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441F5" w14:textId="77777777" w:rsidR="00EB3124" w:rsidRPr="003901D8" w:rsidRDefault="00EB3124" w:rsidP="001E2072">
      <w:pPr>
        <w:shd w:val="clear" w:color="auto" w:fill="FFFFFF" w:themeFill="background1"/>
        <w:spacing w:after="0" w:line="240" w:lineRule="auto"/>
        <w:ind w:firstLine="709"/>
        <w:jc w:val="both"/>
        <w:rPr>
          <w:rFonts w:ascii="Times New Roman" w:hAnsi="Times New Roman" w:cs="Times New Roman"/>
          <w:sz w:val="28"/>
          <w:szCs w:val="28"/>
        </w:rPr>
      </w:pPr>
    </w:p>
    <w:p w14:paraId="0C32F919" w14:textId="77777777" w:rsidR="00EB3124" w:rsidRPr="003901D8" w:rsidRDefault="00EB3124" w:rsidP="001E2072">
      <w:pPr>
        <w:shd w:val="clear" w:color="auto" w:fill="FFFFFF" w:themeFill="background1"/>
        <w:spacing w:after="0" w:line="240" w:lineRule="auto"/>
        <w:ind w:firstLine="709"/>
        <w:jc w:val="both"/>
        <w:rPr>
          <w:rFonts w:ascii="Times New Roman" w:hAnsi="Times New Roman" w:cs="Times New Roman"/>
          <w:sz w:val="28"/>
          <w:szCs w:val="28"/>
        </w:rPr>
      </w:pPr>
    </w:p>
    <w:p w14:paraId="1A8AE430" w14:textId="77777777" w:rsidR="00EB3124" w:rsidRPr="003901D8" w:rsidRDefault="00EB3124" w:rsidP="001E2072">
      <w:pPr>
        <w:shd w:val="clear" w:color="auto" w:fill="FFFFFF" w:themeFill="background1"/>
        <w:spacing w:after="0" w:line="240" w:lineRule="auto"/>
        <w:ind w:firstLine="709"/>
        <w:jc w:val="both"/>
        <w:rPr>
          <w:rFonts w:ascii="Times New Roman" w:hAnsi="Times New Roman" w:cs="Times New Roman"/>
          <w:sz w:val="28"/>
          <w:szCs w:val="28"/>
        </w:rPr>
      </w:pPr>
    </w:p>
    <w:p w14:paraId="60CC6B21" w14:textId="77777777" w:rsidR="00C269C7" w:rsidRPr="003901D8" w:rsidRDefault="00C269C7" w:rsidP="001E2072">
      <w:pPr>
        <w:shd w:val="clear" w:color="auto" w:fill="FFFFFF" w:themeFill="background1"/>
        <w:spacing w:after="0" w:line="240" w:lineRule="auto"/>
        <w:ind w:firstLine="709"/>
        <w:jc w:val="both"/>
        <w:rPr>
          <w:rFonts w:ascii="Times New Roman" w:hAnsi="Times New Roman" w:cs="Times New Roman"/>
          <w:sz w:val="28"/>
          <w:szCs w:val="28"/>
        </w:rPr>
      </w:pPr>
    </w:p>
    <w:p w14:paraId="1D36BE63" w14:textId="77777777" w:rsidR="00C269C7" w:rsidRPr="003901D8" w:rsidRDefault="00C269C7" w:rsidP="001E2072">
      <w:pPr>
        <w:shd w:val="clear" w:color="auto" w:fill="FFFFFF" w:themeFill="background1"/>
        <w:spacing w:after="0" w:line="240" w:lineRule="auto"/>
        <w:ind w:firstLine="709"/>
        <w:jc w:val="both"/>
        <w:rPr>
          <w:rFonts w:ascii="Times New Roman" w:hAnsi="Times New Roman" w:cs="Times New Roman"/>
          <w:sz w:val="28"/>
          <w:szCs w:val="28"/>
        </w:rPr>
      </w:pPr>
    </w:p>
    <w:p w14:paraId="39F4561C" w14:textId="77777777" w:rsidR="008B2DF1" w:rsidRPr="003901D8" w:rsidRDefault="008B2DF1" w:rsidP="001E2072">
      <w:pPr>
        <w:shd w:val="clear" w:color="auto" w:fill="FFFFFF" w:themeFill="background1"/>
        <w:spacing w:after="0" w:line="240" w:lineRule="auto"/>
        <w:ind w:firstLine="709"/>
        <w:jc w:val="both"/>
        <w:rPr>
          <w:rFonts w:ascii="Times New Roman" w:hAnsi="Times New Roman" w:cs="Times New Roman"/>
          <w:sz w:val="28"/>
          <w:szCs w:val="28"/>
        </w:rPr>
      </w:pPr>
    </w:p>
    <w:p w14:paraId="5D60D070" w14:textId="6EFCE5E6" w:rsidR="00EB3124" w:rsidRDefault="00EB3124" w:rsidP="001E2072">
      <w:pPr>
        <w:shd w:val="clear" w:color="auto" w:fill="FFFFFF" w:themeFill="background1"/>
        <w:spacing w:after="0" w:line="240" w:lineRule="auto"/>
        <w:ind w:firstLine="709"/>
        <w:jc w:val="both"/>
        <w:rPr>
          <w:rFonts w:ascii="Times New Roman" w:hAnsi="Times New Roman" w:cs="Times New Roman"/>
          <w:sz w:val="28"/>
          <w:szCs w:val="28"/>
        </w:rPr>
      </w:pPr>
    </w:p>
    <w:p w14:paraId="770C9EDD" w14:textId="3A377D4C" w:rsidR="00504BCA" w:rsidRDefault="00504BCA" w:rsidP="001E2072">
      <w:pPr>
        <w:shd w:val="clear" w:color="auto" w:fill="FFFFFF" w:themeFill="background1"/>
        <w:spacing w:after="0" w:line="240" w:lineRule="auto"/>
        <w:ind w:firstLine="709"/>
        <w:jc w:val="both"/>
        <w:rPr>
          <w:rFonts w:ascii="Times New Roman" w:hAnsi="Times New Roman" w:cs="Times New Roman"/>
          <w:sz w:val="28"/>
          <w:szCs w:val="28"/>
        </w:rPr>
      </w:pPr>
    </w:p>
    <w:p w14:paraId="7DCE8D92" w14:textId="56CEA6BB" w:rsidR="00504BCA" w:rsidRDefault="00504BCA" w:rsidP="001E2072">
      <w:pPr>
        <w:shd w:val="clear" w:color="auto" w:fill="FFFFFF" w:themeFill="background1"/>
        <w:spacing w:after="0" w:line="240" w:lineRule="auto"/>
        <w:ind w:firstLine="709"/>
        <w:jc w:val="both"/>
        <w:rPr>
          <w:rFonts w:ascii="Times New Roman" w:hAnsi="Times New Roman" w:cs="Times New Roman"/>
          <w:sz w:val="28"/>
          <w:szCs w:val="28"/>
        </w:rPr>
      </w:pPr>
    </w:p>
    <w:p w14:paraId="50DF3723" w14:textId="77777777" w:rsidR="00504BCA" w:rsidRPr="003901D8" w:rsidRDefault="00504BCA" w:rsidP="001E2072">
      <w:pPr>
        <w:shd w:val="clear" w:color="auto" w:fill="FFFFFF" w:themeFill="background1"/>
        <w:spacing w:after="0" w:line="240" w:lineRule="auto"/>
        <w:ind w:firstLine="709"/>
        <w:jc w:val="both"/>
        <w:rPr>
          <w:rFonts w:ascii="Times New Roman" w:hAnsi="Times New Roman" w:cs="Times New Roman"/>
          <w:sz w:val="28"/>
          <w:szCs w:val="28"/>
        </w:rPr>
      </w:pPr>
    </w:p>
    <w:p w14:paraId="66295212" w14:textId="77777777" w:rsidR="00EB3124" w:rsidRPr="003901D8" w:rsidRDefault="00EB3124" w:rsidP="001E2072">
      <w:pPr>
        <w:shd w:val="clear" w:color="auto" w:fill="FFFFFF" w:themeFill="background1"/>
        <w:spacing w:after="0" w:line="240" w:lineRule="auto"/>
        <w:ind w:firstLine="709"/>
        <w:jc w:val="center"/>
        <w:rPr>
          <w:rFonts w:ascii="Times New Roman" w:hAnsi="Times New Roman" w:cs="Times New Roman"/>
          <w:sz w:val="32"/>
          <w:szCs w:val="32"/>
        </w:rPr>
      </w:pPr>
    </w:p>
    <w:p w14:paraId="5A3E6044" w14:textId="77777777" w:rsidR="00EB3124" w:rsidRPr="003901D8" w:rsidRDefault="00EB3124" w:rsidP="001E2072">
      <w:pPr>
        <w:shd w:val="clear" w:color="auto" w:fill="FFFFFF" w:themeFill="background1"/>
        <w:spacing w:after="0" w:line="240" w:lineRule="auto"/>
        <w:ind w:firstLine="709"/>
        <w:jc w:val="center"/>
        <w:rPr>
          <w:rFonts w:ascii="Times New Roman" w:hAnsi="Times New Roman" w:cs="Times New Roman"/>
          <w:sz w:val="32"/>
          <w:szCs w:val="32"/>
        </w:rPr>
      </w:pPr>
      <w:r w:rsidRPr="003901D8">
        <w:rPr>
          <w:rFonts w:ascii="Times New Roman" w:hAnsi="Times New Roman" w:cs="Times New Roman"/>
          <w:sz w:val="32"/>
          <w:szCs w:val="32"/>
        </w:rPr>
        <w:t>ГОСУДАРСТВЕННЫЙ ДОКЛАД</w:t>
      </w:r>
    </w:p>
    <w:p w14:paraId="260007D7" w14:textId="77777777" w:rsidR="00EB3124" w:rsidRPr="003901D8" w:rsidRDefault="00EB3124" w:rsidP="001E2072">
      <w:pPr>
        <w:shd w:val="clear" w:color="auto" w:fill="FFFFFF" w:themeFill="background1"/>
        <w:spacing w:after="0" w:line="240" w:lineRule="auto"/>
        <w:ind w:firstLine="709"/>
        <w:jc w:val="center"/>
        <w:rPr>
          <w:rFonts w:ascii="Times New Roman" w:hAnsi="Times New Roman" w:cs="Times New Roman"/>
          <w:sz w:val="32"/>
          <w:szCs w:val="32"/>
        </w:rPr>
      </w:pPr>
    </w:p>
    <w:p w14:paraId="6A399599" w14:textId="77777777" w:rsidR="00EB3124" w:rsidRPr="003901D8" w:rsidRDefault="00EB3124" w:rsidP="001E2072">
      <w:pPr>
        <w:shd w:val="clear" w:color="auto" w:fill="FFFFFF" w:themeFill="background1"/>
        <w:spacing w:after="0" w:line="240" w:lineRule="auto"/>
        <w:ind w:firstLine="709"/>
        <w:jc w:val="center"/>
        <w:rPr>
          <w:rFonts w:ascii="Times New Roman" w:hAnsi="Times New Roman" w:cs="Times New Roman"/>
          <w:sz w:val="32"/>
          <w:szCs w:val="32"/>
        </w:rPr>
      </w:pPr>
    </w:p>
    <w:p w14:paraId="3E2D0E43" w14:textId="77777777" w:rsidR="00EB3124" w:rsidRPr="003901D8" w:rsidRDefault="00EB3124" w:rsidP="001E2072">
      <w:pPr>
        <w:shd w:val="clear" w:color="auto" w:fill="FFFFFF" w:themeFill="background1"/>
        <w:spacing w:after="0" w:line="240" w:lineRule="auto"/>
        <w:ind w:firstLine="709"/>
        <w:jc w:val="center"/>
        <w:rPr>
          <w:rFonts w:ascii="Times New Roman" w:hAnsi="Times New Roman" w:cs="Times New Roman"/>
          <w:sz w:val="32"/>
          <w:szCs w:val="32"/>
        </w:rPr>
      </w:pPr>
      <w:r w:rsidRPr="003901D8">
        <w:rPr>
          <w:rFonts w:ascii="Times New Roman" w:hAnsi="Times New Roman" w:cs="Times New Roman"/>
          <w:sz w:val="32"/>
          <w:szCs w:val="32"/>
        </w:rPr>
        <w:t>О положении детей</w:t>
      </w:r>
    </w:p>
    <w:p w14:paraId="6188E798" w14:textId="0138913B" w:rsidR="00EB3124" w:rsidRPr="003901D8" w:rsidRDefault="00EB3124" w:rsidP="001E2072">
      <w:pPr>
        <w:shd w:val="clear" w:color="auto" w:fill="FFFFFF" w:themeFill="background1"/>
        <w:spacing w:after="0" w:line="240" w:lineRule="auto"/>
        <w:ind w:firstLine="709"/>
        <w:jc w:val="center"/>
        <w:rPr>
          <w:rFonts w:ascii="Times New Roman" w:hAnsi="Times New Roman" w:cs="Times New Roman"/>
          <w:sz w:val="32"/>
          <w:szCs w:val="32"/>
        </w:rPr>
      </w:pPr>
      <w:r w:rsidRPr="003901D8">
        <w:rPr>
          <w:rFonts w:ascii="Times New Roman" w:hAnsi="Times New Roman" w:cs="Times New Roman"/>
          <w:sz w:val="32"/>
          <w:szCs w:val="32"/>
        </w:rPr>
        <w:t>в Приднестровской Молдавской Республике</w:t>
      </w:r>
    </w:p>
    <w:p w14:paraId="5C29A874" w14:textId="3450C336" w:rsidR="00EB3124" w:rsidRPr="003901D8" w:rsidRDefault="008E09C8" w:rsidP="001E2072">
      <w:pPr>
        <w:shd w:val="clear" w:color="auto" w:fill="FFFFFF" w:themeFill="background1"/>
        <w:spacing w:after="0" w:line="240" w:lineRule="auto"/>
        <w:ind w:firstLine="709"/>
        <w:jc w:val="center"/>
        <w:rPr>
          <w:rFonts w:ascii="Times New Roman" w:hAnsi="Times New Roman" w:cs="Times New Roman"/>
          <w:sz w:val="32"/>
          <w:szCs w:val="32"/>
        </w:rPr>
      </w:pPr>
      <w:r w:rsidRPr="003901D8">
        <w:rPr>
          <w:rFonts w:ascii="Times New Roman" w:hAnsi="Times New Roman" w:cs="Times New Roman"/>
          <w:sz w:val="32"/>
          <w:szCs w:val="32"/>
        </w:rPr>
        <w:t>в 202</w:t>
      </w:r>
      <w:r w:rsidR="00504BCA">
        <w:rPr>
          <w:rFonts w:ascii="Times New Roman" w:hAnsi="Times New Roman" w:cs="Times New Roman"/>
          <w:sz w:val="32"/>
          <w:szCs w:val="32"/>
        </w:rPr>
        <w:t>3</w:t>
      </w:r>
      <w:r w:rsidR="00EB3124" w:rsidRPr="003901D8">
        <w:rPr>
          <w:rFonts w:ascii="Times New Roman" w:hAnsi="Times New Roman" w:cs="Times New Roman"/>
          <w:sz w:val="32"/>
          <w:szCs w:val="32"/>
        </w:rPr>
        <w:t xml:space="preserve"> году</w:t>
      </w:r>
    </w:p>
    <w:p w14:paraId="45305C1B" w14:textId="77777777" w:rsidR="00EB3124" w:rsidRPr="003901D8" w:rsidRDefault="00EB3124" w:rsidP="001E2072">
      <w:pPr>
        <w:shd w:val="clear" w:color="auto" w:fill="FFFFFF" w:themeFill="background1"/>
        <w:spacing w:after="0" w:line="240" w:lineRule="auto"/>
        <w:ind w:firstLine="709"/>
        <w:jc w:val="center"/>
        <w:rPr>
          <w:rFonts w:ascii="Times New Roman" w:hAnsi="Times New Roman" w:cs="Times New Roman"/>
          <w:sz w:val="32"/>
          <w:szCs w:val="32"/>
        </w:rPr>
      </w:pPr>
    </w:p>
    <w:p w14:paraId="6B4A5C36" w14:textId="77777777" w:rsidR="00EB3124" w:rsidRPr="003901D8" w:rsidRDefault="00EB3124" w:rsidP="001E2072">
      <w:pPr>
        <w:shd w:val="clear" w:color="auto" w:fill="FFFFFF" w:themeFill="background1"/>
        <w:spacing w:after="0" w:line="240" w:lineRule="auto"/>
        <w:ind w:firstLine="709"/>
        <w:jc w:val="both"/>
        <w:rPr>
          <w:rFonts w:ascii="Times New Roman" w:hAnsi="Times New Roman" w:cs="Times New Roman"/>
          <w:sz w:val="28"/>
          <w:szCs w:val="28"/>
        </w:rPr>
      </w:pPr>
    </w:p>
    <w:p w14:paraId="1EC06CBE" w14:textId="77777777" w:rsidR="00EB3124" w:rsidRPr="003901D8" w:rsidRDefault="00EB3124" w:rsidP="001E2072">
      <w:pPr>
        <w:shd w:val="clear" w:color="auto" w:fill="FFFFFF" w:themeFill="background1"/>
        <w:spacing w:after="0" w:line="240" w:lineRule="auto"/>
        <w:ind w:firstLine="709"/>
        <w:jc w:val="both"/>
        <w:rPr>
          <w:rFonts w:ascii="Times New Roman" w:hAnsi="Times New Roman" w:cs="Times New Roman"/>
          <w:sz w:val="28"/>
          <w:szCs w:val="28"/>
        </w:rPr>
      </w:pPr>
    </w:p>
    <w:p w14:paraId="571888DE" w14:textId="77777777" w:rsidR="00EB3124" w:rsidRPr="003901D8" w:rsidRDefault="00EB3124" w:rsidP="001E2072">
      <w:pPr>
        <w:shd w:val="clear" w:color="auto" w:fill="FFFFFF" w:themeFill="background1"/>
        <w:spacing w:after="0" w:line="240" w:lineRule="auto"/>
        <w:ind w:firstLine="709"/>
        <w:jc w:val="both"/>
        <w:rPr>
          <w:rFonts w:ascii="Times New Roman" w:hAnsi="Times New Roman" w:cs="Times New Roman"/>
          <w:sz w:val="28"/>
          <w:szCs w:val="28"/>
        </w:rPr>
      </w:pPr>
    </w:p>
    <w:p w14:paraId="6347904D" w14:textId="77777777" w:rsidR="00EB3124" w:rsidRPr="003901D8" w:rsidRDefault="00EB3124" w:rsidP="001E2072">
      <w:pPr>
        <w:shd w:val="clear" w:color="auto" w:fill="FFFFFF" w:themeFill="background1"/>
        <w:spacing w:after="0" w:line="240" w:lineRule="auto"/>
        <w:ind w:firstLine="709"/>
        <w:jc w:val="both"/>
        <w:rPr>
          <w:rFonts w:ascii="Times New Roman" w:hAnsi="Times New Roman" w:cs="Times New Roman"/>
          <w:sz w:val="28"/>
          <w:szCs w:val="28"/>
        </w:rPr>
      </w:pPr>
    </w:p>
    <w:p w14:paraId="4B77CA24" w14:textId="77777777" w:rsidR="00EB3124" w:rsidRPr="003901D8" w:rsidRDefault="00EB3124" w:rsidP="001E2072">
      <w:pPr>
        <w:shd w:val="clear" w:color="auto" w:fill="FFFFFF" w:themeFill="background1"/>
        <w:spacing w:after="0" w:line="240" w:lineRule="auto"/>
        <w:ind w:firstLine="709"/>
        <w:jc w:val="both"/>
        <w:rPr>
          <w:rFonts w:ascii="Times New Roman" w:hAnsi="Times New Roman" w:cs="Times New Roman"/>
          <w:sz w:val="28"/>
          <w:szCs w:val="28"/>
        </w:rPr>
      </w:pPr>
    </w:p>
    <w:p w14:paraId="4D929DB2" w14:textId="77777777" w:rsidR="00EB3124" w:rsidRPr="003901D8" w:rsidRDefault="00EB3124" w:rsidP="001E2072">
      <w:pPr>
        <w:shd w:val="clear" w:color="auto" w:fill="FFFFFF" w:themeFill="background1"/>
        <w:spacing w:after="0" w:line="240" w:lineRule="auto"/>
        <w:ind w:firstLine="709"/>
        <w:jc w:val="both"/>
        <w:rPr>
          <w:rFonts w:ascii="Times New Roman" w:hAnsi="Times New Roman" w:cs="Times New Roman"/>
          <w:sz w:val="28"/>
          <w:szCs w:val="28"/>
        </w:rPr>
      </w:pPr>
    </w:p>
    <w:p w14:paraId="0CB88E9B" w14:textId="77777777" w:rsidR="00EB3124" w:rsidRPr="003901D8" w:rsidRDefault="00EB3124" w:rsidP="001E2072">
      <w:pPr>
        <w:shd w:val="clear" w:color="auto" w:fill="FFFFFF" w:themeFill="background1"/>
        <w:spacing w:after="0" w:line="240" w:lineRule="auto"/>
        <w:ind w:firstLine="709"/>
        <w:jc w:val="both"/>
        <w:rPr>
          <w:rFonts w:ascii="Times New Roman" w:hAnsi="Times New Roman" w:cs="Times New Roman"/>
          <w:sz w:val="28"/>
          <w:szCs w:val="28"/>
        </w:rPr>
      </w:pPr>
    </w:p>
    <w:p w14:paraId="1F439B17" w14:textId="77777777" w:rsidR="00EB3124" w:rsidRPr="003901D8" w:rsidRDefault="00EB3124" w:rsidP="001E2072">
      <w:pPr>
        <w:shd w:val="clear" w:color="auto" w:fill="FFFFFF" w:themeFill="background1"/>
        <w:spacing w:after="0" w:line="240" w:lineRule="auto"/>
        <w:ind w:firstLine="709"/>
        <w:jc w:val="both"/>
        <w:rPr>
          <w:rFonts w:ascii="Times New Roman" w:hAnsi="Times New Roman" w:cs="Times New Roman"/>
          <w:sz w:val="28"/>
          <w:szCs w:val="28"/>
        </w:rPr>
      </w:pPr>
    </w:p>
    <w:p w14:paraId="7FA17F78" w14:textId="4D15F58C" w:rsidR="00EB3124" w:rsidRPr="003901D8" w:rsidRDefault="00EB3124" w:rsidP="001E2072">
      <w:pPr>
        <w:shd w:val="clear" w:color="auto" w:fill="FFFFFF" w:themeFill="background1"/>
        <w:spacing w:after="0" w:line="240" w:lineRule="auto"/>
        <w:ind w:firstLine="709"/>
        <w:jc w:val="both"/>
        <w:rPr>
          <w:rFonts w:ascii="Times New Roman" w:hAnsi="Times New Roman" w:cs="Times New Roman"/>
          <w:sz w:val="28"/>
          <w:szCs w:val="28"/>
        </w:rPr>
      </w:pPr>
    </w:p>
    <w:p w14:paraId="5E79D459" w14:textId="02D44808" w:rsidR="00935EA3" w:rsidRPr="003901D8" w:rsidRDefault="00935EA3" w:rsidP="001E2072">
      <w:pPr>
        <w:shd w:val="clear" w:color="auto" w:fill="FFFFFF" w:themeFill="background1"/>
        <w:spacing w:after="0" w:line="240" w:lineRule="auto"/>
        <w:ind w:firstLine="709"/>
        <w:jc w:val="both"/>
        <w:rPr>
          <w:rFonts w:ascii="Times New Roman" w:hAnsi="Times New Roman" w:cs="Times New Roman"/>
          <w:sz w:val="28"/>
          <w:szCs w:val="28"/>
        </w:rPr>
      </w:pPr>
    </w:p>
    <w:p w14:paraId="24DC0B63" w14:textId="28AD9C73" w:rsidR="00935EA3" w:rsidRPr="003901D8" w:rsidRDefault="00935EA3" w:rsidP="001E2072">
      <w:pPr>
        <w:shd w:val="clear" w:color="auto" w:fill="FFFFFF" w:themeFill="background1"/>
        <w:spacing w:after="0" w:line="240" w:lineRule="auto"/>
        <w:ind w:firstLine="709"/>
        <w:jc w:val="both"/>
        <w:rPr>
          <w:rFonts w:ascii="Times New Roman" w:hAnsi="Times New Roman" w:cs="Times New Roman"/>
          <w:sz w:val="28"/>
          <w:szCs w:val="28"/>
        </w:rPr>
      </w:pPr>
    </w:p>
    <w:p w14:paraId="2757BD33" w14:textId="6C0203B3" w:rsidR="00935EA3" w:rsidRPr="003901D8" w:rsidRDefault="00935EA3" w:rsidP="001E2072">
      <w:pPr>
        <w:shd w:val="clear" w:color="auto" w:fill="FFFFFF" w:themeFill="background1"/>
        <w:spacing w:after="0" w:line="240" w:lineRule="auto"/>
        <w:ind w:firstLine="709"/>
        <w:jc w:val="both"/>
        <w:rPr>
          <w:rFonts w:ascii="Times New Roman" w:hAnsi="Times New Roman" w:cs="Times New Roman"/>
          <w:sz w:val="28"/>
          <w:szCs w:val="28"/>
        </w:rPr>
      </w:pPr>
    </w:p>
    <w:p w14:paraId="2454D062" w14:textId="64CAF7DF" w:rsidR="00935EA3" w:rsidRPr="003901D8" w:rsidRDefault="00935EA3" w:rsidP="001E2072">
      <w:pPr>
        <w:shd w:val="clear" w:color="auto" w:fill="FFFFFF" w:themeFill="background1"/>
        <w:spacing w:after="0" w:line="240" w:lineRule="auto"/>
        <w:ind w:firstLine="709"/>
        <w:jc w:val="both"/>
        <w:rPr>
          <w:rFonts w:ascii="Times New Roman" w:hAnsi="Times New Roman" w:cs="Times New Roman"/>
          <w:sz w:val="28"/>
          <w:szCs w:val="28"/>
        </w:rPr>
      </w:pPr>
    </w:p>
    <w:p w14:paraId="59940FA9" w14:textId="2029A495" w:rsidR="00935EA3" w:rsidRPr="003901D8" w:rsidRDefault="00935EA3" w:rsidP="001E2072">
      <w:pPr>
        <w:shd w:val="clear" w:color="auto" w:fill="FFFFFF" w:themeFill="background1"/>
        <w:spacing w:after="0" w:line="240" w:lineRule="auto"/>
        <w:ind w:firstLine="709"/>
        <w:jc w:val="both"/>
        <w:rPr>
          <w:rFonts w:ascii="Times New Roman" w:hAnsi="Times New Roman" w:cs="Times New Roman"/>
          <w:sz w:val="28"/>
          <w:szCs w:val="28"/>
        </w:rPr>
      </w:pPr>
    </w:p>
    <w:p w14:paraId="789BA7F7" w14:textId="7EB3F53F" w:rsidR="00935EA3" w:rsidRDefault="00935EA3" w:rsidP="001E2072">
      <w:pPr>
        <w:shd w:val="clear" w:color="auto" w:fill="FFFFFF" w:themeFill="background1"/>
        <w:spacing w:after="0" w:line="240" w:lineRule="auto"/>
        <w:ind w:firstLine="709"/>
        <w:jc w:val="both"/>
        <w:rPr>
          <w:rFonts w:ascii="Times New Roman" w:hAnsi="Times New Roman" w:cs="Times New Roman"/>
          <w:sz w:val="28"/>
          <w:szCs w:val="28"/>
        </w:rPr>
      </w:pPr>
    </w:p>
    <w:p w14:paraId="58D46068" w14:textId="66834C9F" w:rsidR="00504BCA" w:rsidRDefault="00504BCA" w:rsidP="001E2072">
      <w:pPr>
        <w:shd w:val="clear" w:color="auto" w:fill="FFFFFF" w:themeFill="background1"/>
        <w:spacing w:after="0" w:line="240" w:lineRule="auto"/>
        <w:ind w:firstLine="709"/>
        <w:jc w:val="both"/>
        <w:rPr>
          <w:rFonts w:ascii="Times New Roman" w:hAnsi="Times New Roman" w:cs="Times New Roman"/>
          <w:sz w:val="28"/>
          <w:szCs w:val="28"/>
        </w:rPr>
      </w:pPr>
    </w:p>
    <w:p w14:paraId="561F5D9B" w14:textId="0C56E817" w:rsidR="00504BCA" w:rsidRDefault="00504BCA" w:rsidP="001E2072">
      <w:pPr>
        <w:shd w:val="clear" w:color="auto" w:fill="FFFFFF" w:themeFill="background1"/>
        <w:spacing w:after="0" w:line="240" w:lineRule="auto"/>
        <w:ind w:firstLine="709"/>
        <w:jc w:val="both"/>
        <w:rPr>
          <w:rFonts w:ascii="Times New Roman" w:hAnsi="Times New Roman" w:cs="Times New Roman"/>
          <w:sz w:val="28"/>
          <w:szCs w:val="28"/>
        </w:rPr>
      </w:pPr>
    </w:p>
    <w:p w14:paraId="7D127997" w14:textId="48CFA1BF" w:rsidR="00504BCA" w:rsidRDefault="00504BCA" w:rsidP="001E2072">
      <w:pPr>
        <w:shd w:val="clear" w:color="auto" w:fill="FFFFFF" w:themeFill="background1"/>
        <w:spacing w:after="0" w:line="240" w:lineRule="auto"/>
        <w:ind w:firstLine="709"/>
        <w:jc w:val="both"/>
        <w:rPr>
          <w:rFonts w:ascii="Times New Roman" w:hAnsi="Times New Roman" w:cs="Times New Roman"/>
          <w:sz w:val="28"/>
          <w:szCs w:val="28"/>
        </w:rPr>
      </w:pPr>
    </w:p>
    <w:p w14:paraId="607CFB05" w14:textId="35B6D877" w:rsidR="00504BCA" w:rsidRDefault="00504BCA" w:rsidP="001E2072">
      <w:pPr>
        <w:shd w:val="clear" w:color="auto" w:fill="FFFFFF" w:themeFill="background1"/>
        <w:spacing w:after="0" w:line="240" w:lineRule="auto"/>
        <w:ind w:firstLine="709"/>
        <w:jc w:val="both"/>
        <w:rPr>
          <w:rFonts w:ascii="Times New Roman" w:hAnsi="Times New Roman" w:cs="Times New Roman"/>
          <w:sz w:val="28"/>
          <w:szCs w:val="28"/>
        </w:rPr>
      </w:pPr>
    </w:p>
    <w:p w14:paraId="429B2B6A" w14:textId="55DD67B6" w:rsidR="00504BCA" w:rsidRDefault="00504BCA" w:rsidP="001E2072">
      <w:pPr>
        <w:shd w:val="clear" w:color="auto" w:fill="FFFFFF" w:themeFill="background1"/>
        <w:spacing w:after="0" w:line="240" w:lineRule="auto"/>
        <w:ind w:firstLine="709"/>
        <w:jc w:val="both"/>
        <w:rPr>
          <w:rFonts w:ascii="Times New Roman" w:hAnsi="Times New Roman" w:cs="Times New Roman"/>
          <w:sz w:val="28"/>
          <w:szCs w:val="28"/>
        </w:rPr>
      </w:pPr>
    </w:p>
    <w:p w14:paraId="29E081AB" w14:textId="24DB3AB7" w:rsidR="00504BCA" w:rsidRDefault="00504BCA" w:rsidP="001E2072">
      <w:pPr>
        <w:shd w:val="clear" w:color="auto" w:fill="FFFFFF" w:themeFill="background1"/>
        <w:spacing w:after="0" w:line="240" w:lineRule="auto"/>
        <w:ind w:firstLine="709"/>
        <w:jc w:val="both"/>
        <w:rPr>
          <w:rFonts w:ascii="Times New Roman" w:hAnsi="Times New Roman" w:cs="Times New Roman"/>
          <w:sz w:val="28"/>
          <w:szCs w:val="28"/>
        </w:rPr>
      </w:pPr>
    </w:p>
    <w:p w14:paraId="09683DCC" w14:textId="77777777" w:rsidR="00504BCA" w:rsidRPr="003901D8" w:rsidRDefault="00504BCA" w:rsidP="001E2072">
      <w:pPr>
        <w:shd w:val="clear" w:color="auto" w:fill="FFFFFF" w:themeFill="background1"/>
        <w:spacing w:after="0" w:line="240" w:lineRule="auto"/>
        <w:ind w:firstLine="709"/>
        <w:jc w:val="both"/>
        <w:rPr>
          <w:rFonts w:ascii="Times New Roman" w:hAnsi="Times New Roman" w:cs="Times New Roman"/>
          <w:sz w:val="28"/>
          <w:szCs w:val="28"/>
        </w:rPr>
      </w:pPr>
    </w:p>
    <w:p w14:paraId="1CEA689C" w14:textId="442D62AA" w:rsidR="00935EA3" w:rsidRDefault="00935EA3" w:rsidP="001E2072">
      <w:pPr>
        <w:shd w:val="clear" w:color="auto" w:fill="FFFFFF" w:themeFill="background1"/>
        <w:spacing w:after="0" w:line="240" w:lineRule="auto"/>
        <w:ind w:firstLine="709"/>
        <w:jc w:val="both"/>
        <w:rPr>
          <w:rFonts w:ascii="Times New Roman" w:hAnsi="Times New Roman" w:cs="Times New Roman"/>
          <w:sz w:val="28"/>
          <w:szCs w:val="28"/>
        </w:rPr>
      </w:pPr>
    </w:p>
    <w:p w14:paraId="1C2EEAAD" w14:textId="77777777" w:rsidR="00504BCA" w:rsidRPr="003901D8" w:rsidRDefault="00504BCA" w:rsidP="001E2072">
      <w:pPr>
        <w:shd w:val="clear" w:color="auto" w:fill="FFFFFF" w:themeFill="background1"/>
        <w:spacing w:after="0" w:line="240" w:lineRule="auto"/>
        <w:ind w:firstLine="709"/>
        <w:jc w:val="both"/>
        <w:rPr>
          <w:rFonts w:ascii="Times New Roman" w:hAnsi="Times New Roman" w:cs="Times New Roman"/>
          <w:sz w:val="28"/>
          <w:szCs w:val="28"/>
        </w:rPr>
      </w:pPr>
    </w:p>
    <w:p w14:paraId="7380B9DC" w14:textId="77777777" w:rsidR="00EB3124" w:rsidRPr="003901D8" w:rsidRDefault="00EB3124"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Тирасполь,</w:t>
      </w:r>
    </w:p>
    <w:p w14:paraId="12901812" w14:textId="77777777" w:rsidR="00504BCA" w:rsidRDefault="00FF629F" w:rsidP="001E2072">
      <w:pPr>
        <w:shd w:val="clear" w:color="auto" w:fill="FFFFFF" w:themeFill="background1"/>
        <w:spacing w:after="0" w:line="36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202</w:t>
      </w:r>
      <w:r w:rsidR="00504BCA">
        <w:rPr>
          <w:rFonts w:ascii="Times New Roman" w:hAnsi="Times New Roman" w:cs="Times New Roman"/>
          <w:sz w:val="28"/>
          <w:szCs w:val="28"/>
        </w:rPr>
        <w:t>4</w:t>
      </w:r>
      <w:r w:rsidR="00EB3124" w:rsidRPr="003901D8">
        <w:rPr>
          <w:rFonts w:ascii="Times New Roman" w:hAnsi="Times New Roman" w:cs="Times New Roman"/>
          <w:sz w:val="28"/>
          <w:szCs w:val="28"/>
        </w:rPr>
        <w:t xml:space="preserve"> год</w:t>
      </w:r>
    </w:p>
    <w:p w14:paraId="080DC06C" w14:textId="2001BDD3" w:rsidR="001C3E81" w:rsidRPr="003901D8" w:rsidRDefault="001C3E81" w:rsidP="001E2072">
      <w:pPr>
        <w:shd w:val="clear" w:color="auto" w:fill="FFFFFF" w:themeFill="background1"/>
        <w:spacing w:after="0" w:line="36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lastRenderedPageBreak/>
        <w:t>Структура информационно-аналитических материалов</w:t>
      </w:r>
    </w:p>
    <w:p w14:paraId="6DC44040" w14:textId="77777777" w:rsidR="00961756" w:rsidRPr="003901D8" w:rsidRDefault="00961756" w:rsidP="001E2072">
      <w:pPr>
        <w:shd w:val="clear" w:color="auto" w:fill="FFFFFF" w:themeFill="background1"/>
        <w:spacing w:after="0" w:line="360" w:lineRule="auto"/>
        <w:ind w:firstLine="709"/>
        <w:jc w:val="center"/>
        <w:rPr>
          <w:rFonts w:ascii="Times New Roman" w:hAnsi="Times New Roman" w:cs="Times New Roman"/>
          <w:sz w:val="28"/>
          <w:szCs w:val="28"/>
        </w:rPr>
      </w:pPr>
    </w:p>
    <w:sdt>
      <w:sdtPr>
        <w:rPr>
          <w:rFonts w:asciiTheme="minorHAnsi" w:eastAsiaTheme="minorHAnsi" w:hAnsiTheme="minorHAnsi" w:cstheme="minorBidi"/>
          <w:color w:val="auto"/>
          <w:sz w:val="22"/>
          <w:szCs w:val="22"/>
          <w:lang w:eastAsia="en-US"/>
        </w:rPr>
        <w:id w:val="-1716350337"/>
        <w:docPartObj>
          <w:docPartGallery w:val="Table of Contents"/>
          <w:docPartUnique/>
        </w:docPartObj>
      </w:sdtPr>
      <w:sdtEndPr>
        <w:rPr>
          <w:b/>
          <w:bCs/>
        </w:rPr>
      </w:sdtEndPr>
      <w:sdtContent>
        <w:p w14:paraId="4D9FF351" w14:textId="49C840AD" w:rsidR="00961756" w:rsidRPr="003901D8" w:rsidRDefault="00961756" w:rsidP="001E2072">
          <w:pPr>
            <w:pStyle w:val="afff9"/>
            <w:spacing w:before="0" w:line="360" w:lineRule="auto"/>
          </w:pPr>
        </w:p>
        <w:p w14:paraId="50BE29A7" w14:textId="45241718" w:rsidR="00961756" w:rsidRPr="003901D8" w:rsidRDefault="00961756" w:rsidP="001E2072">
          <w:pPr>
            <w:pStyle w:val="2f2"/>
            <w:spacing w:after="0" w:line="360" w:lineRule="auto"/>
            <w:rPr>
              <w:noProof/>
            </w:rPr>
          </w:pPr>
          <w:r w:rsidRPr="003901D8">
            <w:fldChar w:fldCharType="begin"/>
          </w:r>
          <w:r w:rsidRPr="003901D8">
            <w:instrText xml:space="preserve"> TOC \o "1-3" \h \z \u </w:instrText>
          </w:r>
          <w:r w:rsidRPr="003901D8">
            <w:fldChar w:fldCharType="separate"/>
          </w:r>
          <w:hyperlink w:anchor="_Toc168651835" w:history="1">
            <w:r w:rsidRPr="003901D8">
              <w:rPr>
                <w:rStyle w:val="a6"/>
                <w:noProof/>
              </w:rPr>
              <w:t>О соблюдении и защите прав, свобод и законных интересов детей</w:t>
            </w:r>
          </w:hyperlink>
          <w:r w:rsidRPr="003901D8">
            <w:rPr>
              <w:rStyle w:val="a6"/>
              <w:noProof/>
            </w:rPr>
            <w:t xml:space="preserve"> </w:t>
          </w:r>
          <w:hyperlink w:anchor="_Toc168651836" w:history="1">
            <w:r w:rsidRPr="003901D8">
              <w:rPr>
                <w:rStyle w:val="a6"/>
                <w:noProof/>
              </w:rPr>
              <w:t>в Приднестровской Молдавской Республике</w:t>
            </w:r>
            <w:r w:rsidRPr="003901D8">
              <w:rPr>
                <w:noProof/>
                <w:webHidden/>
              </w:rPr>
              <w:tab/>
            </w:r>
            <w:r w:rsidRPr="003901D8">
              <w:rPr>
                <w:noProof/>
                <w:webHidden/>
              </w:rPr>
              <w:fldChar w:fldCharType="begin"/>
            </w:r>
            <w:r w:rsidRPr="003901D8">
              <w:rPr>
                <w:noProof/>
                <w:webHidden/>
              </w:rPr>
              <w:instrText xml:space="preserve"> PAGEREF _Toc168651836 \h </w:instrText>
            </w:r>
            <w:r w:rsidRPr="003901D8">
              <w:rPr>
                <w:noProof/>
                <w:webHidden/>
              </w:rPr>
            </w:r>
            <w:r w:rsidRPr="003901D8">
              <w:rPr>
                <w:noProof/>
                <w:webHidden/>
              </w:rPr>
              <w:fldChar w:fldCharType="separate"/>
            </w:r>
            <w:r w:rsidR="00504BCA">
              <w:rPr>
                <w:noProof/>
                <w:webHidden/>
              </w:rPr>
              <w:t>- 4 -</w:t>
            </w:r>
            <w:r w:rsidRPr="003901D8">
              <w:rPr>
                <w:noProof/>
                <w:webHidden/>
              </w:rPr>
              <w:fldChar w:fldCharType="end"/>
            </w:r>
          </w:hyperlink>
        </w:p>
        <w:p w14:paraId="2A50D924" w14:textId="0D7C1754" w:rsidR="00961756" w:rsidRPr="003901D8" w:rsidRDefault="00F72A1A" w:rsidP="001E2072">
          <w:pPr>
            <w:pStyle w:val="2f2"/>
            <w:spacing w:after="0" w:line="360" w:lineRule="auto"/>
            <w:rPr>
              <w:noProof/>
            </w:rPr>
          </w:pPr>
          <w:hyperlink w:anchor="_Toc168651837" w:history="1">
            <w:r w:rsidR="00961756" w:rsidRPr="003901D8">
              <w:rPr>
                <w:rStyle w:val="a6"/>
                <w:noProof/>
              </w:rPr>
              <w:t>Основные демографические характеристики</w:t>
            </w:r>
            <w:r w:rsidR="00961756" w:rsidRPr="003901D8">
              <w:rPr>
                <w:noProof/>
                <w:webHidden/>
              </w:rPr>
              <w:tab/>
            </w:r>
            <w:r w:rsidR="00961756" w:rsidRPr="003901D8">
              <w:rPr>
                <w:noProof/>
                <w:webHidden/>
              </w:rPr>
              <w:fldChar w:fldCharType="begin"/>
            </w:r>
            <w:r w:rsidR="00961756" w:rsidRPr="003901D8">
              <w:rPr>
                <w:noProof/>
                <w:webHidden/>
              </w:rPr>
              <w:instrText xml:space="preserve"> PAGEREF _Toc168651837 \h </w:instrText>
            </w:r>
            <w:r w:rsidR="00961756" w:rsidRPr="003901D8">
              <w:rPr>
                <w:noProof/>
                <w:webHidden/>
              </w:rPr>
            </w:r>
            <w:r w:rsidR="00961756" w:rsidRPr="003901D8">
              <w:rPr>
                <w:noProof/>
                <w:webHidden/>
              </w:rPr>
              <w:fldChar w:fldCharType="separate"/>
            </w:r>
            <w:r w:rsidR="00504BCA">
              <w:rPr>
                <w:noProof/>
                <w:webHidden/>
              </w:rPr>
              <w:t>- 8 -</w:t>
            </w:r>
            <w:r w:rsidR="00961756" w:rsidRPr="003901D8">
              <w:rPr>
                <w:noProof/>
                <w:webHidden/>
              </w:rPr>
              <w:fldChar w:fldCharType="end"/>
            </w:r>
          </w:hyperlink>
        </w:p>
        <w:p w14:paraId="7AA70A66" w14:textId="111750A5" w:rsidR="00961756" w:rsidRPr="003901D8" w:rsidRDefault="00F72A1A" w:rsidP="001E2072">
          <w:pPr>
            <w:pStyle w:val="2f2"/>
            <w:spacing w:after="0" w:line="360" w:lineRule="auto"/>
            <w:rPr>
              <w:noProof/>
            </w:rPr>
          </w:pPr>
          <w:hyperlink w:anchor="_Toc168651838" w:history="1">
            <w:r w:rsidR="00961756" w:rsidRPr="003901D8">
              <w:rPr>
                <w:rStyle w:val="a6"/>
                <w:noProof/>
              </w:rPr>
              <w:t>Заболеваемость детей</w:t>
            </w:r>
            <w:r w:rsidR="00961756" w:rsidRPr="003901D8">
              <w:rPr>
                <w:noProof/>
                <w:webHidden/>
              </w:rPr>
              <w:tab/>
            </w:r>
            <w:r w:rsidR="00961756" w:rsidRPr="003901D8">
              <w:rPr>
                <w:noProof/>
                <w:webHidden/>
              </w:rPr>
              <w:fldChar w:fldCharType="begin"/>
            </w:r>
            <w:r w:rsidR="00961756" w:rsidRPr="003901D8">
              <w:rPr>
                <w:noProof/>
                <w:webHidden/>
              </w:rPr>
              <w:instrText xml:space="preserve"> PAGEREF _Toc168651838 \h </w:instrText>
            </w:r>
            <w:r w:rsidR="00961756" w:rsidRPr="003901D8">
              <w:rPr>
                <w:noProof/>
                <w:webHidden/>
              </w:rPr>
            </w:r>
            <w:r w:rsidR="00961756" w:rsidRPr="003901D8">
              <w:rPr>
                <w:noProof/>
                <w:webHidden/>
              </w:rPr>
              <w:fldChar w:fldCharType="separate"/>
            </w:r>
            <w:r w:rsidR="00504BCA">
              <w:rPr>
                <w:noProof/>
                <w:webHidden/>
              </w:rPr>
              <w:t>- 11 -</w:t>
            </w:r>
            <w:r w:rsidR="00961756" w:rsidRPr="003901D8">
              <w:rPr>
                <w:noProof/>
                <w:webHidden/>
              </w:rPr>
              <w:fldChar w:fldCharType="end"/>
            </w:r>
          </w:hyperlink>
        </w:p>
        <w:p w14:paraId="7546E077" w14:textId="5A9F9CBE" w:rsidR="00961756" w:rsidRPr="003901D8" w:rsidRDefault="00F72A1A" w:rsidP="001E2072">
          <w:pPr>
            <w:pStyle w:val="2f2"/>
            <w:spacing w:after="0" w:line="360" w:lineRule="auto"/>
            <w:rPr>
              <w:noProof/>
            </w:rPr>
          </w:pPr>
          <w:hyperlink w:anchor="_Toc168651839" w:history="1">
            <w:r w:rsidR="00961756" w:rsidRPr="003901D8">
              <w:rPr>
                <w:rStyle w:val="a6"/>
                <w:noProof/>
              </w:rPr>
              <w:t>О положении детей по вопросам профилактики ВИЧ-инфекции</w:t>
            </w:r>
            <w:r w:rsidR="00961756" w:rsidRPr="003901D8">
              <w:rPr>
                <w:noProof/>
                <w:webHidden/>
              </w:rPr>
              <w:tab/>
            </w:r>
            <w:r w:rsidR="00961756" w:rsidRPr="003901D8">
              <w:rPr>
                <w:noProof/>
                <w:webHidden/>
              </w:rPr>
              <w:fldChar w:fldCharType="begin"/>
            </w:r>
            <w:r w:rsidR="00961756" w:rsidRPr="003901D8">
              <w:rPr>
                <w:noProof/>
                <w:webHidden/>
              </w:rPr>
              <w:instrText xml:space="preserve"> PAGEREF _Toc168651839 \h </w:instrText>
            </w:r>
            <w:r w:rsidR="00961756" w:rsidRPr="003901D8">
              <w:rPr>
                <w:noProof/>
                <w:webHidden/>
              </w:rPr>
            </w:r>
            <w:r w:rsidR="00961756" w:rsidRPr="003901D8">
              <w:rPr>
                <w:noProof/>
                <w:webHidden/>
              </w:rPr>
              <w:fldChar w:fldCharType="separate"/>
            </w:r>
            <w:r w:rsidR="00504BCA">
              <w:rPr>
                <w:noProof/>
                <w:webHidden/>
              </w:rPr>
              <w:t>- 23 -</w:t>
            </w:r>
            <w:r w:rsidR="00961756" w:rsidRPr="003901D8">
              <w:rPr>
                <w:noProof/>
                <w:webHidden/>
              </w:rPr>
              <w:fldChar w:fldCharType="end"/>
            </w:r>
          </w:hyperlink>
        </w:p>
        <w:p w14:paraId="3B1E2759" w14:textId="013B4386" w:rsidR="00961756" w:rsidRPr="003901D8" w:rsidRDefault="008D12D5" w:rsidP="001E2072">
          <w:pPr>
            <w:pStyle w:val="2f2"/>
            <w:spacing w:after="0" w:line="360" w:lineRule="auto"/>
            <w:rPr>
              <w:noProof/>
            </w:rPr>
          </w:pPr>
          <w:r w:rsidRPr="003901D8">
            <w:t xml:space="preserve">Анализ </w:t>
          </w:r>
          <w:hyperlink w:anchor="_Toc168651840" w:history="1">
            <w:r w:rsidRPr="003901D8">
              <w:rPr>
                <w:rStyle w:val="a6"/>
                <w:noProof/>
              </w:rPr>
              <w:t>состояния</w:t>
            </w:r>
            <w:r w:rsidR="00961756" w:rsidRPr="003901D8">
              <w:rPr>
                <w:rStyle w:val="a6"/>
                <w:noProof/>
              </w:rPr>
              <w:t xml:space="preserve"> репродуктивного здоровья</w:t>
            </w:r>
            <w:r w:rsidR="00961756" w:rsidRPr="003901D8">
              <w:rPr>
                <w:noProof/>
                <w:webHidden/>
              </w:rPr>
              <w:tab/>
            </w:r>
            <w:r w:rsidR="00961756" w:rsidRPr="003901D8">
              <w:rPr>
                <w:noProof/>
                <w:webHidden/>
              </w:rPr>
              <w:fldChar w:fldCharType="begin"/>
            </w:r>
            <w:r w:rsidR="00961756" w:rsidRPr="003901D8">
              <w:rPr>
                <w:noProof/>
                <w:webHidden/>
              </w:rPr>
              <w:instrText xml:space="preserve"> PAGEREF _Toc168651840 \h </w:instrText>
            </w:r>
            <w:r w:rsidR="00961756" w:rsidRPr="003901D8">
              <w:rPr>
                <w:noProof/>
                <w:webHidden/>
              </w:rPr>
            </w:r>
            <w:r w:rsidR="00961756" w:rsidRPr="003901D8">
              <w:rPr>
                <w:noProof/>
                <w:webHidden/>
              </w:rPr>
              <w:fldChar w:fldCharType="separate"/>
            </w:r>
            <w:r w:rsidR="00504BCA">
              <w:rPr>
                <w:noProof/>
                <w:webHidden/>
              </w:rPr>
              <w:t>- 25 -</w:t>
            </w:r>
            <w:r w:rsidR="00961756" w:rsidRPr="003901D8">
              <w:rPr>
                <w:noProof/>
                <w:webHidden/>
              </w:rPr>
              <w:fldChar w:fldCharType="end"/>
            </w:r>
          </w:hyperlink>
        </w:p>
        <w:p w14:paraId="0ED84D63" w14:textId="09340D00" w:rsidR="00961756" w:rsidRPr="003901D8" w:rsidRDefault="00F72A1A" w:rsidP="001E2072">
          <w:pPr>
            <w:pStyle w:val="2f2"/>
            <w:spacing w:after="0" w:line="360" w:lineRule="auto"/>
            <w:rPr>
              <w:noProof/>
            </w:rPr>
          </w:pPr>
          <w:hyperlink w:anchor="_Toc168651841" w:history="1">
            <w:r w:rsidR="00961756" w:rsidRPr="003901D8">
              <w:rPr>
                <w:rStyle w:val="a6"/>
                <w:noProof/>
              </w:rPr>
              <w:t>Питание детей</w:t>
            </w:r>
            <w:r w:rsidR="00961756" w:rsidRPr="003901D8">
              <w:rPr>
                <w:noProof/>
                <w:webHidden/>
              </w:rPr>
              <w:tab/>
            </w:r>
            <w:r w:rsidR="00961756" w:rsidRPr="003901D8">
              <w:rPr>
                <w:noProof/>
                <w:webHidden/>
              </w:rPr>
              <w:fldChar w:fldCharType="begin"/>
            </w:r>
            <w:r w:rsidR="00961756" w:rsidRPr="003901D8">
              <w:rPr>
                <w:noProof/>
                <w:webHidden/>
              </w:rPr>
              <w:instrText xml:space="preserve"> PAGEREF _Toc168651841 \h </w:instrText>
            </w:r>
            <w:r w:rsidR="00961756" w:rsidRPr="003901D8">
              <w:rPr>
                <w:noProof/>
                <w:webHidden/>
              </w:rPr>
            </w:r>
            <w:r w:rsidR="00961756" w:rsidRPr="003901D8">
              <w:rPr>
                <w:noProof/>
                <w:webHidden/>
              </w:rPr>
              <w:fldChar w:fldCharType="separate"/>
            </w:r>
            <w:r w:rsidR="00504BCA">
              <w:rPr>
                <w:noProof/>
                <w:webHidden/>
              </w:rPr>
              <w:t>- 31 -</w:t>
            </w:r>
            <w:r w:rsidR="00961756" w:rsidRPr="003901D8">
              <w:rPr>
                <w:noProof/>
                <w:webHidden/>
              </w:rPr>
              <w:fldChar w:fldCharType="end"/>
            </w:r>
          </w:hyperlink>
        </w:p>
        <w:p w14:paraId="1B1D9074" w14:textId="2C85ED54" w:rsidR="00961756" w:rsidRPr="003901D8" w:rsidRDefault="00F72A1A" w:rsidP="001E2072">
          <w:pPr>
            <w:pStyle w:val="2f2"/>
            <w:spacing w:after="0" w:line="360" w:lineRule="auto"/>
            <w:rPr>
              <w:noProof/>
            </w:rPr>
          </w:pPr>
          <w:hyperlink w:anchor="_Toc168651842" w:history="1">
            <w:r w:rsidR="00961756" w:rsidRPr="003901D8">
              <w:rPr>
                <w:rStyle w:val="a6"/>
                <w:noProof/>
              </w:rPr>
              <w:t>Образование, воспитание и развитие детей</w:t>
            </w:r>
            <w:r w:rsidR="00961756" w:rsidRPr="003901D8">
              <w:rPr>
                <w:noProof/>
                <w:webHidden/>
              </w:rPr>
              <w:tab/>
            </w:r>
            <w:r w:rsidR="00961756" w:rsidRPr="003901D8">
              <w:rPr>
                <w:noProof/>
                <w:webHidden/>
              </w:rPr>
              <w:fldChar w:fldCharType="begin"/>
            </w:r>
            <w:r w:rsidR="00961756" w:rsidRPr="003901D8">
              <w:rPr>
                <w:noProof/>
                <w:webHidden/>
              </w:rPr>
              <w:instrText xml:space="preserve"> PAGEREF _Toc168651842 \h </w:instrText>
            </w:r>
            <w:r w:rsidR="00961756" w:rsidRPr="003901D8">
              <w:rPr>
                <w:noProof/>
                <w:webHidden/>
              </w:rPr>
            </w:r>
            <w:r w:rsidR="00961756" w:rsidRPr="003901D8">
              <w:rPr>
                <w:noProof/>
                <w:webHidden/>
              </w:rPr>
              <w:fldChar w:fldCharType="separate"/>
            </w:r>
            <w:r w:rsidR="00504BCA">
              <w:rPr>
                <w:noProof/>
                <w:webHidden/>
              </w:rPr>
              <w:t>- 33 -</w:t>
            </w:r>
            <w:r w:rsidR="00961756" w:rsidRPr="003901D8">
              <w:rPr>
                <w:noProof/>
                <w:webHidden/>
              </w:rPr>
              <w:fldChar w:fldCharType="end"/>
            </w:r>
          </w:hyperlink>
        </w:p>
        <w:p w14:paraId="583B828A" w14:textId="60E4A791" w:rsidR="00961756" w:rsidRPr="003901D8" w:rsidRDefault="00F72A1A" w:rsidP="001E2072">
          <w:pPr>
            <w:pStyle w:val="2f2"/>
            <w:spacing w:after="0" w:line="360" w:lineRule="auto"/>
            <w:rPr>
              <w:noProof/>
            </w:rPr>
          </w:pPr>
          <w:hyperlink w:anchor="_Toc168651843" w:history="1">
            <w:r w:rsidR="00961756" w:rsidRPr="003901D8">
              <w:rPr>
                <w:rStyle w:val="a6"/>
                <w:noProof/>
              </w:rPr>
              <w:t>Дошкольное образование</w:t>
            </w:r>
            <w:r w:rsidR="00961756" w:rsidRPr="003901D8">
              <w:rPr>
                <w:noProof/>
                <w:webHidden/>
              </w:rPr>
              <w:tab/>
            </w:r>
            <w:r w:rsidR="00961756" w:rsidRPr="003901D8">
              <w:rPr>
                <w:noProof/>
                <w:webHidden/>
              </w:rPr>
              <w:fldChar w:fldCharType="begin"/>
            </w:r>
            <w:r w:rsidR="00961756" w:rsidRPr="003901D8">
              <w:rPr>
                <w:noProof/>
                <w:webHidden/>
              </w:rPr>
              <w:instrText xml:space="preserve"> PAGEREF _Toc168651843 \h </w:instrText>
            </w:r>
            <w:r w:rsidR="00961756" w:rsidRPr="003901D8">
              <w:rPr>
                <w:noProof/>
                <w:webHidden/>
              </w:rPr>
            </w:r>
            <w:r w:rsidR="00961756" w:rsidRPr="003901D8">
              <w:rPr>
                <w:noProof/>
                <w:webHidden/>
              </w:rPr>
              <w:fldChar w:fldCharType="separate"/>
            </w:r>
            <w:r w:rsidR="00504BCA">
              <w:rPr>
                <w:noProof/>
                <w:webHidden/>
              </w:rPr>
              <w:t>- 34 -</w:t>
            </w:r>
            <w:r w:rsidR="00961756" w:rsidRPr="003901D8">
              <w:rPr>
                <w:noProof/>
                <w:webHidden/>
              </w:rPr>
              <w:fldChar w:fldCharType="end"/>
            </w:r>
          </w:hyperlink>
        </w:p>
        <w:p w14:paraId="238AA5BA" w14:textId="5150BAA9" w:rsidR="00961756" w:rsidRPr="003901D8" w:rsidRDefault="00F72A1A" w:rsidP="001E2072">
          <w:pPr>
            <w:pStyle w:val="2f2"/>
            <w:spacing w:after="0" w:line="360" w:lineRule="auto"/>
            <w:rPr>
              <w:noProof/>
            </w:rPr>
          </w:pPr>
          <w:hyperlink w:anchor="_Toc168651844" w:history="1">
            <w:r w:rsidR="00961756" w:rsidRPr="003901D8">
              <w:rPr>
                <w:rStyle w:val="a6"/>
                <w:noProof/>
              </w:rPr>
              <w:t>Начальное, основное общее образование,</w:t>
            </w:r>
          </w:hyperlink>
          <w:r w:rsidR="00961756" w:rsidRPr="003901D8">
            <w:rPr>
              <w:rStyle w:val="a6"/>
              <w:noProof/>
            </w:rPr>
            <w:t xml:space="preserve"> </w:t>
          </w:r>
          <w:hyperlink w:anchor="_Toc168651845" w:history="1">
            <w:r w:rsidR="00961756" w:rsidRPr="003901D8">
              <w:rPr>
                <w:rStyle w:val="a6"/>
                <w:noProof/>
              </w:rPr>
              <w:t>среднее (полное) образование</w:t>
            </w:r>
            <w:r w:rsidR="00961756" w:rsidRPr="003901D8">
              <w:rPr>
                <w:noProof/>
                <w:webHidden/>
              </w:rPr>
              <w:tab/>
            </w:r>
            <w:r w:rsidR="00961756" w:rsidRPr="003901D8">
              <w:rPr>
                <w:noProof/>
                <w:webHidden/>
              </w:rPr>
              <w:fldChar w:fldCharType="begin"/>
            </w:r>
            <w:r w:rsidR="00961756" w:rsidRPr="003901D8">
              <w:rPr>
                <w:noProof/>
                <w:webHidden/>
              </w:rPr>
              <w:instrText xml:space="preserve"> PAGEREF _Toc168651845 \h </w:instrText>
            </w:r>
            <w:r w:rsidR="00961756" w:rsidRPr="003901D8">
              <w:rPr>
                <w:noProof/>
                <w:webHidden/>
              </w:rPr>
            </w:r>
            <w:r w:rsidR="00961756" w:rsidRPr="003901D8">
              <w:rPr>
                <w:noProof/>
                <w:webHidden/>
              </w:rPr>
              <w:fldChar w:fldCharType="separate"/>
            </w:r>
            <w:r w:rsidR="00504BCA">
              <w:rPr>
                <w:noProof/>
                <w:webHidden/>
              </w:rPr>
              <w:t>- 3</w:t>
            </w:r>
            <w:r w:rsidR="00BD1F8A">
              <w:rPr>
                <w:noProof/>
                <w:webHidden/>
              </w:rPr>
              <w:t>6</w:t>
            </w:r>
            <w:r w:rsidR="00504BCA">
              <w:rPr>
                <w:noProof/>
                <w:webHidden/>
              </w:rPr>
              <w:t xml:space="preserve"> -</w:t>
            </w:r>
            <w:r w:rsidR="00961756" w:rsidRPr="003901D8">
              <w:rPr>
                <w:noProof/>
                <w:webHidden/>
              </w:rPr>
              <w:fldChar w:fldCharType="end"/>
            </w:r>
          </w:hyperlink>
        </w:p>
        <w:p w14:paraId="5FFC72FE" w14:textId="232BFB43" w:rsidR="00961756" w:rsidRPr="003901D8" w:rsidRDefault="00F72A1A" w:rsidP="001E2072">
          <w:pPr>
            <w:pStyle w:val="2f2"/>
            <w:spacing w:after="0" w:line="360" w:lineRule="auto"/>
            <w:rPr>
              <w:noProof/>
            </w:rPr>
          </w:pPr>
          <w:hyperlink w:anchor="_Toc168651846" w:history="1">
            <w:r w:rsidR="00961756" w:rsidRPr="003901D8">
              <w:rPr>
                <w:rStyle w:val="a6"/>
                <w:noProof/>
              </w:rPr>
              <w:t>Обучение детей</w:t>
            </w:r>
          </w:hyperlink>
          <w:r w:rsidR="00961756" w:rsidRPr="003901D8">
            <w:rPr>
              <w:rStyle w:val="a6"/>
              <w:noProof/>
            </w:rPr>
            <w:t xml:space="preserve"> </w:t>
          </w:r>
          <w:hyperlink w:anchor="_Toc168651847" w:history="1">
            <w:r w:rsidR="00961756" w:rsidRPr="003901D8">
              <w:rPr>
                <w:rStyle w:val="a6"/>
                <w:noProof/>
              </w:rPr>
              <w:t>с ограниченными возможностями здоровья</w:t>
            </w:r>
            <w:r w:rsidR="00961756" w:rsidRPr="003901D8">
              <w:rPr>
                <w:noProof/>
                <w:webHidden/>
              </w:rPr>
              <w:tab/>
            </w:r>
            <w:r w:rsidR="00961756" w:rsidRPr="003901D8">
              <w:rPr>
                <w:noProof/>
                <w:webHidden/>
              </w:rPr>
              <w:fldChar w:fldCharType="begin"/>
            </w:r>
            <w:r w:rsidR="00961756" w:rsidRPr="003901D8">
              <w:rPr>
                <w:noProof/>
                <w:webHidden/>
              </w:rPr>
              <w:instrText xml:space="preserve"> PAGEREF _Toc168651847 \h </w:instrText>
            </w:r>
            <w:r w:rsidR="00961756" w:rsidRPr="003901D8">
              <w:rPr>
                <w:noProof/>
                <w:webHidden/>
              </w:rPr>
            </w:r>
            <w:r w:rsidR="00961756" w:rsidRPr="003901D8">
              <w:rPr>
                <w:noProof/>
                <w:webHidden/>
              </w:rPr>
              <w:fldChar w:fldCharType="separate"/>
            </w:r>
            <w:r w:rsidR="00504BCA">
              <w:rPr>
                <w:noProof/>
                <w:webHidden/>
              </w:rPr>
              <w:t>- 51 -</w:t>
            </w:r>
            <w:r w:rsidR="00961756" w:rsidRPr="003901D8">
              <w:rPr>
                <w:noProof/>
                <w:webHidden/>
              </w:rPr>
              <w:fldChar w:fldCharType="end"/>
            </w:r>
          </w:hyperlink>
        </w:p>
        <w:p w14:paraId="72D45C0D" w14:textId="32D7401A" w:rsidR="00961756" w:rsidRPr="003901D8" w:rsidRDefault="00F72A1A" w:rsidP="001E2072">
          <w:pPr>
            <w:pStyle w:val="2f2"/>
            <w:spacing w:after="0" w:line="360" w:lineRule="auto"/>
            <w:rPr>
              <w:noProof/>
            </w:rPr>
          </w:pPr>
          <w:hyperlink w:anchor="_Toc168651848" w:history="1">
            <w:r w:rsidR="00961756" w:rsidRPr="003901D8">
              <w:rPr>
                <w:rStyle w:val="a6"/>
                <w:noProof/>
              </w:rPr>
              <w:t>Профессиональное образование</w:t>
            </w:r>
            <w:r w:rsidR="00961756" w:rsidRPr="003901D8">
              <w:rPr>
                <w:noProof/>
                <w:webHidden/>
              </w:rPr>
              <w:tab/>
            </w:r>
            <w:r w:rsidR="00961756" w:rsidRPr="003901D8">
              <w:rPr>
                <w:noProof/>
                <w:webHidden/>
              </w:rPr>
              <w:fldChar w:fldCharType="begin"/>
            </w:r>
            <w:r w:rsidR="00961756" w:rsidRPr="003901D8">
              <w:rPr>
                <w:noProof/>
                <w:webHidden/>
              </w:rPr>
              <w:instrText xml:space="preserve"> PAGEREF _Toc168651848 \h </w:instrText>
            </w:r>
            <w:r w:rsidR="00961756" w:rsidRPr="003901D8">
              <w:rPr>
                <w:noProof/>
                <w:webHidden/>
              </w:rPr>
            </w:r>
            <w:r w:rsidR="00961756" w:rsidRPr="003901D8">
              <w:rPr>
                <w:noProof/>
                <w:webHidden/>
              </w:rPr>
              <w:fldChar w:fldCharType="separate"/>
            </w:r>
            <w:r w:rsidR="00504BCA">
              <w:rPr>
                <w:noProof/>
                <w:webHidden/>
              </w:rPr>
              <w:t>- 54 -</w:t>
            </w:r>
            <w:r w:rsidR="00961756" w:rsidRPr="003901D8">
              <w:rPr>
                <w:noProof/>
                <w:webHidden/>
              </w:rPr>
              <w:fldChar w:fldCharType="end"/>
            </w:r>
          </w:hyperlink>
        </w:p>
        <w:p w14:paraId="57DC607F" w14:textId="7D6FF73D" w:rsidR="00961756" w:rsidRPr="003901D8" w:rsidRDefault="00F72A1A" w:rsidP="001E2072">
          <w:pPr>
            <w:pStyle w:val="2f2"/>
            <w:spacing w:after="0" w:line="360" w:lineRule="auto"/>
            <w:rPr>
              <w:noProof/>
            </w:rPr>
          </w:pPr>
          <w:hyperlink w:anchor="_Toc168651849" w:history="1">
            <w:r w:rsidR="00961756" w:rsidRPr="003901D8">
              <w:rPr>
                <w:rStyle w:val="a6"/>
                <w:noProof/>
              </w:rPr>
              <w:t>Дополнительное образование детей и молодежи</w:t>
            </w:r>
            <w:r w:rsidR="00961756" w:rsidRPr="003901D8">
              <w:rPr>
                <w:noProof/>
                <w:webHidden/>
              </w:rPr>
              <w:tab/>
            </w:r>
            <w:r w:rsidR="00961756" w:rsidRPr="003901D8">
              <w:rPr>
                <w:noProof/>
                <w:webHidden/>
              </w:rPr>
              <w:fldChar w:fldCharType="begin"/>
            </w:r>
            <w:r w:rsidR="00961756" w:rsidRPr="003901D8">
              <w:rPr>
                <w:noProof/>
                <w:webHidden/>
              </w:rPr>
              <w:instrText xml:space="preserve"> PAGEREF _Toc168651849 \h </w:instrText>
            </w:r>
            <w:r w:rsidR="00961756" w:rsidRPr="003901D8">
              <w:rPr>
                <w:noProof/>
                <w:webHidden/>
              </w:rPr>
            </w:r>
            <w:r w:rsidR="00961756" w:rsidRPr="003901D8">
              <w:rPr>
                <w:noProof/>
                <w:webHidden/>
              </w:rPr>
              <w:fldChar w:fldCharType="separate"/>
            </w:r>
            <w:r w:rsidR="00504BCA">
              <w:rPr>
                <w:noProof/>
                <w:webHidden/>
              </w:rPr>
              <w:t>- 58 -</w:t>
            </w:r>
            <w:r w:rsidR="00961756" w:rsidRPr="003901D8">
              <w:rPr>
                <w:noProof/>
                <w:webHidden/>
              </w:rPr>
              <w:fldChar w:fldCharType="end"/>
            </w:r>
          </w:hyperlink>
        </w:p>
        <w:p w14:paraId="3C6ED90E" w14:textId="283B01B5" w:rsidR="00961756" w:rsidRPr="003901D8" w:rsidRDefault="00F72A1A" w:rsidP="001E2072">
          <w:pPr>
            <w:pStyle w:val="2f2"/>
            <w:spacing w:after="0" w:line="360" w:lineRule="auto"/>
            <w:rPr>
              <w:noProof/>
            </w:rPr>
          </w:pPr>
          <w:hyperlink w:anchor="_Toc168651850" w:history="1">
            <w:r w:rsidR="00961756" w:rsidRPr="003901D8">
              <w:rPr>
                <w:rStyle w:val="a6"/>
                <w:noProof/>
              </w:rPr>
              <w:t>Система патриотического воспитания учащихся</w:t>
            </w:r>
            <w:r w:rsidR="00961756" w:rsidRPr="003901D8">
              <w:rPr>
                <w:noProof/>
                <w:webHidden/>
              </w:rPr>
              <w:tab/>
            </w:r>
            <w:r w:rsidR="00961756" w:rsidRPr="003901D8">
              <w:rPr>
                <w:noProof/>
                <w:webHidden/>
              </w:rPr>
              <w:fldChar w:fldCharType="begin"/>
            </w:r>
            <w:r w:rsidR="00961756" w:rsidRPr="003901D8">
              <w:rPr>
                <w:noProof/>
                <w:webHidden/>
              </w:rPr>
              <w:instrText xml:space="preserve"> PAGEREF _Toc168651850 \h </w:instrText>
            </w:r>
            <w:r w:rsidR="00961756" w:rsidRPr="003901D8">
              <w:rPr>
                <w:noProof/>
                <w:webHidden/>
              </w:rPr>
            </w:r>
            <w:r w:rsidR="00961756" w:rsidRPr="003901D8">
              <w:rPr>
                <w:noProof/>
                <w:webHidden/>
              </w:rPr>
              <w:fldChar w:fldCharType="separate"/>
            </w:r>
            <w:r w:rsidR="00504BCA">
              <w:rPr>
                <w:noProof/>
                <w:webHidden/>
              </w:rPr>
              <w:t>- 80 -</w:t>
            </w:r>
            <w:r w:rsidR="00961756" w:rsidRPr="003901D8">
              <w:rPr>
                <w:noProof/>
                <w:webHidden/>
              </w:rPr>
              <w:fldChar w:fldCharType="end"/>
            </w:r>
          </w:hyperlink>
        </w:p>
        <w:p w14:paraId="0389BDAA" w14:textId="49EF9693" w:rsidR="00961756" w:rsidRPr="003901D8" w:rsidRDefault="00F72A1A" w:rsidP="001E2072">
          <w:pPr>
            <w:pStyle w:val="2f2"/>
            <w:spacing w:after="0" w:line="360" w:lineRule="auto"/>
            <w:rPr>
              <w:noProof/>
            </w:rPr>
          </w:pPr>
          <w:hyperlink w:anchor="_Toc168651851" w:history="1">
            <w:r w:rsidR="00961756" w:rsidRPr="003901D8">
              <w:rPr>
                <w:rStyle w:val="a6"/>
                <w:noProof/>
              </w:rPr>
              <w:t>Государственная молодежная политика</w:t>
            </w:r>
            <w:r w:rsidR="00961756" w:rsidRPr="003901D8">
              <w:rPr>
                <w:noProof/>
                <w:webHidden/>
              </w:rPr>
              <w:tab/>
            </w:r>
            <w:r w:rsidR="00961756" w:rsidRPr="003901D8">
              <w:rPr>
                <w:noProof/>
                <w:webHidden/>
              </w:rPr>
              <w:fldChar w:fldCharType="begin"/>
            </w:r>
            <w:r w:rsidR="00961756" w:rsidRPr="003901D8">
              <w:rPr>
                <w:noProof/>
                <w:webHidden/>
              </w:rPr>
              <w:instrText xml:space="preserve"> PAGEREF _Toc168651851 \h </w:instrText>
            </w:r>
            <w:r w:rsidR="00961756" w:rsidRPr="003901D8">
              <w:rPr>
                <w:noProof/>
                <w:webHidden/>
              </w:rPr>
            </w:r>
            <w:r w:rsidR="00961756" w:rsidRPr="003901D8">
              <w:rPr>
                <w:noProof/>
                <w:webHidden/>
              </w:rPr>
              <w:fldChar w:fldCharType="separate"/>
            </w:r>
            <w:r w:rsidR="00504BCA">
              <w:rPr>
                <w:noProof/>
                <w:webHidden/>
              </w:rPr>
              <w:t>- 86 -</w:t>
            </w:r>
            <w:r w:rsidR="00961756" w:rsidRPr="003901D8">
              <w:rPr>
                <w:noProof/>
                <w:webHidden/>
              </w:rPr>
              <w:fldChar w:fldCharType="end"/>
            </w:r>
          </w:hyperlink>
        </w:p>
        <w:p w14:paraId="1CC0D3F0" w14:textId="7EC8CAC2" w:rsidR="00961756" w:rsidRPr="003901D8" w:rsidRDefault="00F72A1A" w:rsidP="001E2072">
          <w:pPr>
            <w:pStyle w:val="2f2"/>
            <w:spacing w:after="0" w:line="360" w:lineRule="auto"/>
            <w:rPr>
              <w:noProof/>
            </w:rPr>
          </w:pPr>
          <w:hyperlink w:anchor="_Toc168651852" w:history="1">
            <w:r w:rsidR="00961756" w:rsidRPr="003901D8">
              <w:rPr>
                <w:rStyle w:val="a6"/>
                <w:noProof/>
              </w:rPr>
              <w:t>Организация досуга детей и подростков,</w:t>
            </w:r>
          </w:hyperlink>
          <w:r w:rsidR="00961756" w:rsidRPr="003901D8">
            <w:rPr>
              <w:rStyle w:val="a6"/>
              <w:noProof/>
            </w:rPr>
            <w:t xml:space="preserve"> </w:t>
          </w:r>
          <w:hyperlink w:anchor="_Toc168651853" w:history="1">
            <w:r w:rsidR="00961756" w:rsidRPr="003901D8">
              <w:rPr>
                <w:rStyle w:val="a6"/>
                <w:noProof/>
              </w:rPr>
              <w:t>включая летний отдых и оздоровление</w:t>
            </w:r>
            <w:r w:rsidR="00961756" w:rsidRPr="003901D8">
              <w:rPr>
                <w:noProof/>
                <w:webHidden/>
              </w:rPr>
              <w:tab/>
            </w:r>
            <w:r w:rsidR="00961756" w:rsidRPr="003901D8">
              <w:rPr>
                <w:noProof/>
                <w:webHidden/>
              </w:rPr>
              <w:fldChar w:fldCharType="begin"/>
            </w:r>
            <w:r w:rsidR="00961756" w:rsidRPr="003901D8">
              <w:rPr>
                <w:noProof/>
                <w:webHidden/>
              </w:rPr>
              <w:instrText xml:space="preserve"> PAGEREF _Toc168651853 \h </w:instrText>
            </w:r>
            <w:r w:rsidR="00961756" w:rsidRPr="003901D8">
              <w:rPr>
                <w:noProof/>
                <w:webHidden/>
              </w:rPr>
            </w:r>
            <w:r w:rsidR="00961756" w:rsidRPr="003901D8">
              <w:rPr>
                <w:noProof/>
                <w:webHidden/>
              </w:rPr>
              <w:fldChar w:fldCharType="separate"/>
            </w:r>
            <w:r w:rsidR="00504BCA">
              <w:rPr>
                <w:noProof/>
                <w:webHidden/>
              </w:rPr>
              <w:t>- 92 -</w:t>
            </w:r>
            <w:r w:rsidR="00961756" w:rsidRPr="003901D8">
              <w:rPr>
                <w:noProof/>
                <w:webHidden/>
              </w:rPr>
              <w:fldChar w:fldCharType="end"/>
            </w:r>
          </w:hyperlink>
        </w:p>
        <w:p w14:paraId="2C8F5F74" w14:textId="36FB07ED" w:rsidR="00961756" w:rsidRPr="003901D8" w:rsidRDefault="00F73445" w:rsidP="001E2072">
          <w:pPr>
            <w:pStyle w:val="2f2"/>
            <w:spacing w:after="0" w:line="360" w:lineRule="auto"/>
            <w:rPr>
              <w:noProof/>
            </w:rPr>
          </w:pPr>
          <w:r w:rsidRPr="003901D8">
            <w:t xml:space="preserve">Анализ </w:t>
          </w:r>
          <w:hyperlink w:anchor="_Toc168651854" w:history="1">
            <w:r w:rsidRPr="003901D8">
              <w:rPr>
                <w:rStyle w:val="a6"/>
                <w:noProof/>
              </w:rPr>
              <w:t>трудовой занятости</w:t>
            </w:r>
            <w:r w:rsidR="00961756" w:rsidRPr="003901D8">
              <w:rPr>
                <w:rStyle w:val="a6"/>
                <w:noProof/>
              </w:rPr>
              <w:t xml:space="preserve"> подростков</w:t>
            </w:r>
            <w:r w:rsidR="00961756" w:rsidRPr="003901D8">
              <w:rPr>
                <w:noProof/>
                <w:webHidden/>
              </w:rPr>
              <w:tab/>
            </w:r>
            <w:r w:rsidR="00961756" w:rsidRPr="003901D8">
              <w:rPr>
                <w:noProof/>
                <w:webHidden/>
              </w:rPr>
              <w:fldChar w:fldCharType="begin"/>
            </w:r>
            <w:r w:rsidR="00961756" w:rsidRPr="003901D8">
              <w:rPr>
                <w:noProof/>
                <w:webHidden/>
              </w:rPr>
              <w:instrText xml:space="preserve"> PAGEREF _Toc168651854 \h </w:instrText>
            </w:r>
            <w:r w:rsidR="00961756" w:rsidRPr="003901D8">
              <w:rPr>
                <w:noProof/>
                <w:webHidden/>
              </w:rPr>
            </w:r>
            <w:r w:rsidR="00961756" w:rsidRPr="003901D8">
              <w:rPr>
                <w:noProof/>
                <w:webHidden/>
              </w:rPr>
              <w:fldChar w:fldCharType="separate"/>
            </w:r>
            <w:r w:rsidR="00504BCA">
              <w:rPr>
                <w:noProof/>
                <w:webHidden/>
              </w:rPr>
              <w:t>- 99 -</w:t>
            </w:r>
            <w:r w:rsidR="00961756" w:rsidRPr="003901D8">
              <w:rPr>
                <w:noProof/>
                <w:webHidden/>
              </w:rPr>
              <w:fldChar w:fldCharType="end"/>
            </w:r>
          </w:hyperlink>
        </w:p>
        <w:p w14:paraId="2418493C" w14:textId="5DE03E61" w:rsidR="00961756" w:rsidRPr="003901D8" w:rsidRDefault="00F72A1A" w:rsidP="001E2072">
          <w:pPr>
            <w:pStyle w:val="2f2"/>
            <w:spacing w:after="0" w:line="360" w:lineRule="auto"/>
            <w:rPr>
              <w:noProof/>
            </w:rPr>
          </w:pPr>
          <w:hyperlink w:anchor="_Toc168651855" w:history="1">
            <w:r w:rsidR="00961756" w:rsidRPr="003901D8">
              <w:rPr>
                <w:rStyle w:val="a6"/>
                <w:noProof/>
              </w:rPr>
              <w:t>Положение детей-сирот</w:t>
            </w:r>
          </w:hyperlink>
          <w:r w:rsidR="00961756" w:rsidRPr="003901D8">
            <w:rPr>
              <w:rStyle w:val="a6"/>
              <w:noProof/>
            </w:rPr>
            <w:t xml:space="preserve"> </w:t>
          </w:r>
          <w:hyperlink w:anchor="_Toc168651856" w:history="1">
            <w:r w:rsidR="00961756" w:rsidRPr="003901D8">
              <w:rPr>
                <w:rStyle w:val="a6"/>
                <w:noProof/>
              </w:rPr>
              <w:t>и детей, оставшихся без попечения родителей</w:t>
            </w:r>
            <w:r w:rsidR="00961756" w:rsidRPr="003901D8">
              <w:rPr>
                <w:noProof/>
                <w:webHidden/>
              </w:rPr>
              <w:tab/>
            </w:r>
            <w:r w:rsidR="00961756" w:rsidRPr="003901D8">
              <w:rPr>
                <w:noProof/>
                <w:webHidden/>
              </w:rPr>
              <w:fldChar w:fldCharType="begin"/>
            </w:r>
            <w:r w:rsidR="00961756" w:rsidRPr="003901D8">
              <w:rPr>
                <w:noProof/>
                <w:webHidden/>
              </w:rPr>
              <w:instrText xml:space="preserve"> PAGEREF _Toc168651856 \h </w:instrText>
            </w:r>
            <w:r w:rsidR="00961756" w:rsidRPr="003901D8">
              <w:rPr>
                <w:noProof/>
                <w:webHidden/>
              </w:rPr>
            </w:r>
            <w:r w:rsidR="00961756" w:rsidRPr="003901D8">
              <w:rPr>
                <w:noProof/>
                <w:webHidden/>
              </w:rPr>
              <w:fldChar w:fldCharType="separate"/>
            </w:r>
            <w:r w:rsidR="00504BCA">
              <w:rPr>
                <w:noProof/>
                <w:webHidden/>
              </w:rPr>
              <w:t>- 102 -</w:t>
            </w:r>
            <w:r w:rsidR="00961756" w:rsidRPr="003901D8">
              <w:rPr>
                <w:noProof/>
                <w:webHidden/>
              </w:rPr>
              <w:fldChar w:fldCharType="end"/>
            </w:r>
          </w:hyperlink>
        </w:p>
        <w:p w14:paraId="52BE493B" w14:textId="67B2111E" w:rsidR="00961756" w:rsidRPr="003901D8" w:rsidRDefault="00F72A1A" w:rsidP="001E2072">
          <w:pPr>
            <w:pStyle w:val="2f2"/>
            <w:spacing w:after="0" w:line="360" w:lineRule="auto"/>
            <w:rPr>
              <w:noProof/>
            </w:rPr>
          </w:pPr>
          <w:hyperlink w:anchor="_Toc168651857" w:history="1">
            <w:r w:rsidR="00961756" w:rsidRPr="003901D8">
              <w:rPr>
                <w:rStyle w:val="a6"/>
                <w:noProof/>
              </w:rPr>
              <w:t>Положение детей-инвалидов в Приднестровской Молдавской Республике и меры по их социальной поддержке</w:t>
            </w:r>
            <w:r w:rsidR="00961756" w:rsidRPr="003901D8">
              <w:rPr>
                <w:noProof/>
                <w:webHidden/>
              </w:rPr>
              <w:tab/>
            </w:r>
            <w:r w:rsidR="00961756" w:rsidRPr="003901D8">
              <w:rPr>
                <w:noProof/>
                <w:webHidden/>
              </w:rPr>
              <w:fldChar w:fldCharType="begin"/>
            </w:r>
            <w:r w:rsidR="00961756" w:rsidRPr="003901D8">
              <w:rPr>
                <w:noProof/>
                <w:webHidden/>
              </w:rPr>
              <w:instrText xml:space="preserve"> PAGEREF _Toc168651857 \h </w:instrText>
            </w:r>
            <w:r w:rsidR="00961756" w:rsidRPr="003901D8">
              <w:rPr>
                <w:noProof/>
                <w:webHidden/>
              </w:rPr>
            </w:r>
            <w:r w:rsidR="00961756" w:rsidRPr="003901D8">
              <w:rPr>
                <w:noProof/>
                <w:webHidden/>
              </w:rPr>
              <w:fldChar w:fldCharType="separate"/>
            </w:r>
            <w:r w:rsidR="00504BCA">
              <w:rPr>
                <w:noProof/>
                <w:webHidden/>
              </w:rPr>
              <w:t>- 1</w:t>
            </w:r>
            <w:r w:rsidR="00BD1F8A">
              <w:rPr>
                <w:noProof/>
                <w:webHidden/>
              </w:rPr>
              <w:t>10</w:t>
            </w:r>
            <w:r w:rsidR="00504BCA">
              <w:rPr>
                <w:noProof/>
                <w:webHidden/>
              </w:rPr>
              <w:t xml:space="preserve"> -</w:t>
            </w:r>
            <w:r w:rsidR="00961756" w:rsidRPr="003901D8">
              <w:rPr>
                <w:noProof/>
                <w:webHidden/>
              </w:rPr>
              <w:fldChar w:fldCharType="end"/>
            </w:r>
          </w:hyperlink>
        </w:p>
        <w:p w14:paraId="690C2C61" w14:textId="4AC47CFA" w:rsidR="00961756" w:rsidRPr="003901D8" w:rsidRDefault="00F72A1A" w:rsidP="001E2072">
          <w:pPr>
            <w:pStyle w:val="2f2"/>
            <w:spacing w:after="0" w:line="360" w:lineRule="auto"/>
            <w:rPr>
              <w:noProof/>
            </w:rPr>
          </w:pPr>
          <w:hyperlink w:anchor="_Toc168651858" w:history="1">
            <w:r w:rsidR="00961756" w:rsidRPr="003901D8">
              <w:rPr>
                <w:rStyle w:val="a6"/>
                <w:noProof/>
              </w:rPr>
              <w:t>Профилактическая работа с несовершеннолетними, оказавшимися в трудной жизненной ситуации или социально опасном положении</w:t>
            </w:r>
            <w:r w:rsidR="00961756" w:rsidRPr="003901D8">
              <w:rPr>
                <w:noProof/>
                <w:webHidden/>
              </w:rPr>
              <w:tab/>
            </w:r>
            <w:r w:rsidR="00961756" w:rsidRPr="003901D8">
              <w:rPr>
                <w:noProof/>
                <w:webHidden/>
              </w:rPr>
              <w:fldChar w:fldCharType="begin"/>
            </w:r>
            <w:r w:rsidR="00961756" w:rsidRPr="003901D8">
              <w:rPr>
                <w:noProof/>
                <w:webHidden/>
              </w:rPr>
              <w:instrText xml:space="preserve"> PAGEREF _Toc168651858 \h </w:instrText>
            </w:r>
            <w:r w:rsidR="00961756" w:rsidRPr="003901D8">
              <w:rPr>
                <w:noProof/>
                <w:webHidden/>
              </w:rPr>
            </w:r>
            <w:r w:rsidR="00961756" w:rsidRPr="003901D8">
              <w:rPr>
                <w:noProof/>
                <w:webHidden/>
              </w:rPr>
              <w:fldChar w:fldCharType="separate"/>
            </w:r>
            <w:r w:rsidR="00504BCA">
              <w:rPr>
                <w:noProof/>
                <w:webHidden/>
              </w:rPr>
              <w:t>- 12</w:t>
            </w:r>
            <w:r w:rsidR="00BD1F8A">
              <w:rPr>
                <w:noProof/>
                <w:webHidden/>
              </w:rPr>
              <w:t>1</w:t>
            </w:r>
            <w:r w:rsidR="00504BCA">
              <w:rPr>
                <w:noProof/>
                <w:webHidden/>
              </w:rPr>
              <w:t xml:space="preserve"> -</w:t>
            </w:r>
            <w:r w:rsidR="00961756" w:rsidRPr="003901D8">
              <w:rPr>
                <w:noProof/>
                <w:webHidden/>
              </w:rPr>
              <w:fldChar w:fldCharType="end"/>
            </w:r>
          </w:hyperlink>
        </w:p>
        <w:p w14:paraId="130F7E2D" w14:textId="051E942A" w:rsidR="00961756" w:rsidRPr="003901D8" w:rsidRDefault="00F72A1A" w:rsidP="001E2072">
          <w:pPr>
            <w:pStyle w:val="2f2"/>
            <w:spacing w:after="0" w:line="360" w:lineRule="auto"/>
            <w:rPr>
              <w:noProof/>
            </w:rPr>
          </w:pPr>
          <w:hyperlink w:anchor="_Toc168651859" w:history="1">
            <w:r w:rsidR="00961756" w:rsidRPr="003901D8">
              <w:rPr>
                <w:rStyle w:val="a6"/>
                <w:noProof/>
              </w:rPr>
              <w:t>Профилактика безнадзорности несовершеннолетних</w:t>
            </w:r>
            <w:r w:rsidR="00961756" w:rsidRPr="003901D8">
              <w:rPr>
                <w:noProof/>
                <w:webHidden/>
              </w:rPr>
              <w:tab/>
            </w:r>
            <w:r w:rsidR="00961756" w:rsidRPr="003901D8">
              <w:rPr>
                <w:noProof/>
                <w:webHidden/>
              </w:rPr>
              <w:fldChar w:fldCharType="begin"/>
            </w:r>
            <w:r w:rsidR="00961756" w:rsidRPr="003901D8">
              <w:rPr>
                <w:noProof/>
                <w:webHidden/>
              </w:rPr>
              <w:instrText xml:space="preserve"> PAGEREF _Toc168651859 \h </w:instrText>
            </w:r>
            <w:r w:rsidR="00961756" w:rsidRPr="003901D8">
              <w:rPr>
                <w:noProof/>
                <w:webHidden/>
              </w:rPr>
            </w:r>
            <w:r w:rsidR="00961756" w:rsidRPr="003901D8">
              <w:rPr>
                <w:noProof/>
                <w:webHidden/>
              </w:rPr>
              <w:fldChar w:fldCharType="separate"/>
            </w:r>
            <w:r w:rsidR="00504BCA">
              <w:rPr>
                <w:noProof/>
                <w:webHidden/>
              </w:rPr>
              <w:t>- 128 -</w:t>
            </w:r>
            <w:r w:rsidR="00961756" w:rsidRPr="003901D8">
              <w:rPr>
                <w:noProof/>
                <w:webHidden/>
              </w:rPr>
              <w:fldChar w:fldCharType="end"/>
            </w:r>
          </w:hyperlink>
        </w:p>
        <w:p w14:paraId="3E29A034" w14:textId="48346A85" w:rsidR="00961756" w:rsidRPr="003901D8" w:rsidRDefault="00F72A1A" w:rsidP="001E2072">
          <w:pPr>
            <w:pStyle w:val="2f2"/>
            <w:spacing w:after="0" w:line="360" w:lineRule="auto"/>
            <w:rPr>
              <w:noProof/>
            </w:rPr>
          </w:pPr>
          <w:hyperlink w:anchor="_Toc168651860" w:history="1">
            <w:r w:rsidR="00961756" w:rsidRPr="003901D8">
              <w:rPr>
                <w:rStyle w:val="a6"/>
                <w:noProof/>
              </w:rPr>
              <w:t>Предупреждение</w:t>
            </w:r>
          </w:hyperlink>
          <w:r w:rsidR="00961756" w:rsidRPr="003901D8">
            <w:rPr>
              <w:rStyle w:val="a6"/>
              <w:noProof/>
            </w:rPr>
            <w:t xml:space="preserve"> </w:t>
          </w:r>
          <w:hyperlink w:anchor="_Toc168651861" w:history="1">
            <w:r w:rsidR="00961756" w:rsidRPr="003901D8">
              <w:rPr>
                <w:rStyle w:val="a6"/>
                <w:noProof/>
              </w:rPr>
              <w:t>преступности и правонарушений несовершеннолетних</w:t>
            </w:r>
            <w:r w:rsidR="00961756" w:rsidRPr="003901D8">
              <w:rPr>
                <w:noProof/>
                <w:webHidden/>
              </w:rPr>
              <w:tab/>
            </w:r>
            <w:r w:rsidR="00961756" w:rsidRPr="003901D8">
              <w:rPr>
                <w:noProof/>
                <w:webHidden/>
              </w:rPr>
              <w:fldChar w:fldCharType="begin"/>
            </w:r>
            <w:r w:rsidR="00961756" w:rsidRPr="003901D8">
              <w:rPr>
                <w:noProof/>
                <w:webHidden/>
              </w:rPr>
              <w:instrText xml:space="preserve"> PAGEREF _Toc168651861 \h </w:instrText>
            </w:r>
            <w:r w:rsidR="00961756" w:rsidRPr="003901D8">
              <w:rPr>
                <w:noProof/>
                <w:webHidden/>
              </w:rPr>
            </w:r>
            <w:r w:rsidR="00961756" w:rsidRPr="003901D8">
              <w:rPr>
                <w:noProof/>
                <w:webHidden/>
              </w:rPr>
              <w:fldChar w:fldCharType="separate"/>
            </w:r>
            <w:r w:rsidR="00504BCA">
              <w:rPr>
                <w:noProof/>
                <w:webHidden/>
              </w:rPr>
              <w:t>- 133 -</w:t>
            </w:r>
            <w:r w:rsidR="00961756" w:rsidRPr="003901D8">
              <w:rPr>
                <w:noProof/>
                <w:webHidden/>
              </w:rPr>
              <w:fldChar w:fldCharType="end"/>
            </w:r>
          </w:hyperlink>
        </w:p>
        <w:p w14:paraId="6A5F1C28" w14:textId="4C0689D3" w:rsidR="00961756" w:rsidRPr="003901D8" w:rsidRDefault="00F72A1A" w:rsidP="001E2072">
          <w:pPr>
            <w:pStyle w:val="2f2"/>
            <w:spacing w:after="0" w:line="360" w:lineRule="auto"/>
            <w:rPr>
              <w:noProof/>
            </w:rPr>
          </w:pPr>
          <w:hyperlink w:anchor="_Toc168651862" w:history="1">
            <w:r w:rsidR="00961756" w:rsidRPr="003901D8">
              <w:rPr>
                <w:rStyle w:val="a6"/>
                <w:noProof/>
              </w:rPr>
              <w:t>Положение детей, находящихся в специальных</w:t>
            </w:r>
          </w:hyperlink>
          <w:r w:rsidR="00961756" w:rsidRPr="003901D8">
            <w:rPr>
              <w:rStyle w:val="a6"/>
              <w:noProof/>
            </w:rPr>
            <w:t xml:space="preserve"> </w:t>
          </w:r>
          <w:hyperlink w:anchor="_Toc168651863" w:history="1">
            <w:r w:rsidR="00961756" w:rsidRPr="003901D8">
              <w:rPr>
                <w:rStyle w:val="a6"/>
                <w:noProof/>
              </w:rPr>
              <w:t>учебно-воспитательных учреждениях закрытого типа</w:t>
            </w:r>
            <w:r w:rsidR="00961756" w:rsidRPr="003901D8">
              <w:rPr>
                <w:noProof/>
                <w:webHidden/>
              </w:rPr>
              <w:tab/>
            </w:r>
            <w:r w:rsidR="00961756" w:rsidRPr="003901D8">
              <w:rPr>
                <w:noProof/>
                <w:webHidden/>
              </w:rPr>
              <w:fldChar w:fldCharType="begin"/>
            </w:r>
            <w:r w:rsidR="00961756" w:rsidRPr="003901D8">
              <w:rPr>
                <w:noProof/>
                <w:webHidden/>
              </w:rPr>
              <w:instrText xml:space="preserve"> PAGEREF _Toc168651863 \h </w:instrText>
            </w:r>
            <w:r w:rsidR="00961756" w:rsidRPr="003901D8">
              <w:rPr>
                <w:noProof/>
                <w:webHidden/>
              </w:rPr>
            </w:r>
            <w:r w:rsidR="00961756" w:rsidRPr="003901D8">
              <w:rPr>
                <w:noProof/>
                <w:webHidden/>
              </w:rPr>
              <w:fldChar w:fldCharType="separate"/>
            </w:r>
            <w:r w:rsidR="00504BCA">
              <w:rPr>
                <w:noProof/>
                <w:webHidden/>
              </w:rPr>
              <w:t>- 136 -</w:t>
            </w:r>
            <w:r w:rsidR="00961756" w:rsidRPr="003901D8">
              <w:rPr>
                <w:noProof/>
                <w:webHidden/>
              </w:rPr>
              <w:fldChar w:fldCharType="end"/>
            </w:r>
          </w:hyperlink>
        </w:p>
        <w:p w14:paraId="619B114C" w14:textId="4EA8C498" w:rsidR="00961756" w:rsidRPr="003901D8" w:rsidRDefault="00F72A1A" w:rsidP="001E2072">
          <w:pPr>
            <w:pStyle w:val="2f2"/>
            <w:spacing w:after="0" w:line="360" w:lineRule="auto"/>
            <w:rPr>
              <w:noProof/>
            </w:rPr>
          </w:pPr>
          <w:hyperlink w:anchor="_Toc168651864" w:history="1">
            <w:r w:rsidR="00961756" w:rsidRPr="003901D8">
              <w:rPr>
                <w:rStyle w:val="a6"/>
                <w:noProof/>
              </w:rPr>
              <w:t>Положение несовершеннолетних,</w:t>
            </w:r>
          </w:hyperlink>
          <w:r w:rsidR="00961756" w:rsidRPr="003901D8">
            <w:rPr>
              <w:rStyle w:val="a6"/>
              <w:noProof/>
            </w:rPr>
            <w:t xml:space="preserve"> </w:t>
          </w:r>
          <w:hyperlink w:anchor="_Toc168651865" w:history="1">
            <w:r w:rsidR="00961756" w:rsidRPr="003901D8">
              <w:rPr>
                <w:rStyle w:val="a6"/>
                <w:noProof/>
              </w:rPr>
              <w:t>отбывающих наказание в воспитательных колониях</w:t>
            </w:r>
            <w:r w:rsidR="00961756" w:rsidRPr="003901D8">
              <w:rPr>
                <w:noProof/>
                <w:webHidden/>
              </w:rPr>
              <w:tab/>
            </w:r>
            <w:r w:rsidR="00961756" w:rsidRPr="003901D8">
              <w:rPr>
                <w:noProof/>
                <w:webHidden/>
              </w:rPr>
              <w:fldChar w:fldCharType="begin"/>
            </w:r>
            <w:r w:rsidR="00961756" w:rsidRPr="003901D8">
              <w:rPr>
                <w:noProof/>
                <w:webHidden/>
              </w:rPr>
              <w:instrText xml:space="preserve"> PAGEREF _Toc168651865 \h </w:instrText>
            </w:r>
            <w:r w:rsidR="00961756" w:rsidRPr="003901D8">
              <w:rPr>
                <w:noProof/>
                <w:webHidden/>
              </w:rPr>
            </w:r>
            <w:r w:rsidR="00961756" w:rsidRPr="003901D8">
              <w:rPr>
                <w:noProof/>
                <w:webHidden/>
              </w:rPr>
              <w:fldChar w:fldCharType="separate"/>
            </w:r>
            <w:r w:rsidR="00504BCA">
              <w:rPr>
                <w:noProof/>
                <w:webHidden/>
              </w:rPr>
              <w:t>- 139 -</w:t>
            </w:r>
            <w:r w:rsidR="00961756" w:rsidRPr="003901D8">
              <w:rPr>
                <w:noProof/>
                <w:webHidden/>
              </w:rPr>
              <w:fldChar w:fldCharType="end"/>
            </w:r>
          </w:hyperlink>
        </w:p>
        <w:p w14:paraId="5B7AF61A" w14:textId="56B52249" w:rsidR="00961756" w:rsidRPr="003901D8" w:rsidRDefault="00F72A1A" w:rsidP="001E2072">
          <w:pPr>
            <w:pStyle w:val="2f2"/>
            <w:spacing w:after="0" w:line="360" w:lineRule="auto"/>
            <w:rPr>
              <w:noProof/>
            </w:rPr>
          </w:pPr>
          <w:hyperlink w:anchor="_Toc168651866" w:history="1">
            <w:r w:rsidR="00961756" w:rsidRPr="003901D8">
              <w:rPr>
                <w:rStyle w:val="a6"/>
                <w:noProof/>
              </w:rPr>
              <w:t>Положение детей, находящихся в учреждениях исполнения</w:t>
            </w:r>
          </w:hyperlink>
          <w:r w:rsidR="00961756" w:rsidRPr="003901D8">
            <w:rPr>
              <w:rStyle w:val="a6"/>
              <w:noProof/>
            </w:rPr>
            <w:t xml:space="preserve"> </w:t>
          </w:r>
          <w:hyperlink w:anchor="_Toc168651867" w:history="1">
            <w:r w:rsidR="00961756" w:rsidRPr="003901D8">
              <w:rPr>
                <w:rStyle w:val="a6"/>
                <w:noProof/>
              </w:rPr>
              <w:t>наказания вместе с осужденными матерями</w:t>
            </w:r>
            <w:r w:rsidR="00961756" w:rsidRPr="003901D8">
              <w:rPr>
                <w:noProof/>
                <w:webHidden/>
              </w:rPr>
              <w:tab/>
            </w:r>
            <w:r w:rsidR="00961756" w:rsidRPr="003901D8">
              <w:rPr>
                <w:noProof/>
                <w:webHidden/>
              </w:rPr>
              <w:fldChar w:fldCharType="begin"/>
            </w:r>
            <w:r w:rsidR="00961756" w:rsidRPr="003901D8">
              <w:rPr>
                <w:noProof/>
                <w:webHidden/>
              </w:rPr>
              <w:instrText xml:space="preserve"> PAGEREF _Toc168651867 \h </w:instrText>
            </w:r>
            <w:r w:rsidR="00961756" w:rsidRPr="003901D8">
              <w:rPr>
                <w:noProof/>
                <w:webHidden/>
              </w:rPr>
            </w:r>
            <w:r w:rsidR="00961756" w:rsidRPr="003901D8">
              <w:rPr>
                <w:noProof/>
                <w:webHidden/>
              </w:rPr>
              <w:fldChar w:fldCharType="separate"/>
            </w:r>
            <w:r w:rsidR="00504BCA">
              <w:rPr>
                <w:noProof/>
                <w:webHidden/>
              </w:rPr>
              <w:t>- 144 -</w:t>
            </w:r>
            <w:r w:rsidR="00961756" w:rsidRPr="003901D8">
              <w:rPr>
                <w:noProof/>
                <w:webHidden/>
              </w:rPr>
              <w:fldChar w:fldCharType="end"/>
            </w:r>
          </w:hyperlink>
        </w:p>
        <w:p w14:paraId="114E8F97" w14:textId="66DBDC01" w:rsidR="00961756" w:rsidRPr="003901D8" w:rsidRDefault="00F72A1A" w:rsidP="001E2072">
          <w:pPr>
            <w:pStyle w:val="2f2"/>
            <w:spacing w:after="0" w:line="360" w:lineRule="auto"/>
            <w:rPr>
              <w:noProof/>
            </w:rPr>
          </w:pPr>
          <w:hyperlink w:anchor="_Toc168651868" w:history="1">
            <w:r w:rsidR="00961756" w:rsidRPr="003901D8">
              <w:rPr>
                <w:rStyle w:val="a6"/>
                <w:noProof/>
              </w:rPr>
              <w:t>Мероприятия, проводимые</w:t>
            </w:r>
          </w:hyperlink>
          <w:r w:rsidR="00961756" w:rsidRPr="003901D8">
            <w:rPr>
              <w:rStyle w:val="a6"/>
              <w:noProof/>
            </w:rPr>
            <w:t xml:space="preserve"> </w:t>
          </w:r>
          <w:hyperlink w:anchor="_Toc168651869" w:history="1">
            <w:r w:rsidR="00961756" w:rsidRPr="003901D8">
              <w:rPr>
                <w:rStyle w:val="a6"/>
                <w:noProof/>
              </w:rPr>
              <w:t>с условно осужденными несовершеннолетними</w:t>
            </w:r>
            <w:r w:rsidR="00961756" w:rsidRPr="003901D8">
              <w:rPr>
                <w:noProof/>
                <w:webHidden/>
              </w:rPr>
              <w:tab/>
            </w:r>
            <w:r w:rsidR="00961756" w:rsidRPr="003901D8">
              <w:rPr>
                <w:noProof/>
                <w:webHidden/>
              </w:rPr>
              <w:fldChar w:fldCharType="begin"/>
            </w:r>
            <w:r w:rsidR="00961756" w:rsidRPr="003901D8">
              <w:rPr>
                <w:noProof/>
                <w:webHidden/>
              </w:rPr>
              <w:instrText xml:space="preserve"> PAGEREF _Toc168651869 \h </w:instrText>
            </w:r>
            <w:r w:rsidR="00961756" w:rsidRPr="003901D8">
              <w:rPr>
                <w:noProof/>
                <w:webHidden/>
              </w:rPr>
            </w:r>
            <w:r w:rsidR="00961756" w:rsidRPr="003901D8">
              <w:rPr>
                <w:noProof/>
                <w:webHidden/>
              </w:rPr>
              <w:fldChar w:fldCharType="separate"/>
            </w:r>
            <w:r w:rsidR="00504BCA">
              <w:rPr>
                <w:noProof/>
                <w:webHidden/>
              </w:rPr>
              <w:t>- 14</w:t>
            </w:r>
            <w:r w:rsidR="00BD1F8A">
              <w:rPr>
                <w:noProof/>
                <w:webHidden/>
              </w:rPr>
              <w:t>5</w:t>
            </w:r>
            <w:r w:rsidR="00504BCA">
              <w:rPr>
                <w:noProof/>
                <w:webHidden/>
              </w:rPr>
              <w:t xml:space="preserve"> -</w:t>
            </w:r>
            <w:r w:rsidR="00961756" w:rsidRPr="003901D8">
              <w:rPr>
                <w:noProof/>
                <w:webHidden/>
              </w:rPr>
              <w:fldChar w:fldCharType="end"/>
            </w:r>
          </w:hyperlink>
        </w:p>
        <w:p w14:paraId="0DE75FE9" w14:textId="36A06C75" w:rsidR="00961756" w:rsidRPr="003901D8" w:rsidRDefault="00F72A1A" w:rsidP="001E2072">
          <w:pPr>
            <w:pStyle w:val="2f2"/>
            <w:spacing w:after="0" w:line="360" w:lineRule="auto"/>
            <w:rPr>
              <w:noProof/>
            </w:rPr>
          </w:pPr>
          <w:hyperlink w:anchor="_Toc168651870" w:history="1">
            <w:r w:rsidR="00961756" w:rsidRPr="003901D8">
              <w:rPr>
                <w:rStyle w:val="a6"/>
                <w:noProof/>
              </w:rPr>
              <w:t>Выявленные проблемы</w:t>
            </w:r>
            <w:r w:rsidR="00961756" w:rsidRPr="003901D8">
              <w:rPr>
                <w:noProof/>
                <w:webHidden/>
              </w:rPr>
              <w:tab/>
            </w:r>
            <w:r w:rsidR="00961756" w:rsidRPr="003901D8">
              <w:rPr>
                <w:noProof/>
                <w:webHidden/>
              </w:rPr>
              <w:fldChar w:fldCharType="begin"/>
            </w:r>
            <w:r w:rsidR="00961756" w:rsidRPr="003901D8">
              <w:rPr>
                <w:noProof/>
                <w:webHidden/>
              </w:rPr>
              <w:instrText xml:space="preserve"> PAGEREF _Toc168651870 \h </w:instrText>
            </w:r>
            <w:r w:rsidR="00961756" w:rsidRPr="003901D8">
              <w:rPr>
                <w:noProof/>
                <w:webHidden/>
              </w:rPr>
            </w:r>
            <w:r w:rsidR="00961756" w:rsidRPr="003901D8">
              <w:rPr>
                <w:noProof/>
                <w:webHidden/>
              </w:rPr>
              <w:fldChar w:fldCharType="separate"/>
            </w:r>
            <w:r w:rsidR="00504BCA">
              <w:rPr>
                <w:noProof/>
                <w:webHidden/>
              </w:rPr>
              <w:t>- 146 -</w:t>
            </w:r>
            <w:r w:rsidR="00961756" w:rsidRPr="003901D8">
              <w:rPr>
                <w:noProof/>
                <w:webHidden/>
              </w:rPr>
              <w:fldChar w:fldCharType="end"/>
            </w:r>
          </w:hyperlink>
        </w:p>
        <w:p w14:paraId="00572F23" w14:textId="6E42FEEC" w:rsidR="00961756" w:rsidRPr="003901D8" w:rsidRDefault="00F72A1A" w:rsidP="001E2072">
          <w:pPr>
            <w:pStyle w:val="2f2"/>
            <w:spacing w:after="0" w:line="360" w:lineRule="auto"/>
            <w:rPr>
              <w:noProof/>
            </w:rPr>
          </w:pPr>
          <w:hyperlink w:anchor="_Toc168651871" w:history="1">
            <w:r w:rsidR="00961756" w:rsidRPr="003901D8">
              <w:rPr>
                <w:rStyle w:val="a6"/>
                <w:noProof/>
              </w:rPr>
              <w:t>Предложения по реализации выявленных проблем</w:t>
            </w:r>
            <w:r w:rsidR="00961756" w:rsidRPr="003901D8">
              <w:rPr>
                <w:noProof/>
                <w:webHidden/>
              </w:rPr>
              <w:tab/>
            </w:r>
            <w:r w:rsidR="00961756" w:rsidRPr="003901D8">
              <w:rPr>
                <w:noProof/>
                <w:webHidden/>
              </w:rPr>
              <w:fldChar w:fldCharType="begin"/>
            </w:r>
            <w:r w:rsidR="00961756" w:rsidRPr="003901D8">
              <w:rPr>
                <w:noProof/>
                <w:webHidden/>
              </w:rPr>
              <w:instrText xml:space="preserve"> PAGEREF _Toc168651871 \h </w:instrText>
            </w:r>
            <w:r w:rsidR="00961756" w:rsidRPr="003901D8">
              <w:rPr>
                <w:noProof/>
                <w:webHidden/>
              </w:rPr>
            </w:r>
            <w:r w:rsidR="00961756" w:rsidRPr="003901D8">
              <w:rPr>
                <w:noProof/>
                <w:webHidden/>
              </w:rPr>
              <w:fldChar w:fldCharType="separate"/>
            </w:r>
            <w:r w:rsidR="00504BCA">
              <w:rPr>
                <w:noProof/>
                <w:webHidden/>
              </w:rPr>
              <w:t>- 14</w:t>
            </w:r>
            <w:r w:rsidR="00BD1F8A">
              <w:rPr>
                <w:noProof/>
                <w:webHidden/>
              </w:rPr>
              <w:t>8</w:t>
            </w:r>
            <w:r w:rsidR="00504BCA">
              <w:rPr>
                <w:noProof/>
                <w:webHidden/>
              </w:rPr>
              <w:t xml:space="preserve"> -</w:t>
            </w:r>
            <w:r w:rsidR="00961756" w:rsidRPr="003901D8">
              <w:rPr>
                <w:noProof/>
                <w:webHidden/>
              </w:rPr>
              <w:fldChar w:fldCharType="end"/>
            </w:r>
          </w:hyperlink>
        </w:p>
        <w:p w14:paraId="0C4648B0" w14:textId="4574EE04" w:rsidR="00961756" w:rsidRPr="003901D8" w:rsidRDefault="00961756" w:rsidP="001E2072">
          <w:pPr>
            <w:spacing w:after="0" w:line="360" w:lineRule="auto"/>
          </w:pPr>
          <w:r w:rsidRPr="003901D8">
            <w:rPr>
              <w:b/>
              <w:bCs/>
            </w:rPr>
            <w:fldChar w:fldCharType="end"/>
          </w:r>
          <w:r w:rsidR="0010070A" w:rsidRPr="003901D8">
            <w:rPr>
              <w:rFonts w:ascii="Times New Roman" w:hAnsi="Times New Roman" w:cs="Times New Roman"/>
              <w:sz w:val="28"/>
              <w:szCs w:val="28"/>
            </w:rPr>
            <w:t xml:space="preserve"> </w:t>
          </w:r>
          <w:r w:rsidR="0010070A" w:rsidRPr="003901D8">
            <w:rPr>
              <w:rFonts w:ascii="Times New Roman" w:hAnsi="Times New Roman" w:cs="Times New Roman"/>
            </w:rPr>
            <w:t>Приложение</w:t>
          </w:r>
        </w:p>
        <w:bookmarkStart w:id="0" w:name="_GoBack" w:displacedByCustomXml="next"/>
        <w:bookmarkEnd w:id="0" w:displacedByCustomXml="next"/>
      </w:sdtContent>
    </w:sdt>
    <w:p w14:paraId="6C9A90B3" w14:textId="7438A298"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lastRenderedPageBreak/>
        <w:t xml:space="preserve">Государственный доклад о положении детей в Приднестровской Молдавской Республике является ежегодным государственным докладом. В нем представлен анализ основных аспектов положения детей </w:t>
      </w:r>
      <w:r w:rsidR="00103412" w:rsidRPr="003901D8">
        <w:rPr>
          <w:rFonts w:ascii="Times New Roman" w:hAnsi="Times New Roman" w:cs="Times New Roman"/>
          <w:sz w:val="28"/>
          <w:szCs w:val="28"/>
        </w:rPr>
        <w:t xml:space="preserve">в </w:t>
      </w:r>
      <w:r w:rsidRPr="003901D8">
        <w:rPr>
          <w:rFonts w:ascii="Times New Roman" w:hAnsi="Times New Roman" w:cs="Times New Roman"/>
          <w:sz w:val="28"/>
          <w:szCs w:val="28"/>
        </w:rPr>
        <w:t>Приднестровской Молдавской Республик</w:t>
      </w:r>
      <w:r w:rsidR="00103412" w:rsidRPr="003901D8">
        <w:rPr>
          <w:rFonts w:ascii="Times New Roman" w:hAnsi="Times New Roman" w:cs="Times New Roman"/>
          <w:sz w:val="28"/>
          <w:szCs w:val="28"/>
        </w:rPr>
        <w:t>е</w:t>
      </w:r>
      <w:r w:rsidRPr="003901D8">
        <w:rPr>
          <w:rFonts w:ascii="Times New Roman" w:hAnsi="Times New Roman" w:cs="Times New Roman"/>
          <w:sz w:val="28"/>
          <w:szCs w:val="28"/>
        </w:rPr>
        <w:t xml:space="preserve"> в 20</w:t>
      </w:r>
      <w:r w:rsidR="00A17047" w:rsidRPr="003901D8">
        <w:rPr>
          <w:rFonts w:ascii="Times New Roman" w:hAnsi="Times New Roman" w:cs="Times New Roman"/>
          <w:sz w:val="28"/>
          <w:szCs w:val="28"/>
        </w:rPr>
        <w:t>2</w:t>
      </w:r>
      <w:r w:rsidR="00FB4FC8" w:rsidRPr="003901D8">
        <w:rPr>
          <w:rFonts w:ascii="Times New Roman" w:hAnsi="Times New Roman" w:cs="Times New Roman"/>
          <w:sz w:val="28"/>
          <w:szCs w:val="28"/>
        </w:rPr>
        <w:t>3</w:t>
      </w:r>
      <w:r w:rsidRPr="003901D8">
        <w:rPr>
          <w:rFonts w:ascii="Times New Roman" w:hAnsi="Times New Roman" w:cs="Times New Roman"/>
          <w:sz w:val="28"/>
          <w:szCs w:val="28"/>
        </w:rPr>
        <w:t xml:space="preserve"> году, а также меры, направленные на улучшение положения детей в республике.</w:t>
      </w:r>
    </w:p>
    <w:p w14:paraId="00AE1932"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Доклад подготовлен в целях обеспечения органов государственной власти Приднестровской Молдавской Республики объективной систематизированной аналитической информацией о положении детей в Приднестровской Молдавской Республике и содержит сведения об осуществляемых на территории Приднестровья экономических, правовых, социальных и иных мерах по обеспечению выживания, защиты и развития детей.</w:t>
      </w:r>
    </w:p>
    <w:p w14:paraId="32093183"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Государственный доклад является основой для определения приоритетных областей и направлений деятельности Правительства Приднестровской Молдавской Республики по решению проблем детства, а также для разработки необходимых мероприятий по обеспечению прав детей, их выживания, развития и защиты.</w:t>
      </w:r>
    </w:p>
    <w:p w14:paraId="25BD37B9"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Доклад подготовлен в соответствии со статьей 19 Закона Приднестровской Молдавской Республики от 15 июля 2011 года № 116-З-V «Об основных гарантиях прав ребенка в Приднестровской Молдавской Республике» (САЗ 11-28), во исполнение Постановления Правительства Приднестровской Молдавской Республики от 11 сентября 2013 года № 213 «Об утверждении правил разработки и распространения государственного доклада о положении детей в Приднестровской Молдавской Республике» (САЗ 13-36).</w:t>
      </w:r>
    </w:p>
    <w:p w14:paraId="670F7DF9"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Доклад основывается на официальных материалах Министерства просвещения Приднестровской Молдавской Республики, Министерства по социальной защите и труду Приднестровской Молдавской Республики, Министерства здравоохранения Приднестровской Молдавской Республики, Министерства обороны Приднестровской Молдавской Республики, Министерства внутренних дел Приднестровской Молдавской Республики, Министерства юстиции Приднестровской Молдавской Республики, </w:t>
      </w:r>
      <w:r w:rsidR="00A17047" w:rsidRPr="003901D8">
        <w:rPr>
          <w:rFonts w:ascii="Times New Roman" w:hAnsi="Times New Roman" w:cs="Times New Roman"/>
          <w:sz w:val="28"/>
          <w:szCs w:val="28"/>
        </w:rPr>
        <w:t xml:space="preserve">Министерства экономического развития Приднестровской Молдавской Республики, </w:t>
      </w:r>
      <w:r w:rsidRPr="003901D8">
        <w:rPr>
          <w:rFonts w:ascii="Times New Roman" w:hAnsi="Times New Roman" w:cs="Times New Roman"/>
          <w:sz w:val="28"/>
          <w:szCs w:val="28"/>
        </w:rPr>
        <w:t xml:space="preserve">Государственной службы по культуре и историческому наследию Приднестровской Молдавской Республики, Государственной службы по спорту Приднестровской Молдавской Республики, Прокуратуры Приднестровской Молдавской Республики. </w:t>
      </w:r>
    </w:p>
    <w:p w14:paraId="58609FC5"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докладе отражены основные параметры жизнедеятельности детей (образование, духовное и физическое развитие, здоровье, питание, досуг, положение детей, находящихся в трудной жизненной ситуации).</w:t>
      </w:r>
    </w:p>
    <w:p w14:paraId="20E5BE68" w14:textId="77777777" w:rsidR="00B907FF" w:rsidRPr="003901D8" w:rsidRDefault="00B907FF" w:rsidP="001E2072">
      <w:pPr>
        <w:shd w:val="clear" w:color="auto" w:fill="FFFFFF" w:themeFill="background1"/>
        <w:spacing w:after="0" w:line="240" w:lineRule="auto"/>
        <w:ind w:firstLine="709"/>
        <w:jc w:val="both"/>
        <w:rPr>
          <w:rFonts w:ascii="Times New Roman" w:hAnsi="Times New Roman" w:cs="Times New Roman"/>
          <w:sz w:val="28"/>
          <w:szCs w:val="28"/>
        </w:rPr>
      </w:pPr>
    </w:p>
    <w:p w14:paraId="38EC0F58" w14:textId="77777777" w:rsidR="00105C4D" w:rsidRPr="003901D8" w:rsidRDefault="00105C4D" w:rsidP="001E2072">
      <w:pPr>
        <w:shd w:val="clear" w:color="auto" w:fill="FFFFFF" w:themeFill="background1"/>
        <w:spacing w:after="0" w:line="240" w:lineRule="auto"/>
        <w:ind w:firstLine="709"/>
        <w:contextualSpacing/>
        <w:jc w:val="center"/>
        <w:rPr>
          <w:rFonts w:ascii="Times New Roman" w:hAnsi="Times New Roman"/>
          <w:sz w:val="28"/>
          <w:szCs w:val="28"/>
        </w:rPr>
      </w:pPr>
      <w:bookmarkStart w:id="1" w:name="_Toc168651835"/>
    </w:p>
    <w:p w14:paraId="77962312" w14:textId="77777777" w:rsidR="00105C4D" w:rsidRPr="003901D8" w:rsidRDefault="00105C4D" w:rsidP="001E2072">
      <w:pPr>
        <w:shd w:val="clear" w:color="auto" w:fill="FFFFFF" w:themeFill="background1"/>
        <w:spacing w:after="0" w:line="240" w:lineRule="auto"/>
        <w:ind w:firstLine="709"/>
        <w:contextualSpacing/>
        <w:jc w:val="center"/>
        <w:rPr>
          <w:rFonts w:ascii="Times New Roman" w:hAnsi="Times New Roman"/>
          <w:sz w:val="28"/>
          <w:szCs w:val="28"/>
        </w:rPr>
      </w:pPr>
    </w:p>
    <w:p w14:paraId="1C7D6128" w14:textId="77777777" w:rsidR="00105C4D" w:rsidRPr="003901D8" w:rsidRDefault="00105C4D" w:rsidP="001E2072">
      <w:pPr>
        <w:shd w:val="clear" w:color="auto" w:fill="FFFFFF" w:themeFill="background1"/>
        <w:spacing w:after="0" w:line="240" w:lineRule="auto"/>
        <w:ind w:firstLine="709"/>
        <w:contextualSpacing/>
        <w:jc w:val="center"/>
        <w:rPr>
          <w:rFonts w:ascii="Times New Roman" w:hAnsi="Times New Roman"/>
          <w:sz w:val="28"/>
          <w:szCs w:val="28"/>
        </w:rPr>
      </w:pPr>
    </w:p>
    <w:p w14:paraId="31DF16BA" w14:textId="127866F4" w:rsidR="00D41B5E" w:rsidRPr="003901D8" w:rsidRDefault="001C3E81" w:rsidP="001E2072">
      <w:pPr>
        <w:shd w:val="clear" w:color="auto" w:fill="FFFFFF" w:themeFill="background1"/>
        <w:spacing w:after="0" w:line="240" w:lineRule="auto"/>
        <w:ind w:firstLine="709"/>
        <w:contextualSpacing/>
        <w:jc w:val="center"/>
        <w:rPr>
          <w:rFonts w:ascii="Times New Roman" w:hAnsi="Times New Roman"/>
          <w:sz w:val="28"/>
          <w:szCs w:val="28"/>
        </w:rPr>
      </w:pPr>
      <w:r w:rsidRPr="003901D8">
        <w:rPr>
          <w:rFonts w:ascii="Times New Roman" w:hAnsi="Times New Roman"/>
          <w:sz w:val="28"/>
          <w:szCs w:val="28"/>
        </w:rPr>
        <w:lastRenderedPageBreak/>
        <w:t>О соблюдении и защите</w:t>
      </w:r>
      <w:r w:rsidR="008B58C0" w:rsidRPr="003901D8">
        <w:rPr>
          <w:rFonts w:ascii="Times New Roman" w:hAnsi="Times New Roman"/>
          <w:sz w:val="28"/>
          <w:szCs w:val="28"/>
        </w:rPr>
        <w:t xml:space="preserve"> </w:t>
      </w:r>
      <w:r w:rsidRPr="003901D8">
        <w:rPr>
          <w:rFonts w:ascii="Times New Roman" w:hAnsi="Times New Roman"/>
          <w:sz w:val="28"/>
          <w:szCs w:val="28"/>
        </w:rPr>
        <w:t>прав,</w:t>
      </w:r>
    </w:p>
    <w:p w14:paraId="443702EE" w14:textId="267000E5" w:rsidR="001C3E81" w:rsidRPr="003901D8" w:rsidRDefault="001C3E81" w:rsidP="001E2072">
      <w:pPr>
        <w:pStyle w:val="20"/>
        <w:spacing w:before="0" w:after="0"/>
        <w:contextualSpacing/>
        <w:jc w:val="center"/>
        <w:rPr>
          <w:rFonts w:ascii="Times New Roman" w:hAnsi="Times New Roman"/>
          <w:b w:val="0"/>
          <w:i w:val="0"/>
        </w:rPr>
      </w:pPr>
      <w:r w:rsidRPr="003901D8">
        <w:rPr>
          <w:rFonts w:ascii="Times New Roman" w:hAnsi="Times New Roman"/>
          <w:b w:val="0"/>
          <w:i w:val="0"/>
        </w:rPr>
        <w:t>свобод и законных интересов детей</w:t>
      </w:r>
      <w:bookmarkStart w:id="2" w:name="_Toc168651836"/>
      <w:bookmarkEnd w:id="1"/>
      <w:r w:rsidR="00961756" w:rsidRPr="003901D8">
        <w:rPr>
          <w:rFonts w:ascii="Times New Roman" w:hAnsi="Times New Roman"/>
          <w:b w:val="0"/>
          <w:i w:val="0"/>
        </w:rPr>
        <w:t xml:space="preserve"> </w:t>
      </w:r>
      <w:r w:rsidRPr="003901D8">
        <w:rPr>
          <w:rFonts w:ascii="Times New Roman" w:hAnsi="Times New Roman"/>
          <w:b w:val="0"/>
          <w:i w:val="0"/>
        </w:rPr>
        <w:t>в Приднестровской Молдавской Республике</w:t>
      </w:r>
      <w:bookmarkEnd w:id="2"/>
    </w:p>
    <w:p w14:paraId="1C3B32AC" w14:textId="77777777" w:rsidR="003336DF" w:rsidRPr="003901D8" w:rsidRDefault="003336DF" w:rsidP="001E2072">
      <w:pPr>
        <w:shd w:val="clear" w:color="auto" w:fill="FFFFFF" w:themeFill="background1"/>
        <w:spacing w:after="0" w:line="240" w:lineRule="auto"/>
        <w:ind w:firstLine="709"/>
        <w:jc w:val="both"/>
        <w:rPr>
          <w:rFonts w:ascii="Times New Roman" w:hAnsi="Times New Roman" w:cs="Times New Roman"/>
          <w:sz w:val="28"/>
          <w:szCs w:val="28"/>
        </w:rPr>
      </w:pPr>
    </w:p>
    <w:p w14:paraId="5B5F2619" w14:textId="0E062161"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целях реализации единой государственной политики в сфере защиты прав и законных интересов детей, проживающих на территории Приднестровской Молдавской Республики, действуют:</w:t>
      </w:r>
    </w:p>
    <w:p w14:paraId="6C456B0A"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Конституция Приднестровской Молдавской Республики;</w:t>
      </w:r>
    </w:p>
    <w:p w14:paraId="3E28564B"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Гражданский кодекс Приднестровской Молдавской Республики;</w:t>
      </w:r>
    </w:p>
    <w:p w14:paraId="2C83583C"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Кодекс о браке и семье Приднестровской Молдавской Республики;</w:t>
      </w:r>
    </w:p>
    <w:p w14:paraId="45DCB93B"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 Жилищный кодекс Приднестровской Молдавской Республики;</w:t>
      </w:r>
    </w:p>
    <w:p w14:paraId="3FBAF88E"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 Трудовой кодекс Приднестровской Молдавской Республики;</w:t>
      </w:r>
    </w:p>
    <w:p w14:paraId="02DE3D8D"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е) Закон Приднестровской Молдавской Республики от 15 июля 2011 года № 116-З-V «Об основных гарантиях прав ребенка в Приднестровской Молдавской Республике» (САЗ 11-28);</w:t>
      </w:r>
    </w:p>
    <w:p w14:paraId="22EBF529"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ж) Закон Приднестровской Молдавской Республики от 27 июля 2010 года № 159-З-IV «О дополнительных гарантиях по социальной защите детей-сирот и детей, оставшихся без попечения родителей» (САЗ 10-30);</w:t>
      </w:r>
    </w:p>
    <w:p w14:paraId="5128DC72"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з) Закон Приднестровской Молдавской Республики от 27 июня 2003 года № 294-З-III «Об образовании» (САЗ 03-26);</w:t>
      </w:r>
    </w:p>
    <w:p w14:paraId="279DD4E3"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и) Закон Приднестровской Молдавской Республики от 25 июля 2008 года № 499-З-IV «О дошкольном образовании» (САЗ 08-29);</w:t>
      </w:r>
    </w:p>
    <w:p w14:paraId="6CFCC947"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к) Закон Приднестровской Молдавской Республики от 10 февраля </w:t>
      </w:r>
      <w:r w:rsidRPr="003901D8">
        <w:rPr>
          <w:rFonts w:ascii="Times New Roman" w:hAnsi="Times New Roman" w:cs="Times New Roman"/>
          <w:sz w:val="28"/>
          <w:szCs w:val="28"/>
        </w:rPr>
        <w:br/>
        <w:t>2005 года № 529-З-III «Об образовании лиц с ограниченными возможностями здоровья (специальном образовании)» (САЗ 05-7);</w:t>
      </w:r>
    </w:p>
    <w:p w14:paraId="38C28734"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л) Закон Приднестровской Молдавской Республики от 16 ноября </w:t>
      </w:r>
      <w:r w:rsidRPr="003901D8">
        <w:rPr>
          <w:rFonts w:ascii="Times New Roman" w:hAnsi="Times New Roman" w:cs="Times New Roman"/>
          <w:sz w:val="28"/>
          <w:szCs w:val="28"/>
        </w:rPr>
        <w:br/>
        <w:t>2005 года № 665-З-III «Об основах системы профилактики безнадзорности и правонарушений несовершеннолетних» (САЗ 05-47);</w:t>
      </w:r>
    </w:p>
    <w:p w14:paraId="19C9AAA3"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м) Закон Приднестровской Молдавской Республики от 20 июня 2012 года № 97-З-V «О защите детей от информации, причиняющей вред их здоровью и развитию» (САЗ 12-26) и </w:t>
      </w:r>
      <w:r w:rsidR="00A17047" w:rsidRPr="003901D8">
        <w:rPr>
          <w:rFonts w:ascii="Times New Roman" w:hAnsi="Times New Roman" w:cs="Times New Roman"/>
          <w:sz w:val="28"/>
          <w:szCs w:val="28"/>
        </w:rPr>
        <w:t>иные</w:t>
      </w:r>
      <w:r w:rsidRPr="003901D8">
        <w:rPr>
          <w:rFonts w:ascii="Times New Roman" w:hAnsi="Times New Roman" w:cs="Times New Roman"/>
          <w:sz w:val="28"/>
          <w:szCs w:val="28"/>
        </w:rPr>
        <w:t xml:space="preserve"> нормативные правовые акты. </w:t>
      </w:r>
    </w:p>
    <w:p w14:paraId="68A3F366" w14:textId="1D950354" w:rsidR="00642F23"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целях обновления и совершенствования нормативно-правовой базы Приднестровской Молдавской Республики в 202</w:t>
      </w:r>
      <w:r w:rsidR="00A87F91" w:rsidRPr="003901D8">
        <w:rPr>
          <w:rFonts w:ascii="Times New Roman" w:hAnsi="Times New Roman" w:cs="Times New Roman"/>
          <w:sz w:val="28"/>
          <w:szCs w:val="28"/>
        </w:rPr>
        <w:t>3</w:t>
      </w:r>
      <w:r w:rsidRPr="003901D8">
        <w:rPr>
          <w:rFonts w:ascii="Times New Roman" w:hAnsi="Times New Roman" w:cs="Times New Roman"/>
          <w:sz w:val="28"/>
          <w:szCs w:val="28"/>
        </w:rPr>
        <w:t xml:space="preserve"> году были разработаны и введены в действие</w:t>
      </w:r>
      <w:r w:rsidR="00AC332D" w:rsidRPr="003901D8">
        <w:rPr>
          <w:rFonts w:ascii="Times New Roman" w:hAnsi="Times New Roman" w:cs="Times New Roman"/>
          <w:sz w:val="28"/>
          <w:szCs w:val="28"/>
        </w:rPr>
        <w:t xml:space="preserve"> </w:t>
      </w:r>
      <w:r w:rsidR="005A67A4" w:rsidRPr="003901D8">
        <w:rPr>
          <w:rFonts w:ascii="Times New Roman" w:hAnsi="Times New Roman" w:cs="Times New Roman"/>
          <w:sz w:val="28"/>
          <w:szCs w:val="28"/>
        </w:rPr>
        <w:t>1</w:t>
      </w:r>
      <w:r w:rsidR="00B83AFE" w:rsidRPr="003901D8">
        <w:rPr>
          <w:rFonts w:ascii="Times New Roman" w:hAnsi="Times New Roman" w:cs="Times New Roman"/>
          <w:sz w:val="28"/>
          <w:szCs w:val="28"/>
        </w:rPr>
        <w:t>74</w:t>
      </w:r>
      <w:r w:rsidR="005A67A4" w:rsidRPr="003901D8">
        <w:rPr>
          <w:rFonts w:ascii="Times New Roman" w:hAnsi="Times New Roman" w:cs="Times New Roman"/>
          <w:sz w:val="28"/>
          <w:szCs w:val="28"/>
        </w:rPr>
        <w:t xml:space="preserve"> </w:t>
      </w:r>
      <w:r w:rsidRPr="003901D8">
        <w:rPr>
          <w:rFonts w:ascii="Times New Roman" w:hAnsi="Times New Roman" w:cs="Times New Roman"/>
          <w:sz w:val="28"/>
          <w:szCs w:val="28"/>
        </w:rPr>
        <w:t>нормативны</w:t>
      </w:r>
      <w:r w:rsidR="00642F23" w:rsidRPr="003901D8">
        <w:rPr>
          <w:rFonts w:ascii="Times New Roman" w:hAnsi="Times New Roman" w:cs="Times New Roman"/>
          <w:sz w:val="28"/>
          <w:szCs w:val="28"/>
        </w:rPr>
        <w:t>х</w:t>
      </w:r>
      <w:r w:rsidRPr="003901D8">
        <w:rPr>
          <w:rFonts w:ascii="Times New Roman" w:hAnsi="Times New Roman" w:cs="Times New Roman"/>
          <w:sz w:val="28"/>
          <w:szCs w:val="28"/>
        </w:rPr>
        <w:t xml:space="preserve"> правовы</w:t>
      </w:r>
      <w:r w:rsidR="00642F23" w:rsidRPr="003901D8">
        <w:rPr>
          <w:rFonts w:ascii="Times New Roman" w:hAnsi="Times New Roman" w:cs="Times New Roman"/>
          <w:sz w:val="28"/>
          <w:szCs w:val="28"/>
        </w:rPr>
        <w:t>х</w:t>
      </w:r>
      <w:r w:rsidRPr="003901D8">
        <w:rPr>
          <w:rFonts w:ascii="Times New Roman" w:hAnsi="Times New Roman" w:cs="Times New Roman"/>
          <w:sz w:val="28"/>
          <w:szCs w:val="28"/>
        </w:rPr>
        <w:t xml:space="preserve"> </w:t>
      </w:r>
      <w:r w:rsidR="00056C50" w:rsidRPr="003901D8">
        <w:rPr>
          <w:rFonts w:ascii="Times New Roman" w:hAnsi="Times New Roman" w:cs="Times New Roman"/>
          <w:sz w:val="28"/>
          <w:szCs w:val="28"/>
        </w:rPr>
        <w:t>акт</w:t>
      </w:r>
      <w:r w:rsidR="00B83AFE" w:rsidRPr="003901D8">
        <w:rPr>
          <w:rFonts w:ascii="Times New Roman" w:hAnsi="Times New Roman" w:cs="Times New Roman"/>
          <w:sz w:val="28"/>
          <w:szCs w:val="28"/>
        </w:rPr>
        <w:t>а</w:t>
      </w:r>
      <w:r w:rsidRPr="003901D8">
        <w:rPr>
          <w:rFonts w:ascii="Times New Roman" w:hAnsi="Times New Roman" w:cs="Times New Roman"/>
          <w:sz w:val="28"/>
          <w:szCs w:val="28"/>
        </w:rPr>
        <w:t>, направленны</w:t>
      </w:r>
      <w:r w:rsidR="00642F23" w:rsidRPr="003901D8">
        <w:rPr>
          <w:rFonts w:ascii="Times New Roman" w:hAnsi="Times New Roman" w:cs="Times New Roman"/>
          <w:sz w:val="28"/>
          <w:szCs w:val="28"/>
        </w:rPr>
        <w:t>х</w:t>
      </w:r>
      <w:r w:rsidRPr="003901D8">
        <w:rPr>
          <w:rFonts w:ascii="Times New Roman" w:hAnsi="Times New Roman" w:cs="Times New Roman"/>
          <w:sz w:val="28"/>
          <w:szCs w:val="28"/>
        </w:rPr>
        <w:t xml:space="preserve"> на реализацию и защиту прав детей (Приложение </w:t>
      </w:r>
      <w:r w:rsidR="00A945D8" w:rsidRPr="003901D8">
        <w:rPr>
          <w:rFonts w:ascii="Times New Roman" w:hAnsi="Times New Roman" w:cs="Times New Roman"/>
          <w:sz w:val="28"/>
          <w:szCs w:val="28"/>
        </w:rPr>
        <w:t xml:space="preserve">№ 1 </w:t>
      </w:r>
      <w:r w:rsidRPr="003901D8">
        <w:rPr>
          <w:rFonts w:ascii="Times New Roman" w:hAnsi="Times New Roman" w:cs="Times New Roman"/>
          <w:sz w:val="28"/>
          <w:szCs w:val="28"/>
        </w:rPr>
        <w:t>к Государственному докладу)</w:t>
      </w:r>
      <w:r w:rsidR="00642F23" w:rsidRPr="003901D8">
        <w:rPr>
          <w:rFonts w:ascii="Times New Roman" w:hAnsi="Times New Roman" w:cs="Times New Roman"/>
          <w:sz w:val="28"/>
          <w:szCs w:val="28"/>
        </w:rPr>
        <w:t>, из них:</w:t>
      </w:r>
      <w:r w:rsidR="00F47903" w:rsidRPr="003901D8">
        <w:rPr>
          <w:rFonts w:ascii="Times New Roman" w:hAnsi="Times New Roman" w:cs="Times New Roman"/>
          <w:sz w:val="28"/>
          <w:szCs w:val="28"/>
        </w:rPr>
        <w:t xml:space="preserve"> </w:t>
      </w:r>
    </w:p>
    <w:p w14:paraId="74BD7521" w14:textId="5C333149" w:rsidR="00642F23" w:rsidRPr="003901D8" w:rsidRDefault="00642F2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а) </w:t>
      </w:r>
      <w:r w:rsidR="002E2FDA" w:rsidRPr="003901D8">
        <w:rPr>
          <w:rFonts w:ascii="Times New Roman" w:hAnsi="Times New Roman" w:cs="Times New Roman"/>
          <w:sz w:val="28"/>
          <w:szCs w:val="28"/>
        </w:rPr>
        <w:t xml:space="preserve">6 </w:t>
      </w:r>
      <w:r w:rsidR="00F97EB8" w:rsidRPr="003901D8">
        <w:rPr>
          <w:rFonts w:ascii="Times New Roman" w:hAnsi="Times New Roman" w:cs="Times New Roman"/>
          <w:sz w:val="28"/>
          <w:szCs w:val="28"/>
        </w:rPr>
        <w:t>з</w:t>
      </w:r>
      <w:r w:rsidRPr="003901D8">
        <w:rPr>
          <w:rFonts w:ascii="Times New Roman" w:hAnsi="Times New Roman" w:cs="Times New Roman"/>
          <w:sz w:val="28"/>
          <w:szCs w:val="28"/>
        </w:rPr>
        <w:t>аконов Приднестровской Молдавской Республики;</w:t>
      </w:r>
    </w:p>
    <w:p w14:paraId="23437477" w14:textId="32F6B063" w:rsidR="00642F23" w:rsidRPr="003901D8" w:rsidRDefault="00642F2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б) </w:t>
      </w:r>
      <w:r w:rsidR="005A67A4" w:rsidRPr="003901D8">
        <w:rPr>
          <w:rFonts w:ascii="Times New Roman" w:hAnsi="Times New Roman" w:cs="Times New Roman"/>
          <w:sz w:val="28"/>
          <w:szCs w:val="28"/>
        </w:rPr>
        <w:t xml:space="preserve">3 </w:t>
      </w:r>
      <w:r w:rsidR="00F97EB8" w:rsidRPr="003901D8">
        <w:rPr>
          <w:rFonts w:ascii="Times New Roman" w:hAnsi="Times New Roman" w:cs="Times New Roman"/>
          <w:sz w:val="28"/>
          <w:szCs w:val="28"/>
        </w:rPr>
        <w:t>у</w:t>
      </w:r>
      <w:r w:rsidRPr="003901D8">
        <w:rPr>
          <w:rFonts w:ascii="Times New Roman" w:hAnsi="Times New Roman" w:cs="Times New Roman"/>
          <w:sz w:val="28"/>
          <w:szCs w:val="28"/>
        </w:rPr>
        <w:t>каз</w:t>
      </w:r>
      <w:r w:rsidR="005A67A4" w:rsidRPr="003901D8">
        <w:rPr>
          <w:rFonts w:ascii="Times New Roman" w:hAnsi="Times New Roman" w:cs="Times New Roman"/>
          <w:sz w:val="28"/>
          <w:szCs w:val="28"/>
        </w:rPr>
        <w:t>а</w:t>
      </w:r>
      <w:r w:rsidRPr="003901D8">
        <w:rPr>
          <w:rFonts w:ascii="Times New Roman" w:hAnsi="Times New Roman" w:cs="Times New Roman"/>
          <w:sz w:val="28"/>
          <w:szCs w:val="28"/>
        </w:rPr>
        <w:t xml:space="preserve"> Президента Приднестровской Молдавской Республики;</w:t>
      </w:r>
    </w:p>
    <w:p w14:paraId="6DD7CE46" w14:textId="3CD98AE6" w:rsidR="001C3E81" w:rsidRPr="003901D8" w:rsidRDefault="00642F2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w:t>
      </w:r>
      <w:r w:rsidR="005A67A4" w:rsidRPr="003901D8">
        <w:rPr>
          <w:rFonts w:ascii="Times New Roman" w:hAnsi="Times New Roman" w:cs="Times New Roman"/>
          <w:sz w:val="28"/>
          <w:szCs w:val="28"/>
        </w:rPr>
        <w:t xml:space="preserve">1 </w:t>
      </w:r>
      <w:r w:rsidR="00F97EB8" w:rsidRPr="003901D8">
        <w:rPr>
          <w:rFonts w:ascii="Times New Roman" w:hAnsi="Times New Roman" w:cs="Times New Roman"/>
          <w:sz w:val="28"/>
          <w:szCs w:val="28"/>
        </w:rPr>
        <w:t>п</w:t>
      </w:r>
      <w:r w:rsidRPr="003901D8">
        <w:rPr>
          <w:rFonts w:ascii="Times New Roman" w:hAnsi="Times New Roman" w:cs="Times New Roman"/>
          <w:sz w:val="28"/>
          <w:szCs w:val="28"/>
        </w:rPr>
        <w:t>остановлени</w:t>
      </w:r>
      <w:r w:rsidR="005A67A4" w:rsidRPr="003901D8">
        <w:rPr>
          <w:rFonts w:ascii="Times New Roman" w:hAnsi="Times New Roman" w:cs="Times New Roman"/>
          <w:sz w:val="28"/>
          <w:szCs w:val="28"/>
        </w:rPr>
        <w:t>е</w:t>
      </w:r>
      <w:r w:rsidRPr="003901D8">
        <w:rPr>
          <w:rFonts w:ascii="Times New Roman" w:hAnsi="Times New Roman" w:cs="Times New Roman"/>
          <w:sz w:val="28"/>
          <w:szCs w:val="28"/>
        </w:rPr>
        <w:t xml:space="preserve"> Верховного Совета Приднестровской Молдавской Республики;</w:t>
      </w:r>
    </w:p>
    <w:p w14:paraId="0B11337E" w14:textId="00B27798" w:rsidR="00642F23" w:rsidRPr="003901D8" w:rsidRDefault="00642F2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г) </w:t>
      </w:r>
      <w:r w:rsidR="005A67A4" w:rsidRPr="003901D8">
        <w:rPr>
          <w:rFonts w:ascii="Times New Roman" w:hAnsi="Times New Roman" w:cs="Times New Roman"/>
          <w:sz w:val="28"/>
          <w:szCs w:val="28"/>
        </w:rPr>
        <w:t xml:space="preserve">16 </w:t>
      </w:r>
      <w:r w:rsidR="00F97EB8" w:rsidRPr="003901D8">
        <w:rPr>
          <w:rFonts w:ascii="Times New Roman" w:hAnsi="Times New Roman" w:cs="Times New Roman"/>
          <w:sz w:val="28"/>
          <w:szCs w:val="28"/>
        </w:rPr>
        <w:t>п</w:t>
      </w:r>
      <w:r w:rsidR="005A67A4" w:rsidRPr="003901D8">
        <w:rPr>
          <w:rFonts w:ascii="Times New Roman" w:hAnsi="Times New Roman" w:cs="Times New Roman"/>
          <w:sz w:val="28"/>
          <w:szCs w:val="28"/>
        </w:rPr>
        <w:t xml:space="preserve">остановлений </w:t>
      </w:r>
      <w:r w:rsidRPr="003901D8">
        <w:rPr>
          <w:rFonts w:ascii="Times New Roman" w:hAnsi="Times New Roman" w:cs="Times New Roman"/>
          <w:sz w:val="28"/>
          <w:szCs w:val="28"/>
        </w:rPr>
        <w:t>Правительства Приднестровской Молдавской Республики;</w:t>
      </w:r>
    </w:p>
    <w:p w14:paraId="2DF11728" w14:textId="4D9AE052" w:rsidR="00642F23" w:rsidRPr="003901D8" w:rsidRDefault="00642F2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д) </w:t>
      </w:r>
      <w:r w:rsidR="005A67A4" w:rsidRPr="003901D8">
        <w:rPr>
          <w:rFonts w:ascii="Times New Roman" w:hAnsi="Times New Roman" w:cs="Times New Roman"/>
          <w:sz w:val="28"/>
          <w:szCs w:val="28"/>
        </w:rPr>
        <w:t>1</w:t>
      </w:r>
      <w:r w:rsidR="00B83AFE" w:rsidRPr="003901D8">
        <w:rPr>
          <w:rFonts w:ascii="Times New Roman" w:hAnsi="Times New Roman" w:cs="Times New Roman"/>
          <w:sz w:val="28"/>
          <w:szCs w:val="28"/>
        </w:rPr>
        <w:t>2</w:t>
      </w:r>
      <w:r w:rsidR="005A67A4" w:rsidRPr="003901D8">
        <w:rPr>
          <w:rFonts w:ascii="Times New Roman" w:hAnsi="Times New Roman" w:cs="Times New Roman"/>
          <w:sz w:val="28"/>
          <w:szCs w:val="28"/>
        </w:rPr>
        <w:t xml:space="preserve"> </w:t>
      </w:r>
      <w:r w:rsidR="00F97EB8" w:rsidRPr="003901D8">
        <w:rPr>
          <w:rFonts w:ascii="Times New Roman" w:hAnsi="Times New Roman" w:cs="Times New Roman"/>
          <w:sz w:val="28"/>
          <w:szCs w:val="28"/>
        </w:rPr>
        <w:t>р</w:t>
      </w:r>
      <w:r w:rsidRPr="003901D8">
        <w:rPr>
          <w:rFonts w:ascii="Times New Roman" w:hAnsi="Times New Roman" w:cs="Times New Roman"/>
          <w:sz w:val="28"/>
          <w:szCs w:val="28"/>
        </w:rPr>
        <w:t>аспоряжени</w:t>
      </w:r>
      <w:r w:rsidR="00A945D8" w:rsidRPr="003901D8">
        <w:rPr>
          <w:rFonts w:ascii="Times New Roman" w:hAnsi="Times New Roman" w:cs="Times New Roman"/>
          <w:sz w:val="28"/>
          <w:szCs w:val="28"/>
        </w:rPr>
        <w:t>й</w:t>
      </w:r>
      <w:r w:rsidRPr="003901D8">
        <w:rPr>
          <w:rFonts w:ascii="Times New Roman" w:hAnsi="Times New Roman" w:cs="Times New Roman"/>
          <w:sz w:val="28"/>
          <w:szCs w:val="28"/>
        </w:rPr>
        <w:t xml:space="preserve"> Правительства Приднестровской Молдавской Республики;</w:t>
      </w:r>
    </w:p>
    <w:p w14:paraId="15121DB8" w14:textId="5E7DE272" w:rsidR="00642F23" w:rsidRPr="003901D8" w:rsidRDefault="00642F2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lastRenderedPageBreak/>
        <w:t xml:space="preserve">е) </w:t>
      </w:r>
      <w:r w:rsidR="005A67A4" w:rsidRPr="003901D8">
        <w:rPr>
          <w:rFonts w:ascii="Times New Roman" w:hAnsi="Times New Roman" w:cs="Times New Roman"/>
          <w:sz w:val="28"/>
          <w:szCs w:val="28"/>
        </w:rPr>
        <w:t>1</w:t>
      </w:r>
      <w:r w:rsidR="00B83AFE" w:rsidRPr="003901D8">
        <w:rPr>
          <w:rFonts w:ascii="Times New Roman" w:hAnsi="Times New Roman" w:cs="Times New Roman"/>
          <w:sz w:val="28"/>
          <w:szCs w:val="28"/>
        </w:rPr>
        <w:t>3</w:t>
      </w:r>
      <w:r w:rsidR="00BC740E" w:rsidRPr="003901D8">
        <w:rPr>
          <w:rFonts w:ascii="Times New Roman" w:hAnsi="Times New Roman" w:cs="Times New Roman"/>
          <w:sz w:val="28"/>
          <w:szCs w:val="28"/>
        </w:rPr>
        <w:t>5</w:t>
      </w:r>
      <w:r w:rsidR="005A67A4" w:rsidRPr="003901D8">
        <w:rPr>
          <w:rFonts w:ascii="Times New Roman" w:hAnsi="Times New Roman" w:cs="Times New Roman"/>
          <w:sz w:val="28"/>
          <w:szCs w:val="28"/>
        </w:rPr>
        <w:t xml:space="preserve"> </w:t>
      </w:r>
      <w:r w:rsidR="00F97EB8" w:rsidRPr="003901D8">
        <w:rPr>
          <w:rFonts w:ascii="Times New Roman" w:hAnsi="Times New Roman" w:cs="Times New Roman"/>
          <w:sz w:val="28"/>
          <w:szCs w:val="28"/>
        </w:rPr>
        <w:t>п</w:t>
      </w:r>
      <w:r w:rsidRPr="003901D8">
        <w:rPr>
          <w:rFonts w:ascii="Times New Roman" w:hAnsi="Times New Roman" w:cs="Times New Roman"/>
          <w:sz w:val="28"/>
          <w:szCs w:val="28"/>
        </w:rPr>
        <w:t>риказов исполнительных органов государственной власти Приднестровской Молдавской Республики.</w:t>
      </w:r>
    </w:p>
    <w:p w14:paraId="730ADA8E" w14:textId="01E6C230"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Надзор за исполнением законодательства </w:t>
      </w:r>
      <w:r w:rsidR="00A944AA" w:rsidRPr="003901D8">
        <w:rPr>
          <w:rFonts w:ascii="Times New Roman" w:hAnsi="Times New Roman" w:cs="Times New Roman"/>
          <w:sz w:val="28"/>
          <w:szCs w:val="28"/>
        </w:rPr>
        <w:t xml:space="preserve">Приднестровской Молдавской Республики </w:t>
      </w:r>
      <w:r w:rsidRPr="003901D8">
        <w:rPr>
          <w:rFonts w:ascii="Times New Roman" w:hAnsi="Times New Roman" w:cs="Times New Roman"/>
          <w:sz w:val="28"/>
          <w:szCs w:val="28"/>
        </w:rPr>
        <w:t xml:space="preserve">в отношении несовершеннолетних является одним из приоритетных направлений деятельности органов Прокуратуры Приднестровской Молдавской Республики. Основной целью осуществления прокурорского надзора является обеспечение реального исполнения законодательства </w:t>
      </w:r>
      <w:r w:rsidR="00A944AA" w:rsidRPr="003901D8">
        <w:rPr>
          <w:rFonts w:ascii="Times New Roman" w:hAnsi="Times New Roman" w:cs="Times New Roman"/>
          <w:sz w:val="28"/>
          <w:szCs w:val="28"/>
        </w:rPr>
        <w:t xml:space="preserve">Приднестровской Молдавской Республики </w:t>
      </w:r>
      <w:r w:rsidRPr="003901D8">
        <w:rPr>
          <w:rFonts w:ascii="Times New Roman" w:hAnsi="Times New Roman" w:cs="Times New Roman"/>
          <w:sz w:val="28"/>
          <w:szCs w:val="28"/>
        </w:rPr>
        <w:t>об охране прав и законных интересов несовершеннолетних и молодежи, пресечения и предупреждения преступности несовершеннолетних.</w:t>
      </w:r>
    </w:p>
    <w:p w14:paraId="28EE5DFC" w14:textId="1E7CDE38" w:rsidR="00447F2F" w:rsidRPr="003901D8" w:rsidRDefault="00447F2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Прокуратурой Приднестровской Молдавской Республики выявлено 79 нарушений законов о правах несовершеннолетних. В связи с выявленными нарушениями внесено 2 представления и направлено 28 писем об устранении выявленных нарушений законодательства о несовершеннолетних, по постановлению прокурора 3 должностных лица привлечены к административной ответственности.</w:t>
      </w:r>
      <w:r w:rsidR="003F6674" w:rsidRPr="003901D8">
        <w:rPr>
          <w:rFonts w:ascii="Times New Roman" w:hAnsi="Times New Roman" w:cs="Times New Roman"/>
          <w:sz w:val="28"/>
          <w:szCs w:val="28"/>
        </w:rPr>
        <w:t xml:space="preserve"> </w:t>
      </w:r>
      <w:r w:rsidRPr="003901D8">
        <w:rPr>
          <w:rFonts w:ascii="Times New Roman" w:hAnsi="Times New Roman" w:cs="Times New Roman"/>
          <w:sz w:val="28"/>
          <w:szCs w:val="28"/>
        </w:rPr>
        <w:t>Основные нарушения по направлению надзора за соблюдением законодательства о правах несовершеннолетних выявлены в деятельности территориальных комиссий по защите прав несовершеннолетних</w:t>
      </w:r>
      <w:r w:rsidR="00B83AFE" w:rsidRPr="003901D8">
        <w:rPr>
          <w:rFonts w:ascii="Times New Roman" w:hAnsi="Times New Roman" w:cs="Times New Roman"/>
          <w:color w:val="FF0000"/>
          <w:sz w:val="28"/>
          <w:szCs w:val="28"/>
        </w:rPr>
        <w:t>.</w:t>
      </w:r>
    </w:p>
    <w:p w14:paraId="42E49F23" w14:textId="55AAE1F9" w:rsidR="00447F2F" w:rsidRPr="003901D8" w:rsidRDefault="00447F2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За отчетный период времени прокурорами было принято участие в рассмотрении судами республики 167 гражданских дел о лишении родительских прав и 7 гражданских дел об ограничении в родительских правах. Также прокурорами было поддержано государственное обвинение по 85 уголовным делам в отношении несовершеннолетних.</w:t>
      </w:r>
    </w:p>
    <w:p w14:paraId="74D28230" w14:textId="210F2F93" w:rsidR="00447F2F" w:rsidRPr="003901D8" w:rsidRDefault="00447F2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отчетный период принимались меры прокурорского реагирования, связанные с необходимостью защиты детей от информации, пропагандирующей нетрадиционные сексуальные отношения. В частности, в результате проверки были выявлены нарушения кинотеатрами республики действующего законодательства при демонстрации мультипликационного фильма, содержащего пропаганду нетрадиционных сексуальных отношений. Одновременно с этим был выявлен комплекс проблем в правовом регулировании механизма защиты детей от информации, причиняющей им вред. На необходимость разрешения этих проблем было указано Правительству </w:t>
      </w:r>
      <w:r w:rsidR="00223871" w:rsidRPr="003901D8">
        <w:rPr>
          <w:rFonts w:ascii="Times New Roman" w:hAnsi="Times New Roman" w:cs="Times New Roman"/>
          <w:sz w:val="28"/>
          <w:szCs w:val="28"/>
        </w:rPr>
        <w:t>Приднестровской Молдавской Республики</w:t>
      </w:r>
      <w:r w:rsidRPr="003901D8">
        <w:rPr>
          <w:rFonts w:ascii="Times New Roman" w:hAnsi="Times New Roman" w:cs="Times New Roman"/>
          <w:sz w:val="28"/>
          <w:szCs w:val="28"/>
        </w:rPr>
        <w:t>, которое впоследствии приняло правотворческие меры, направленные на разрешение выявленной проблемы.</w:t>
      </w:r>
    </w:p>
    <w:p w14:paraId="0025D645" w14:textId="2DCC4B4D" w:rsidR="004E54C9" w:rsidRPr="003901D8" w:rsidRDefault="00447F2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При организации детского летнего отдыха в 2023 году контролирующие и надзорные органы также столкнулись с проблемой неурегулированности порядка проверки готовности к открытию детских оздоровительных лагерей. В результате готовность лагерей была обеспечена несвоевременно, а деятельность </w:t>
      </w:r>
      <w:r w:rsidR="00F97EB8" w:rsidRPr="003901D8">
        <w:rPr>
          <w:rFonts w:ascii="Times New Roman" w:hAnsi="Times New Roman" w:cs="Times New Roman"/>
          <w:sz w:val="28"/>
          <w:szCs w:val="28"/>
        </w:rPr>
        <w:t xml:space="preserve">общества с ограниченной ответственностью </w:t>
      </w:r>
      <w:r w:rsidRPr="003901D8">
        <w:rPr>
          <w:rFonts w:ascii="Times New Roman" w:hAnsi="Times New Roman" w:cs="Times New Roman"/>
          <w:sz w:val="28"/>
          <w:szCs w:val="28"/>
        </w:rPr>
        <w:t>«Меренештск</w:t>
      </w:r>
      <w:r w:rsidR="00CC651C" w:rsidRPr="003901D8">
        <w:rPr>
          <w:rFonts w:ascii="Times New Roman" w:hAnsi="Times New Roman" w:cs="Times New Roman"/>
          <w:sz w:val="28"/>
          <w:szCs w:val="28"/>
        </w:rPr>
        <w:t>ий</w:t>
      </w:r>
      <w:r w:rsidRPr="003901D8">
        <w:rPr>
          <w:rFonts w:ascii="Times New Roman" w:hAnsi="Times New Roman" w:cs="Times New Roman"/>
          <w:sz w:val="28"/>
          <w:szCs w:val="28"/>
        </w:rPr>
        <w:t xml:space="preserve"> оздоровительн</w:t>
      </w:r>
      <w:r w:rsidR="00CC651C" w:rsidRPr="003901D8">
        <w:rPr>
          <w:rFonts w:ascii="Times New Roman" w:hAnsi="Times New Roman" w:cs="Times New Roman"/>
          <w:sz w:val="28"/>
          <w:szCs w:val="28"/>
        </w:rPr>
        <w:t>ый</w:t>
      </w:r>
      <w:r w:rsidRPr="003901D8">
        <w:rPr>
          <w:rFonts w:ascii="Times New Roman" w:hAnsi="Times New Roman" w:cs="Times New Roman"/>
          <w:sz w:val="28"/>
          <w:szCs w:val="28"/>
        </w:rPr>
        <w:t xml:space="preserve"> лагер</w:t>
      </w:r>
      <w:r w:rsidR="00CC651C" w:rsidRPr="003901D8">
        <w:rPr>
          <w:rFonts w:ascii="Times New Roman" w:hAnsi="Times New Roman" w:cs="Times New Roman"/>
          <w:sz w:val="28"/>
          <w:szCs w:val="28"/>
        </w:rPr>
        <w:t>ь</w:t>
      </w:r>
      <w:r w:rsidRPr="003901D8">
        <w:rPr>
          <w:rFonts w:ascii="Times New Roman" w:hAnsi="Times New Roman" w:cs="Times New Roman"/>
          <w:sz w:val="28"/>
          <w:szCs w:val="28"/>
        </w:rPr>
        <w:t xml:space="preserve"> «Виктория» </w:t>
      </w:r>
      <w:r w:rsidR="00DB3853" w:rsidRPr="003901D8">
        <w:rPr>
          <w:rFonts w:ascii="Times New Roman" w:hAnsi="Times New Roman" w:cs="Times New Roman"/>
          <w:sz w:val="28"/>
          <w:szCs w:val="28"/>
        </w:rPr>
        <w:t xml:space="preserve">Федерации профессиональных союзов Приднестровья» </w:t>
      </w:r>
      <w:r w:rsidRPr="003901D8">
        <w:rPr>
          <w:rFonts w:ascii="Times New Roman" w:hAnsi="Times New Roman" w:cs="Times New Roman"/>
          <w:sz w:val="28"/>
          <w:szCs w:val="28"/>
        </w:rPr>
        <w:t>была временно приостановлена в связи с необеспечением соблюдения санитарных правил и норм.</w:t>
      </w:r>
      <w:r w:rsidR="004E54C9" w:rsidRPr="003901D8">
        <w:rPr>
          <w:rFonts w:ascii="Times New Roman" w:hAnsi="Times New Roman" w:cs="Times New Roman"/>
          <w:sz w:val="28"/>
          <w:szCs w:val="28"/>
        </w:rPr>
        <w:t xml:space="preserve"> С учетом </w:t>
      </w:r>
      <w:r w:rsidR="004E54C9" w:rsidRPr="003901D8">
        <w:rPr>
          <w:rFonts w:ascii="Times New Roman" w:hAnsi="Times New Roman" w:cs="Times New Roman"/>
          <w:sz w:val="28"/>
          <w:szCs w:val="28"/>
        </w:rPr>
        <w:lastRenderedPageBreak/>
        <w:t>выявленных Прокуратурой  Приднестровской Молдавской Республики недочетов в 2024 году  Министерством просвещения Приднестровской Молдавской Республики, как уполномоченным Правительством Приднестровской Молдавской Республики исполнительным органом государственной власти, проводящим государственную политику</w:t>
      </w:r>
      <w:r w:rsidR="00DB3853" w:rsidRPr="003901D8">
        <w:rPr>
          <w:rFonts w:ascii="Times New Roman" w:hAnsi="Times New Roman" w:cs="Times New Roman"/>
          <w:sz w:val="28"/>
          <w:szCs w:val="28"/>
        </w:rPr>
        <w:t xml:space="preserve"> и</w:t>
      </w:r>
      <w:r w:rsidR="004E54C9" w:rsidRPr="003901D8">
        <w:rPr>
          <w:rFonts w:ascii="Times New Roman" w:hAnsi="Times New Roman" w:cs="Times New Roman"/>
          <w:sz w:val="28"/>
          <w:szCs w:val="28"/>
        </w:rPr>
        <w:t xml:space="preserve"> осуществляющим нормативно-правовое регулирование и управление в области организации отдыха и оздоровления детей, будет проведена работа по совершенствования законодательства в данной сфере</w:t>
      </w:r>
      <w:r w:rsidR="00DB3853" w:rsidRPr="003901D8">
        <w:rPr>
          <w:rFonts w:ascii="Times New Roman" w:hAnsi="Times New Roman" w:cs="Times New Roman"/>
          <w:sz w:val="28"/>
          <w:szCs w:val="28"/>
        </w:rPr>
        <w:t>.</w:t>
      </w:r>
      <w:r w:rsidR="004E54C9" w:rsidRPr="003901D8">
        <w:rPr>
          <w:rFonts w:ascii="Times New Roman" w:hAnsi="Times New Roman" w:cs="Times New Roman"/>
          <w:sz w:val="28"/>
          <w:szCs w:val="28"/>
        </w:rPr>
        <w:t xml:space="preserve"> </w:t>
      </w:r>
    </w:p>
    <w:p w14:paraId="67715F68" w14:textId="135951FC" w:rsidR="00447F2F" w:rsidRPr="003901D8" w:rsidRDefault="00447F2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Во втором полугодии 2023 года Прокуратурой </w:t>
      </w:r>
      <w:r w:rsidR="00223871" w:rsidRPr="003901D8">
        <w:rPr>
          <w:rFonts w:ascii="Times New Roman" w:hAnsi="Times New Roman" w:cs="Times New Roman"/>
          <w:sz w:val="28"/>
          <w:szCs w:val="28"/>
        </w:rPr>
        <w:t>Приднестровской Молдавской Республики</w:t>
      </w:r>
      <w:r w:rsidRPr="003901D8">
        <w:rPr>
          <w:rFonts w:ascii="Times New Roman" w:hAnsi="Times New Roman" w:cs="Times New Roman"/>
          <w:sz w:val="28"/>
          <w:szCs w:val="28"/>
        </w:rPr>
        <w:t xml:space="preserve"> проведена плановая</w:t>
      </w:r>
      <w:r w:rsidR="00223871" w:rsidRPr="003901D8">
        <w:rPr>
          <w:rFonts w:ascii="Times New Roman" w:hAnsi="Times New Roman" w:cs="Times New Roman"/>
          <w:sz w:val="28"/>
          <w:szCs w:val="28"/>
        </w:rPr>
        <w:t xml:space="preserve"> п</w:t>
      </w:r>
      <w:r w:rsidRPr="003901D8">
        <w:rPr>
          <w:rFonts w:ascii="Times New Roman" w:hAnsi="Times New Roman" w:cs="Times New Roman"/>
          <w:sz w:val="28"/>
          <w:szCs w:val="28"/>
        </w:rPr>
        <w:t>роверка</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исполнения</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государственными</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администрациями</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городов</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(районов)</w:t>
      </w:r>
      <w:r w:rsidR="00223871" w:rsidRPr="003901D8">
        <w:rPr>
          <w:rFonts w:ascii="Times New Roman" w:hAnsi="Times New Roman" w:cs="Times New Roman"/>
          <w:sz w:val="28"/>
          <w:szCs w:val="28"/>
        </w:rPr>
        <w:t xml:space="preserve"> </w:t>
      </w:r>
      <w:r w:rsidR="00DB3853" w:rsidRPr="003901D8">
        <w:rPr>
          <w:rFonts w:ascii="Times New Roman" w:hAnsi="Times New Roman" w:cs="Times New Roman"/>
          <w:sz w:val="28"/>
          <w:szCs w:val="28"/>
        </w:rPr>
        <w:t xml:space="preserve">Приднестровской Молдавской Республики </w:t>
      </w:r>
      <w:r w:rsidRPr="003901D8">
        <w:rPr>
          <w:rFonts w:ascii="Times New Roman" w:hAnsi="Times New Roman" w:cs="Times New Roman"/>
          <w:sz w:val="28"/>
          <w:szCs w:val="28"/>
        </w:rPr>
        <w:t xml:space="preserve">требований Закона </w:t>
      </w:r>
      <w:r w:rsidR="00223871" w:rsidRPr="003901D8">
        <w:rPr>
          <w:rFonts w:ascii="Times New Roman" w:hAnsi="Times New Roman" w:cs="Times New Roman"/>
          <w:sz w:val="28"/>
          <w:szCs w:val="28"/>
        </w:rPr>
        <w:t xml:space="preserve">Приднестровской Молдавской Республики </w:t>
      </w:r>
      <w:r w:rsidR="00DB3853" w:rsidRPr="003901D8">
        <w:rPr>
          <w:rFonts w:ascii="Times New Roman" w:hAnsi="Times New Roman" w:cs="Times New Roman"/>
          <w:sz w:val="28"/>
          <w:szCs w:val="28"/>
        </w:rPr>
        <w:t>от 27 июня 2003 года № 249-З-</w:t>
      </w:r>
      <w:r w:rsidR="00DB3853" w:rsidRPr="003901D8">
        <w:rPr>
          <w:rFonts w:ascii="Times New Roman" w:hAnsi="Times New Roman" w:cs="Times New Roman"/>
          <w:sz w:val="28"/>
          <w:szCs w:val="28"/>
          <w:lang w:val="en-US"/>
        </w:rPr>
        <w:t>III</w:t>
      </w:r>
      <w:r w:rsidR="00DB3853"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«Об образовании» </w:t>
      </w:r>
      <w:r w:rsidR="00DB3853" w:rsidRPr="003901D8">
        <w:rPr>
          <w:rFonts w:ascii="Times New Roman" w:hAnsi="Times New Roman" w:cs="Times New Roman"/>
          <w:sz w:val="28"/>
          <w:szCs w:val="28"/>
        </w:rPr>
        <w:t xml:space="preserve">(САЗ </w:t>
      </w:r>
      <w:r w:rsidR="00CF71B3" w:rsidRPr="003901D8">
        <w:rPr>
          <w:rFonts w:ascii="Times New Roman" w:hAnsi="Times New Roman" w:cs="Times New Roman"/>
          <w:sz w:val="28"/>
          <w:szCs w:val="28"/>
        </w:rPr>
        <w:t xml:space="preserve">03-26) </w:t>
      </w:r>
      <w:r w:rsidRPr="003901D8">
        <w:rPr>
          <w:rFonts w:ascii="Times New Roman" w:hAnsi="Times New Roman" w:cs="Times New Roman"/>
          <w:sz w:val="28"/>
          <w:szCs w:val="28"/>
        </w:rPr>
        <w:t>в части организации подвоза детей к</w:t>
      </w:r>
      <w:r w:rsidR="00223871" w:rsidRPr="003901D8">
        <w:rPr>
          <w:rFonts w:ascii="Times New Roman" w:hAnsi="Times New Roman" w:cs="Times New Roman"/>
          <w:sz w:val="28"/>
          <w:szCs w:val="28"/>
        </w:rPr>
        <w:t xml:space="preserve"> организациям </w:t>
      </w:r>
      <w:r w:rsidRPr="003901D8">
        <w:rPr>
          <w:rFonts w:ascii="Times New Roman" w:hAnsi="Times New Roman" w:cs="Times New Roman"/>
          <w:sz w:val="28"/>
          <w:szCs w:val="28"/>
        </w:rPr>
        <w:t>дошкольн</w:t>
      </w:r>
      <w:r w:rsidR="00223871" w:rsidRPr="003901D8">
        <w:rPr>
          <w:rFonts w:ascii="Times New Roman" w:hAnsi="Times New Roman" w:cs="Times New Roman"/>
          <w:sz w:val="28"/>
          <w:szCs w:val="28"/>
        </w:rPr>
        <w:t>ого и общего образования</w:t>
      </w:r>
      <w:r w:rsidRPr="003901D8">
        <w:rPr>
          <w:rFonts w:ascii="Times New Roman" w:hAnsi="Times New Roman" w:cs="Times New Roman"/>
          <w:sz w:val="28"/>
          <w:szCs w:val="28"/>
        </w:rPr>
        <w:t xml:space="preserve"> из сельских населенных пунктов,</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где такие </w:t>
      </w:r>
      <w:r w:rsidR="00223871" w:rsidRPr="003901D8">
        <w:rPr>
          <w:rFonts w:ascii="Times New Roman" w:hAnsi="Times New Roman" w:cs="Times New Roman"/>
          <w:sz w:val="28"/>
          <w:szCs w:val="28"/>
        </w:rPr>
        <w:t xml:space="preserve">организации </w:t>
      </w:r>
      <w:r w:rsidRPr="003901D8">
        <w:rPr>
          <w:rFonts w:ascii="Times New Roman" w:hAnsi="Times New Roman" w:cs="Times New Roman"/>
          <w:sz w:val="28"/>
          <w:szCs w:val="28"/>
        </w:rPr>
        <w:t>отсутствуют.</w:t>
      </w:r>
    </w:p>
    <w:p w14:paraId="4DFCD6E9" w14:textId="47DB59B6" w:rsidR="00447F2F" w:rsidRPr="003901D8" w:rsidRDefault="00447F2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Проверкой установлено, что реализация права детей на подвоз к </w:t>
      </w:r>
      <w:r w:rsidR="00223871" w:rsidRPr="003901D8">
        <w:rPr>
          <w:rFonts w:ascii="Times New Roman" w:hAnsi="Times New Roman" w:cs="Times New Roman"/>
          <w:sz w:val="28"/>
          <w:szCs w:val="28"/>
        </w:rPr>
        <w:t xml:space="preserve">организациям </w:t>
      </w:r>
      <w:r w:rsidRPr="003901D8">
        <w:rPr>
          <w:rFonts w:ascii="Times New Roman" w:hAnsi="Times New Roman" w:cs="Times New Roman"/>
          <w:sz w:val="28"/>
          <w:szCs w:val="28"/>
        </w:rPr>
        <w:t>дошкольн</w:t>
      </w:r>
      <w:r w:rsidR="00223871" w:rsidRPr="003901D8">
        <w:rPr>
          <w:rFonts w:ascii="Times New Roman" w:hAnsi="Times New Roman" w:cs="Times New Roman"/>
          <w:sz w:val="28"/>
          <w:szCs w:val="28"/>
        </w:rPr>
        <w:t xml:space="preserve">ого и </w:t>
      </w:r>
      <w:r w:rsidRPr="003901D8">
        <w:rPr>
          <w:rFonts w:ascii="Times New Roman" w:hAnsi="Times New Roman" w:cs="Times New Roman"/>
          <w:sz w:val="28"/>
          <w:szCs w:val="28"/>
        </w:rPr>
        <w:t>обще</w:t>
      </w:r>
      <w:r w:rsidR="00223871" w:rsidRPr="003901D8">
        <w:rPr>
          <w:rFonts w:ascii="Times New Roman" w:hAnsi="Times New Roman" w:cs="Times New Roman"/>
          <w:sz w:val="28"/>
          <w:szCs w:val="28"/>
        </w:rPr>
        <w:t xml:space="preserve">го </w:t>
      </w:r>
      <w:r w:rsidRPr="003901D8">
        <w:rPr>
          <w:rFonts w:ascii="Times New Roman" w:hAnsi="Times New Roman" w:cs="Times New Roman"/>
          <w:sz w:val="28"/>
          <w:szCs w:val="28"/>
        </w:rPr>
        <w:t>образован</w:t>
      </w:r>
      <w:r w:rsidR="00223871" w:rsidRPr="003901D8">
        <w:rPr>
          <w:rFonts w:ascii="Times New Roman" w:hAnsi="Times New Roman" w:cs="Times New Roman"/>
          <w:sz w:val="28"/>
          <w:szCs w:val="28"/>
        </w:rPr>
        <w:t>ия</w:t>
      </w:r>
      <w:r w:rsidRPr="003901D8">
        <w:rPr>
          <w:rFonts w:ascii="Times New Roman" w:hAnsi="Times New Roman" w:cs="Times New Roman"/>
          <w:sz w:val="28"/>
          <w:szCs w:val="28"/>
        </w:rPr>
        <w:t xml:space="preserve"> сельских населенных пунктов и обратно, обеспечена лишь частично. Причинами такой ситуации является отсутствие со стороны государственных администраций </w:t>
      </w:r>
      <w:r w:rsidR="00CF71B3" w:rsidRPr="003901D8">
        <w:rPr>
          <w:rFonts w:ascii="Times New Roman" w:hAnsi="Times New Roman" w:cs="Times New Roman"/>
          <w:sz w:val="28"/>
          <w:szCs w:val="28"/>
        </w:rPr>
        <w:t xml:space="preserve">городов (районов) Приднестровской Молдавской Республики </w:t>
      </w:r>
      <w:r w:rsidRPr="003901D8">
        <w:rPr>
          <w:rFonts w:ascii="Times New Roman" w:hAnsi="Times New Roman" w:cs="Times New Roman"/>
          <w:sz w:val="28"/>
          <w:szCs w:val="28"/>
        </w:rPr>
        <w:t>должного внимания и ответственного подхода к исполнению установленной законом обязанности по обеспечению подвоза детей.</w:t>
      </w:r>
    </w:p>
    <w:p w14:paraId="50B7DF62" w14:textId="4683E0F6" w:rsidR="00447F2F" w:rsidRPr="003901D8" w:rsidRDefault="00447F2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Должностные лица государственных администраций </w:t>
      </w:r>
      <w:r w:rsidR="00CF71B3" w:rsidRPr="003901D8">
        <w:rPr>
          <w:rFonts w:ascii="Times New Roman" w:hAnsi="Times New Roman" w:cs="Times New Roman"/>
          <w:sz w:val="28"/>
          <w:szCs w:val="28"/>
        </w:rPr>
        <w:t xml:space="preserve">городов (районов) Приднестровской Молдавской Республики </w:t>
      </w:r>
      <w:r w:rsidRPr="003901D8">
        <w:rPr>
          <w:rFonts w:ascii="Times New Roman" w:hAnsi="Times New Roman" w:cs="Times New Roman"/>
          <w:sz w:val="28"/>
          <w:szCs w:val="28"/>
        </w:rPr>
        <w:t xml:space="preserve">в ходе проверки ссылались на отсутствие необходимого финансирования, однако, проверкой установлено, что государственными администрациями </w:t>
      </w:r>
      <w:r w:rsidR="00CF71B3" w:rsidRPr="003901D8">
        <w:rPr>
          <w:rFonts w:ascii="Times New Roman" w:hAnsi="Times New Roman" w:cs="Times New Roman"/>
          <w:sz w:val="28"/>
          <w:szCs w:val="28"/>
        </w:rPr>
        <w:t xml:space="preserve">городов (районов) Приднестровской Молдавской Республики </w:t>
      </w:r>
      <w:r w:rsidRPr="003901D8">
        <w:rPr>
          <w:rFonts w:ascii="Times New Roman" w:hAnsi="Times New Roman" w:cs="Times New Roman"/>
          <w:sz w:val="28"/>
          <w:szCs w:val="28"/>
        </w:rPr>
        <w:t>не предпринимались какие-либо действия (решения) для обеспечения необходимого финансирования мероприятий по организации в 2023 году подвоза детей.</w:t>
      </w:r>
    </w:p>
    <w:p w14:paraId="01635CF8" w14:textId="221A608F" w:rsidR="00541EF3" w:rsidRPr="003901D8" w:rsidRDefault="00447F2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По результатам </w:t>
      </w:r>
      <w:r w:rsidR="00541EF3" w:rsidRPr="003901D8">
        <w:rPr>
          <w:rFonts w:ascii="Times New Roman" w:hAnsi="Times New Roman" w:cs="Times New Roman"/>
          <w:sz w:val="28"/>
          <w:szCs w:val="28"/>
        </w:rPr>
        <w:t xml:space="preserve">данной </w:t>
      </w:r>
      <w:r w:rsidRPr="003901D8">
        <w:rPr>
          <w:rFonts w:ascii="Times New Roman" w:hAnsi="Times New Roman" w:cs="Times New Roman"/>
          <w:sz w:val="28"/>
          <w:szCs w:val="28"/>
        </w:rPr>
        <w:t xml:space="preserve">проверки </w:t>
      </w:r>
      <w:r w:rsidR="00541EF3" w:rsidRPr="003901D8">
        <w:rPr>
          <w:rFonts w:ascii="Times New Roman" w:hAnsi="Times New Roman" w:cs="Times New Roman"/>
          <w:sz w:val="28"/>
          <w:szCs w:val="28"/>
        </w:rPr>
        <w:t xml:space="preserve">Прокуратуры Приднестровской Молдавской Республики Правительством Приднестровской Молдавской Республики было указано главам государственных администраций городов и районов Приднестровской Молдавской Республики на необходимость планирования в проектах местных бюджетов на 2024 год средств на приобретение школьных автобусов с учетом имеющейся потребности. </w:t>
      </w:r>
    </w:p>
    <w:p w14:paraId="74876925" w14:textId="467CB3EE" w:rsidR="00447F2F" w:rsidRPr="003901D8" w:rsidRDefault="00447F2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Во исполнение пункта 4 Протокольного поручения Президента </w:t>
      </w:r>
      <w:r w:rsidR="00223871" w:rsidRPr="003901D8">
        <w:rPr>
          <w:rFonts w:ascii="Times New Roman" w:hAnsi="Times New Roman" w:cs="Times New Roman"/>
          <w:sz w:val="28"/>
          <w:szCs w:val="28"/>
        </w:rPr>
        <w:t>Приднестровской Молдавской Республики</w:t>
      </w:r>
      <w:r w:rsidRPr="003901D8">
        <w:rPr>
          <w:rFonts w:ascii="Times New Roman" w:hAnsi="Times New Roman" w:cs="Times New Roman"/>
          <w:sz w:val="28"/>
          <w:szCs w:val="28"/>
        </w:rPr>
        <w:t xml:space="preserve"> от 2</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февраля 2023 года органами Прокуратуры </w:t>
      </w:r>
      <w:r w:rsidR="00223871" w:rsidRPr="003901D8">
        <w:rPr>
          <w:rFonts w:ascii="Times New Roman" w:hAnsi="Times New Roman" w:cs="Times New Roman"/>
          <w:sz w:val="28"/>
          <w:szCs w:val="28"/>
        </w:rPr>
        <w:t>Приднестровской Молдавской Республики</w:t>
      </w:r>
      <w:r w:rsidRPr="003901D8">
        <w:rPr>
          <w:rFonts w:ascii="Times New Roman" w:hAnsi="Times New Roman" w:cs="Times New Roman"/>
          <w:sz w:val="28"/>
          <w:szCs w:val="28"/>
        </w:rPr>
        <w:t xml:space="preserve"> проведена проверка соблюдения</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требований законодательства при предоставлении жилых помещений детям-сиротам и</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детям, оставшимися без попечения родителей.</w:t>
      </w:r>
    </w:p>
    <w:p w14:paraId="07CBB223" w14:textId="3660819C" w:rsidR="00447F2F" w:rsidRPr="003901D8" w:rsidRDefault="00447F2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Проверкой</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установлено,</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что</w:t>
      </w:r>
      <w:r w:rsidR="00223871" w:rsidRPr="003901D8">
        <w:rPr>
          <w:rFonts w:ascii="Times New Roman" w:hAnsi="Times New Roman" w:cs="Times New Roman"/>
          <w:sz w:val="28"/>
          <w:szCs w:val="28"/>
        </w:rPr>
        <w:t xml:space="preserve"> </w:t>
      </w:r>
      <w:r w:rsidR="00CE184B" w:rsidRPr="003901D8">
        <w:rPr>
          <w:rFonts w:ascii="Times New Roman" w:hAnsi="Times New Roman" w:cs="Times New Roman"/>
          <w:sz w:val="28"/>
          <w:szCs w:val="28"/>
        </w:rPr>
        <w:t xml:space="preserve">порядок учета детей-сирот, детей оставшихся без попечения родителей, в качестве нуждающихся в улучшении жилищных условий, а также порядок последующего включения их в список </w:t>
      </w:r>
      <w:r w:rsidR="00CE184B" w:rsidRPr="003901D8">
        <w:rPr>
          <w:rFonts w:ascii="Times New Roman" w:hAnsi="Times New Roman" w:cs="Times New Roman"/>
          <w:sz w:val="28"/>
          <w:szCs w:val="28"/>
        </w:rPr>
        <w:lastRenderedPageBreak/>
        <w:t xml:space="preserve">граждан, имеющих право на внеочередное предоставление жилого помещения </w:t>
      </w:r>
      <w:r w:rsidR="00223871" w:rsidRPr="003901D8">
        <w:rPr>
          <w:rFonts w:ascii="Times New Roman" w:hAnsi="Times New Roman" w:cs="Times New Roman"/>
          <w:sz w:val="28"/>
          <w:szCs w:val="28"/>
        </w:rPr>
        <w:t>н</w:t>
      </w:r>
      <w:r w:rsidRPr="003901D8">
        <w:rPr>
          <w:rFonts w:ascii="Times New Roman" w:hAnsi="Times New Roman" w:cs="Times New Roman"/>
          <w:sz w:val="28"/>
          <w:szCs w:val="28"/>
        </w:rPr>
        <w:t>е</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урегулирован</w:t>
      </w:r>
      <w:r w:rsidR="00CE184B" w:rsidRPr="003901D8">
        <w:rPr>
          <w:rFonts w:ascii="Times New Roman" w:hAnsi="Times New Roman" w:cs="Times New Roman"/>
          <w:sz w:val="28"/>
          <w:szCs w:val="28"/>
        </w:rPr>
        <w:t>ы</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надлежащим образом</w:t>
      </w:r>
      <w:r w:rsidR="00CE184B" w:rsidRPr="003901D8">
        <w:rPr>
          <w:rFonts w:ascii="Times New Roman" w:hAnsi="Times New Roman" w:cs="Times New Roman"/>
          <w:sz w:val="28"/>
          <w:szCs w:val="28"/>
        </w:rPr>
        <w:t>. В</w:t>
      </w:r>
      <w:r w:rsidRPr="003901D8">
        <w:rPr>
          <w:rFonts w:ascii="Times New Roman" w:hAnsi="Times New Roman" w:cs="Times New Roman"/>
          <w:sz w:val="28"/>
          <w:szCs w:val="28"/>
        </w:rPr>
        <w:t>ыявлены проблемы, связанные</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с недостаточным правовым регулированием порядка обеспечения жилищных прав</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детей-сирот и детей, оставшихся без попечения родителей, и лиц из их числа.</w:t>
      </w:r>
    </w:p>
    <w:p w14:paraId="64BBA4EF" w14:textId="6814F211" w:rsidR="00447F2F" w:rsidRPr="003901D8" w:rsidRDefault="00C60DDB"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w:t>
      </w:r>
      <w:r w:rsidR="00447F2F" w:rsidRPr="003901D8">
        <w:rPr>
          <w:rFonts w:ascii="Times New Roman" w:hAnsi="Times New Roman" w:cs="Times New Roman"/>
          <w:sz w:val="28"/>
          <w:szCs w:val="28"/>
        </w:rPr>
        <w:t xml:space="preserve">осударственными администрациями </w:t>
      </w:r>
      <w:r w:rsidRPr="003901D8">
        <w:rPr>
          <w:rFonts w:ascii="Times New Roman" w:hAnsi="Times New Roman" w:cs="Times New Roman"/>
          <w:sz w:val="28"/>
          <w:szCs w:val="28"/>
        </w:rPr>
        <w:t xml:space="preserve">городов (районов) Приднестровской Молдавской Республики </w:t>
      </w:r>
      <w:r w:rsidR="00447F2F" w:rsidRPr="003901D8">
        <w:rPr>
          <w:rFonts w:ascii="Times New Roman" w:hAnsi="Times New Roman" w:cs="Times New Roman"/>
          <w:sz w:val="28"/>
          <w:szCs w:val="28"/>
        </w:rPr>
        <w:t>не обеспечивается содержание жилого</w:t>
      </w:r>
      <w:r w:rsidR="00223871" w:rsidRPr="003901D8">
        <w:rPr>
          <w:rFonts w:ascii="Times New Roman" w:hAnsi="Times New Roman" w:cs="Times New Roman"/>
          <w:sz w:val="28"/>
          <w:szCs w:val="28"/>
        </w:rPr>
        <w:t xml:space="preserve"> </w:t>
      </w:r>
      <w:r w:rsidR="00447F2F" w:rsidRPr="003901D8">
        <w:rPr>
          <w:rFonts w:ascii="Times New Roman" w:hAnsi="Times New Roman" w:cs="Times New Roman"/>
          <w:sz w:val="28"/>
          <w:szCs w:val="28"/>
        </w:rPr>
        <w:t>помещения, в том числе, пустующего (оплата коммунальных услуг, проведение при</w:t>
      </w:r>
      <w:r w:rsidR="00223871" w:rsidRPr="003901D8">
        <w:rPr>
          <w:rFonts w:ascii="Times New Roman" w:hAnsi="Times New Roman" w:cs="Times New Roman"/>
          <w:sz w:val="28"/>
          <w:szCs w:val="28"/>
        </w:rPr>
        <w:t xml:space="preserve"> </w:t>
      </w:r>
      <w:r w:rsidR="00447F2F" w:rsidRPr="003901D8">
        <w:rPr>
          <w:rFonts w:ascii="Times New Roman" w:hAnsi="Times New Roman" w:cs="Times New Roman"/>
          <w:sz w:val="28"/>
          <w:szCs w:val="28"/>
        </w:rPr>
        <w:t>необходимости капитального или текущего ремонта либо реконструкции жилого</w:t>
      </w:r>
      <w:r w:rsidR="00223871" w:rsidRPr="003901D8">
        <w:rPr>
          <w:rFonts w:ascii="Times New Roman" w:hAnsi="Times New Roman" w:cs="Times New Roman"/>
          <w:sz w:val="28"/>
          <w:szCs w:val="28"/>
        </w:rPr>
        <w:t xml:space="preserve"> </w:t>
      </w:r>
      <w:r w:rsidR="00447F2F" w:rsidRPr="003901D8">
        <w:rPr>
          <w:rFonts w:ascii="Times New Roman" w:hAnsi="Times New Roman" w:cs="Times New Roman"/>
          <w:sz w:val="28"/>
          <w:szCs w:val="28"/>
        </w:rPr>
        <w:t>помещения), в отношении которого опекаемые обладают правом пользования</w:t>
      </w:r>
      <w:r w:rsidR="00223871" w:rsidRPr="003901D8">
        <w:rPr>
          <w:rFonts w:ascii="Times New Roman" w:hAnsi="Times New Roman" w:cs="Times New Roman"/>
          <w:sz w:val="28"/>
          <w:szCs w:val="28"/>
        </w:rPr>
        <w:t xml:space="preserve"> </w:t>
      </w:r>
      <w:r w:rsidR="00447F2F" w:rsidRPr="003901D8">
        <w:rPr>
          <w:rFonts w:ascii="Times New Roman" w:hAnsi="Times New Roman" w:cs="Times New Roman"/>
          <w:sz w:val="28"/>
          <w:szCs w:val="28"/>
        </w:rPr>
        <w:t>(владения). При этом, порядок исполнения государственными администрациями</w:t>
      </w:r>
      <w:r w:rsidR="00223871" w:rsidRPr="003901D8">
        <w:rPr>
          <w:rFonts w:ascii="Times New Roman" w:hAnsi="Times New Roman" w:cs="Times New Roman"/>
          <w:sz w:val="28"/>
          <w:szCs w:val="28"/>
        </w:rPr>
        <w:t xml:space="preserve"> </w:t>
      </w:r>
      <w:r w:rsidR="00892DE8" w:rsidRPr="003901D8">
        <w:rPr>
          <w:rFonts w:ascii="Times New Roman" w:hAnsi="Times New Roman" w:cs="Times New Roman"/>
          <w:sz w:val="28"/>
          <w:szCs w:val="28"/>
        </w:rPr>
        <w:t xml:space="preserve">городов (районов) Приднестровской Молдавской Республики </w:t>
      </w:r>
      <w:r w:rsidR="00447F2F" w:rsidRPr="003901D8">
        <w:rPr>
          <w:rFonts w:ascii="Times New Roman" w:hAnsi="Times New Roman" w:cs="Times New Roman"/>
          <w:sz w:val="28"/>
          <w:szCs w:val="28"/>
        </w:rPr>
        <w:t>данной обязанности законодательством не определен.</w:t>
      </w:r>
    </w:p>
    <w:p w14:paraId="42F42D01" w14:textId="216F2A2B" w:rsidR="00447F2F" w:rsidRPr="003901D8" w:rsidRDefault="00447F2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Законодательством также не установлен единый по всей республике порядок</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определения размера расходов на содержание жилых помещений, находящихся на</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праве собственности или пользования у детей-сирот и детей, оставшихся без</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попечения родителей, не определен порядок и сроки выполнения ремонтных работ с</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тем, чтобы своевременно обеспечить возможность возвращения ребенка в жилое</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помещение после прекращения над ним попечительства.</w:t>
      </w:r>
    </w:p>
    <w:p w14:paraId="0352C81F" w14:textId="1FFB7F9C" w:rsidR="00447F2F" w:rsidRPr="003901D8" w:rsidRDefault="00447F2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случаях если по результатам иных проверок выявлялись правовые пробелы и</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коллизии, органами прокуратуры также инициировалось принятие мер к их устранению.</w:t>
      </w:r>
    </w:p>
    <w:p w14:paraId="33A71489" w14:textId="5F6AE4F0" w:rsidR="00447F2F" w:rsidRPr="003901D8" w:rsidRDefault="00447F2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Так, в 2023 году выявлены факты ненадлежащего правового регулирования</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порядка приема обучающихся по основным образовательным программам общего</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образования (пробел устранен) и порядка отчисления детей из организации</w:t>
      </w:r>
      <w:r w:rsidR="001446F5" w:rsidRPr="003901D8">
        <w:rPr>
          <w:rFonts w:ascii="Times New Roman" w:hAnsi="Times New Roman" w:cs="Times New Roman"/>
          <w:sz w:val="28"/>
          <w:szCs w:val="28"/>
        </w:rPr>
        <w:t xml:space="preserve"> </w:t>
      </w:r>
      <w:r w:rsidRPr="003901D8">
        <w:rPr>
          <w:rFonts w:ascii="Times New Roman" w:hAnsi="Times New Roman" w:cs="Times New Roman"/>
          <w:sz w:val="28"/>
          <w:szCs w:val="28"/>
        </w:rPr>
        <w:t>дошкольного</w:t>
      </w:r>
      <w:r w:rsidR="001446F5" w:rsidRPr="003901D8">
        <w:rPr>
          <w:rFonts w:ascii="Times New Roman" w:hAnsi="Times New Roman" w:cs="Times New Roman"/>
          <w:sz w:val="28"/>
          <w:szCs w:val="28"/>
        </w:rPr>
        <w:t xml:space="preserve"> </w:t>
      </w:r>
      <w:r w:rsidRPr="003901D8">
        <w:rPr>
          <w:rFonts w:ascii="Times New Roman" w:hAnsi="Times New Roman" w:cs="Times New Roman"/>
          <w:sz w:val="28"/>
          <w:szCs w:val="28"/>
        </w:rPr>
        <w:t>образования,</w:t>
      </w:r>
      <w:r w:rsidR="001446F5" w:rsidRPr="003901D8">
        <w:rPr>
          <w:rFonts w:ascii="Times New Roman" w:hAnsi="Times New Roman" w:cs="Times New Roman"/>
          <w:sz w:val="28"/>
          <w:szCs w:val="28"/>
        </w:rPr>
        <w:t xml:space="preserve"> </w:t>
      </w:r>
      <w:r w:rsidRPr="003901D8">
        <w:rPr>
          <w:rFonts w:ascii="Times New Roman" w:hAnsi="Times New Roman" w:cs="Times New Roman"/>
          <w:sz w:val="28"/>
          <w:szCs w:val="28"/>
        </w:rPr>
        <w:t>а</w:t>
      </w:r>
      <w:r w:rsidR="001446F5" w:rsidRPr="003901D8">
        <w:rPr>
          <w:rFonts w:ascii="Times New Roman" w:hAnsi="Times New Roman" w:cs="Times New Roman"/>
          <w:sz w:val="28"/>
          <w:szCs w:val="28"/>
        </w:rPr>
        <w:t xml:space="preserve"> </w:t>
      </w:r>
      <w:r w:rsidRPr="003901D8">
        <w:rPr>
          <w:rFonts w:ascii="Times New Roman" w:hAnsi="Times New Roman" w:cs="Times New Roman"/>
          <w:sz w:val="28"/>
          <w:szCs w:val="28"/>
        </w:rPr>
        <w:t>также</w:t>
      </w:r>
      <w:r w:rsidR="001446F5" w:rsidRPr="003901D8">
        <w:rPr>
          <w:rFonts w:ascii="Times New Roman" w:hAnsi="Times New Roman" w:cs="Times New Roman"/>
          <w:sz w:val="28"/>
          <w:szCs w:val="28"/>
        </w:rPr>
        <w:t xml:space="preserve"> </w:t>
      </w:r>
      <w:r w:rsidRPr="003901D8">
        <w:rPr>
          <w:rFonts w:ascii="Times New Roman" w:hAnsi="Times New Roman" w:cs="Times New Roman"/>
          <w:sz w:val="28"/>
          <w:szCs w:val="28"/>
        </w:rPr>
        <w:t>условия</w:t>
      </w:r>
      <w:r w:rsidR="001446F5" w:rsidRPr="003901D8">
        <w:rPr>
          <w:rFonts w:ascii="Times New Roman" w:hAnsi="Times New Roman" w:cs="Times New Roman"/>
          <w:sz w:val="28"/>
          <w:szCs w:val="28"/>
        </w:rPr>
        <w:t xml:space="preserve"> </w:t>
      </w:r>
      <w:r w:rsidRPr="003901D8">
        <w:rPr>
          <w:rFonts w:ascii="Times New Roman" w:hAnsi="Times New Roman" w:cs="Times New Roman"/>
          <w:sz w:val="28"/>
          <w:szCs w:val="28"/>
        </w:rPr>
        <w:t>нахождения</w:t>
      </w:r>
      <w:r w:rsidR="001446F5" w:rsidRPr="003901D8">
        <w:rPr>
          <w:rFonts w:ascii="Times New Roman" w:hAnsi="Times New Roman" w:cs="Times New Roman"/>
          <w:sz w:val="28"/>
          <w:szCs w:val="28"/>
        </w:rPr>
        <w:t xml:space="preserve"> </w:t>
      </w:r>
      <w:r w:rsidRPr="003901D8">
        <w:rPr>
          <w:rFonts w:ascii="Times New Roman" w:hAnsi="Times New Roman" w:cs="Times New Roman"/>
          <w:sz w:val="28"/>
          <w:szCs w:val="28"/>
        </w:rPr>
        <w:t>в</w:t>
      </w:r>
      <w:r w:rsidR="001446F5" w:rsidRPr="003901D8">
        <w:rPr>
          <w:rFonts w:ascii="Times New Roman" w:hAnsi="Times New Roman" w:cs="Times New Roman"/>
          <w:sz w:val="28"/>
          <w:szCs w:val="28"/>
        </w:rPr>
        <w:t xml:space="preserve"> </w:t>
      </w:r>
      <w:r w:rsidR="0040605D" w:rsidRPr="003901D8">
        <w:rPr>
          <w:rFonts w:ascii="Times New Roman" w:hAnsi="Times New Roman" w:cs="Times New Roman"/>
          <w:sz w:val="28"/>
          <w:szCs w:val="28"/>
        </w:rPr>
        <w:t xml:space="preserve">организациях </w:t>
      </w:r>
      <w:r w:rsidRPr="003901D8">
        <w:rPr>
          <w:rFonts w:ascii="Times New Roman" w:hAnsi="Times New Roman" w:cs="Times New Roman"/>
          <w:sz w:val="28"/>
          <w:szCs w:val="28"/>
        </w:rPr>
        <w:t>дошкольн</w:t>
      </w:r>
      <w:r w:rsidR="0040605D" w:rsidRPr="003901D8">
        <w:rPr>
          <w:rFonts w:ascii="Times New Roman" w:hAnsi="Times New Roman" w:cs="Times New Roman"/>
          <w:sz w:val="28"/>
          <w:szCs w:val="28"/>
        </w:rPr>
        <w:t>ого</w:t>
      </w:r>
      <w:r w:rsidR="001446F5" w:rsidRPr="003901D8">
        <w:rPr>
          <w:rFonts w:ascii="Times New Roman" w:hAnsi="Times New Roman" w:cs="Times New Roman"/>
          <w:sz w:val="28"/>
          <w:szCs w:val="28"/>
        </w:rPr>
        <w:t xml:space="preserve"> </w:t>
      </w:r>
      <w:r w:rsidRPr="003901D8">
        <w:rPr>
          <w:rFonts w:ascii="Times New Roman" w:hAnsi="Times New Roman" w:cs="Times New Roman"/>
          <w:sz w:val="28"/>
          <w:szCs w:val="28"/>
        </w:rPr>
        <w:t>образован</w:t>
      </w:r>
      <w:r w:rsidR="0040605D" w:rsidRPr="003901D8">
        <w:rPr>
          <w:rFonts w:ascii="Times New Roman" w:hAnsi="Times New Roman" w:cs="Times New Roman"/>
          <w:sz w:val="28"/>
          <w:szCs w:val="28"/>
        </w:rPr>
        <w:t>ия</w:t>
      </w:r>
      <w:r w:rsidRPr="003901D8">
        <w:rPr>
          <w:rFonts w:ascii="Times New Roman" w:hAnsi="Times New Roman" w:cs="Times New Roman"/>
          <w:sz w:val="28"/>
          <w:szCs w:val="28"/>
        </w:rPr>
        <w:t xml:space="preserve"> воспитанников после принятия решения об их</w:t>
      </w:r>
      <w:r w:rsidR="001446F5" w:rsidRPr="003901D8">
        <w:rPr>
          <w:rFonts w:ascii="Times New Roman" w:hAnsi="Times New Roman" w:cs="Times New Roman"/>
          <w:sz w:val="28"/>
          <w:szCs w:val="28"/>
        </w:rPr>
        <w:t xml:space="preserve"> </w:t>
      </w:r>
      <w:r w:rsidRPr="003901D8">
        <w:rPr>
          <w:rFonts w:ascii="Times New Roman" w:hAnsi="Times New Roman" w:cs="Times New Roman"/>
          <w:sz w:val="28"/>
          <w:szCs w:val="28"/>
        </w:rPr>
        <w:t>отчислении (законопроект находится на рассмотрении Верховного Совета</w:t>
      </w:r>
      <w:r w:rsidR="00623FD1" w:rsidRPr="003901D8">
        <w:rPr>
          <w:rFonts w:ascii="Times New Roman" w:hAnsi="Times New Roman" w:cs="Times New Roman"/>
          <w:sz w:val="28"/>
          <w:szCs w:val="28"/>
        </w:rPr>
        <w:t xml:space="preserve"> Приднестровской Молдавской Республики</w:t>
      </w:r>
      <w:r w:rsidRPr="003901D8">
        <w:rPr>
          <w:rFonts w:ascii="Times New Roman" w:hAnsi="Times New Roman" w:cs="Times New Roman"/>
          <w:sz w:val="28"/>
          <w:szCs w:val="28"/>
        </w:rPr>
        <w:t>).</w:t>
      </w:r>
    </w:p>
    <w:p w14:paraId="706B6023" w14:textId="048AF75E" w:rsidR="00447F2F" w:rsidRPr="003901D8" w:rsidRDefault="00447F2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Кроме того, в рамках работы по защите прав детей поддержаны предложенные</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Прокурором </w:t>
      </w:r>
      <w:r w:rsidR="00623FD1" w:rsidRPr="003901D8">
        <w:rPr>
          <w:rFonts w:ascii="Times New Roman" w:hAnsi="Times New Roman" w:cs="Times New Roman"/>
          <w:sz w:val="28"/>
          <w:szCs w:val="28"/>
        </w:rPr>
        <w:t>Приднестровской Молдавской Республики</w:t>
      </w:r>
      <w:r w:rsidRPr="003901D8">
        <w:rPr>
          <w:rFonts w:ascii="Times New Roman" w:hAnsi="Times New Roman" w:cs="Times New Roman"/>
          <w:sz w:val="28"/>
          <w:szCs w:val="28"/>
        </w:rPr>
        <w:t xml:space="preserve"> изменения в Закон </w:t>
      </w:r>
      <w:r w:rsidR="00623FD1" w:rsidRPr="003901D8">
        <w:rPr>
          <w:rFonts w:ascii="Times New Roman" w:hAnsi="Times New Roman" w:cs="Times New Roman"/>
          <w:sz w:val="28"/>
          <w:szCs w:val="28"/>
        </w:rPr>
        <w:t>Приднестровской Молдавской Республики</w:t>
      </w:r>
      <w:r w:rsidRPr="003901D8">
        <w:rPr>
          <w:rFonts w:ascii="Times New Roman" w:hAnsi="Times New Roman" w:cs="Times New Roman"/>
          <w:sz w:val="28"/>
          <w:szCs w:val="28"/>
        </w:rPr>
        <w:t xml:space="preserve"> </w:t>
      </w:r>
      <w:r w:rsidR="00892DE8" w:rsidRPr="003901D8">
        <w:rPr>
          <w:rFonts w:ascii="Times New Roman" w:hAnsi="Times New Roman" w:cs="Times New Roman"/>
          <w:sz w:val="28"/>
          <w:szCs w:val="28"/>
        </w:rPr>
        <w:t>от 19 июня 2017 года № 145-З-</w:t>
      </w:r>
      <w:r w:rsidR="00892DE8" w:rsidRPr="003901D8">
        <w:rPr>
          <w:rFonts w:ascii="Times New Roman" w:hAnsi="Times New Roman" w:cs="Times New Roman"/>
          <w:sz w:val="28"/>
          <w:szCs w:val="28"/>
          <w:lang w:val="en-US"/>
        </w:rPr>
        <w:t>VI</w:t>
      </w:r>
      <w:r w:rsidR="00892DE8" w:rsidRPr="003901D8">
        <w:rPr>
          <w:rFonts w:ascii="Times New Roman" w:hAnsi="Times New Roman" w:cs="Times New Roman"/>
          <w:sz w:val="28"/>
          <w:szCs w:val="28"/>
        </w:rPr>
        <w:t xml:space="preserve"> </w:t>
      </w:r>
      <w:r w:rsidRPr="003901D8">
        <w:rPr>
          <w:rFonts w:ascii="Times New Roman" w:hAnsi="Times New Roman" w:cs="Times New Roman"/>
          <w:sz w:val="28"/>
          <w:szCs w:val="28"/>
        </w:rPr>
        <w:t>«О праве граждан Приднестровской</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Молдавской Республики на свободу передвижения, выбор места пребывания и</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жительства в пределах Приднестровской Молдавской Республики»</w:t>
      </w:r>
      <w:r w:rsidR="00892DE8" w:rsidRPr="003901D8">
        <w:rPr>
          <w:rFonts w:ascii="Times New Roman" w:hAnsi="Times New Roman" w:cs="Times New Roman"/>
          <w:sz w:val="28"/>
          <w:szCs w:val="28"/>
        </w:rPr>
        <w:t xml:space="preserve"> (САЗ 17-25)</w:t>
      </w:r>
      <w:r w:rsidRPr="003901D8">
        <w:rPr>
          <w:rFonts w:ascii="Times New Roman" w:hAnsi="Times New Roman" w:cs="Times New Roman"/>
          <w:sz w:val="28"/>
          <w:szCs w:val="28"/>
        </w:rPr>
        <w:t>, направленные на</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регламентацию</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процедуры</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регистрации</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несовершеннолетних</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граждан</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при</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неисполнении соответствующей обязанности их законными представителями.</w:t>
      </w:r>
    </w:p>
    <w:p w14:paraId="0E1BE187" w14:textId="0431EA0A" w:rsidR="00447F2F" w:rsidRPr="003901D8" w:rsidRDefault="00447F2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Также Прокурором </w:t>
      </w:r>
      <w:r w:rsidR="00623FD1" w:rsidRPr="003901D8">
        <w:rPr>
          <w:rFonts w:ascii="Times New Roman" w:hAnsi="Times New Roman" w:cs="Times New Roman"/>
          <w:sz w:val="28"/>
          <w:szCs w:val="28"/>
        </w:rPr>
        <w:t>Приднестровской Молдавской Республики</w:t>
      </w:r>
      <w:r w:rsidRPr="003901D8">
        <w:rPr>
          <w:rFonts w:ascii="Times New Roman" w:hAnsi="Times New Roman" w:cs="Times New Roman"/>
          <w:sz w:val="28"/>
          <w:szCs w:val="28"/>
        </w:rPr>
        <w:t xml:space="preserve"> был инициирован пакет законопроектов, направленных</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на обеспечение интересов всех категорий детей, состоявших на иждивении погибшего</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(умершего) родителя, при реализации права на пенсию по потере кормильца.</w:t>
      </w:r>
    </w:p>
    <w:p w14:paraId="658B6B13" w14:textId="06BC3927" w:rsidR="00447F2F" w:rsidRPr="003901D8" w:rsidRDefault="00447F2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lastRenderedPageBreak/>
        <w:t>В рамках осуществления координирующей деятельности органами прокуратуры</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проведено 7 совещаний по координации деятельности органов, осуществляющих</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раннее выявление и учет неблагополучных семей, семей, находящихся в социально-опасном положении, имеющих детей, права и законные интересы которых нарушены,</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профилактике социального сиротства, а также соблюдению административного</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законодательства при рассмотрении дел об административных правонарушениях,</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возбужденных в отношении несовершеннолетних и их родителей.</w:t>
      </w:r>
    </w:p>
    <w:p w14:paraId="57BF7857" w14:textId="1754CDE8" w:rsidR="008B58C0" w:rsidRPr="003901D8" w:rsidRDefault="00447F2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целях профилактики нарушения прав несовершеннолетних и молодежи</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прокурорами посредством официального сайта ведомства и иных </w:t>
      </w:r>
      <w:r w:rsidR="00892DE8" w:rsidRPr="003901D8">
        <w:rPr>
          <w:rFonts w:ascii="Times New Roman" w:hAnsi="Times New Roman" w:cs="Times New Roman"/>
          <w:sz w:val="28"/>
          <w:szCs w:val="28"/>
        </w:rPr>
        <w:t>средств массовой информации</w:t>
      </w:r>
      <w:r w:rsidR="00B83AFE" w:rsidRPr="003901D8">
        <w:rPr>
          <w:rFonts w:ascii="Times New Roman" w:hAnsi="Times New Roman" w:cs="Times New Roman"/>
          <w:sz w:val="28"/>
          <w:szCs w:val="28"/>
        </w:rPr>
        <w:t>,</w:t>
      </w:r>
      <w:r w:rsidRPr="003901D8">
        <w:rPr>
          <w:rFonts w:ascii="Times New Roman" w:hAnsi="Times New Roman" w:cs="Times New Roman"/>
          <w:sz w:val="28"/>
          <w:szCs w:val="28"/>
        </w:rPr>
        <w:t xml:space="preserve"> а также</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выступлений перед школьниками и студентами, проводилось разъяснение вопросов, с</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которыми зачастую сталкиваются несовершеннолетние граждане республики в сфере</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образования, безопасности, социального обеспечения, а также соблюдения трудовых</w:t>
      </w:r>
      <w:r w:rsidR="00223871" w:rsidRPr="003901D8">
        <w:rPr>
          <w:rFonts w:ascii="Times New Roman" w:hAnsi="Times New Roman" w:cs="Times New Roman"/>
          <w:sz w:val="28"/>
          <w:szCs w:val="28"/>
        </w:rPr>
        <w:t xml:space="preserve"> </w:t>
      </w:r>
      <w:r w:rsidRPr="003901D8">
        <w:rPr>
          <w:rFonts w:ascii="Times New Roman" w:hAnsi="Times New Roman" w:cs="Times New Roman"/>
          <w:sz w:val="28"/>
          <w:szCs w:val="28"/>
        </w:rPr>
        <w:t>прав.</w:t>
      </w:r>
    </w:p>
    <w:p w14:paraId="072CF803" w14:textId="77777777" w:rsidR="001E2072" w:rsidRPr="003901D8" w:rsidRDefault="001E2072" w:rsidP="001E2072">
      <w:pPr>
        <w:pStyle w:val="20"/>
        <w:spacing w:before="0" w:after="0"/>
        <w:jc w:val="center"/>
        <w:rPr>
          <w:rFonts w:ascii="Times New Roman" w:hAnsi="Times New Roman"/>
          <w:b w:val="0"/>
          <w:i w:val="0"/>
        </w:rPr>
      </w:pPr>
      <w:bookmarkStart w:id="3" w:name="_Toc168651837"/>
    </w:p>
    <w:p w14:paraId="73CC224F" w14:textId="797B3854" w:rsidR="001C3E81" w:rsidRPr="003901D8" w:rsidRDefault="001C3E81" w:rsidP="001E2072">
      <w:pPr>
        <w:pStyle w:val="20"/>
        <w:spacing w:before="0" w:after="0"/>
        <w:jc w:val="center"/>
        <w:rPr>
          <w:rFonts w:ascii="Times New Roman" w:hAnsi="Times New Roman"/>
          <w:b w:val="0"/>
          <w:i w:val="0"/>
        </w:rPr>
      </w:pPr>
      <w:r w:rsidRPr="003901D8">
        <w:rPr>
          <w:rFonts w:ascii="Times New Roman" w:hAnsi="Times New Roman"/>
          <w:b w:val="0"/>
          <w:i w:val="0"/>
        </w:rPr>
        <w:t>Основные демографические характеристики</w:t>
      </w:r>
      <w:bookmarkEnd w:id="3"/>
    </w:p>
    <w:p w14:paraId="794D23F0"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1F68961E" w14:textId="6E7991A8"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Защита прав и интересов детей, сохранение и укрепление физического, нравственного здоровья детей, создание среды, доброжелательной к ребенку</w:t>
      </w:r>
      <w:r w:rsidR="00892DE8" w:rsidRPr="003901D8">
        <w:rPr>
          <w:rFonts w:ascii="Times New Roman" w:hAnsi="Times New Roman" w:cs="Times New Roman"/>
          <w:sz w:val="28"/>
          <w:szCs w:val="28"/>
        </w:rPr>
        <w:t>,</w:t>
      </w:r>
      <w:r w:rsidRPr="003901D8">
        <w:rPr>
          <w:rFonts w:ascii="Times New Roman" w:hAnsi="Times New Roman" w:cs="Times New Roman"/>
          <w:sz w:val="28"/>
          <w:szCs w:val="28"/>
        </w:rPr>
        <w:t xml:space="preserve"> - важнейш</w:t>
      </w:r>
      <w:r w:rsidR="00892DE8" w:rsidRPr="003901D8">
        <w:rPr>
          <w:rFonts w:ascii="Times New Roman" w:hAnsi="Times New Roman" w:cs="Times New Roman"/>
          <w:sz w:val="28"/>
          <w:szCs w:val="28"/>
        </w:rPr>
        <w:t>и</w:t>
      </w:r>
      <w:r w:rsidRPr="003901D8">
        <w:rPr>
          <w:rFonts w:ascii="Times New Roman" w:hAnsi="Times New Roman" w:cs="Times New Roman"/>
          <w:sz w:val="28"/>
          <w:szCs w:val="28"/>
        </w:rPr>
        <w:t>е направлени</w:t>
      </w:r>
      <w:r w:rsidR="00892DE8" w:rsidRPr="003901D8">
        <w:rPr>
          <w:rFonts w:ascii="Times New Roman" w:hAnsi="Times New Roman" w:cs="Times New Roman"/>
          <w:sz w:val="28"/>
          <w:szCs w:val="28"/>
        </w:rPr>
        <w:t>я</w:t>
      </w:r>
      <w:r w:rsidRPr="003901D8">
        <w:rPr>
          <w:rFonts w:ascii="Times New Roman" w:hAnsi="Times New Roman" w:cs="Times New Roman"/>
          <w:sz w:val="28"/>
          <w:szCs w:val="28"/>
        </w:rPr>
        <w:t xml:space="preserve"> современной государственной демографической политики. Демографические процессы оказывают прямое влияние на характер и параметры перспективной семейной политики в республике.</w:t>
      </w:r>
    </w:p>
    <w:p w14:paraId="0A53ADFB" w14:textId="6550D0EF" w:rsidR="001C1624"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По информации, предоставленной </w:t>
      </w:r>
      <w:r w:rsidR="001C1624" w:rsidRPr="003901D8">
        <w:rPr>
          <w:rFonts w:ascii="Times New Roman" w:hAnsi="Times New Roman" w:cs="Times New Roman"/>
          <w:sz w:val="28"/>
          <w:szCs w:val="28"/>
        </w:rPr>
        <w:t>Министерством экономического развития</w:t>
      </w:r>
      <w:r w:rsidRPr="003901D8">
        <w:rPr>
          <w:rFonts w:ascii="Times New Roman" w:hAnsi="Times New Roman" w:cs="Times New Roman"/>
          <w:sz w:val="28"/>
          <w:szCs w:val="28"/>
        </w:rPr>
        <w:t xml:space="preserve"> Приднестровской Молдавской Республики, расчетная численность населения республики на 1 января 202</w:t>
      </w:r>
      <w:r w:rsidR="00FB4FC8" w:rsidRPr="003901D8">
        <w:rPr>
          <w:rFonts w:ascii="Times New Roman" w:hAnsi="Times New Roman" w:cs="Times New Roman"/>
          <w:sz w:val="28"/>
          <w:szCs w:val="28"/>
        </w:rPr>
        <w:t>4</w:t>
      </w:r>
      <w:r w:rsidRPr="003901D8">
        <w:rPr>
          <w:rFonts w:ascii="Times New Roman" w:hAnsi="Times New Roman" w:cs="Times New Roman"/>
          <w:sz w:val="28"/>
          <w:szCs w:val="28"/>
        </w:rPr>
        <w:t xml:space="preserve"> года составила </w:t>
      </w:r>
      <w:r w:rsidR="00FB4FC8" w:rsidRPr="003901D8">
        <w:rPr>
          <w:rFonts w:ascii="Times New Roman" w:hAnsi="Times New Roman" w:cs="Times New Roman"/>
          <w:sz w:val="28"/>
          <w:szCs w:val="28"/>
        </w:rPr>
        <w:t xml:space="preserve">455 741 </w:t>
      </w:r>
      <w:r w:rsidR="001C1624" w:rsidRPr="003901D8">
        <w:rPr>
          <w:rFonts w:ascii="Times New Roman" w:hAnsi="Times New Roman" w:cs="Times New Roman"/>
          <w:sz w:val="28"/>
          <w:szCs w:val="28"/>
        </w:rPr>
        <w:t xml:space="preserve">человек и уменьшилась на </w:t>
      </w:r>
      <w:r w:rsidR="00FB4FC8" w:rsidRPr="003901D8">
        <w:rPr>
          <w:rFonts w:ascii="Times New Roman" w:hAnsi="Times New Roman" w:cs="Times New Roman"/>
          <w:sz w:val="28"/>
          <w:szCs w:val="28"/>
        </w:rPr>
        <w:t>4</w:t>
      </w:r>
      <w:r w:rsidR="000217B0" w:rsidRPr="003901D8">
        <w:rPr>
          <w:rFonts w:ascii="Times New Roman" w:hAnsi="Times New Roman" w:cs="Times New Roman"/>
          <w:sz w:val="28"/>
          <w:szCs w:val="28"/>
        </w:rPr>
        <w:t> </w:t>
      </w:r>
      <w:r w:rsidR="00FB4FC8" w:rsidRPr="003901D8">
        <w:rPr>
          <w:rFonts w:ascii="Times New Roman" w:hAnsi="Times New Roman" w:cs="Times New Roman"/>
          <w:sz w:val="28"/>
          <w:szCs w:val="28"/>
        </w:rPr>
        <w:t xml:space="preserve">041 </w:t>
      </w:r>
      <w:r w:rsidR="001C1624" w:rsidRPr="003901D8">
        <w:rPr>
          <w:rFonts w:ascii="Times New Roman" w:hAnsi="Times New Roman" w:cs="Times New Roman"/>
          <w:sz w:val="28"/>
          <w:szCs w:val="28"/>
        </w:rPr>
        <w:t>(</w:t>
      </w:r>
      <w:r w:rsidR="00217EF2" w:rsidRPr="003901D8">
        <w:rPr>
          <w:rFonts w:ascii="Times New Roman" w:hAnsi="Times New Roman" w:cs="Times New Roman"/>
          <w:sz w:val="28"/>
          <w:szCs w:val="28"/>
        </w:rPr>
        <w:t>0,8</w:t>
      </w:r>
      <w:r w:rsidR="00FB4FC8" w:rsidRPr="003901D8">
        <w:rPr>
          <w:rFonts w:ascii="Times New Roman" w:hAnsi="Times New Roman" w:cs="Times New Roman"/>
          <w:sz w:val="28"/>
          <w:szCs w:val="28"/>
        </w:rPr>
        <w:t>8</w:t>
      </w:r>
      <w:r w:rsidR="00172C3E" w:rsidRPr="003901D8">
        <w:rPr>
          <w:rFonts w:ascii="Times New Roman" w:hAnsi="Times New Roman" w:cs="Times New Roman"/>
          <w:sz w:val="28"/>
          <w:szCs w:val="28"/>
        </w:rPr>
        <w:t xml:space="preserve"> процентов (далее -</w:t>
      </w:r>
      <w:r w:rsidR="00217EF2" w:rsidRPr="003901D8">
        <w:rPr>
          <w:rFonts w:ascii="Times New Roman" w:hAnsi="Times New Roman" w:cs="Times New Roman"/>
          <w:sz w:val="28"/>
          <w:szCs w:val="28"/>
        </w:rPr>
        <w:t xml:space="preserve"> %</w:t>
      </w:r>
      <w:r w:rsidR="00172C3E" w:rsidRPr="003901D8">
        <w:rPr>
          <w:rFonts w:ascii="Times New Roman" w:hAnsi="Times New Roman" w:cs="Times New Roman"/>
          <w:sz w:val="28"/>
          <w:szCs w:val="28"/>
        </w:rPr>
        <w:t>)</w:t>
      </w:r>
      <w:r w:rsidR="001C1624" w:rsidRPr="003901D8">
        <w:rPr>
          <w:rFonts w:ascii="Times New Roman" w:hAnsi="Times New Roman" w:cs="Times New Roman"/>
          <w:sz w:val="28"/>
          <w:szCs w:val="28"/>
        </w:rPr>
        <w:t>) человек по сравнению с аналогичной датой прошлого года (на 1 января 202</w:t>
      </w:r>
      <w:r w:rsidR="00FB4FC8" w:rsidRPr="003901D8">
        <w:rPr>
          <w:rFonts w:ascii="Times New Roman" w:hAnsi="Times New Roman" w:cs="Times New Roman"/>
          <w:sz w:val="28"/>
          <w:szCs w:val="28"/>
        </w:rPr>
        <w:t>3</w:t>
      </w:r>
      <w:r w:rsidR="001C1624" w:rsidRPr="003901D8">
        <w:rPr>
          <w:rFonts w:ascii="Times New Roman" w:hAnsi="Times New Roman" w:cs="Times New Roman"/>
          <w:sz w:val="28"/>
          <w:szCs w:val="28"/>
        </w:rPr>
        <w:t xml:space="preserve"> года – </w:t>
      </w:r>
      <w:r w:rsidR="00FB4FC8" w:rsidRPr="003901D8">
        <w:rPr>
          <w:rFonts w:ascii="Times New Roman" w:hAnsi="Times New Roman" w:cs="Times New Roman"/>
          <w:sz w:val="28"/>
          <w:szCs w:val="28"/>
        </w:rPr>
        <w:t>459 782</w:t>
      </w:r>
      <w:r w:rsidR="00B61AE1" w:rsidRPr="003901D8">
        <w:rPr>
          <w:rFonts w:ascii="Times New Roman" w:hAnsi="Times New Roman" w:cs="Times New Roman"/>
          <w:sz w:val="28"/>
          <w:szCs w:val="28"/>
        </w:rPr>
        <w:t xml:space="preserve"> человек</w:t>
      </w:r>
      <w:r w:rsidR="00D807A3" w:rsidRPr="003901D8">
        <w:rPr>
          <w:rFonts w:ascii="Times New Roman" w:hAnsi="Times New Roman" w:cs="Times New Roman"/>
          <w:sz w:val="28"/>
          <w:szCs w:val="28"/>
        </w:rPr>
        <w:t>а</w:t>
      </w:r>
      <w:r w:rsidR="001C1624" w:rsidRPr="003901D8">
        <w:rPr>
          <w:rFonts w:ascii="Times New Roman" w:hAnsi="Times New Roman" w:cs="Times New Roman"/>
          <w:sz w:val="28"/>
          <w:szCs w:val="28"/>
        </w:rPr>
        <w:t>).</w:t>
      </w:r>
    </w:p>
    <w:p w14:paraId="474628AF" w14:textId="569E9041"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Средняя численность детского населения республики от 0 до 18 лет включительно в 202</w:t>
      </w:r>
      <w:r w:rsidR="00FB4FC8" w:rsidRPr="003901D8">
        <w:rPr>
          <w:rFonts w:ascii="Times New Roman" w:hAnsi="Times New Roman" w:cs="Times New Roman"/>
          <w:sz w:val="28"/>
          <w:szCs w:val="28"/>
        </w:rPr>
        <w:t>3</w:t>
      </w:r>
      <w:r w:rsidRPr="003901D8">
        <w:rPr>
          <w:rFonts w:ascii="Times New Roman" w:hAnsi="Times New Roman" w:cs="Times New Roman"/>
          <w:sz w:val="28"/>
          <w:szCs w:val="28"/>
        </w:rPr>
        <w:t xml:space="preserve"> году составила </w:t>
      </w:r>
      <w:r w:rsidR="000217B0" w:rsidRPr="003901D8">
        <w:rPr>
          <w:rFonts w:ascii="Times New Roman" w:hAnsi="Times New Roman" w:cs="Times New Roman"/>
          <w:sz w:val="28"/>
          <w:szCs w:val="28"/>
        </w:rPr>
        <w:t xml:space="preserve">81 821 </w:t>
      </w:r>
      <w:r w:rsidRPr="003901D8">
        <w:rPr>
          <w:rFonts w:ascii="Times New Roman" w:hAnsi="Times New Roman" w:cs="Times New Roman"/>
          <w:sz w:val="28"/>
          <w:szCs w:val="28"/>
        </w:rPr>
        <w:t>человек,</w:t>
      </w:r>
      <w:r w:rsidR="00FB4FC8"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что на </w:t>
      </w:r>
      <w:r w:rsidR="00FB4FC8" w:rsidRPr="003901D8">
        <w:rPr>
          <w:rFonts w:ascii="Times New Roman" w:hAnsi="Times New Roman" w:cs="Times New Roman"/>
          <w:sz w:val="28"/>
          <w:szCs w:val="28"/>
        </w:rPr>
        <w:t>1</w:t>
      </w:r>
      <w:r w:rsidR="000217B0" w:rsidRPr="003901D8">
        <w:rPr>
          <w:rFonts w:ascii="Times New Roman" w:hAnsi="Times New Roman" w:cs="Times New Roman"/>
          <w:sz w:val="28"/>
          <w:szCs w:val="28"/>
        </w:rPr>
        <w:t> </w:t>
      </w:r>
      <w:r w:rsidR="00FB4FC8" w:rsidRPr="003901D8">
        <w:rPr>
          <w:rFonts w:ascii="Times New Roman" w:hAnsi="Times New Roman" w:cs="Times New Roman"/>
          <w:sz w:val="28"/>
          <w:szCs w:val="28"/>
        </w:rPr>
        <w:t>325</w:t>
      </w:r>
      <w:r w:rsidRPr="003901D8">
        <w:rPr>
          <w:rFonts w:ascii="Times New Roman" w:hAnsi="Times New Roman" w:cs="Times New Roman"/>
          <w:sz w:val="28"/>
          <w:szCs w:val="28"/>
        </w:rPr>
        <w:t xml:space="preserve"> (</w:t>
      </w:r>
      <w:r w:rsidR="00217EF2" w:rsidRPr="003901D8">
        <w:rPr>
          <w:rFonts w:ascii="Times New Roman" w:hAnsi="Times New Roman" w:cs="Times New Roman"/>
          <w:sz w:val="28"/>
          <w:szCs w:val="28"/>
        </w:rPr>
        <w:t>1,</w:t>
      </w:r>
      <w:r w:rsidR="00FB4FC8" w:rsidRPr="003901D8">
        <w:rPr>
          <w:rFonts w:ascii="Times New Roman" w:hAnsi="Times New Roman" w:cs="Times New Roman"/>
          <w:sz w:val="28"/>
          <w:szCs w:val="28"/>
        </w:rPr>
        <w:t>6</w:t>
      </w:r>
      <w:r w:rsidR="00C23342" w:rsidRPr="003901D8">
        <w:rPr>
          <w:rFonts w:ascii="Times New Roman" w:hAnsi="Times New Roman" w:cs="Times New Roman"/>
          <w:sz w:val="28"/>
          <w:szCs w:val="28"/>
        </w:rPr>
        <w:t>%) человек</w:t>
      </w:r>
      <w:r w:rsidR="00D807A3" w:rsidRPr="003901D8">
        <w:rPr>
          <w:rFonts w:ascii="Times New Roman" w:hAnsi="Times New Roman" w:cs="Times New Roman"/>
          <w:sz w:val="28"/>
          <w:szCs w:val="28"/>
        </w:rPr>
        <w:t xml:space="preserve"> </w:t>
      </w:r>
      <w:r w:rsidR="000C21EE" w:rsidRPr="003901D8">
        <w:rPr>
          <w:rFonts w:ascii="Times New Roman" w:hAnsi="Times New Roman" w:cs="Times New Roman"/>
          <w:sz w:val="28"/>
          <w:szCs w:val="28"/>
        </w:rPr>
        <w:t>меньше</w:t>
      </w:r>
      <w:r w:rsidRPr="003901D8">
        <w:rPr>
          <w:rFonts w:ascii="Times New Roman" w:hAnsi="Times New Roman" w:cs="Times New Roman"/>
          <w:sz w:val="28"/>
          <w:szCs w:val="28"/>
        </w:rPr>
        <w:t>, чем в 20</w:t>
      </w:r>
      <w:r w:rsidR="000C21EE" w:rsidRPr="003901D8">
        <w:rPr>
          <w:rFonts w:ascii="Times New Roman" w:hAnsi="Times New Roman" w:cs="Times New Roman"/>
          <w:sz w:val="28"/>
          <w:szCs w:val="28"/>
        </w:rPr>
        <w:t>2</w:t>
      </w:r>
      <w:r w:rsidR="00FB4FC8" w:rsidRPr="003901D8">
        <w:rPr>
          <w:rFonts w:ascii="Times New Roman" w:hAnsi="Times New Roman" w:cs="Times New Roman"/>
          <w:sz w:val="28"/>
          <w:szCs w:val="28"/>
        </w:rPr>
        <w:t>2</w:t>
      </w:r>
      <w:r w:rsidRPr="003901D8">
        <w:rPr>
          <w:rFonts w:ascii="Times New Roman" w:hAnsi="Times New Roman" w:cs="Times New Roman"/>
          <w:sz w:val="28"/>
          <w:szCs w:val="28"/>
        </w:rPr>
        <w:t xml:space="preserve"> году (</w:t>
      </w:r>
      <w:r w:rsidR="00FB4FC8" w:rsidRPr="003901D8">
        <w:rPr>
          <w:rFonts w:ascii="Times New Roman" w:hAnsi="Times New Roman" w:cs="Times New Roman"/>
          <w:sz w:val="28"/>
          <w:szCs w:val="28"/>
        </w:rPr>
        <w:t xml:space="preserve">83 146 </w:t>
      </w:r>
      <w:r w:rsidR="006B2942" w:rsidRPr="003901D8">
        <w:rPr>
          <w:rFonts w:ascii="Times New Roman" w:hAnsi="Times New Roman" w:cs="Times New Roman"/>
          <w:sz w:val="28"/>
          <w:szCs w:val="28"/>
        </w:rPr>
        <w:t>человек</w:t>
      </w:r>
      <w:r w:rsidRPr="003901D8">
        <w:rPr>
          <w:rFonts w:ascii="Times New Roman" w:hAnsi="Times New Roman" w:cs="Times New Roman"/>
          <w:sz w:val="28"/>
          <w:szCs w:val="28"/>
        </w:rPr>
        <w:t>).</w:t>
      </w:r>
    </w:p>
    <w:p w14:paraId="0D3ACF1D" w14:textId="77777777" w:rsidR="00387F62" w:rsidRDefault="00387F62" w:rsidP="001E2072">
      <w:pPr>
        <w:shd w:val="clear" w:color="auto" w:fill="FFFFFF" w:themeFill="background1"/>
        <w:spacing w:after="0" w:line="240" w:lineRule="auto"/>
        <w:ind w:firstLine="709"/>
        <w:jc w:val="right"/>
        <w:rPr>
          <w:rFonts w:ascii="Times New Roman" w:hAnsi="Times New Roman" w:cs="Times New Roman"/>
          <w:sz w:val="24"/>
          <w:szCs w:val="24"/>
        </w:rPr>
      </w:pPr>
    </w:p>
    <w:p w14:paraId="6130A6FC" w14:textId="0C0A9675" w:rsidR="001C3E81" w:rsidRPr="003901D8" w:rsidRDefault="001C3E8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A945D8" w:rsidRPr="003901D8">
        <w:rPr>
          <w:rFonts w:ascii="Times New Roman" w:hAnsi="Times New Roman" w:cs="Times New Roman"/>
          <w:sz w:val="24"/>
          <w:szCs w:val="24"/>
        </w:rPr>
        <w:t xml:space="preserve">№ </w:t>
      </w:r>
      <w:r w:rsidRPr="003901D8">
        <w:rPr>
          <w:rFonts w:ascii="Times New Roman" w:hAnsi="Times New Roman" w:cs="Times New Roman"/>
          <w:sz w:val="24"/>
          <w:szCs w:val="24"/>
        </w:rPr>
        <w:t>1</w:t>
      </w:r>
    </w:p>
    <w:p w14:paraId="22830144"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16D460E0" w14:textId="77777777" w:rsidR="001C3E81" w:rsidRPr="003901D8" w:rsidRDefault="001C3E8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Расчетная численность населения</w:t>
      </w:r>
    </w:p>
    <w:p w14:paraId="6C953CAD" w14:textId="77777777" w:rsidR="001C3E81" w:rsidRPr="003901D8" w:rsidRDefault="009F0F82" w:rsidP="001E2072">
      <w:pPr>
        <w:shd w:val="clear" w:color="auto" w:fill="FFFFFF" w:themeFill="background1"/>
        <w:spacing w:after="0" w:line="240" w:lineRule="auto"/>
        <w:jc w:val="right"/>
        <w:rPr>
          <w:rFonts w:ascii="Times New Roman" w:hAnsi="Times New Roman" w:cs="Times New Roman"/>
          <w:sz w:val="24"/>
          <w:szCs w:val="24"/>
        </w:rPr>
      </w:pPr>
      <w:r w:rsidRPr="003901D8">
        <w:rPr>
          <w:rFonts w:ascii="Times New Roman" w:hAnsi="Times New Roman" w:cs="Times New Roman"/>
          <w:sz w:val="24"/>
          <w:szCs w:val="24"/>
        </w:rPr>
        <w:t>(человек)</w:t>
      </w:r>
    </w:p>
    <w:tbl>
      <w:tblPr>
        <w:tblW w:w="963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1275"/>
        <w:gridCol w:w="1275"/>
        <w:gridCol w:w="1275"/>
        <w:gridCol w:w="1275"/>
      </w:tblGrid>
      <w:tr w:rsidR="00FB4FC8" w:rsidRPr="003901D8" w14:paraId="63A2A6FB" w14:textId="77777777" w:rsidTr="001C3AC2">
        <w:tc>
          <w:tcPr>
            <w:tcW w:w="4537" w:type="dxa"/>
            <w:tcBorders>
              <w:top w:val="single" w:sz="4" w:space="0" w:color="000000"/>
              <w:left w:val="single" w:sz="4" w:space="0" w:color="000000"/>
              <w:bottom w:val="single" w:sz="4" w:space="0" w:color="000000"/>
              <w:right w:val="single" w:sz="4" w:space="0" w:color="000000"/>
            </w:tcBorders>
            <w:shd w:val="clear" w:color="auto" w:fill="auto"/>
          </w:tcPr>
          <w:p w14:paraId="3445A7BE" w14:textId="77777777" w:rsidR="00FB4FC8" w:rsidRPr="003901D8" w:rsidRDefault="00FB4FC8" w:rsidP="001E2072">
            <w:pPr>
              <w:shd w:val="clear" w:color="auto" w:fill="FFFFFF" w:themeFill="background1"/>
              <w:spacing w:after="0" w:line="24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1C02055" w14:textId="6542A342" w:rsidR="00FB4FC8" w:rsidRPr="003901D8" w:rsidRDefault="00FB4FC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на 1 января 2021 года</w:t>
            </w:r>
          </w:p>
        </w:tc>
        <w:tc>
          <w:tcPr>
            <w:tcW w:w="1275" w:type="dxa"/>
            <w:tcBorders>
              <w:top w:val="single" w:sz="4" w:space="0" w:color="000000"/>
              <w:left w:val="single" w:sz="4" w:space="0" w:color="000000"/>
              <w:bottom w:val="single" w:sz="4" w:space="0" w:color="000000"/>
              <w:right w:val="single" w:sz="4" w:space="0" w:color="000000"/>
            </w:tcBorders>
            <w:vAlign w:val="center"/>
          </w:tcPr>
          <w:p w14:paraId="02A54170" w14:textId="487E082F" w:rsidR="00FB4FC8" w:rsidRPr="003901D8" w:rsidRDefault="00FB4FC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на 1 января 2022 года</w:t>
            </w:r>
          </w:p>
        </w:tc>
        <w:tc>
          <w:tcPr>
            <w:tcW w:w="1275" w:type="dxa"/>
            <w:tcBorders>
              <w:top w:val="single" w:sz="4" w:space="0" w:color="000000"/>
              <w:left w:val="single" w:sz="4" w:space="0" w:color="000000"/>
              <w:bottom w:val="single" w:sz="4" w:space="0" w:color="000000"/>
              <w:right w:val="single" w:sz="4" w:space="0" w:color="000000"/>
            </w:tcBorders>
            <w:vAlign w:val="center"/>
          </w:tcPr>
          <w:p w14:paraId="18CC1006" w14:textId="260CD622" w:rsidR="00FB4FC8" w:rsidRPr="003901D8" w:rsidRDefault="00FB4FC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на 1 января 2023 года</w:t>
            </w:r>
          </w:p>
        </w:tc>
        <w:tc>
          <w:tcPr>
            <w:tcW w:w="1275" w:type="dxa"/>
            <w:tcBorders>
              <w:top w:val="single" w:sz="4" w:space="0" w:color="000000"/>
              <w:left w:val="single" w:sz="4" w:space="0" w:color="000000"/>
              <w:bottom w:val="single" w:sz="4" w:space="0" w:color="000000"/>
              <w:right w:val="single" w:sz="4" w:space="0" w:color="000000"/>
            </w:tcBorders>
          </w:tcPr>
          <w:p w14:paraId="2A5AE457" w14:textId="12C37ECF" w:rsidR="00FB4FC8" w:rsidRPr="003901D8" w:rsidRDefault="00FB4FC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на 1 января 2024 года</w:t>
            </w:r>
          </w:p>
        </w:tc>
      </w:tr>
      <w:tr w:rsidR="00FB4FC8" w:rsidRPr="003901D8" w14:paraId="5A301A3E" w14:textId="77777777" w:rsidTr="001C3AC2">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1ECD7C1" w14:textId="77777777" w:rsidR="00FB4FC8" w:rsidRPr="003901D8" w:rsidRDefault="00FB4FC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Численность населения</w:t>
            </w:r>
          </w:p>
        </w:tc>
        <w:tc>
          <w:tcPr>
            <w:tcW w:w="1275" w:type="dxa"/>
            <w:tcBorders>
              <w:top w:val="single" w:sz="4" w:space="0" w:color="000000"/>
              <w:left w:val="single" w:sz="4" w:space="0" w:color="000000"/>
              <w:bottom w:val="single" w:sz="4" w:space="0" w:color="000000"/>
              <w:right w:val="single" w:sz="4" w:space="0" w:color="000000"/>
            </w:tcBorders>
            <w:vAlign w:val="bottom"/>
          </w:tcPr>
          <w:p w14:paraId="076FF132" w14:textId="557F8EC6" w:rsidR="00FB4FC8" w:rsidRPr="003901D8" w:rsidRDefault="00FB4FC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465 837</w:t>
            </w:r>
          </w:p>
        </w:tc>
        <w:tc>
          <w:tcPr>
            <w:tcW w:w="1275" w:type="dxa"/>
            <w:tcBorders>
              <w:top w:val="single" w:sz="4" w:space="0" w:color="000000"/>
              <w:left w:val="single" w:sz="4" w:space="0" w:color="000000"/>
              <w:bottom w:val="single" w:sz="4" w:space="0" w:color="000000"/>
              <w:right w:val="single" w:sz="4" w:space="0" w:color="000000"/>
            </w:tcBorders>
          </w:tcPr>
          <w:p w14:paraId="6C84C8FA" w14:textId="19951328" w:rsidR="00FB4FC8" w:rsidRPr="003901D8" w:rsidRDefault="00FB4FC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463 582</w:t>
            </w:r>
          </w:p>
        </w:tc>
        <w:tc>
          <w:tcPr>
            <w:tcW w:w="1275" w:type="dxa"/>
            <w:tcBorders>
              <w:top w:val="single" w:sz="4" w:space="0" w:color="000000"/>
              <w:left w:val="single" w:sz="4" w:space="0" w:color="000000"/>
              <w:bottom w:val="single" w:sz="4" w:space="0" w:color="000000"/>
              <w:right w:val="single" w:sz="4" w:space="0" w:color="000000"/>
            </w:tcBorders>
          </w:tcPr>
          <w:p w14:paraId="3D1F1967" w14:textId="070C951D" w:rsidR="00FB4FC8" w:rsidRPr="003901D8" w:rsidRDefault="00FB4FC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459 782</w:t>
            </w:r>
          </w:p>
        </w:tc>
        <w:tc>
          <w:tcPr>
            <w:tcW w:w="1275" w:type="dxa"/>
            <w:tcBorders>
              <w:top w:val="single" w:sz="4" w:space="0" w:color="000000"/>
              <w:left w:val="single" w:sz="4" w:space="0" w:color="000000"/>
              <w:bottom w:val="single" w:sz="4" w:space="0" w:color="000000"/>
              <w:right w:val="single" w:sz="4" w:space="0" w:color="000000"/>
            </w:tcBorders>
          </w:tcPr>
          <w:p w14:paraId="261DE886" w14:textId="3AA1A4F1" w:rsidR="00FB4FC8" w:rsidRPr="003901D8" w:rsidRDefault="00FB4FC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455 741</w:t>
            </w:r>
          </w:p>
        </w:tc>
      </w:tr>
      <w:tr w:rsidR="00FB4FC8" w:rsidRPr="003901D8" w14:paraId="775A6F03" w14:textId="77777777" w:rsidTr="001C3AC2">
        <w:tc>
          <w:tcPr>
            <w:tcW w:w="45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26BAC52" w14:textId="77777777" w:rsidR="00FB4FC8" w:rsidRPr="003901D8" w:rsidRDefault="00FB4FC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Число детей от 0 до 18 лет (включительно)</w:t>
            </w:r>
          </w:p>
        </w:tc>
        <w:tc>
          <w:tcPr>
            <w:tcW w:w="1275" w:type="dxa"/>
            <w:tcBorders>
              <w:top w:val="single" w:sz="4" w:space="0" w:color="000000"/>
              <w:left w:val="single" w:sz="4" w:space="0" w:color="000000"/>
              <w:bottom w:val="single" w:sz="4" w:space="0" w:color="000000"/>
              <w:right w:val="single" w:sz="4" w:space="0" w:color="000000"/>
            </w:tcBorders>
            <w:vAlign w:val="center"/>
          </w:tcPr>
          <w:p w14:paraId="420450C9" w14:textId="08C13A21" w:rsidR="00FB4FC8" w:rsidRPr="003901D8" w:rsidRDefault="00FB4FC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84 183</w:t>
            </w:r>
          </w:p>
        </w:tc>
        <w:tc>
          <w:tcPr>
            <w:tcW w:w="1275" w:type="dxa"/>
            <w:tcBorders>
              <w:top w:val="single" w:sz="4" w:space="0" w:color="000000"/>
              <w:left w:val="single" w:sz="4" w:space="0" w:color="000000"/>
              <w:bottom w:val="single" w:sz="4" w:space="0" w:color="000000"/>
              <w:right w:val="single" w:sz="4" w:space="0" w:color="000000"/>
            </w:tcBorders>
            <w:vAlign w:val="center"/>
          </w:tcPr>
          <w:p w14:paraId="3A9C07A9" w14:textId="77DFA720" w:rsidR="00FB4FC8" w:rsidRPr="003901D8" w:rsidRDefault="00FB4FC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84 028</w:t>
            </w:r>
          </w:p>
        </w:tc>
        <w:tc>
          <w:tcPr>
            <w:tcW w:w="1275" w:type="dxa"/>
            <w:tcBorders>
              <w:top w:val="single" w:sz="4" w:space="0" w:color="000000"/>
              <w:left w:val="single" w:sz="4" w:space="0" w:color="000000"/>
              <w:bottom w:val="single" w:sz="4" w:space="0" w:color="000000"/>
              <w:right w:val="single" w:sz="4" w:space="0" w:color="000000"/>
            </w:tcBorders>
            <w:vAlign w:val="center"/>
          </w:tcPr>
          <w:p w14:paraId="0EDEB3AB" w14:textId="5A1B7E18" w:rsidR="00FB4FC8" w:rsidRPr="003901D8" w:rsidRDefault="00FB4FC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83 146</w:t>
            </w:r>
          </w:p>
        </w:tc>
        <w:tc>
          <w:tcPr>
            <w:tcW w:w="1275" w:type="dxa"/>
            <w:tcBorders>
              <w:top w:val="single" w:sz="4" w:space="0" w:color="000000"/>
              <w:left w:val="single" w:sz="4" w:space="0" w:color="000000"/>
              <w:bottom w:val="single" w:sz="4" w:space="0" w:color="000000"/>
              <w:right w:val="single" w:sz="4" w:space="0" w:color="000000"/>
            </w:tcBorders>
            <w:vAlign w:val="center"/>
          </w:tcPr>
          <w:p w14:paraId="77BE7990" w14:textId="67C6F2C7" w:rsidR="00FB4FC8" w:rsidRPr="003901D8" w:rsidRDefault="00FB4FC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81 821</w:t>
            </w:r>
          </w:p>
        </w:tc>
      </w:tr>
    </w:tbl>
    <w:p w14:paraId="6361BE89"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37D77A57" w14:textId="49D87FD1"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Естественная убыль населения за 202</w:t>
      </w:r>
      <w:r w:rsidR="001C3AC2" w:rsidRPr="003901D8">
        <w:rPr>
          <w:rFonts w:ascii="Times New Roman" w:hAnsi="Times New Roman" w:cs="Times New Roman"/>
          <w:sz w:val="28"/>
          <w:szCs w:val="28"/>
        </w:rPr>
        <w:t>3</w:t>
      </w:r>
      <w:r w:rsidRPr="003901D8">
        <w:rPr>
          <w:rFonts w:ascii="Times New Roman" w:hAnsi="Times New Roman" w:cs="Times New Roman"/>
          <w:sz w:val="28"/>
          <w:szCs w:val="28"/>
        </w:rPr>
        <w:t xml:space="preserve"> год составила </w:t>
      </w:r>
      <w:r w:rsidR="00CE667D" w:rsidRPr="003901D8">
        <w:rPr>
          <w:rFonts w:ascii="Times New Roman" w:hAnsi="Times New Roman" w:cs="Times New Roman"/>
          <w:sz w:val="28"/>
          <w:szCs w:val="28"/>
        </w:rPr>
        <w:t>3</w:t>
      </w:r>
      <w:r w:rsidR="00C03A38" w:rsidRPr="003901D8">
        <w:rPr>
          <w:rFonts w:ascii="Times New Roman" w:hAnsi="Times New Roman" w:cs="Times New Roman"/>
          <w:sz w:val="28"/>
          <w:szCs w:val="28"/>
        </w:rPr>
        <w:t> </w:t>
      </w:r>
      <w:r w:rsidR="001C3AC2" w:rsidRPr="003901D8">
        <w:rPr>
          <w:rFonts w:ascii="Times New Roman" w:hAnsi="Times New Roman" w:cs="Times New Roman"/>
          <w:sz w:val="28"/>
          <w:szCs w:val="28"/>
        </w:rPr>
        <w:t>852</w:t>
      </w:r>
      <w:r w:rsidRPr="003901D8">
        <w:rPr>
          <w:rFonts w:ascii="Times New Roman" w:hAnsi="Times New Roman" w:cs="Times New Roman"/>
          <w:sz w:val="28"/>
          <w:szCs w:val="28"/>
        </w:rPr>
        <w:t xml:space="preserve"> человек</w:t>
      </w:r>
      <w:r w:rsidR="001C3AC2" w:rsidRPr="003901D8">
        <w:rPr>
          <w:rFonts w:ascii="Times New Roman" w:hAnsi="Times New Roman" w:cs="Times New Roman"/>
          <w:sz w:val="28"/>
          <w:szCs w:val="28"/>
        </w:rPr>
        <w:t>а</w:t>
      </w:r>
      <w:r w:rsidRPr="003901D8">
        <w:rPr>
          <w:rFonts w:ascii="Times New Roman" w:hAnsi="Times New Roman" w:cs="Times New Roman"/>
          <w:sz w:val="28"/>
          <w:szCs w:val="28"/>
        </w:rPr>
        <w:t xml:space="preserve"> и по сравнению с 20</w:t>
      </w:r>
      <w:r w:rsidR="009F0F82" w:rsidRPr="003901D8">
        <w:rPr>
          <w:rFonts w:ascii="Times New Roman" w:hAnsi="Times New Roman" w:cs="Times New Roman"/>
          <w:sz w:val="28"/>
          <w:szCs w:val="28"/>
        </w:rPr>
        <w:t>2</w:t>
      </w:r>
      <w:r w:rsidR="001C3AC2" w:rsidRPr="003901D8">
        <w:rPr>
          <w:rFonts w:ascii="Times New Roman" w:hAnsi="Times New Roman" w:cs="Times New Roman"/>
          <w:sz w:val="28"/>
          <w:szCs w:val="28"/>
        </w:rPr>
        <w:t>2</w:t>
      </w:r>
      <w:r w:rsidR="00CE667D" w:rsidRPr="003901D8">
        <w:rPr>
          <w:rFonts w:ascii="Times New Roman" w:hAnsi="Times New Roman" w:cs="Times New Roman"/>
          <w:sz w:val="28"/>
          <w:szCs w:val="28"/>
        </w:rPr>
        <w:t xml:space="preserve"> годом снизилась</w:t>
      </w:r>
      <w:r w:rsidRPr="003901D8">
        <w:rPr>
          <w:rFonts w:ascii="Times New Roman" w:hAnsi="Times New Roman" w:cs="Times New Roman"/>
          <w:sz w:val="28"/>
          <w:szCs w:val="28"/>
        </w:rPr>
        <w:t xml:space="preserve"> на </w:t>
      </w:r>
      <w:r w:rsidR="001C3AC2" w:rsidRPr="003901D8">
        <w:rPr>
          <w:rFonts w:ascii="Times New Roman" w:hAnsi="Times New Roman" w:cs="Times New Roman"/>
          <w:sz w:val="28"/>
          <w:szCs w:val="28"/>
        </w:rPr>
        <w:t>116</w:t>
      </w:r>
      <w:r w:rsidRPr="003901D8">
        <w:rPr>
          <w:rFonts w:ascii="Times New Roman" w:hAnsi="Times New Roman" w:cs="Times New Roman"/>
          <w:sz w:val="28"/>
          <w:szCs w:val="28"/>
        </w:rPr>
        <w:t xml:space="preserve"> </w:t>
      </w:r>
      <w:r w:rsidR="00CE667D" w:rsidRPr="003901D8">
        <w:rPr>
          <w:rFonts w:ascii="Times New Roman" w:hAnsi="Times New Roman" w:cs="Times New Roman"/>
          <w:sz w:val="28"/>
          <w:szCs w:val="28"/>
        </w:rPr>
        <w:t>(3,</w:t>
      </w:r>
      <w:r w:rsidR="001C3AC2" w:rsidRPr="003901D8">
        <w:rPr>
          <w:rFonts w:ascii="Times New Roman" w:hAnsi="Times New Roman" w:cs="Times New Roman"/>
          <w:sz w:val="28"/>
          <w:szCs w:val="28"/>
        </w:rPr>
        <w:t>1</w:t>
      </w:r>
      <w:r w:rsidR="00CE667D" w:rsidRPr="003901D8">
        <w:rPr>
          <w:rFonts w:ascii="Times New Roman" w:hAnsi="Times New Roman" w:cs="Times New Roman"/>
          <w:sz w:val="28"/>
          <w:szCs w:val="28"/>
        </w:rPr>
        <w:t xml:space="preserve">%) </w:t>
      </w:r>
      <w:r w:rsidRPr="003901D8">
        <w:rPr>
          <w:rFonts w:ascii="Times New Roman" w:hAnsi="Times New Roman" w:cs="Times New Roman"/>
          <w:sz w:val="28"/>
          <w:szCs w:val="28"/>
        </w:rPr>
        <w:t>человек.</w:t>
      </w:r>
    </w:p>
    <w:p w14:paraId="607D3D03" w14:textId="5ED79555"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lastRenderedPageBreak/>
        <w:t>В 202</w:t>
      </w:r>
      <w:r w:rsidR="001C3AC2" w:rsidRPr="003901D8">
        <w:rPr>
          <w:rFonts w:ascii="Times New Roman" w:hAnsi="Times New Roman" w:cs="Times New Roman"/>
          <w:sz w:val="28"/>
          <w:szCs w:val="28"/>
        </w:rPr>
        <w:t>3</w:t>
      </w:r>
      <w:r w:rsidRPr="003901D8">
        <w:rPr>
          <w:rFonts w:ascii="Times New Roman" w:hAnsi="Times New Roman" w:cs="Times New Roman"/>
          <w:sz w:val="28"/>
          <w:szCs w:val="28"/>
        </w:rPr>
        <w:t xml:space="preserve"> году в республике родилось живыми </w:t>
      </w:r>
      <w:r w:rsidR="00CE667D" w:rsidRPr="003901D8">
        <w:rPr>
          <w:rFonts w:ascii="Times New Roman" w:hAnsi="Times New Roman" w:cs="Times New Roman"/>
          <w:sz w:val="28"/>
          <w:szCs w:val="28"/>
        </w:rPr>
        <w:t>2</w:t>
      </w:r>
      <w:r w:rsidR="00C03A38" w:rsidRPr="003901D8">
        <w:rPr>
          <w:rFonts w:ascii="Times New Roman" w:hAnsi="Times New Roman" w:cs="Times New Roman"/>
          <w:sz w:val="28"/>
          <w:szCs w:val="28"/>
        </w:rPr>
        <w:t> </w:t>
      </w:r>
      <w:r w:rsidR="001C3AC2" w:rsidRPr="003901D8">
        <w:rPr>
          <w:rFonts w:ascii="Times New Roman" w:hAnsi="Times New Roman" w:cs="Times New Roman"/>
          <w:sz w:val="28"/>
          <w:szCs w:val="28"/>
        </w:rPr>
        <w:t>588</w:t>
      </w:r>
      <w:r w:rsidR="00CE667D" w:rsidRPr="003901D8">
        <w:rPr>
          <w:rFonts w:ascii="Times New Roman" w:hAnsi="Times New Roman" w:cs="Times New Roman"/>
          <w:sz w:val="28"/>
          <w:szCs w:val="28"/>
        </w:rPr>
        <w:t xml:space="preserve"> детей, </w:t>
      </w:r>
      <w:r w:rsidRPr="003901D8">
        <w:rPr>
          <w:rFonts w:ascii="Times New Roman" w:hAnsi="Times New Roman" w:cs="Times New Roman"/>
          <w:sz w:val="28"/>
          <w:szCs w:val="28"/>
        </w:rPr>
        <w:t xml:space="preserve">что на </w:t>
      </w:r>
      <w:r w:rsidR="001C3AC2" w:rsidRPr="003901D8">
        <w:rPr>
          <w:rFonts w:ascii="Times New Roman" w:hAnsi="Times New Roman" w:cs="Times New Roman"/>
          <w:sz w:val="28"/>
          <w:szCs w:val="28"/>
        </w:rPr>
        <w:t>232</w:t>
      </w:r>
      <w:r w:rsidRPr="003901D8">
        <w:rPr>
          <w:rFonts w:ascii="Times New Roman" w:hAnsi="Times New Roman" w:cs="Times New Roman"/>
          <w:sz w:val="28"/>
          <w:szCs w:val="28"/>
        </w:rPr>
        <w:t xml:space="preserve"> (</w:t>
      </w:r>
      <w:r w:rsidR="001C3AC2" w:rsidRPr="003901D8">
        <w:rPr>
          <w:rFonts w:ascii="Times New Roman" w:hAnsi="Times New Roman" w:cs="Times New Roman"/>
          <w:sz w:val="28"/>
          <w:szCs w:val="28"/>
        </w:rPr>
        <w:t>8,2</w:t>
      </w:r>
      <w:r w:rsidRPr="003901D8">
        <w:rPr>
          <w:rFonts w:ascii="Times New Roman" w:hAnsi="Times New Roman" w:cs="Times New Roman"/>
          <w:sz w:val="28"/>
          <w:szCs w:val="28"/>
        </w:rPr>
        <w:t>%) новорожденных меньше, чем в 20</w:t>
      </w:r>
      <w:r w:rsidR="009F0F82" w:rsidRPr="003901D8">
        <w:rPr>
          <w:rFonts w:ascii="Times New Roman" w:hAnsi="Times New Roman" w:cs="Times New Roman"/>
          <w:sz w:val="28"/>
          <w:szCs w:val="28"/>
        </w:rPr>
        <w:t>2</w:t>
      </w:r>
      <w:r w:rsidR="001C3AC2" w:rsidRPr="003901D8">
        <w:rPr>
          <w:rFonts w:ascii="Times New Roman" w:hAnsi="Times New Roman" w:cs="Times New Roman"/>
          <w:sz w:val="28"/>
          <w:szCs w:val="28"/>
        </w:rPr>
        <w:t>2</w:t>
      </w:r>
      <w:r w:rsidRPr="003901D8">
        <w:rPr>
          <w:rFonts w:ascii="Times New Roman" w:hAnsi="Times New Roman" w:cs="Times New Roman"/>
          <w:sz w:val="28"/>
          <w:szCs w:val="28"/>
        </w:rPr>
        <w:t xml:space="preserve"> году.</w:t>
      </w:r>
    </w:p>
    <w:p w14:paraId="213085DD" w14:textId="77777777" w:rsidR="00387F62" w:rsidRDefault="00387F62" w:rsidP="001E2072">
      <w:pPr>
        <w:shd w:val="clear" w:color="auto" w:fill="FFFFFF" w:themeFill="background1"/>
        <w:spacing w:after="0" w:line="240" w:lineRule="auto"/>
        <w:ind w:firstLine="709"/>
        <w:jc w:val="right"/>
        <w:rPr>
          <w:rFonts w:ascii="Times New Roman" w:hAnsi="Times New Roman" w:cs="Times New Roman"/>
          <w:sz w:val="24"/>
          <w:szCs w:val="24"/>
        </w:rPr>
      </w:pPr>
    </w:p>
    <w:p w14:paraId="246E7457" w14:textId="46C8D217" w:rsidR="001C3E81" w:rsidRPr="003901D8" w:rsidRDefault="001C3E8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A945D8" w:rsidRPr="003901D8">
        <w:rPr>
          <w:rFonts w:ascii="Times New Roman" w:hAnsi="Times New Roman" w:cs="Times New Roman"/>
          <w:sz w:val="24"/>
          <w:szCs w:val="24"/>
        </w:rPr>
        <w:t xml:space="preserve">№ </w:t>
      </w:r>
      <w:r w:rsidRPr="003901D8">
        <w:rPr>
          <w:rFonts w:ascii="Times New Roman" w:hAnsi="Times New Roman" w:cs="Times New Roman"/>
          <w:sz w:val="24"/>
          <w:szCs w:val="24"/>
        </w:rPr>
        <w:t xml:space="preserve">2 </w:t>
      </w:r>
    </w:p>
    <w:p w14:paraId="3C71FB4F"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7BC2C709" w14:textId="4C3942D1" w:rsidR="001C3E81" w:rsidRDefault="001C3E8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Естественное движение населения</w:t>
      </w:r>
    </w:p>
    <w:p w14:paraId="4BC52EC1" w14:textId="77777777" w:rsidR="00387F62" w:rsidRPr="003901D8" w:rsidRDefault="00387F62" w:rsidP="001E2072">
      <w:pPr>
        <w:shd w:val="clear" w:color="auto" w:fill="FFFFFF" w:themeFill="background1"/>
        <w:spacing w:after="0" w:line="240" w:lineRule="auto"/>
        <w:ind w:firstLine="709"/>
        <w:jc w:val="center"/>
        <w:rPr>
          <w:rFonts w:ascii="Times New Roman" w:hAnsi="Times New Roman" w:cs="Times New Roman"/>
          <w:sz w:val="28"/>
          <w:szCs w:val="28"/>
        </w:rPr>
      </w:pPr>
    </w:p>
    <w:p w14:paraId="7A5A8D17" w14:textId="77777777" w:rsidR="001C3E81" w:rsidRPr="003901D8" w:rsidRDefault="00C1250F" w:rsidP="001E2072">
      <w:pPr>
        <w:shd w:val="clear" w:color="auto" w:fill="FFFFFF" w:themeFill="background1"/>
        <w:spacing w:after="0" w:line="240" w:lineRule="auto"/>
        <w:jc w:val="right"/>
        <w:rPr>
          <w:rFonts w:ascii="Times New Roman" w:hAnsi="Times New Roman" w:cs="Times New Roman"/>
          <w:sz w:val="24"/>
          <w:szCs w:val="24"/>
        </w:rPr>
      </w:pPr>
      <w:r w:rsidRPr="003901D8">
        <w:rPr>
          <w:rFonts w:ascii="Times New Roman" w:hAnsi="Times New Roman" w:cs="Times New Roman"/>
          <w:sz w:val="24"/>
          <w:szCs w:val="24"/>
        </w:rPr>
        <w:t>(человек)</w:t>
      </w:r>
    </w:p>
    <w:tbl>
      <w:tblPr>
        <w:tblW w:w="92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6"/>
        <w:gridCol w:w="1134"/>
        <w:gridCol w:w="1134"/>
        <w:gridCol w:w="1134"/>
        <w:gridCol w:w="1275"/>
      </w:tblGrid>
      <w:tr w:rsidR="001C3AC2" w:rsidRPr="003901D8" w14:paraId="4BF42CC6" w14:textId="77777777" w:rsidTr="00312F1D">
        <w:tc>
          <w:tcPr>
            <w:tcW w:w="456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E3B00D" w14:textId="77777777" w:rsidR="001C3AC2" w:rsidRPr="003901D8" w:rsidRDefault="001C3AC2"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C9019E1" w14:textId="1DCF82B1" w:rsidR="001C3AC2" w:rsidRPr="003901D8" w:rsidRDefault="001C3AC2" w:rsidP="00312F1D">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w:t>
            </w:r>
            <w:r w:rsidR="00312F1D" w:rsidRPr="003901D8">
              <w:rPr>
                <w:rFonts w:ascii="Times New Roman" w:hAnsi="Times New Roman" w:cs="Times New Roman"/>
                <w:sz w:val="24"/>
                <w:szCs w:val="24"/>
              </w:rPr>
              <w:t xml:space="preserve"> </w:t>
            </w:r>
            <w:r w:rsidRPr="003901D8">
              <w:rPr>
                <w:rFonts w:ascii="Times New Roman" w:hAnsi="Times New Roman" w:cs="Times New Roman"/>
                <w:sz w:val="24"/>
                <w:szCs w:val="24"/>
              </w:rPr>
              <w:t>год</w:t>
            </w:r>
          </w:p>
        </w:tc>
        <w:tc>
          <w:tcPr>
            <w:tcW w:w="1134" w:type="dxa"/>
            <w:tcBorders>
              <w:top w:val="single" w:sz="4" w:space="0" w:color="000000"/>
              <w:left w:val="single" w:sz="4" w:space="0" w:color="000000"/>
              <w:bottom w:val="single" w:sz="4" w:space="0" w:color="000000"/>
              <w:right w:val="single" w:sz="4" w:space="0" w:color="000000"/>
            </w:tcBorders>
            <w:vAlign w:val="center"/>
          </w:tcPr>
          <w:p w14:paraId="0F3D74D4" w14:textId="668A1E1A" w:rsidR="001C3AC2" w:rsidRPr="003901D8" w:rsidRDefault="001C3AC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 год</w:t>
            </w:r>
          </w:p>
        </w:tc>
        <w:tc>
          <w:tcPr>
            <w:tcW w:w="1134" w:type="dxa"/>
            <w:tcBorders>
              <w:top w:val="single" w:sz="4" w:space="0" w:color="000000"/>
              <w:left w:val="single" w:sz="4" w:space="0" w:color="000000"/>
              <w:bottom w:val="single" w:sz="4" w:space="0" w:color="000000"/>
              <w:right w:val="single" w:sz="4" w:space="0" w:color="000000"/>
            </w:tcBorders>
            <w:vAlign w:val="center"/>
          </w:tcPr>
          <w:p w14:paraId="43B7A34F" w14:textId="5BB1BA6A" w:rsidR="001C3AC2" w:rsidRPr="003901D8" w:rsidRDefault="001C3AC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 год</w:t>
            </w:r>
          </w:p>
        </w:tc>
        <w:tc>
          <w:tcPr>
            <w:tcW w:w="1275" w:type="dxa"/>
            <w:tcBorders>
              <w:top w:val="single" w:sz="4" w:space="0" w:color="000000"/>
              <w:left w:val="single" w:sz="4" w:space="0" w:color="000000"/>
              <w:bottom w:val="single" w:sz="4" w:space="0" w:color="000000"/>
              <w:right w:val="single" w:sz="4" w:space="0" w:color="000000"/>
            </w:tcBorders>
            <w:vAlign w:val="center"/>
          </w:tcPr>
          <w:p w14:paraId="7FE5D6EF" w14:textId="197856F4" w:rsidR="001C3AC2" w:rsidRPr="003901D8" w:rsidRDefault="001C3AC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 год</w:t>
            </w:r>
          </w:p>
        </w:tc>
      </w:tr>
      <w:tr w:rsidR="001C3AC2" w:rsidRPr="003901D8" w14:paraId="3CAE3FD0" w14:textId="77777777" w:rsidTr="00312F1D">
        <w:tc>
          <w:tcPr>
            <w:tcW w:w="456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166769A" w14:textId="77777777" w:rsidR="001C3AC2" w:rsidRPr="003901D8" w:rsidRDefault="001C3AC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Родившиеся живыми</w:t>
            </w:r>
          </w:p>
        </w:tc>
        <w:tc>
          <w:tcPr>
            <w:tcW w:w="1134" w:type="dxa"/>
            <w:tcBorders>
              <w:top w:val="single" w:sz="4" w:space="0" w:color="000000"/>
              <w:left w:val="single" w:sz="4" w:space="0" w:color="000000"/>
              <w:bottom w:val="single" w:sz="4" w:space="0" w:color="000000"/>
              <w:right w:val="single" w:sz="4" w:space="0" w:color="000000"/>
            </w:tcBorders>
            <w:vAlign w:val="bottom"/>
          </w:tcPr>
          <w:p w14:paraId="7A9115DA" w14:textId="4C494EB9" w:rsidR="001C3AC2" w:rsidRPr="003901D8" w:rsidRDefault="001C3AC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3463</w:t>
            </w:r>
          </w:p>
        </w:tc>
        <w:tc>
          <w:tcPr>
            <w:tcW w:w="1134" w:type="dxa"/>
            <w:tcBorders>
              <w:top w:val="single" w:sz="4" w:space="0" w:color="000000"/>
              <w:left w:val="single" w:sz="4" w:space="0" w:color="000000"/>
              <w:bottom w:val="single" w:sz="4" w:space="0" w:color="000000"/>
              <w:right w:val="single" w:sz="4" w:space="0" w:color="000000"/>
            </w:tcBorders>
            <w:vAlign w:val="bottom"/>
          </w:tcPr>
          <w:p w14:paraId="2B003C84" w14:textId="335DDD5C" w:rsidR="001C3AC2" w:rsidRPr="003901D8" w:rsidRDefault="001C3AC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3144</w:t>
            </w:r>
          </w:p>
        </w:tc>
        <w:tc>
          <w:tcPr>
            <w:tcW w:w="1134" w:type="dxa"/>
            <w:tcBorders>
              <w:top w:val="single" w:sz="4" w:space="0" w:color="000000"/>
              <w:left w:val="single" w:sz="4" w:space="0" w:color="000000"/>
              <w:bottom w:val="single" w:sz="4" w:space="0" w:color="000000"/>
              <w:right w:val="single" w:sz="4" w:space="0" w:color="000000"/>
            </w:tcBorders>
            <w:vAlign w:val="bottom"/>
          </w:tcPr>
          <w:p w14:paraId="431E5238" w14:textId="3301D735" w:rsidR="001C3AC2" w:rsidRPr="003901D8" w:rsidRDefault="001C3AC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2820</w:t>
            </w:r>
          </w:p>
        </w:tc>
        <w:tc>
          <w:tcPr>
            <w:tcW w:w="1275" w:type="dxa"/>
            <w:tcBorders>
              <w:top w:val="single" w:sz="4" w:space="0" w:color="000000"/>
              <w:left w:val="single" w:sz="4" w:space="0" w:color="000000"/>
              <w:bottom w:val="single" w:sz="4" w:space="0" w:color="000000"/>
              <w:right w:val="single" w:sz="4" w:space="0" w:color="000000"/>
            </w:tcBorders>
            <w:vAlign w:val="bottom"/>
          </w:tcPr>
          <w:p w14:paraId="02E0E783" w14:textId="48FAFB4C" w:rsidR="001C3AC2" w:rsidRPr="003901D8" w:rsidRDefault="001C3AC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2588</w:t>
            </w:r>
          </w:p>
        </w:tc>
      </w:tr>
      <w:tr w:rsidR="001C3AC2" w:rsidRPr="003901D8" w14:paraId="02F3BDC0" w14:textId="77777777" w:rsidTr="00312F1D">
        <w:tc>
          <w:tcPr>
            <w:tcW w:w="456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3D2E017" w14:textId="77777777" w:rsidR="001C3AC2" w:rsidRPr="003901D8" w:rsidRDefault="001C3AC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Умершие, из них:</w:t>
            </w:r>
          </w:p>
        </w:tc>
        <w:tc>
          <w:tcPr>
            <w:tcW w:w="1134" w:type="dxa"/>
            <w:tcBorders>
              <w:top w:val="single" w:sz="4" w:space="0" w:color="000000"/>
              <w:left w:val="single" w:sz="4" w:space="0" w:color="000000"/>
              <w:bottom w:val="single" w:sz="4" w:space="0" w:color="000000"/>
              <w:right w:val="single" w:sz="4" w:space="0" w:color="000000"/>
            </w:tcBorders>
            <w:vAlign w:val="bottom"/>
          </w:tcPr>
          <w:p w14:paraId="5C04687F" w14:textId="68A9DC5A" w:rsidR="001C3AC2" w:rsidRPr="003901D8" w:rsidRDefault="001C3AC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7258</w:t>
            </w:r>
          </w:p>
        </w:tc>
        <w:tc>
          <w:tcPr>
            <w:tcW w:w="1134" w:type="dxa"/>
            <w:tcBorders>
              <w:top w:val="single" w:sz="4" w:space="0" w:color="000000"/>
              <w:left w:val="single" w:sz="4" w:space="0" w:color="000000"/>
              <w:bottom w:val="single" w:sz="4" w:space="0" w:color="000000"/>
              <w:right w:val="single" w:sz="4" w:space="0" w:color="000000"/>
            </w:tcBorders>
            <w:vAlign w:val="bottom"/>
          </w:tcPr>
          <w:p w14:paraId="3029AE06" w14:textId="57774934" w:rsidR="001C3AC2" w:rsidRPr="003901D8" w:rsidRDefault="001C3AC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8980</w:t>
            </w:r>
          </w:p>
        </w:tc>
        <w:tc>
          <w:tcPr>
            <w:tcW w:w="1134" w:type="dxa"/>
            <w:tcBorders>
              <w:top w:val="single" w:sz="4" w:space="0" w:color="000000"/>
              <w:left w:val="single" w:sz="4" w:space="0" w:color="000000"/>
              <w:bottom w:val="single" w:sz="4" w:space="0" w:color="000000"/>
              <w:right w:val="single" w:sz="4" w:space="0" w:color="000000"/>
            </w:tcBorders>
            <w:vAlign w:val="bottom"/>
          </w:tcPr>
          <w:p w14:paraId="4A05E682" w14:textId="164027EF" w:rsidR="001C3AC2" w:rsidRPr="003901D8" w:rsidRDefault="001C3AC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6518</w:t>
            </w:r>
          </w:p>
        </w:tc>
        <w:tc>
          <w:tcPr>
            <w:tcW w:w="1275" w:type="dxa"/>
            <w:tcBorders>
              <w:top w:val="single" w:sz="4" w:space="0" w:color="000000"/>
              <w:left w:val="single" w:sz="4" w:space="0" w:color="000000"/>
              <w:bottom w:val="single" w:sz="4" w:space="0" w:color="000000"/>
              <w:right w:val="single" w:sz="4" w:space="0" w:color="000000"/>
            </w:tcBorders>
            <w:vAlign w:val="bottom"/>
          </w:tcPr>
          <w:p w14:paraId="4BEB7772" w14:textId="51B09295" w:rsidR="001C3AC2" w:rsidRPr="003901D8" w:rsidRDefault="001C3AC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6170</w:t>
            </w:r>
          </w:p>
        </w:tc>
      </w:tr>
      <w:tr w:rsidR="001C3AC2" w:rsidRPr="003901D8" w14:paraId="57C58B16" w14:textId="77777777" w:rsidTr="00312F1D">
        <w:tc>
          <w:tcPr>
            <w:tcW w:w="456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BC31928" w14:textId="77777777" w:rsidR="001C3AC2" w:rsidRPr="003901D8" w:rsidRDefault="001C3AC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дети в возрасте до 1 года</w:t>
            </w:r>
          </w:p>
        </w:tc>
        <w:tc>
          <w:tcPr>
            <w:tcW w:w="1134" w:type="dxa"/>
            <w:tcBorders>
              <w:top w:val="single" w:sz="4" w:space="0" w:color="000000"/>
              <w:left w:val="single" w:sz="4" w:space="0" w:color="000000"/>
              <w:bottom w:val="single" w:sz="4" w:space="0" w:color="000000"/>
              <w:right w:val="single" w:sz="4" w:space="0" w:color="000000"/>
            </w:tcBorders>
            <w:vAlign w:val="bottom"/>
          </w:tcPr>
          <w:p w14:paraId="56EFC86E" w14:textId="3648BFB6" w:rsidR="001C3AC2" w:rsidRPr="003901D8" w:rsidRDefault="001C3AC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w:t>
            </w:r>
          </w:p>
        </w:tc>
        <w:tc>
          <w:tcPr>
            <w:tcW w:w="1134" w:type="dxa"/>
            <w:tcBorders>
              <w:top w:val="single" w:sz="4" w:space="0" w:color="000000"/>
              <w:left w:val="single" w:sz="4" w:space="0" w:color="000000"/>
              <w:bottom w:val="single" w:sz="4" w:space="0" w:color="000000"/>
              <w:right w:val="single" w:sz="4" w:space="0" w:color="000000"/>
            </w:tcBorders>
            <w:vAlign w:val="bottom"/>
          </w:tcPr>
          <w:p w14:paraId="47E917BA" w14:textId="1FEF7253" w:rsidR="001C3AC2" w:rsidRPr="003901D8" w:rsidRDefault="001C3AC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1134" w:type="dxa"/>
            <w:tcBorders>
              <w:top w:val="single" w:sz="4" w:space="0" w:color="000000"/>
              <w:left w:val="single" w:sz="4" w:space="0" w:color="000000"/>
              <w:bottom w:val="single" w:sz="4" w:space="0" w:color="000000"/>
              <w:right w:val="single" w:sz="4" w:space="0" w:color="000000"/>
            </w:tcBorders>
            <w:vAlign w:val="bottom"/>
          </w:tcPr>
          <w:p w14:paraId="54400666" w14:textId="40019F63" w:rsidR="001C3AC2" w:rsidRPr="003901D8" w:rsidRDefault="001C3AC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w:t>
            </w:r>
          </w:p>
        </w:tc>
        <w:tc>
          <w:tcPr>
            <w:tcW w:w="1275" w:type="dxa"/>
            <w:tcBorders>
              <w:top w:val="single" w:sz="4" w:space="0" w:color="000000"/>
              <w:left w:val="single" w:sz="4" w:space="0" w:color="000000"/>
              <w:bottom w:val="single" w:sz="4" w:space="0" w:color="000000"/>
              <w:right w:val="single" w:sz="4" w:space="0" w:color="000000"/>
            </w:tcBorders>
            <w:vAlign w:val="bottom"/>
          </w:tcPr>
          <w:p w14:paraId="66A90C64" w14:textId="33158516" w:rsidR="001C3AC2" w:rsidRPr="003901D8" w:rsidRDefault="001C3AC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w:t>
            </w:r>
          </w:p>
        </w:tc>
      </w:tr>
      <w:tr w:rsidR="00B40595" w:rsidRPr="003901D8" w14:paraId="69E05733" w14:textId="77777777" w:rsidTr="00312F1D">
        <w:tc>
          <w:tcPr>
            <w:tcW w:w="456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075A73A" w14:textId="77777777" w:rsidR="001C3AC2" w:rsidRPr="003901D8" w:rsidRDefault="001C3AC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Естественная убыль (прирост) населения</w:t>
            </w:r>
          </w:p>
        </w:tc>
        <w:tc>
          <w:tcPr>
            <w:tcW w:w="1134" w:type="dxa"/>
            <w:tcBorders>
              <w:top w:val="single" w:sz="4" w:space="0" w:color="000000"/>
              <w:left w:val="single" w:sz="4" w:space="0" w:color="000000"/>
              <w:bottom w:val="single" w:sz="4" w:space="0" w:color="000000"/>
              <w:right w:val="single" w:sz="4" w:space="0" w:color="000000"/>
            </w:tcBorders>
            <w:vAlign w:val="bottom"/>
          </w:tcPr>
          <w:p w14:paraId="051DBEC4" w14:textId="194C6C83" w:rsidR="001C3AC2" w:rsidRPr="003901D8" w:rsidRDefault="001C3AC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-3795</w:t>
            </w:r>
          </w:p>
        </w:tc>
        <w:tc>
          <w:tcPr>
            <w:tcW w:w="1134" w:type="dxa"/>
            <w:tcBorders>
              <w:top w:val="single" w:sz="4" w:space="0" w:color="000000"/>
              <w:left w:val="single" w:sz="4" w:space="0" w:color="000000"/>
              <w:bottom w:val="single" w:sz="4" w:space="0" w:color="000000"/>
              <w:right w:val="single" w:sz="4" w:space="0" w:color="000000"/>
            </w:tcBorders>
            <w:vAlign w:val="bottom"/>
          </w:tcPr>
          <w:p w14:paraId="612C13BB" w14:textId="23EBA560" w:rsidR="001C3AC2" w:rsidRPr="003901D8" w:rsidRDefault="001C3AC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-5836</w:t>
            </w:r>
          </w:p>
        </w:tc>
        <w:tc>
          <w:tcPr>
            <w:tcW w:w="1134" w:type="dxa"/>
            <w:tcBorders>
              <w:top w:val="single" w:sz="4" w:space="0" w:color="000000"/>
              <w:left w:val="single" w:sz="4" w:space="0" w:color="000000"/>
              <w:bottom w:val="single" w:sz="4" w:space="0" w:color="000000"/>
              <w:right w:val="single" w:sz="4" w:space="0" w:color="000000"/>
            </w:tcBorders>
            <w:vAlign w:val="bottom"/>
          </w:tcPr>
          <w:p w14:paraId="72FDE56A" w14:textId="223407CD" w:rsidR="001C3AC2" w:rsidRPr="003901D8" w:rsidRDefault="001C3AC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-3698</w:t>
            </w:r>
          </w:p>
        </w:tc>
        <w:tc>
          <w:tcPr>
            <w:tcW w:w="1275" w:type="dxa"/>
            <w:tcBorders>
              <w:top w:val="single" w:sz="4" w:space="0" w:color="000000"/>
              <w:left w:val="single" w:sz="4" w:space="0" w:color="000000"/>
              <w:bottom w:val="single" w:sz="4" w:space="0" w:color="000000"/>
              <w:right w:val="single" w:sz="4" w:space="0" w:color="000000"/>
            </w:tcBorders>
            <w:vAlign w:val="bottom"/>
          </w:tcPr>
          <w:p w14:paraId="4C9D4CE9" w14:textId="3DDE9DD4" w:rsidR="001C3AC2" w:rsidRPr="003901D8" w:rsidRDefault="001C3AC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-3582</w:t>
            </w:r>
          </w:p>
        </w:tc>
      </w:tr>
    </w:tbl>
    <w:p w14:paraId="5E7E3623" w14:textId="77777777" w:rsidR="00D67997" w:rsidRPr="003901D8" w:rsidRDefault="00D67997" w:rsidP="001E2072">
      <w:pPr>
        <w:shd w:val="clear" w:color="auto" w:fill="FFFFFF" w:themeFill="background1"/>
        <w:spacing w:after="0" w:line="240" w:lineRule="auto"/>
        <w:ind w:firstLine="709"/>
        <w:jc w:val="both"/>
        <w:rPr>
          <w:rFonts w:ascii="Times New Roman" w:hAnsi="Times New Roman" w:cs="Times New Roman"/>
          <w:sz w:val="28"/>
          <w:szCs w:val="28"/>
        </w:rPr>
      </w:pPr>
    </w:p>
    <w:p w14:paraId="2AEFCB29" w14:textId="5AF3D22B" w:rsidR="00742225" w:rsidRPr="003901D8" w:rsidRDefault="00B4729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Общий коэффициент рождаемости по республике за 202</w:t>
      </w:r>
      <w:r w:rsidR="001C3AC2" w:rsidRPr="003901D8">
        <w:rPr>
          <w:rFonts w:ascii="Times New Roman" w:hAnsi="Times New Roman" w:cs="Times New Roman"/>
          <w:sz w:val="28"/>
          <w:szCs w:val="28"/>
        </w:rPr>
        <w:t>3</w:t>
      </w:r>
      <w:r w:rsidRPr="003901D8">
        <w:rPr>
          <w:rFonts w:ascii="Times New Roman" w:hAnsi="Times New Roman" w:cs="Times New Roman"/>
          <w:sz w:val="28"/>
          <w:szCs w:val="28"/>
        </w:rPr>
        <w:t xml:space="preserve"> год составил </w:t>
      </w:r>
      <w:r w:rsidR="00263A9A" w:rsidRPr="003901D8">
        <w:rPr>
          <w:rFonts w:ascii="Times New Roman" w:hAnsi="Times New Roman" w:cs="Times New Roman"/>
          <w:sz w:val="28"/>
          <w:szCs w:val="28"/>
        </w:rPr>
        <w:t>5,7</w:t>
      </w:r>
      <w:r w:rsidR="006C3EC8" w:rsidRPr="003901D8">
        <w:rPr>
          <w:rFonts w:ascii="Times New Roman" w:hAnsi="Times New Roman" w:cs="Times New Roman"/>
          <w:sz w:val="28"/>
          <w:szCs w:val="28"/>
        </w:rPr>
        <w:t>%</w:t>
      </w:r>
      <w:r w:rsidR="00742225" w:rsidRPr="003901D8">
        <w:rPr>
          <w:rFonts w:ascii="Times New Roman" w:hAnsi="Times New Roman" w:cs="Times New Roman"/>
          <w:sz w:val="28"/>
          <w:szCs w:val="28"/>
        </w:rPr>
        <w:t>.</w:t>
      </w:r>
    </w:p>
    <w:p w14:paraId="4C51B3B1" w14:textId="0639B015" w:rsidR="00742225" w:rsidRPr="003901D8" w:rsidRDefault="0074222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Самый высокий показатель, превышающий среднереспубликанский уровень, отмечен в городе Тираспол</w:t>
      </w:r>
      <w:r w:rsidR="00EB0863" w:rsidRPr="003901D8">
        <w:rPr>
          <w:rFonts w:ascii="Times New Roman" w:hAnsi="Times New Roman" w:cs="Times New Roman"/>
          <w:sz w:val="28"/>
          <w:szCs w:val="28"/>
        </w:rPr>
        <w:t>е</w:t>
      </w:r>
      <w:r w:rsidRPr="003901D8">
        <w:rPr>
          <w:rFonts w:ascii="Times New Roman" w:hAnsi="Times New Roman" w:cs="Times New Roman"/>
          <w:sz w:val="28"/>
          <w:szCs w:val="28"/>
        </w:rPr>
        <w:t xml:space="preserve"> (7,</w:t>
      </w:r>
      <w:r w:rsidR="00263A9A" w:rsidRPr="003901D8">
        <w:rPr>
          <w:rFonts w:ascii="Times New Roman" w:hAnsi="Times New Roman" w:cs="Times New Roman"/>
          <w:sz w:val="28"/>
          <w:szCs w:val="28"/>
        </w:rPr>
        <w:t>2</w:t>
      </w:r>
      <w:r w:rsidRPr="003901D8">
        <w:rPr>
          <w:rFonts w:ascii="Times New Roman" w:hAnsi="Times New Roman" w:cs="Times New Roman"/>
          <w:sz w:val="28"/>
          <w:szCs w:val="28"/>
        </w:rPr>
        <w:t>). Низкий показатель рождаемости отмечен в городе Днестровск</w:t>
      </w:r>
      <w:r w:rsidR="00537F25" w:rsidRPr="003901D8">
        <w:rPr>
          <w:rFonts w:ascii="Times New Roman" w:hAnsi="Times New Roman" w:cs="Times New Roman"/>
          <w:sz w:val="28"/>
          <w:szCs w:val="28"/>
        </w:rPr>
        <w:t>е</w:t>
      </w:r>
      <w:r w:rsidRPr="003901D8">
        <w:rPr>
          <w:rFonts w:ascii="Times New Roman" w:hAnsi="Times New Roman" w:cs="Times New Roman"/>
          <w:sz w:val="28"/>
          <w:szCs w:val="28"/>
        </w:rPr>
        <w:t xml:space="preserve"> (3,</w:t>
      </w:r>
      <w:r w:rsidR="00263A9A" w:rsidRPr="003901D8">
        <w:rPr>
          <w:rFonts w:ascii="Times New Roman" w:hAnsi="Times New Roman" w:cs="Times New Roman"/>
          <w:sz w:val="28"/>
          <w:szCs w:val="28"/>
        </w:rPr>
        <w:t>5</w:t>
      </w:r>
      <w:r w:rsidRPr="003901D8">
        <w:rPr>
          <w:rFonts w:ascii="Times New Roman" w:hAnsi="Times New Roman" w:cs="Times New Roman"/>
          <w:sz w:val="28"/>
          <w:szCs w:val="28"/>
        </w:rPr>
        <w:t>), Слободзейском (4,</w:t>
      </w:r>
      <w:r w:rsidR="00263A9A" w:rsidRPr="003901D8">
        <w:rPr>
          <w:rFonts w:ascii="Times New Roman" w:hAnsi="Times New Roman" w:cs="Times New Roman"/>
          <w:sz w:val="28"/>
          <w:szCs w:val="28"/>
        </w:rPr>
        <w:t>6</w:t>
      </w:r>
      <w:r w:rsidRPr="003901D8">
        <w:rPr>
          <w:rFonts w:ascii="Times New Roman" w:hAnsi="Times New Roman" w:cs="Times New Roman"/>
          <w:sz w:val="28"/>
          <w:szCs w:val="28"/>
        </w:rPr>
        <w:t>)</w:t>
      </w:r>
      <w:r w:rsidR="00263A9A" w:rsidRPr="003901D8">
        <w:rPr>
          <w:rFonts w:ascii="Times New Roman" w:hAnsi="Times New Roman" w:cs="Times New Roman"/>
          <w:sz w:val="28"/>
          <w:szCs w:val="28"/>
        </w:rPr>
        <w:t>, Григориопольс</w:t>
      </w:r>
      <w:r w:rsidRPr="003901D8">
        <w:rPr>
          <w:rFonts w:ascii="Times New Roman" w:hAnsi="Times New Roman" w:cs="Times New Roman"/>
          <w:sz w:val="28"/>
          <w:szCs w:val="28"/>
        </w:rPr>
        <w:t>ком (4</w:t>
      </w:r>
      <w:r w:rsidR="00263A9A" w:rsidRPr="003901D8">
        <w:rPr>
          <w:rFonts w:ascii="Times New Roman" w:hAnsi="Times New Roman" w:cs="Times New Roman"/>
          <w:sz w:val="28"/>
          <w:szCs w:val="28"/>
        </w:rPr>
        <w:t>,6</w:t>
      </w:r>
      <w:r w:rsidRPr="003901D8">
        <w:rPr>
          <w:rFonts w:ascii="Times New Roman" w:hAnsi="Times New Roman" w:cs="Times New Roman"/>
          <w:sz w:val="28"/>
          <w:szCs w:val="28"/>
        </w:rPr>
        <w:t xml:space="preserve">) </w:t>
      </w:r>
      <w:r w:rsidR="00263A9A" w:rsidRPr="003901D8">
        <w:rPr>
          <w:rFonts w:ascii="Times New Roman" w:hAnsi="Times New Roman" w:cs="Times New Roman"/>
          <w:sz w:val="28"/>
          <w:szCs w:val="28"/>
        </w:rPr>
        <w:t xml:space="preserve">и Каменском (4,7) </w:t>
      </w:r>
      <w:r w:rsidRPr="003901D8">
        <w:rPr>
          <w:rFonts w:ascii="Times New Roman" w:hAnsi="Times New Roman" w:cs="Times New Roman"/>
          <w:sz w:val="28"/>
          <w:szCs w:val="28"/>
        </w:rPr>
        <w:t>районах.</w:t>
      </w:r>
    </w:p>
    <w:p w14:paraId="34C15AAA" w14:textId="77777777" w:rsidR="00387F62" w:rsidRDefault="00387F62" w:rsidP="001E2072">
      <w:pPr>
        <w:shd w:val="clear" w:color="auto" w:fill="FFFFFF" w:themeFill="background1"/>
        <w:spacing w:after="0" w:line="240" w:lineRule="auto"/>
        <w:ind w:firstLine="709"/>
        <w:jc w:val="right"/>
        <w:rPr>
          <w:rFonts w:ascii="Times New Roman" w:hAnsi="Times New Roman" w:cs="Times New Roman"/>
          <w:sz w:val="24"/>
          <w:szCs w:val="24"/>
        </w:rPr>
      </w:pPr>
    </w:p>
    <w:p w14:paraId="7567784C" w14:textId="02C0AD34" w:rsidR="001C3E81" w:rsidRPr="003901D8" w:rsidRDefault="001C3E8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A945D8" w:rsidRPr="003901D8">
        <w:rPr>
          <w:rFonts w:ascii="Times New Roman" w:hAnsi="Times New Roman" w:cs="Times New Roman"/>
          <w:sz w:val="24"/>
          <w:szCs w:val="24"/>
        </w:rPr>
        <w:t xml:space="preserve">№ </w:t>
      </w:r>
      <w:r w:rsidRPr="003901D8">
        <w:rPr>
          <w:rFonts w:ascii="Times New Roman" w:hAnsi="Times New Roman" w:cs="Times New Roman"/>
          <w:sz w:val="24"/>
          <w:szCs w:val="24"/>
        </w:rPr>
        <w:t xml:space="preserve">3 </w:t>
      </w:r>
    </w:p>
    <w:p w14:paraId="1D7EE423" w14:textId="77777777" w:rsidR="00F47903" w:rsidRPr="003901D8" w:rsidRDefault="00F47903" w:rsidP="001E2072">
      <w:pPr>
        <w:shd w:val="clear" w:color="auto" w:fill="FFFFFF" w:themeFill="background1"/>
        <w:spacing w:after="0" w:line="240" w:lineRule="auto"/>
        <w:ind w:firstLine="709"/>
        <w:jc w:val="both"/>
        <w:rPr>
          <w:rFonts w:ascii="Times New Roman" w:hAnsi="Times New Roman" w:cs="Times New Roman"/>
          <w:sz w:val="28"/>
          <w:szCs w:val="28"/>
        </w:rPr>
      </w:pPr>
    </w:p>
    <w:p w14:paraId="2802D52E" w14:textId="2F66785C" w:rsidR="001C3E81" w:rsidRDefault="001C3E8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Общий коэффициент рождаемости</w:t>
      </w:r>
    </w:p>
    <w:p w14:paraId="09243CB0" w14:textId="77777777" w:rsidR="00387F62" w:rsidRPr="003901D8" w:rsidRDefault="00387F62" w:rsidP="001E2072">
      <w:pPr>
        <w:shd w:val="clear" w:color="auto" w:fill="FFFFFF" w:themeFill="background1"/>
        <w:spacing w:after="0" w:line="240" w:lineRule="auto"/>
        <w:ind w:firstLine="709"/>
        <w:jc w:val="center"/>
        <w:rPr>
          <w:rFonts w:ascii="Times New Roman" w:hAnsi="Times New Roman" w:cs="Times New Roman"/>
          <w:sz w:val="28"/>
          <w:szCs w:val="28"/>
        </w:rPr>
      </w:pPr>
    </w:p>
    <w:p w14:paraId="0FB8FD9C" w14:textId="3B2DC128" w:rsidR="001C3E81" w:rsidRPr="003901D8" w:rsidRDefault="001C3E81" w:rsidP="001E2072">
      <w:pPr>
        <w:shd w:val="clear" w:color="auto" w:fill="FFFFFF" w:themeFill="background1"/>
        <w:spacing w:after="0" w:line="240" w:lineRule="auto"/>
        <w:jc w:val="right"/>
        <w:rPr>
          <w:rFonts w:ascii="Times New Roman" w:hAnsi="Times New Roman" w:cs="Times New Roman"/>
          <w:sz w:val="24"/>
          <w:szCs w:val="24"/>
        </w:rPr>
      </w:pPr>
      <w:r w:rsidRPr="003901D8">
        <w:rPr>
          <w:rFonts w:ascii="Times New Roman" w:hAnsi="Times New Roman" w:cs="Times New Roman"/>
          <w:sz w:val="24"/>
          <w:szCs w:val="24"/>
        </w:rPr>
        <w:t xml:space="preserve">(промилле, </w:t>
      </w:r>
      <w:r w:rsidR="00524166" w:rsidRPr="003901D8">
        <w:rPr>
          <w:rFonts w:ascii="Times New Roman" w:hAnsi="Times New Roman" w:cs="Times New Roman"/>
          <w:sz w:val="24"/>
          <w:szCs w:val="24"/>
        </w:rPr>
        <w:t>%</w:t>
      </w:r>
      <w:r w:rsidRPr="003901D8">
        <w:rPr>
          <w:rFonts w:ascii="Times New Roman" w:hAnsi="Times New Roman" w:cs="Times New Roman"/>
          <w:sz w:val="24"/>
          <w:szCs w:val="24"/>
        </w:rPr>
        <w:t>)</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1134"/>
        <w:gridCol w:w="1134"/>
        <w:gridCol w:w="1134"/>
        <w:gridCol w:w="1134"/>
      </w:tblGrid>
      <w:tr w:rsidR="00263A9A" w:rsidRPr="003901D8" w14:paraId="1684C35F" w14:textId="77777777" w:rsidTr="00051A82">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46E6107B" w14:textId="77777777" w:rsidR="00263A9A" w:rsidRPr="003901D8" w:rsidRDefault="00263A9A"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ECC7E27" w14:textId="4E38B185"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 год</w:t>
            </w:r>
          </w:p>
        </w:tc>
        <w:tc>
          <w:tcPr>
            <w:tcW w:w="1134" w:type="dxa"/>
            <w:tcBorders>
              <w:top w:val="single" w:sz="4" w:space="0" w:color="000000"/>
              <w:left w:val="single" w:sz="4" w:space="0" w:color="000000"/>
              <w:bottom w:val="single" w:sz="4" w:space="0" w:color="000000"/>
              <w:right w:val="single" w:sz="4" w:space="0" w:color="000000"/>
            </w:tcBorders>
            <w:vAlign w:val="center"/>
          </w:tcPr>
          <w:p w14:paraId="7610741C" w14:textId="6FFF0C16"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 год</w:t>
            </w:r>
          </w:p>
        </w:tc>
        <w:tc>
          <w:tcPr>
            <w:tcW w:w="1134" w:type="dxa"/>
            <w:tcBorders>
              <w:top w:val="single" w:sz="4" w:space="0" w:color="000000"/>
              <w:left w:val="single" w:sz="4" w:space="0" w:color="000000"/>
              <w:bottom w:val="single" w:sz="4" w:space="0" w:color="000000"/>
              <w:right w:val="single" w:sz="4" w:space="0" w:color="000000"/>
            </w:tcBorders>
            <w:vAlign w:val="center"/>
          </w:tcPr>
          <w:p w14:paraId="70433D1F" w14:textId="267FA0DA"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 год</w:t>
            </w:r>
          </w:p>
        </w:tc>
        <w:tc>
          <w:tcPr>
            <w:tcW w:w="1134" w:type="dxa"/>
            <w:tcBorders>
              <w:top w:val="single" w:sz="4" w:space="0" w:color="000000"/>
              <w:left w:val="single" w:sz="4" w:space="0" w:color="000000"/>
              <w:bottom w:val="single" w:sz="4" w:space="0" w:color="000000"/>
              <w:right w:val="single" w:sz="4" w:space="0" w:color="000000"/>
            </w:tcBorders>
            <w:vAlign w:val="center"/>
          </w:tcPr>
          <w:p w14:paraId="03130B1D" w14:textId="0159CE7A"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 год</w:t>
            </w:r>
          </w:p>
        </w:tc>
      </w:tr>
      <w:tr w:rsidR="00263A9A" w:rsidRPr="003901D8" w14:paraId="06F2C4D8" w14:textId="77777777" w:rsidTr="00051A82">
        <w:tc>
          <w:tcPr>
            <w:tcW w:w="51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E47D3FC" w14:textId="77777777" w:rsidR="00263A9A" w:rsidRPr="003901D8" w:rsidRDefault="00263A9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right w:val="single" w:sz="4" w:space="0" w:color="000000"/>
            </w:tcBorders>
            <w:vAlign w:val="bottom"/>
          </w:tcPr>
          <w:p w14:paraId="586C98E9" w14:textId="094AA497"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7,4</w:t>
            </w:r>
          </w:p>
        </w:tc>
        <w:tc>
          <w:tcPr>
            <w:tcW w:w="1134" w:type="dxa"/>
            <w:tcBorders>
              <w:top w:val="single" w:sz="4" w:space="0" w:color="000000"/>
              <w:left w:val="single" w:sz="4" w:space="0" w:color="000000"/>
              <w:bottom w:val="single" w:sz="4" w:space="0" w:color="000000"/>
              <w:right w:val="single" w:sz="4" w:space="0" w:color="000000"/>
            </w:tcBorders>
            <w:vAlign w:val="bottom"/>
          </w:tcPr>
          <w:p w14:paraId="59330ACB" w14:textId="0F98DCB8"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6,8</w:t>
            </w:r>
          </w:p>
        </w:tc>
        <w:tc>
          <w:tcPr>
            <w:tcW w:w="1134" w:type="dxa"/>
            <w:tcBorders>
              <w:top w:val="single" w:sz="4" w:space="0" w:color="000000"/>
              <w:left w:val="single" w:sz="4" w:space="0" w:color="000000"/>
              <w:bottom w:val="single" w:sz="4" w:space="0" w:color="000000"/>
              <w:right w:val="single" w:sz="4" w:space="0" w:color="000000"/>
            </w:tcBorders>
            <w:vAlign w:val="bottom"/>
          </w:tcPr>
          <w:p w14:paraId="1631FA05" w14:textId="76584A98"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6,1</w:t>
            </w:r>
          </w:p>
        </w:tc>
        <w:tc>
          <w:tcPr>
            <w:tcW w:w="1134" w:type="dxa"/>
            <w:tcBorders>
              <w:top w:val="single" w:sz="4" w:space="0" w:color="000000"/>
              <w:left w:val="single" w:sz="4" w:space="0" w:color="000000"/>
              <w:bottom w:val="single" w:sz="4" w:space="0" w:color="000000"/>
              <w:right w:val="single" w:sz="4" w:space="0" w:color="000000"/>
            </w:tcBorders>
            <w:vAlign w:val="bottom"/>
          </w:tcPr>
          <w:p w14:paraId="249C6EA6" w14:textId="186B93EC"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5,7</w:t>
            </w:r>
          </w:p>
        </w:tc>
      </w:tr>
      <w:tr w:rsidR="00263A9A" w:rsidRPr="003901D8" w14:paraId="16693462" w14:textId="77777777" w:rsidTr="00051A82">
        <w:tc>
          <w:tcPr>
            <w:tcW w:w="51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A763743" w14:textId="77777777" w:rsidR="00263A9A" w:rsidRPr="003901D8" w:rsidRDefault="00263A9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город Тирасполь </w:t>
            </w:r>
          </w:p>
        </w:tc>
        <w:tc>
          <w:tcPr>
            <w:tcW w:w="1134" w:type="dxa"/>
            <w:tcBorders>
              <w:top w:val="single" w:sz="4" w:space="0" w:color="000000"/>
              <w:left w:val="single" w:sz="4" w:space="0" w:color="000000"/>
              <w:bottom w:val="single" w:sz="4" w:space="0" w:color="000000"/>
              <w:right w:val="single" w:sz="4" w:space="0" w:color="000000"/>
            </w:tcBorders>
            <w:vAlign w:val="bottom"/>
          </w:tcPr>
          <w:p w14:paraId="4990E0C0" w14:textId="34329B8F"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9,0</w:t>
            </w:r>
          </w:p>
        </w:tc>
        <w:tc>
          <w:tcPr>
            <w:tcW w:w="1134" w:type="dxa"/>
            <w:tcBorders>
              <w:top w:val="single" w:sz="4" w:space="0" w:color="000000"/>
              <w:left w:val="single" w:sz="4" w:space="0" w:color="000000"/>
              <w:bottom w:val="single" w:sz="4" w:space="0" w:color="000000"/>
              <w:right w:val="single" w:sz="4" w:space="0" w:color="000000"/>
            </w:tcBorders>
            <w:vAlign w:val="center"/>
          </w:tcPr>
          <w:p w14:paraId="560B0369" w14:textId="14869DFC"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8,2</w:t>
            </w:r>
          </w:p>
        </w:tc>
        <w:tc>
          <w:tcPr>
            <w:tcW w:w="1134" w:type="dxa"/>
            <w:tcBorders>
              <w:top w:val="single" w:sz="4" w:space="0" w:color="000000"/>
              <w:left w:val="single" w:sz="4" w:space="0" w:color="000000"/>
              <w:bottom w:val="single" w:sz="4" w:space="0" w:color="000000"/>
              <w:right w:val="single" w:sz="4" w:space="0" w:color="000000"/>
            </w:tcBorders>
            <w:vAlign w:val="bottom"/>
          </w:tcPr>
          <w:p w14:paraId="7F8EAEEE" w14:textId="0B6788A5"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7,8</w:t>
            </w:r>
          </w:p>
        </w:tc>
        <w:tc>
          <w:tcPr>
            <w:tcW w:w="1134" w:type="dxa"/>
            <w:tcBorders>
              <w:top w:val="single" w:sz="4" w:space="0" w:color="000000"/>
              <w:left w:val="single" w:sz="4" w:space="0" w:color="000000"/>
              <w:bottom w:val="single" w:sz="4" w:space="0" w:color="000000"/>
              <w:right w:val="single" w:sz="4" w:space="0" w:color="000000"/>
            </w:tcBorders>
            <w:vAlign w:val="bottom"/>
          </w:tcPr>
          <w:p w14:paraId="1432BFF0" w14:textId="3F2BBBC2"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7,2</w:t>
            </w:r>
          </w:p>
        </w:tc>
      </w:tr>
      <w:tr w:rsidR="00263A9A" w:rsidRPr="003901D8" w14:paraId="7A058324" w14:textId="77777777" w:rsidTr="00051A82">
        <w:tc>
          <w:tcPr>
            <w:tcW w:w="51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D0B5E9A" w14:textId="77777777" w:rsidR="00263A9A" w:rsidRPr="003901D8" w:rsidRDefault="00263A9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Днестровск</w:t>
            </w:r>
          </w:p>
        </w:tc>
        <w:tc>
          <w:tcPr>
            <w:tcW w:w="1134" w:type="dxa"/>
            <w:tcBorders>
              <w:top w:val="single" w:sz="4" w:space="0" w:color="000000"/>
              <w:left w:val="single" w:sz="4" w:space="0" w:color="000000"/>
              <w:bottom w:val="single" w:sz="4" w:space="0" w:color="000000"/>
              <w:right w:val="single" w:sz="4" w:space="0" w:color="000000"/>
            </w:tcBorders>
            <w:vAlign w:val="bottom"/>
          </w:tcPr>
          <w:p w14:paraId="01BB2BE5" w14:textId="1DF1C8FB"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6,7</w:t>
            </w:r>
          </w:p>
        </w:tc>
        <w:tc>
          <w:tcPr>
            <w:tcW w:w="1134" w:type="dxa"/>
            <w:tcBorders>
              <w:top w:val="single" w:sz="4" w:space="0" w:color="000000"/>
              <w:left w:val="single" w:sz="4" w:space="0" w:color="000000"/>
              <w:bottom w:val="single" w:sz="4" w:space="0" w:color="000000"/>
              <w:right w:val="single" w:sz="4" w:space="0" w:color="000000"/>
            </w:tcBorders>
            <w:vAlign w:val="center"/>
          </w:tcPr>
          <w:p w14:paraId="048FA1CC" w14:textId="5FB81102"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4,7</w:t>
            </w:r>
          </w:p>
        </w:tc>
        <w:tc>
          <w:tcPr>
            <w:tcW w:w="1134" w:type="dxa"/>
            <w:tcBorders>
              <w:top w:val="single" w:sz="4" w:space="0" w:color="000000"/>
              <w:left w:val="single" w:sz="4" w:space="0" w:color="000000"/>
              <w:bottom w:val="single" w:sz="4" w:space="0" w:color="000000"/>
              <w:right w:val="single" w:sz="4" w:space="0" w:color="000000"/>
            </w:tcBorders>
            <w:vAlign w:val="bottom"/>
          </w:tcPr>
          <w:p w14:paraId="153ECC08" w14:textId="33717309"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w:t>
            </w:r>
          </w:p>
        </w:tc>
        <w:tc>
          <w:tcPr>
            <w:tcW w:w="1134" w:type="dxa"/>
            <w:tcBorders>
              <w:top w:val="single" w:sz="4" w:space="0" w:color="000000"/>
              <w:left w:val="single" w:sz="4" w:space="0" w:color="000000"/>
              <w:bottom w:val="single" w:sz="4" w:space="0" w:color="000000"/>
              <w:right w:val="single" w:sz="4" w:space="0" w:color="000000"/>
            </w:tcBorders>
            <w:vAlign w:val="bottom"/>
          </w:tcPr>
          <w:p w14:paraId="18393355" w14:textId="3EDC0EE2"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3,5</w:t>
            </w:r>
          </w:p>
        </w:tc>
      </w:tr>
      <w:tr w:rsidR="00263A9A" w:rsidRPr="003901D8" w14:paraId="66414A1A" w14:textId="77777777" w:rsidTr="00051A82">
        <w:tc>
          <w:tcPr>
            <w:tcW w:w="51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084E9B3" w14:textId="77777777" w:rsidR="00263A9A" w:rsidRPr="003901D8" w:rsidRDefault="00263A9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Бендеры</w:t>
            </w:r>
          </w:p>
        </w:tc>
        <w:tc>
          <w:tcPr>
            <w:tcW w:w="1134" w:type="dxa"/>
            <w:tcBorders>
              <w:top w:val="single" w:sz="4" w:space="0" w:color="000000"/>
              <w:left w:val="single" w:sz="4" w:space="0" w:color="000000"/>
              <w:bottom w:val="single" w:sz="4" w:space="0" w:color="000000"/>
              <w:right w:val="single" w:sz="4" w:space="0" w:color="000000"/>
            </w:tcBorders>
            <w:vAlign w:val="bottom"/>
          </w:tcPr>
          <w:p w14:paraId="3FC84D32" w14:textId="2256FD08"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7,2</w:t>
            </w:r>
          </w:p>
        </w:tc>
        <w:tc>
          <w:tcPr>
            <w:tcW w:w="1134" w:type="dxa"/>
            <w:tcBorders>
              <w:top w:val="single" w:sz="4" w:space="0" w:color="000000"/>
              <w:left w:val="single" w:sz="4" w:space="0" w:color="000000"/>
              <w:bottom w:val="single" w:sz="4" w:space="0" w:color="000000"/>
              <w:right w:val="single" w:sz="4" w:space="0" w:color="000000"/>
            </w:tcBorders>
            <w:vAlign w:val="center"/>
          </w:tcPr>
          <w:p w14:paraId="02463D43" w14:textId="7E35F0CC"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6,4</w:t>
            </w:r>
          </w:p>
        </w:tc>
        <w:tc>
          <w:tcPr>
            <w:tcW w:w="1134" w:type="dxa"/>
            <w:tcBorders>
              <w:top w:val="single" w:sz="4" w:space="0" w:color="000000"/>
              <w:left w:val="single" w:sz="4" w:space="0" w:color="000000"/>
              <w:bottom w:val="single" w:sz="4" w:space="0" w:color="000000"/>
              <w:right w:val="single" w:sz="4" w:space="0" w:color="000000"/>
            </w:tcBorders>
            <w:vAlign w:val="bottom"/>
          </w:tcPr>
          <w:p w14:paraId="5BA8F713" w14:textId="7663BA97"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5,7</w:t>
            </w:r>
          </w:p>
        </w:tc>
        <w:tc>
          <w:tcPr>
            <w:tcW w:w="1134" w:type="dxa"/>
            <w:tcBorders>
              <w:top w:val="single" w:sz="4" w:space="0" w:color="000000"/>
              <w:left w:val="single" w:sz="4" w:space="0" w:color="000000"/>
              <w:bottom w:val="single" w:sz="4" w:space="0" w:color="000000"/>
              <w:right w:val="single" w:sz="4" w:space="0" w:color="000000"/>
            </w:tcBorders>
            <w:vAlign w:val="bottom"/>
          </w:tcPr>
          <w:p w14:paraId="460647FA" w14:textId="2FC9C842"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5,7</w:t>
            </w:r>
          </w:p>
        </w:tc>
      </w:tr>
      <w:tr w:rsidR="00263A9A" w:rsidRPr="003901D8" w14:paraId="7DEF0168" w14:textId="77777777" w:rsidTr="00051A82">
        <w:tc>
          <w:tcPr>
            <w:tcW w:w="51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1C4B1C4" w14:textId="77777777" w:rsidR="00263A9A" w:rsidRPr="003901D8" w:rsidRDefault="00263A9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город Слободзея и Слободзейский район </w:t>
            </w:r>
          </w:p>
        </w:tc>
        <w:tc>
          <w:tcPr>
            <w:tcW w:w="1134" w:type="dxa"/>
            <w:tcBorders>
              <w:top w:val="single" w:sz="4" w:space="0" w:color="000000"/>
              <w:left w:val="single" w:sz="4" w:space="0" w:color="000000"/>
              <w:bottom w:val="single" w:sz="4" w:space="0" w:color="000000"/>
              <w:right w:val="single" w:sz="4" w:space="0" w:color="000000"/>
            </w:tcBorders>
            <w:vAlign w:val="bottom"/>
          </w:tcPr>
          <w:p w14:paraId="4478ED40" w14:textId="6AFA360D"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6,3</w:t>
            </w:r>
          </w:p>
        </w:tc>
        <w:tc>
          <w:tcPr>
            <w:tcW w:w="1134" w:type="dxa"/>
            <w:tcBorders>
              <w:top w:val="single" w:sz="4" w:space="0" w:color="000000"/>
              <w:left w:val="single" w:sz="4" w:space="0" w:color="000000"/>
              <w:bottom w:val="single" w:sz="4" w:space="0" w:color="000000"/>
              <w:right w:val="single" w:sz="4" w:space="0" w:color="000000"/>
            </w:tcBorders>
            <w:vAlign w:val="bottom"/>
          </w:tcPr>
          <w:p w14:paraId="6E327A0D" w14:textId="1BF89307"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5,7</w:t>
            </w:r>
          </w:p>
        </w:tc>
        <w:tc>
          <w:tcPr>
            <w:tcW w:w="1134" w:type="dxa"/>
            <w:tcBorders>
              <w:top w:val="single" w:sz="4" w:space="0" w:color="000000"/>
              <w:left w:val="single" w:sz="4" w:space="0" w:color="000000"/>
              <w:bottom w:val="single" w:sz="4" w:space="0" w:color="000000"/>
              <w:right w:val="single" w:sz="4" w:space="0" w:color="000000"/>
            </w:tcBorders>
            <w:vAlign w:val="bottom"/>
          </w:tcPr>
          <w:p w14:paraId="218141B5" w14:textId="2A2D223A"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4,7</w:t>
            </w:r>
          </w:p>
        </w:tc>
        <w:tc>
          <w:tcPr>
            <w:tcW w:w="1134" w:type="dxa"/>
            <w:tcBorders>
              <w:top w:val="single" w:sz="4" w:space="0" w:color="000000"/>
              <w:left w:val="single" w:sz="4" w:space="0" w:color="000000"/>
              <w:bottom w:val="single" w:sz="4" w:space="0" w:color="000000"/>
              <w:right w:val="single" w:sz="4" w:space="0" w:color="000000"/>
            </w:tcBorders>
            <w:vAlign w:val="bottom"/>
          </w:tcPr>
          <w:p w14:paraId="21E4A2BE" w14:textId="7F910369"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4,6</w:t>
            </w:r>
          </w:p>
        </w:tc>
      </w:tr>
      <w:tr w:rsidR="00263A9A" w:rsidRPr="003901D8" w14:paraId="164D5006" w14:textId="77777777" w:rsidTr="00051A82">
        <w:tc>
          <w:tcPr>
            <w:tcW w:w="51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515E918" w14:textId="77777777" w:rsidR="00263A9A" w:rsidRPr="003901D8" w:rsidRDefault="00263A9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город Григориополь и Григориопольский район </w:t>
            </w:r>
          </w:p>
        </w:tc>
        <w:tc>
          <w:tcPr>
            <w:tcW w:w="1134" w:type="dxa"/>
            <w:tcBorders>
              <w:top w:val="single" w:sz="4" w:space="0" w:color="000000"/>
              <w:left w:val="single" w:sz="4" w:space="0" w:color="000000"/>
              <w:bottom w:val="single" w:sz="4" w:space="0" w:color="000000"/>
              <w:right w:val="single" w:sz="4" w:space="0" w:color="000000"/>
            </w:tcBorders>
            <w:vAlign w:val="bottom"/>
          </w:tcPr>
          <w:p w14:paraId="1C35DAA9" w14:textId="2086C4C4"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6,9</w:t>
            </w:r>
          </w:p>
        </w:tc>
        <w:tc>
          <w:tcPr>
            <w:tcW w:w="1134" w:type="dxa"/>
            <w:tcBorders>
              <w:top w:val="single" w:sz="4" w:space="0" w:color="000000"/>
              <w:left w:val="single" w:sz="4" w:space="0" w:color="000000"/>
              <w:bottom w:val="single" w:sz="4" w:space="0" w:color="000000"/>
              <w:right w:val="single" w:sz="4" w:space="0" w:color="000000"/>
            </w:tcBorders>
            <w:vAlign w:val="bottom"/>
          </w:tcPr>
          <w:p w14:paraId="591243A9" w14:textId="6D3767CB"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6,3</w:t>
            </w:r>
          </w:p>
        </w:tc>
        <w:tc>
          <w:tcPr>
            <w:tcW w:w="1134" w:type="dxa"/>
            <w:tcBorders>
              <w:top w:val="single" w:sz="4" w:space="0" w:color="000000"/>
              <w:left w:val="single" w:sz="4" w:space="0" w:color="000000"/>
              <w:bottom w:val="single" w:sz="4" w:space="0" w:color="000000"/>
              <w:right w:val="single" w:sz="4" w:space="0" w:color="000000"/>
            </w:tcBorders>
            <w:vAlign w:val="bottom"/>
          </w:tcPr>
          <w:p w14:paraId="2CBA8210" w14:textId="0195D9BA"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6,0</w:t>
            </w:r>
          </w:p>
        </w:tc>
        <w:tc>
          <w:tcPr>
            <w:tcW w:w="1134" w:type="dxa"/>
            <w:tcBorders>
              <w:top w:val="single" w:sz="4" w:space="0" w:color="000000"/>
              <w:left w:val="single" w:sz="4" w:space="0" w:color="000000"/>
              <w:bottom w:val="single" w:sz="4" w:space="0" w:color="000000"/>
              <w:right w:val="single" w:sz="4" w:space="0" w:color="000000"/>
            </w:tcBorders>
            <w:vAlign w:val="bottom"/>
          </w:tcPr>
          <w:p w14:paraId="449C105D" w14:textId="2874FAB5"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4,6</w:t>
            </w:r>
          </w:p>
        </w:tc>
      </w:tr>
      <w:tr w:rsidR="00263A9A" w:rsidRPr="003901D8" w14:paraId="208E972F" w14:textId="77777777" w:rsidTr="00051A82">
        <w:tc>
          <w:tcPr>
            <w:tcW w:w="51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F03B160" w14:textId="77777777" w:rsidR="00263A9A" w:rsidRPr="003901D8" w:rsidRDefault="00263A9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город Дубоссары и Дубоссарский район </w:t>
            </w:r>
          </w:p>
        </w:tc>
        <w:tc>
          <w:tcPr>
            <w:tcW w:w="1134" w:type="dxa"/>
            <w:tcBorders>
              <w:top w:val="single" w:sz="4" w:space="0" w:color="000000"/>
              <w:left w:val="single" w:sz="4" w:space="0" w:color="000000"/>
              <w:bottom w:val="single" w:sz="4" w:space="0" w:color="000000"/>
              <w:right w:val="single" w:sz="4" w:space="0" w:color="000000"/>
            </w:tcBorders>
            <w:vAlign w:val="bottom"/>
          </w:tcPr>
          <w:p w14:paraId="7EB0AD27" w14:textId="6CCE5529"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8,6</w:t>
            </w:r>
          </w:p>
        </w:tc>
        <w:tc>
          <w:tcPr>
            <w:tcW w:w="1134" w:type="dxa"/>
            <w:tcBorders>
              <w:top w:val="single" w:sz="4" w:space="0" w:color="000000"/>
              <w:left w:val="single" w:sz="4" w:space="0" w:color="000000"/>
              <w:bottom w:val="single" w:sz="4" w:space="0" w:color="000000"/>
              <w:right w:val="single" w:sz="4" w:space="0" w:color="000000"/>
            </w:tcBorders>
            <w:vAlign w:val="bottom"/>
          </w:tcPr>
          <w:p w14:paraId="5AEF9AE4" w14:textId="42A6069F"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7,1</w:t>
            </w:r>
          </w:p>
        </w:tc>
        <w:tc>
          <w:tcPr>
            <w:tcW w:w="1134" w:type="dxa"/>
            <w:tcBorders>
              <w:top w:val="single" w:sz="4" w:space="0" w:color="000000"/>
              <w:left w:val="single" w:sz="4" w:space="0" w:color="000000"/>
              <w:bottom w:val="single" w:sz="4" w:space="0" w:color="000000"/>
              <w:right w:val="single" w:sz="4" w:space="0" w:color="000000"/>
            </w:tcBorders>
            <w:vAlign w:val="bottom"/>
          </w:tcPr>
          <w:p w14:paraId="3516020F" w14:textId="7658E962"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6,4</w:t>
            </w:r>
          </w:p>
        </w:tc>
        <w:tc>
          <w:tcPr>
            <w:tcW w:w="1134" w:type="dxa"/>
            <w:tcBorders>
              <w:top w:val="single" w:sz="4" w:space="0" w:color="000000"/>
              <w:left w:val="single" w:sz="4" w:space="0" w:color="000000"/>
              <w:bottom w:val="single" w:sz="4" w:space="0" w:color="000000"/>
              <w:right w:val="single" w:sz="4" w:space="0" w:color="000000"/>
            </w:tcBorders>
            <w:vAlign w:val="bottom"/>
          </w:tcPr>
          <w:p w14:paraId="3BB88D63" w14:textId="17352B5B"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5,4</w:t>
            </w:r>
          </w:p>
        </w:tc>
      </w:tr>
      <w:tr w:rsidR="00263A9A" w:rsidRPr="003901D8" w14:paraId="1C888533" w14:textId="77777777" w:rsidTr="00051A82">
        <w:tc>
          <w:tcPr>
            <w:tcW w:w="51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94AA5D7" w14:textId="77777777" w:rsidR="00263A9A" w:rsidRPr="003901D8" w:rsidRDefault="00263A9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Рыбница и Рыбницкий район</w:t>
            </w:r>
          </w:p>
        </w:tc>
        <w:tc>
          <w:tcPr>
            <w:tcW w:w="1134" w:type="dxa"/>
            <w:tcBorders>
              <w:top w:val="single" w:sz="4" w:space="0" w:color="000000"/>
              <w:left w:val="single" w:sz="4" w:space="0" w:color="000000"/>
              <w:bottom w:val="single" w:sz="4" w:space="0" w:color="000000"/>
              <w:right w:val="single" w:sz="4" w:space="0" w:color="000000"/>
            </w:tcBorders>
            <w:vAlign w:val="bottom"/>
          </w:tcPr>
          <w:p w14:paraId="15935785" w14:textId="4BFE5CD2"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6,5</w:t>
            </w:r>
          </w:p>
        </w:tc>
        <w:tc>
          <w:tcPr>
            <w:tcW w:w="1134" w:type="dxa"/>
            <w:tcBorders>
              <w:top w:val="single" w:sz="4" w:space="0" w:color="000000"/>
              <w:left w:val="single" w:sz="4" w:space="0" w:color="000000"/>
              <w:bottom w:val="single" w:sz="4" w:space="0" w:color="000000"/>
              <w:right w:val="single" w:sz="4" w:space="0" w:color="000000"/>
            </w:tcBorders>
            <w:vAlign w:val="bottom"/>
          </w:tcPr>
          <w:p w14:paraId="509143C3" w14:textId="783BC6D1"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6,5</w:t>
            </w:r>
          </w:p>
        </w:tc>
        <w:tc>
          <w:tcPr>
            <w:tcW w:w="1134" w:type="dxa"/>
            <w:tcBorders>
              <w:top w:val="single" w:sz="4" w:space="0" w:color="000000"/>
              <w:left w:val="single" w:sz="4" w:space="0" w:color="000000"/>
              <w:bottom w:val="single" w:sz="4" w:space="0" w:color="000000"/>
              <w:right w:val="single" w:sz="4" w:space="0" w:color="000000"/>
            </w:tcBorders>
            <w:vAlign w:val="bottom"/>
          </w:tcPr>
          <w:p w14:paraId="6FE15D63" w14:textId="28473AA9"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5,4</w:t>
            </w:r>
          </w:p>
        </w:tc>
        <w:tc>
          <w:tcPr>
            <w:tcW w:w="1134" w:type="dxa"/>
            <w:tcBorders>
              <w:top w:val="single" w:sz="4" w:space="0" w:color="000000"/>
              <w:left w:val="single" w:sz="4" w:space="0" w:color="000000"/>
              <w:bottom w:val="single" w:sz="4" w:space="0" w:color="000000"/>
              <w:right w:val="single" w:sz="4" w:space="0" w:color="000000"/>
            </w:tcBorders>
            <w:vAlign w:val="bottom"/>
          </w:tcPr>
          <w:p w14:paraId="5FC8F2AF" w14:textId="4ADBD558"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5,2</w:t>
            </w:r>
          </w:p>
        </w:tc>
      </w:tr>
      <w:tr w:rsidR="00B40595" w:rsidRPr="003901D8" w14:paraId="770AC3D5" w14:textId="77777777" w:rsidTr="00051A82">
        <w:tc>
          <w:tcPr>
            <w:tcW w:w="51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C6AB059" w14:textId="77777777" w:rsidR="00263A9A" w:rsidRPr="003901D8" w:rsidRDefault="00263A9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Каменка и Каменский район</w:t>
            </w:r>
          </w:p>
        </w:tc>
        <w:tc>
          <w:tcPr>
            <w:tcW w:w="1134" w:type="dxa"/>
            <w:tcBorders>
              <w:top w:val="single" w:sz="4" w:space="0" w:color="000000"/>
              <w:left w:val="single" w:sz="4" w:space="0" w:color="000000"/>
              <w:bottom w:val="single" w:sz="4" w:space="0" w:color="000000"/>
              <w:right w:val="single" w:sz="4" w:space="0" w:color="000000"/>
            </w:tcBorders>
            <w:vAlign w:val="bottom"/>
          </w:tcPr>
          <w:p w14:paraId="328C2693" w14:textId="4FA22D40"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6,1</w:t>
            </w:r>
          </w:p>
        </w:tc>
        <w:tc>
          <w:tcPr>
            <w:tcW w:w="1134" w:type="dxa"/>
            <w:tcBorders>
              <w:top w:val="single" w:sz="4" w:space="0" w:color="000000"/>
              <w:left w:val="single" w:sz="4" w:space="0" w:color="000000"/>
              <w:bottom w:val="single" w:sz="4" w:space="0" w:color="000000"/>
              <w:right w:val="single" w:sz="4" w:space="0" w:color="000000"/>
            </w:tcBorders>
            <w:vAlign w:val="bottom"/>
          </w:tcPr>
          <w:p w14:paraId="45B09A7C" w14:textId="1BAED182"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5,6</w:t>
            </w:r>
          </w:p>
        </w:tc>
        <w:tc>
          <w:tcPr>
            <w:tcW w:w="1134" w:type="dxa"/>
            <w:tcBorders>
              <w:top w:val="single" w:sz="4" w:space="0" w:color="000000"/>
              <w:left w:val="single" w:sz="4" w:space="0" w:color="000000"/>
              <w:bottom w:val="single" w:sz="4" w:space="0" w:color="000000"/>
              <w:right w:val="single" w:sz="4" w:space="0" w:color="000000"/>
            </w:tcBorders>
            <w:vAlign w:val="bottom"/>
          </w:tcPr>
          <w:p w14:paraId="23237305" w14:textId="1CA8393A"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5,9</w:t>
            </w:r>
          </w:p>
        </w:tc>
        <w:tc>
          <w:tcPr>
            <w:tcW w:w="1134" w:type="dxa"/>
            <w:tcBorders>
              <w:top w:val="single" w:sz="4" w:space="0" w:color="000000"/>
              <w:left w:val="single" w:sz="4" w:space="0" w:color="000000"/>
              <w:bottom w:val="single" w:sz="4" w:space="0" w:color="000000"/>
              <w:right w:val="single" w:sz="4" w:space="0" w:color="000000"/>
            </w:tcBorders>
            <w:vAlign w:val="bottom"/>
          </w:tcPr>
          <w:p w14:paraId="63FC105C" w14:textId="1FFBB52C" w:rsidR="00263A9A" w:rsidRPr="003901D8" w:rsidRDefault="00263A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4,7</w:t>
            </w:r>
          </w:p>
        </w:tc>
      </w:tr>
    </w:tbl>
    <w:p w14:paraId="7225DAA0" w14:textId="77777777" w:rsidR="00B83AFE" w:rsidRPr="003901D8" w:rsidRDefault="00B83AFE" w:rsidP="001E2072">
      <w:pPr>
        <w:shd w:val="clear" w:color="auto" w:fill="FFFFFF" w:themeFill="background1"/>
        <w:spacing w:after="0" w:line="240" w:lineRule="auto"/>
        <w:ind w:firstLine="709"/>
        <w:jc w:val="both"/>
        <w:rPr>
          <w:rFonts w:ascii="Times New Roman" w:hAnsi="Times New Roman" w:cs="Times New Roman"/>
          <w:sz w:val="28"/>
          <w:szCs w:val="28"/>
        </w:rPr>
      </w:pPr>
    </w:p>
    <w:p w14:paraId="0C9DF5D9" w14:textId="47BE7F48" w:rsidR="00F217E5" w:rsidRPr="003901D8" w:rsidRDefault="00F217E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Младенческая смертность детей в возрасте до одного года за 202</w:t>
      </w:r>
      <w:r w:rsidR="00F11B76" w:rsidRPr="003901D8">
        <w:rPr>
          <w:rFonts w:ascii="Times New Roman" w:hAnsi="Times New Roman" w:cs="Times New Roman"/>
          <w:sz w:val="28"/>
          <w:szCs w:val="28"/>
        </w:rPr>
        <w:t>3</w:t>
      </w:r>
      <w:r w:rsidRPr="003901D8">
        <w:rPr>
          <w:rFonts w:ascii="Times New Roman" w:hAnsi="Times New Roman" w:cs="Times New Roman"/>
          <w:sz w:val="28"/>
          <w:szCs w:val="28"/>
        </w:rPr>
        <w:t xml:space="preserve"> год составила </w:t>
      </w:r>
      <w:r w:rsidR="00F11B76" w:rsidRPr="003901D8">
        <w:rPr>
          <w:rFonts w:ascii="Times New Roman" w:hAnsi="Times New Roman" w:cs="Times New Roman"/>
          <w:sz w:val="28"/>
          <w:szCs w:val="28"/>
        </w:rPr>
        <w:t>22</w:t>
      </w:r>
      <w:r w:rsidRPr="003901D8">
        <w:rPr>
          <w:rFonts w:ascii="Times New Roman" w:hAnsi="Times New Roman" w:cs="Times New Roman"/>
          <w:sz w:val="28"/>
          <w:szCs w:val="28"/>
        </w:rPr>
        <w:t xml:space="preserve"> детей, что на </w:t>
      </w:r>
      <w:r w:rsidR="00F11B76" w:rsidRPr="003901D8">
        <w:rPr>
          <w:rFonts w:ascii="Times New Roman" w:hAnsi="Times New Roman" w:cs="Times New Roman"/>
          <w:sz w:val="28"/>
          <w:szCs w:val="28"/>
        </w:rPr>
        <w:t>8</w:t>
      </w:r>
      <w:r w:rsidR="00537F25" w:rsidRPr="003901D8">
        <w:rPr>
          <w:rFonts w:ascii="Times New Roman" w:hAnsi="Times New Roman" w:cs="Times New Roman"/>
          <w:sz w:val="28"/>
          <w:szCs w:val="28"/>
        </w:rPr>
        <w:t xml:space="preserve"> детей</w:t>
      </w:r>
      <w:r w:rsidRPr="003901D8">
        <w:rPr>
          <w:rFonts w:ascii="Times New Roman" w:hAnsi="Times New Roman" w:cs="Times New Roman"/>
          <w:sz w:val="28"/>
          <w:szCs w:val="28"/>
        </w:rPr>
        <w:t xml:space="preserve"> (</w:t>
      </w:r>
      <w:r w:rsidR="00111B8A" w:rsidRPr="003901D8">
        <w:rPr>
          <w:rFonts w:ascii="Times New Roman" w:hAnsi="Times New Roman" w:cs="Times New Roman"/>
          <w:sz w:val="28"/>
          <w:szCs w:val="28"/>
        </w:rPr>
        <w:t>3</w:t>
      </w:r>
      <w:r w:rsidR="00F11B76" w:rsidRPr="003901D8">
        <w:rPr>
          <w:rFonts w:ascii="Times New Roman" w:hAnsi="Times New Roman" w:cs="Times New Roman"/>
          <w:sz w:val="28"/>
          <w:szCs w:val="28"/>
        </w:rPr>
        <w:t>6,4</w:t>
      </w:r>
      <w:r w:rsidR="00F033DF"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 </w:t>
      </w:r>
      <w:r w:rsidR="00F11B76" w:rsidRPr="003901D8">
        <w:rPr>
          <w:rFonts w:ascii="Times New Roman" w:hAnsi="Times New Roman" w:cs="Times New Roman"/>
          <w:sz w:val="28"/>
          <w:szCs w:val="28"/>
        </w:rPr>
        <w:t>больше</w:t>
      </w:r>
      <w:r w:rsidRPr="003901D8">
        <w:rPr>
          <w:rFonts w:ascii="Times New Roman" w:hAnsi="Times New Roman" w:cs="Times New Roman"/>
          <w:sz w:val="28"/>
          <w:szCs w:val="28"/>
        </w:rPr>
        <w:t>, чем в 20</w:t>
      </w:r>
      <w:r w:rsidR="00F033DF" w:rsidRPr="003901D8">
        <w:rPr>
          <w:rFonts w:ascii="Times New Roman" w:hAnsi="Times New Roman" w:cs="Times New Roman"/>
          <w:sz w:val="28"/>
          <w:szCs w:val="28"/>
        </w:rPr>
        <w:t>2</w:t>
      </w:r>
      <w:r w:rsidR="00F11B76" w:rsidRPr="003901D8">
        <w:rPr>
          <w:rFonts w:ascii="Times New Roman" w:hAnsi="Times New Roman" w:cs="Times New Roman"/>
          <w:sz w:val="28"/>
          <w:szCs w:val="28"/>
        </w:rPr>
        <w:t>2</w:t>
      </w:r>
      <w:r w:rsidRPr="003901D8">
        <w:rPr>
          <w:rFonts w:ascii="Times New Roman" w:hAnsi="Times New Roman" w:cs="Times New Roman"/>
          <w:sz w:val="28"/>
          <w:szCs w:val="28"/>
        </w:rPr>
        <w:t xml:space="preserve"> году. Основными причинами в структуре младенческой смертности являются:</w:t>
      </w:r>
    </w:p>
    <w:p w14:paraId="22ED2E85" w14:textId="7BDF9ADF" w:rsidR="00F217E5" w:rsidRPr="003901D8" w:rsidRDefault="00F217E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а) состояния, возникшие в перинатальном периоде – </w:t>
      </w:r>
      <w:r w:rsidR="00F11B76" w:rsidRPr="003901D8">
        <w:rPr>
          <w:rFonts w:ascii="Times New Roman" w:hAnsi="Times New Roman" w:cs="Times New Roman"/>
          <w:sz w:val="28"/>
          <w:szCs w:val="28"/>
        </w:rPr>
        <w:t>10</w:t>
      </w:r>
      <w:r w:rsidRPr="003901D8">
        <w:rPr>
          <w:rFonts w:ascii="Times New Roman" w:hAnsi="Times New Roman" w:cs="Times New Roman"/>
          <w:sz w:val="28"/>
          <w:szCs w:val="28"/>
        </w:rPr>
        <w:t xml:space="preserve"> случаев;</w:t>
      </w:r>
    </w:p>
    <w:p w14:paraId="2A3ADB2D" w14:textId="78E95432" w:rsidR="00F11B76" w:rsidRPr="003901D8" w:rsidRDefault="00F217E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б) </w:t>
      </w:r>
      <w:r w:rsidR="00F11B76" w:rsidRPr="003901D8">
        <w:rPr>
          <w:rFonts w:ascii="Times New Roman" w:hAnsi="Times New Roman" w:cs="Times New Roman"/>
          <w:sz w:val="28"/>
          <w:szCs w:val="28"/>
        </w:rPr>
        <w:t>прочие болезни – 7 случаев;</w:t>
      </w:r>
    </w:p>
    <w:p w14:paraId="001E7000" w14:textId="74E7E541" w:rsidR="00F217E5" w:rsidRPr="003901D8" w:rsidRDefault="00F11B7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w:t>
      </w:r>
      <w:r w:rsidR="00F217E5" w:rsidRPr="003901D8">
        <w:rPr>
          <w:rFonts w:ascii="Times New Roman" w:hAnsi="Times New Roman" w:cs="Times New Roman"/>
          <w:sz w:val="28"/>
          <w:szCs w:val="28"/>
        </w:rPr>
        <w:t xml:space="preserve">врожденные аномалии – </w:t>
      </w:r>
      <w:r w:rsidRPr="003901D8">
        <w:rPr>
          <w:rFonts w:ascii="Times New Roman" w:hAnsi="Times New Roman" w:cs="Times New Roman"/>
          <w:sz w:val="28"/>
          <w:szCs w:val="28"/>
        </w:rPr>
        <w:t>3</w:t>
      </w:r>
      <w:r w:rsidR="00F217E5" w:rsidRPr="003901D8">
        <w:rPr>
          <w:rFonts w:ascii="Times New Roman" w:hAnsi="Times New Roman" w:cs="Times New Roman"/>
          <w:sz w:val="28"/>
          <w:szCs w:val="28"/>
        </w:rPr>
        <w:t xml:space="preserve"> случая;</w:t>
      </w:r>
    </w:p>
    <w:p w14:paraId="6EC4F4F2" w14:textId="74573ACA" w:rsidR="00F217E5" w:rsidRPr="003901D8" w:rsidRDefault="00F217E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г) </w:t>
      </w:r>
      <w:r w:rsidR="00F033DF" w:rsidRPr="003901D8">
        <w:rPr>
          <w:rFonts w:ascii="Times New Roman" w:hAnsi="Times New Roman" w:cs="Times New Roman"/>
          <w:sz w:val="28"/>
          <w:szCs w:val="28"/>
        </w:rPr>
        <w:t xml:space="preserve">грипп, ОРЗ, пневмония – </w:t>
      </w:r>
      <w:r w:rsidR="00F11B76" w:rsidRPr="003901D8">
        <w:rPr>
          <w:rFonts w:ascii="Times New Roman" w:hAnsi="Times New Roman" w:cs="Times New Roman"/>
          <w:sz w:val="28"/>
          <w:szCs w:val="28"/>
        </w:rPr>
        <w:t>2</w:t>
      </w:r>
      <w:r w:rsidR="00F033DF" w:rsidRPr="003901D8">
        <w:rPr>
          <w:rFonts w:ascii="Times New Roman" w:hAnsi="Times New Roman" w:cs="Times New Roman"/>
          <w:sz w:val="28"/>
          <w:szCs w:val="28"/>
        </w:rPr>
        <w:t xml:space="preserve"> случа</w:t>
      </w:r>
      <w:r w:rsidR="00F11B76" w:rsidRPr="003901D8">
        <w:rPr>
          <w:rFonts w:ascii="Times New Roman" w:hAnsi="Times New Roman" w:cs="Times New Roman"/>
          <w:sz w:val="28"/>
          <w:szCs w:val="28"/>
        </w:rPr>
        <w:t>я</w:t>
      </w:r>
      <w:r w:rsidRPr="003901D8">
        <w:rPr>
          <w:rFonts w:ascii="Times New Roman" w:hAnsi="Times New Roman" w:cs="Times New Roman"/>
          <w:sz w:val="28"/>
          <w:szCs w:val="28"/>
        </w:rPr>
        <w:t>.</w:t>
      </w:r>
    </w:p>
    <w:p w14:paraId="517BF24C" w14:textId="77777777" w:rsidR="00387F62" w:rsidRDefault="00387F62" w:rsidP="001E2072">
      <w:pPr>
        <w:shd w:val="clear" w:color="auto" w:fill="FFFFFF" w:themeFill="background1"/>
        <w:spacing w:after="0" w:line="240" w:lineRule="auto"/>
        <w:ind w:firstLine="709"/>
        <w:jc w:val="right"/>
        <w:rPr>
          <w:rFonts w:ascii="Times New Roman" w:hAnsi="Times New Roman" w:cs="Times New Roman"/>
          <w:sz w:val="24"/>
          <w:szCs w:val="24"/>
        </w:rPr>
      </w:pPr>
    </w:p>
    <w:p w14:paraId="1B4E9462" w14:textId="77777777" w:rsidR="00387F62" w:rsidRDefault="00387F62" w:rsidP="001E2072">
      <w:pPr>
        <w:shd w:val="clear" w:color="auto" w:fill="FFFFFF" w:themeFill="background1"/>
        <w:spacing w:after="0" w:line="240" w:lineRule="auto"/>
        <w:ind w:firstLine="709"/>
        <w:jc w:val="right"/>
        <w:rPr>
          <w:rFonts w:ascii="Times New Roman" w:hAnsi="Times New Roman" w:cs="Times New Roman"/>
          <w:sz w:val="24"/>
          <w:szCs w:val="24"/>
        </w:rPr>
      </w:pPr>
    </w:p>
    <w:p w14:paraId="06BF059A" w14:textId="2F7E4CA1" w:rsidR="00F217E5" w:rsidRPr="003901D8" w:rsidRDefault="00F217E5"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lastRenderedPageBreak/>
        <w:t xml:space="preserve">Таблица </w:t>
      </w:r>
      <w:r w:rsidR="00A945D8" w:rsidRPr="003901D8">
        <w:rPr>
          <w:rFonts w:ascii="Times New Roman" w:hAnsi="Times New Roman" w:cs="Times New Roman"/>
          <w:sz w:val="24"/>
          <w:szCs w:val="24"/>
        </w:rPr>
        <w:t xml:space="preserve">№ </w:t>
      </w:r>
      <w:r w:rsidRPr="003901D8">
        <w:rPr>
          <w:rFonts w:ascii="Times New Roman" w:hAnsi="Times New Roman" w:cs="Times New Roman"/>
          <w:sz w:val="24"/>
          <w:szCs w:val="24"/>
        </w:rPr>
        <w:t>4</w:t>
      </w:r>
    </w:p>
    <w:p w14:paraId="69468DC7" w14:textId="77777777" w:rsidR="00F217E5" w:rsidRPr="003901D8" w:rsidRDefault="00F217E5" w:rsidP="001E2072">
      <w:pPr>
        <w:shd w:val="clear" w:color="auto" w:fill="FFFFFF" w:themeFill="background1"/>
        <w:spacing w:after="0" w:line="240" w:lineRule="auto"/>
        <w:ind w:firstLine="709"/>
        <w:jc w:val="both"/>
        <w:rPr>
          <w:rFonts w:ascii="Times New Roman" w:hAnsi="Times New Roman" w:cs="Times New Roman"/>
          <w:sz w:val="28"/>
          <w:szCs w:val="28"/>
        </w:rPr>
      </w:pPr>
    </w:p>
    <w:p w14:paraId="52BA0B45" w14:textId="77777777" w:rsidR="00F217E5" w:rsidRPr="003901D8" w:rsidRDefault="00F217E5"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Младенческая смертность по причинам смерти</w:t>
      </w:r>
    </w:p>
    <w:p w14:paraId="464F3932" w14:textId="77777777" w:rsidR="00F217E5" w:rsidRPr="003901D8" w:rsidRDefault="00F217E5" w:rsidP="001E2072">
      <w:pPr>
        <w:shd w:val="clear" w:color="auto" w:fill="FFFFFF" w:themeFill="background1"/>
        <w:spacing w:after="0" w:line="240" w:lineRule="auto"/>
        <w:jc w:val="both"/>
        <w:rPr>
          <w:rFonts w:ascii="Times New Roman" w:hAnsi="Times New Roman" w:cs="Times New Roman"/>
          <w:sz w:val="24"/>
          <w:szCs w:val="24"/>
        </w:rPr>
      </w:pPr>
    </w:p>
    <w:tbl>
      <w:tblPr>
        <w:tblW w:w="95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134"/>
        <w:gridCol w:w="1134"/>
        <w:gridCol w:w="992"/>
        <w:gridCol w:w="992"/>
        <w:gridCol w:w="15"/>
      </w:tblGrid>
      <w:tr w:rsidR="00111B8A" w:rsidRPr="003901D8" w14:paraId="08554447" w14:textId="77777777" w:rsidTr="00312F1D">
        <w:tc>
          <w:tcPr>
            <w:tcW w:w="52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5218EA" w14:textId="77777777" w:rsidR="00F217E5" w:rsidRPr="003901D8" w:rsidRDefault="00F217E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Причины смерти</w:t>
            </w:r>
          </w:p>
        </w:tc>
        <w:tc>
          <w:tcPr>
            <w:tcW w:w="42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92BC79" w14:textId="77777777" w:rsidR="00F217E5" w:rsidRPr="003901D8" w:rsidRDefault="00F217E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Число умерших, человек</w:t>
            </w:r>
          </w:p>
        </w:tc>
      </w:tr>
      <w:tr w:rsidR="007C5101" w:rsidRPr="003901D8" w14:paraId="0AA983E9" w14:textId="77777777" w:rsidTr="00312F1D">
        <w:trPr>
          <w:gridAfter w:val="1"/>
          <w:wAfter w:w="15" w:type="dxa"/>
        </w:trPr>
        <w:tc>
          <w:tcPr>
            <w:tcW w:w="527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2914DC" w14:textId="77777777" w:rsidR="007C5101" w:rsidRPr="003901D8" w:rsidRDefault="007C5101"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21730" w14:textId="6C4746BD" w:rsidR="007C5101" w:rsidRPr="003901D8" w:rsidRDefault="007C5101" w:rsidP="00312F1D">
            <w:pPr>
              <w:shd w:val="clear" w:color="auto" w:fill="FFFFFF" w:themeFill="background1"/>
              <w:spacing w:after="0" w:line="240" w:lineRule="auto"/>
              <w:ind w:left="-109" w:right="-109"/>
              <w:jc w:val="center"/>
              <w:rPr>
                <w:rFonts w:ascii="Times New Roman" w:hAnsi="Times New Roman" w:cs="Times New Roman"/>
                <w:sz w:val="24"/>
                <w:szCs w:val="24"/>
              </w:rPr>
            </w:pPr>
            <w:r w:rsidRPr="003901D8">
              <w:rPr>
                <w:rFonts w:ascii="Times New Roman" w:hAnsi="Times New Roman" w:cs="Times New Roman"/>
                <w:sz w:val="24"/>
                <w:szCs w:val="24"/>
              </w:rPr>
              <w:t>2020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490E" w14:textId="0571B2C8" w:rsidR="007C5101" w:rsidRPr="003901D8" w:rsidRDefault="007C5101" w:rsidP="00312F1D">
            <w:pPr>
              <w:shd w:val="clear" w:color="auto" w:fill="FFFFFF" w:themeFill="background1"/>
              <w:spacing w:after="0" w:line="240" w:lineRule="auto"/>
              <w:ind w:left="-109" w:right="-109"/>
              <w:jc w:val="center"/>
              <w:rPr>
                <w:rFonts w:ascii="Times New Roman" w:hAnsi="Times New Roman" w:cs="Times New Roman"/>
                <w:sz w:val="24"/>
                <w:szCs w:val="24"/>
              </w:rPr>
            </w:pPr>
            <w:r w:rsidRPr="003901D8">
              <w:rPr>
                <w:rFonts w:ascii="Times New Roman" w:hAnsi="Times New Roman" w:cs="Times New Roman"/>
                <w:sz w:val="24"/>
                <w:szCs w:val="24"/>
              </w:rPr>
              <w:t>2021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F75E8" w14:textId="75E44858" w:rsidR="007C5101" w:rsidRPr="003901D8" w:rsidRDefault="007C5101" w:rsidP="00312F1D">
            <w:pPr>
              <w:shd w:val="clear" w:color="auto" w:fill="FFFFFF" w:themeFill="background1"/>
              <w:spacing w:after="0" w:line="240" w:lineRule="auto"/>
              <w:ind w:left="-109" w:right="-109"/>
              <w:jc w:val="center"/>
              <w:rPr>
                <w:rFonts w:ascii="Times New Roman" w:hAnsi="Times New Roman" w:cs="Times New Roman"/>
                <w:sz w:val="24"/>
                <w:szCs w:val="24"/>
              </w:rPr>
            </w:pPr>
            <w:r w:rsidRPr="003901D8">
              <w:rPr>
                <w:rFonts w:ascii="Times New Roman" w:hAnsi="Times New Roman" w:cs="Times New Roman"/>
                <w:sz w:val="24"/>
                <w:szCs w:val="24"/>
              </w:rPr>
              <w:t>2022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AF444" w14:textId="6EA13123" w:rsidR="007C5101" w:rsidRPr="003901D8" w:rsidRDefault="007C5101" w:rsidP="00312F1D">
            <w:pPr>
              <w:shd w:val="clear" w:color="auto" w:fill="FFFFFF" w:themeFill="background1"/>
              <w:spacing w:after="0" w:line="240" w:lineRule="auto"/>
              <w:ind w:left="-109" w:right="-109"/>
              <w:jc w:val="center"/>
              <w:rPr>
                <w:rFonts w:ascii="Times New Roman" w:hAnsi="Times New Roman" w:cs="Times New Roman"/>
                <w:sz w:val="24"/>
                <w:szCs w:val="24"/>
              </w:rPr>
            </w:pPr>
            <w:r w:rsidRPr="003901D8">
              <w:rPr>
                <w:rFonts w:ascii="Times New Roman" w:hAnsi="Times New Roman" w:cs="Times New Roman"/>
                <w:sz w:val="24"/>
                <w:szCs w:val="24"/>
              </w:rPr>
              <w:t>2023 год</w:t>
            </w:r>
          </w:p>
        </w:tc>
      </w:tr>
      <w:tr w:rsidR="007C5101" w:rsidRPr="003901D8" w14:paraId="0EE8D645" w14:textId="77777777" w:rsidTr="00312F1D">
        <w:trPr>
          <w:gridAfter w:val="1"/>
          <w:wAfter w:w="15" w:type="dxa"/>
        </w:trPr>
        <w:tc>
          <w:tcPr>
            <w:tcW w:w="527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43645C2" w14:textId="77777777" w:rsidR="007C5101" w:rsidRPr="003901D8" w:rsidRDefault="007C5101"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Умершие от всех причин, в том числе от: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1EF237" w14:textId="51B83FD2"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3F1544" w14:textId="24752BD7"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1F9571" w14:textId="3E1F94B2"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B4CB53" w14:textId="5ABD0676"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w:t>
            </w:r>
          </w:p>
        </w:tc>
      </w:tr>
      <w:tr w:rsidR="007C5101" w:rsidRPr="003901D8" w14:paraId="0DF92090" w14:textId="77777777" w:rsidTr="00312F1D">
        <w:trPr>
          <w:gridAfter w:val="1"/>
          <w:wAfter w:w="15" w:type="dxa"/>
        </w:trPr>
        <w:tc>
          <w:tcPr>
            <w:tcW w:w="527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570C180" w14:textId="77777777" w:rsidR="007C5101" w:rsidRPr="003901D8" w:rsidRDefault="007C5101"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кишечных инфекций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BC1A54" w14:textId="5C985657"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4ABF4A" w14:textId="5B35341A"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994B40" w14:textId="231CA3E3"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E8E07D" w14:textId="1DB6FDD3"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7C5101" w:rsidRPr="003901D8" w14:paraId="67E717C0" w14:textId="77777777" w:rsidTr="00312F1D">
        <w:trPr>
          <w:gridAfter w:val="1"/>
          <w:wAfter w:w="15" w:type="dxa"/>
        </w:trPr>
        <w:tc>
          <w:tcPr>
            <w:tcW w:w="527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962DF40" w14:textId="77777777" w:rsidR="007C5101" w:rsidRPr="003901D8" w:rsidRDefault="007C5101"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сепсиса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1B50CC" w14:textId="1CC7F829"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F784F1" w14:textId="3E87F551"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B3DB6D" w14:textId="00DAF5A7"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F5E88D" w14:textId="3F6B893F"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7C5101" w:rsidRPr="003901D8" w14:paraId="6A5BBB88" w14:textId="77777777" w:rsidTr="00312F1D">
        <w:trPr>
          <w:gridAfter w:val="1"/>
          <w:wAfter w:w="15" w:type="dxa"/>
        </w:trPr>
        <w:tc>
          <w:tcPr>
            <w:tcW w:w="527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787193D" w14:textId="77777777" w:rsidR="007C5101" w:rsidRPr="003901D8" w:rsidRDefault="007C5101"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других инфекционных и паразитарных болезней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DFEFA3" w14:textId="6B0EB73F"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F8F5B7" w14:textId="2E98D2D7"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F73B7A" w14:textId="37DD5726"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B1BAE6" w14:textId="2ECC33C1"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7C5101" w:rsidRPr="003901D8" w14:paraId="0FE80668" w14:textId="77777777" w:rsidTr="00312F1D">
        <w:trPr>
          <w:gridAfter w:val="1"/>
          <w:wAfter w:w="15" w:type="dxa"/>
        </w:trPr>
        <w:tc>
          <w:tcPr>
            <w:tcW w:w="527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C36302A" w14:textId="77777777" w:rsidR="007C5101" w:rsidRPr="003901D8" w:rsidRDefault="007C5101"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гриппа, ОРЗ, пневмонии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E29A58" w14:textId="41652CDD"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47E8B5" w14:textId="6176EEE1"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B706D9" w14:textId="2AB70A5A"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8E9B49" w14:textId="6BCD091D"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r>
      <w:tr w:rsidR="007C5101" w:rsidRPr="003901D8" w14:paraId="27681AF8" w14:textId="77777777" w:rsidTr="00312F1D">
        <w:trPr>
          <w:gridAfter w:val="1"/>
          <w:wAfter w:w="15" w:type="dxa"/>
        </w:trPr>
        <w:tc>
          <w:tcPr>
            <w:tcW w:w="527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34A70D0" w14:textId="77777777" w:rsidR="007C5101" w:rsidRPr="003901D8" w:rsidRDefault="007C5101"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других болезней органов дыхания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D6BBC5" w14:textId="4B14E5A7"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EE5718" w14:textId="7BBB1207"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902E73" w14:textId="52AF98FE"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52E000" w14:textId="31866C1F"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7C5101" w:rsidRPr="003901D8" w14:paraId="7F4FFE79" w14:textId="77777777" w:rsidTr="00312F1D">
        <w:trPr>
          <w:gridAfter w:val="1"/>
          <w:wAfter w:w="15" w:type="dxa"/>
        </w:trPr>
        <w:tc>
          <w:tcPr>
            <w:tcW w:w="527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FDF740F" w14:textId="77777777" w:rsidR="007C5101" w:rsidRPr="003901D8" w:rsidRDefault="007C5101"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болезней органов пищеварения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7446BB" w14:textId="358D2B41"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CA4142" w14:textId="03C1346F"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366C33" w14:textId="2605354E"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E1B7AB" w14:textId="112F47DA"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7C5101" w:rsidRPr="003901D8" w14:paraId="7363FF40" w14:textId="77777777" w:rsidTr="00312F1D">
        <w:trPr>
          <w:gridAfter w:val="1"/>
          <w:wAfter w:w="15" w:type="dxa"/>
        </w:trPr>
        <w:tc>
          <w:tcPr>
            <w:tcW w:w="527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AE2629E" w14:textId="77777777" w:rsidR="007C5101" w:rsidRPr="003901D8" w:rsidRDefault="007C5101"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врожденных аномалий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EE0837" w14:textId="30DAC6E8"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BDDE07" w14:textId="540D7664"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FB874A" w14:textId="2383B871"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81E611" w14:textId="5E443E04"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r>
      <w:tr w:rsidR="007C5101" w:rsidRPr="003901D8" w14:paraId="17A56776" w14:textId="77777777" w:rsidTr="00312F1D">
        <w:trPr>
          <w:gridAfter w:val="1"/>
          <w:wAfter w:w="15" w:type="dxa"/>
        </w:trPr>
        <w:tc>
          <w:tcPr>
            <w:tcW w:w="527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E443BB9" w14:textId="77777777" w:rsidR="007C5101" w:rsidRPr="003901D8" w:rsidRDefault="007C5101"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состояний, возникших в перинатальном периоде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B4239C" w14:textId="0F477FED"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C71E17" w14:textId="45035567"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DA5376" w14:textId="2BF03400"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C0C07D" w14:textId="187D4B30"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w:t>
            </w:r>
          </w:p>
        </w:tc>
      </w:tr>
      <w:tr w:rsidR="007C5101" w:rsidRPr="003901D8" w14:paraId="5D752AEB" w14:textId="77777777" w:rsidTr="00312F1D">
        <w:trPr>
          <w:gridAfter w:val="1"/>
          <w:wAfter w:w="15" w:type="dxa"/>
        </w:trPr>
        <w:tc>
          <w:tcPr>
            <w:tcW w:w="527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F7ECA7F" w14:textId="77777777" w:rsidR="007C5101" w:rsidRPr="003901D8" w:rsidRDefault="007C5101"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прочих болезней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2B3F8D" w14:textId="3907A6D6"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32071F" w14:textId="75983A7A"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4816B1" w14:textId="6C08593F"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9B4365" w14:textId="4D6B0047"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r>
      <w:tr w:rsidR="00B40595" w:rsidRPr="003901D8" w14:paraId="532C2D03" w14:textId="77777777" w:rsidTr="00312F1D">
        <w:trPr>
          <w:gridAfter w:val="1"/>
          <w:wAfter w:w="15" w:type="dxa"/>
        </w:trPr>
        <w:tc>
          <w:tcPr>
            <w:tcW w:w="527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2FC602C" w14:textId="77777777" w:rsidR="007C5101" w:rsidRPr="003901D8" w:rsidRDefault="007C5101"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несчастных случаев, отравлений, травм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0259EA" w14:textId="1754BAB4"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404F6F" w14:textId="288B45C3"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341E9C" w14:textId="0200106D"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86EC84" w14:textId="198D65CE" w:rsidR="007C5101" w:rsidRPr="003901D8" w:rsidRDefault="007C510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bl>
    <w:p w14:paraId="3AD120DB" w14:textId="77777777" w:rsidR="007C5101" w:rsidRPr="003901D8" w:rsidRDefault="007C5101" w:rsidP="001E2072">
      <w:pPr>
        <w:shd w:val="clear" w:color="auto" w:fill="FFFFFF" w:themeFill="background1"/>
        <w:spacing w:after="0" w:line="240" w:lineRule="auto"/>
        <w:ind w:firstLine="709"/>
        <w:jc w:val="both"/>
        <w:rPr>
          <w:rFonts w:ascii="Times New Roman" w:hAnsi="Times New Roman" w:cs="Times New Roman"/>
          <w:sz w:val="28"/>
          <w:szCs w:val="28"/>
        </w:rPr>
      </w:pPr>
    </w:p>
    <w:p w14:paraId="60C7BA9C" w14:textId="11E05F7C" w:rsidR="00F033DF" w:rsidRPr="003901D8" w:rsidRDefault="00F033D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Смертность населения составила</w:t>
      </w:r>
      <w:r w:rsidR="0079160C" w:rsidRPr="003901D8">
        <w:rPr>
          <w:rFonts w:ascii="Times New Roman" w:hAnsi="Times New Roman" w:cs="Times New Roman"/>
          <w:sz w:val="28"/>
          <w:szCs w:val="28"/>
        </w:rPr>
        <w:t xml:space="preserve"> </w:t>
      </w:r>
      <w:r w:rsidR="00E46DDA" w:rsidRPr="003901D8">
        <w:rPr>
          <w:rFonts w:ascii="Times New Roman" w:hAnsi="Times New Roman" w:cs="Times New Roman"/>
          <w:sz w:val="28"/>
          <w:szCs w:val="28"/>
        </w:rPr>
        <w:t>6</w:t>
      </w:r>
      <w:r w:rsidR="00E001CE" w:rsidRPr="003901D8">
        <w:rPr>
          <w:rFonts w:ascii="Times New Roman" w:hAnsi="Times New Roman" w:cs="Times New Roman"/>
          <w:sz w:val="28"/>
          <w:szCs w:val="28"/>
        </w:rPr>
        <w:t xml:space="preserve">170 </w:t>
      </w:r>
      <w:r w:rsidRPr="003901D8">
        <w:rPr>
          <w:rFonts w:ascii="Times New Roman" w:hAnsi="Times New Roman" w:cs="Times New Roman"/>
          <w:sz w:val="28"/>
          <w:szCs w:val="28"/>
        </w:rPr>
        <w:t xml:space="preserve">человек, что на </w:t>
      </w:r>
      <w:r w:rsidR="00E001CE" w:rsidRPr="003901D8">
        <w:rPr>
          <w:rFonts w:ascii="Times New Roman" w:hAnsi="Times New Roman" w:cs="Times New Roman"/>
          <w:sz w:val="28"/>
          <w:szCs w:val="28"/>
        </w:rPr>
        <w:t>348</w:t>
      </w:r>
      <w:r w:rsidR="0079160C" w:rsidRPr="003901D8">
        <w:rPr>
          <w:rFonts w:ascii="Times New Roman" w:hAnsi="Times New Roman" w:cs="Times New Roman"/>
          <w:sz w:val="28"/>
          <w:szCs w:val="28"/>
        </w:rPr>
        <w:t xml:space="preserve"> </w:t>
      </w:r>
      <w:r w:rsidRPr="003901D8">
        <w:rPr>
          <w:rFonts w:ascii="Times New Roman" w:hAnsi="Times New Roman" w:cs="Times New Roman"/>
          <w:sz w:val="28"/>
          <w:szCs w:val="28"/>
        </w:rPr>
        <w:t>(</w:t>
      </w:r>
      <w:r w:rsidR="00E001CE" w:rsidRPr="003901D8">
        <w:rPr>
          <w:rFonts w:ascii="Times New Roman" w:hAnsi="Times New Roman" w:cs="Times New Roman"/>
          <w:sz w:val="28"/>
          <w:szCs w:val="28"/>
        </w:rPr>
        <w:t>5,3</w:t>
      </w:r>
      <w:r w:rsidR="006B27B1" w:rsidRPr="003901D8">
        <w:rPr>
          <w:rFonts w:ascii="Times New Roman" w:hAnsi="Times New Roman" w:cs="Times New Roman"/>
          <w:sz w:val="28"/>
          <w:szCs w:val="28"/>
        </w:rPr>
        <w:t xml:space="preserve">%) случая </w:t>
      </w:r>
      <w:r w:rsidR="00E46DDA" w:rsidRPr="003901D8">
        <w:rPr>
          <w:rFonts w:ascii="Times New Roman" w:hAnsi="Times New Roman" w:cs="Times New Roman"/>
          <w:sz w:val="28"/>
          <w:szCs w:val="28"/>
        </w:rPr>
        <w:t>меньше</w:t>
      </w:r>
      <w:r w:rsidRPr="003901D8">
        <w:rPr>
          <w:rFonts w:ascii="Times New Roman" w:hAnsi="Times New Roman" w:cs="Times New Roman"/>
          <w:sz w:val="28"/>
          <w:szCs w:val="28"/>
        </w:rPr>
        <w:t>, чем в 20</w:t>
      </w:r>
      <w:r w:rsidR="0079160C" w:rsidRPr="003901D8">
        <w:rPr>
          <w:rFonts w:ascii="Times New Roman" w:hAnsi="Times New Roman" w:cs="Times New Roman"/>
          <w:sz w:val="28"/>
          <w:szCs w:val="28"/>
        </w:rPr>
        <w:t>2</w:t>
      </w:r>
      <w:r w:rsidR="00E001CE" w:rsidRPr="003901D8">
        <w:rPr>
          <w:rFonts w:ascii="Times New Roman" w:hAnsi="Times New Roman" w:cs="Times New Roman"/>
          <w:sz w:val="28"/>
          <w:szCs w:val="28"/>
        </w:rPr>
        <w:t>2</w:t>
      </w:r>
      <w:r w:rsidRPr="003901D8">
        <w:rPr>
          <w:rFonts w:ascii="Times New Roman" w:hAnsi="Times New Roman" w:cs="Times New Roman"/>
          <w:sz w:val="28"/>
          <w:szCs w:val="28"/>
        </w:rPr>
        <w:t xml:space="preserve"> году. </w:t>
      </w:r>
    </w:p>
    <w:p w14:paraId="5B5CEC90" w14:textId="77777777" w:rsidR="00387F62" w:rsidRDefault="00387F62" w:rsidP="001E2072">
      <w:pPr>
        <w:shd w:val="clear" w:color="auto" w:fill="FFFFFF" w:themeFill="background1"/>
        <w:spacing w:after="0" w:line="240" w:lineRule="auto"/>
        <w:ind w:firstLine="709"/>
        <w:jc w:val="right"/>
        <w:rPr>
          <w:rFonts w:ascii="Times New Roman" w:hAnsi="Times New Roman" w:cs="Times New Roman"/>
          <w:sz w:val="24"/>
          <w:szCs w:val="24"/>
        </w:rPr>
      </w:pPr>
    </w:p>
    <w:p w14:paraId="694ED4E7" w14:textId="4D915454" w:rsidR="00F033DF" w:rsidRPr="003901D8" w:rsidRDefault="00F033DF"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A945D8" w:rsidRPr="003901D8">
        <w:rPr>
          <w:rFonts w:ascii="Times New Roman" w:hAnsi="Times New Roman" w:cs="Times New Roman"/>
          <w:sz w:val="24"/>
          <w:szCs w:val="24"/>
        </w:rPr>
        <w:t xml:space="preserve">№ </w:t>
      </w:r>
      <w:r w:rsidR="00F962E3" w:rsidRPr="003901D8">
        <w:rPr>
          <w:rFonts w:ascii="Times New Roman" w:hAnsi="Times New Roman" w:cs="Times New Roman"/>
          <w:sz w:val="24"/>
          <w:szCs w:val="24"/>
        </w:rPr>
        <w:t>5</w:t>
      </w:r>
    </w:p>
    <w:p w14:paraId="104A80C8" w14:textId="77777777" w:rsidR="00F033DF" w:rsidRPr="003901D8" w:rsidRDefault="00F033DF" w:rsidP="001E2072">
      <w:pPr>
        <w:shd w:val="clear" w:color="auto" w:fill="FFFFFF" w:themeFill="background1"/>
        <w:spacing w:after="0" w:line="240" w:lineRule="auto"/>
        <w:ind w:firstLine="709"/>
        <w:jc w:val="both"/>
        <w:rPr>
          <w:rFonts w:ascii="Times New Roman" w:hAnsi="Times New Roman" w:cs="Times New Roman"/>
          <w:sz w:val="28"/>
          <w:szCs w:val="28"/>
        </w:rPr>
      </w:pPr>
    </w:p>
    <w:p w14:paraId="153B2A7D" w14:textId="77777777" w:rsidR="00F033DF" w:rsidRPr="003901D8" w:rsidRDefault="00F033DF"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Смертность по причинам смерти</w:t>
      </w:r>
    </w:p>
    <w:p w14:paraId="19D9A8DF" w14:textId="77777777" w:rsidR="00F033DF" w:rsidRPr="003901D8" w:rsidRDefault="00F033DF" w:rsidP="001E2072">
      <w:pPr>
        <w:shd w:val="clear" w:color="auto" w:fill="FFFFFF" w:themeFill="background1"/>
        <w:spacing w:after="0" w:line="240" w:lineRule="auto"/>
        <w:jc w:val="both"/>
        <w:rPr>
          <w:rFonts w:ascii="Times New Roman" w:hAnsi="Times New Roman" w:cs="Times New Roman"/>
          <w:sz w:val="24"/>
          <w:szCs w:val="24"/>
        </w:rPr>
      </w:pPr>
    </w:p>
    <w:tbl>
      <w:tblPr>
        <w:tblW w:w="981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2"/>
        <w:gridCol w:w="993"/>
        <w:gridCol w:w="992"/>
        <w:gridCol w:w="992"/>
        <w:gridCol w:w="992"/>
      </w:tblGrid>
      <w:tr w:rsidR="00B40595" w:rsidRPr="003901D8" w14:paraId="77D28256" w14:textId="77777777" w:rsidTr="00F033DF">
        <w:tc>
          <w:tcPr>
            <w:tcW w:w="5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3033F9" w14:textId="77777777" w:rsidR="00F033DF" w:rsidRPr="003901D8" w:rsidRDefault="00F033D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Причины смерти</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6C3CE" w14:textId="77777777" w:rsidR="00F033DF" w:rsidRPr="003901D8" w:rsidRDefault="00F033D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Число умерших, человек</w:t>
            </w:r>
          </w:p>
        </w:tc>
      </w:tr>
      <w:tr w:rsidR="00B3151D" w:rsidRPr="003901D8" w14:paraId="609304A5" w14:textId="77777777" w:rsidTr="00F033DF">
        <w:tc>
          <w:tcPr>
            <w:tcW w:w="584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F088A" w14:textId="77777777" w:rsidR="00B3151D" w:rsidRPr="003901D8" w:rsidRDefault="00B3151D" w:rsidP="001E2072">
            <w:pPr>
              <w:shd w:val="clear" w:color="auto" w:fill="FFFFFF" w:themeFill="background1"/>
              <w:spacing w:after="0" w:line="240" w:lineRule="auto"/>
              <w:jc w:val="both"/>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7742B" w14:textId="0DFB8C10" w:rsidR="00B3151D" w:rsidRPr="003901D8" w:rsidRDefault="00B3151D" w:rsidP="001E2072">
            <w:pPr>
              <w:shd w:val="clear" w:color="auto" w:fill="FFFFFF" w:themeFill="background1"/>
              <w:spacing w:after="0" w:line="240" w:lineRule="auto"/>
              <w:ind w:left="-137" w:right="-78"/>
              <w:jc w:val="center"/>
              <w:rPr>
                <w:rFonts w:ascii="Times New Roman" w:hAnsi="Times New Roman" w:cs="Times New Roman"/>
                <w:sz w:val="24"/>
                <w:szCs w:val="24"/>
              </w:rPr>
            </w:pPr>
            <w:r w:rsidRPr="003901D8">
              <w:rPr>
                <w:rFonts w:ascii="Times New Roman" w:hAnsi="Times New Roman" w:cs="Times New Roman"/>
                <w:sz w:val="24"/>
                <w:szCs w:val="24"/>
              </w:rPr>
              <w:t>2020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06DE2" w14:textId="0638FEBC" w:rsidR="00B3151D" w:rsidRPr="003901D8" w:rsidRDefault="00B3151D" w:rsidP="001E2072">
            <w:pPr>
              <w:shd w:val="clear" w:color="auto" w:fill="FFFFFF" w:themeFill="background1"/>
              <w:spacing w:after="0" w:line="240" w:lineRule="auto"/>
              <w:ind w:left="-137" w:right="-78"/>
              <w:jc w:val="center"/>
              <w:rPr>
                <w:rFonts w:ascii="Times New Roman" w:hAnsi="Times New Roman" w:cs="Times New Roman"/>
                <w:sz w:val="24"/>
                <w:szCs w:val="24"/>
              </w:rPr>
            </w:pPr>
            <w:r w:rsidRPr="003901D8">
              <w:rPr>
                <w:rFonts w:ascii="Times New Roman" w:hAnsi="Times New Roman" w:cs="Times New Roman"/>
                <w:sz w:val="24"/>
                <w:szCs w:val="24"/>
              </w:rPr>
              <w:t>2021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47642" w14:textId="53911942" w:rsidR="00B3151D" w:rsidRPr="003901D8" w:rsidRDefault="00B3151D" w:rsidP="001E2072">
            <w:pPr>
              <w:shd w:val="clear" w:color="auto" w:fill="FFFFFF" w:themeFill="background1"/>
              <w:spacing w:after="0" w:line="240" w:lineRule="auto"/>
              <w:ind w:left="-137" w:right="-78"/>
              <w:jc w:val="center"/>
              <w:rPr>
                <w:rFonts w:ascii="Times New Roman" w:hAnsi="Times New Roman" w:cs="Times New Roman"/>
                <w:sz w:val="24"/>
                <w:szCs w:val="24"/>
              </w:rPr>
            </w:pPr>
            <w:r w:rsidRPr="003901D8">
              <w:rPr>
                <w:rFonts w:ascii="Times New Roman" w:hAnsi="Times New Roman" w:cs="Times New Roman"/>
                <w:sz w:val="24"/>
                <w:szCs w:val="24"/>
              </w:rPr>
              <w:t>2022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97ED2" w14:textId="179AC454" w:rsidR="00B3151D" w:rsidRPr="003901D8" w:rsidRDefault="00B3151D" w:rsidP="001E2072">
            <w:pPr>
              <w:shd w:val="clear" w:color="auto" w:fill="FFFFFF" w:themeFill="background1"/>
              <w:spacing w:after="0" w:line="240" w:lineRule="auto"/>
              <w:ind w:left="-137" w:right="-78"/>
              <w:jc w:val="center"/>
              <w:rPr>
                <w:rFonts w:ascii="Times New Roman" w:hAnsi="Times New Roman" w:cs="Times New Roman"/>
                <w:sz w:val="24"/>
                <w:szCs w:val="24"/>
              </w:rPr>
            </w:pPr>
            <w:r w:rsidRPr="003901D8">
              <w:rPr>
                <w:rFonts w:ascii="Times New Roman" w:hAnsi="Times New Roman" w:cs="Times New Roman"/>
                <w:sz w:val="24"/>
                <w:szCs w:val="24"/>
              </w:rPr>
              <w:t>2023 год</w:t>
            </w:r>
          </w:p>
        </w:tc>
      </w:tr>
      <w:tr w:rsidR="00B3151D" w:rsidRPr="003901D8" w14:paraId="304E07BF" w14:textId="77777777" w:rsidTr="00F033DF">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3261D4A" w14:textId="77777777" w:rsidR="00B3151D" w:rsidRPr="003901D8" w:rsidRDefault="00B3151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Умершие от всех причин, в том числе от: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E5036" w14:textId="0082E434"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7258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80787" w14:textId="38794F98"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8980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5A3B5" w14:textId="20EF569C"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6518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60C2E" w14:textId="08B288E6" w:rsidR="00B3151D" w:rsidRPr="003901D8" w:rsidRDefault="002428E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6170</w:t>
            </w:r>
          </w:p>
        </w:tc>
      </w:tr>
      <w:tr w:rsidR="00B3151D" w:rsidRPr="003901D8" w14:paraId="52EEC93F" w14:textId="77777777" w:rsidTr="00051A82">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C8BE55B" w14:textId="77777777" w:rsidR="00B3151D" w:rsidRPr="003901D8" w:rsidRDefault="00B3151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кишечных инфекций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AAC06" w14:textId="18DA5C31"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D64577" w14:textId="0C0F7C26"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338D31" w14:textId="491A880F"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BC7C06" w14:textId="60C941AD" w:rsidR="00B3151D" w:rsidRPr="003901D8" w:rsidRDefault="002428E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r>
      <w:tr w:rsidR="00B3151D" w:rsidRPr="003901D8" w14:paraId="7B87FED5" w14:textId="77777777" w:rsidTr="00051A82">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DAB5246" w14:textId="77777777" w:rsidR="00B3151D" w:rsidRPr="003901D8" w:rsidRDefault="00B3151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туберкулеза (всех форм)</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01FD9" w14:textId="19E28184"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528831" w14:textId="218F652B"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3FC120" w14:textId="1528EFA6"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E0D63E" w14:textId="7DD271A2" w:rsidR="00B3151D" w:rsidRPr="003901D8" w:rsidRDefault="004923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w:t>
            </w:r>
          </w:p>
        </w:tc>
      </w:tr>
      <w:tr w:rsidR="00B3151D" w:rsidRPr="003901D8" w14:paraId="5C29084C" w14:textId="77777777" w:rsidTr="00051A82">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B482A64" w14:textId="77777777" w:rsidR="00B3151D" w:rsidRPr="003901D8" w:rsidRDefault="00B3151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других инфекционных и паразитарных болезней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EFF4B" w14:textId="5E7E82A7"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E4A63B" w14:textId="36672838"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C9F1F0" w14:textId="2E7EC73C"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53491E" w14:textId="0902D8DF" w:rsidR="00B3151D" w:rsidRPr="003901D8" w:rsidRDefault="004923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97</w:t>
            </w:r>
          </w:p>
        </w:tc>
      </w:tr>
      <w:tr w:rsidR="00B3151D" w:rsidRPr="003901D8" w14:paraId="0D9BDA58" w14:textId="77777777" w:rsidTr="00051A82">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D3023F4" w14:textId="77777777" w:rsidR="00B3151D" w:rsidRPr="003901D8" w:rsidRDefault="00B3151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новообразований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0010A" w14:textId="50AE08EF"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94955A" w14:textId="3F99A53F"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328ACA" w14:textId="0465355C"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1092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035335" w14:textId="0E5C1C19" w:rsidR="00B3151D" w:rsidRPr="003901D8" w:rsidRDefault="004923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1201</w:t>
            </w:r>
          </w:p>
        </w:tc>
      </w:tr>
      <w:tr w:rsidR="00B3151D" w:rsidRPr="003901D8" w14:paraId="32873BA1" w14:textId="77777777" w:rsidTr="00051A82">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F141D63" w14:textId="77777777" w:rsidR="00B3151D" w:rsidRPr="003901D8" w:rsidRDefault="00B3151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гипертонической болезни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83A61" w14:textId="39BCCB3C"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A465CC" w14:textId="1ACD9B36"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E1EC52" w14:textId="5CC814FF"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33DBE1" w14:textId="64E572F5" w:rsidR="00B3151D" w:rsidRPr="003901D8" w:rsidRDefault="004923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113</w:t>
            </w:r>
          </w:p>
        </w:tc>
      </w:tr>
      <w:tr w:rsidR="00B3151D" w:rsidRPr="003901D8" w14:paraId="40EAD859" w14:textId="77777777" w:rsidTr="00051A82">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90750C1" w14:textId="77777777" w:rsidR="00B3151D" w:rsidRPr="003901D8" w:rsidRDefault="00B3151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ишемической болезни сердца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1B79A" w14:textId="02DA6530"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DD97B0" w14:textId="0F68A128"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2477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1127CF" w14:textId="3BFB3049"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31071E" w14:textId="245ED723" w:rsidR="00B3151D" w:rsidRPr="003901D8" w:rsidRDefault="004923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1982</w:t>
            </w:r>
          </w:p>
        </w:tc>
      </w:tr>
      <w:tr w:rsidR="00B3151D" w:rsidRPr="003901D8" w14:paraId="34ABBE3A" w14:textId="77777777" w:rsidTr="00051A82">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C7AAEFE" w14:textId="77777777" w:rsidR="00B3151D" w:rsidRPr="003901D8" w:rsidRDefault="00B3151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сосудистых поражений мозга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805E3" w14:textId="2E782634"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986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26B779" w14:textId="525E6FE2"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966E9" w14:textId="0BF70686"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CDDD33" w14:textId="0A9792A7" w:rsidR="00B3151D" w:rsidRPr="003901D8" w:rsidRDefault="004923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825</w:t>
            </w:r>
          </w:p>
        </w:tc>
      </w:tr>
      <w:tr w:rsidR="00B3151D" w:rsidRPr="003901D8" w14:paraId="36884D95" w14:textId="77777777" w:rsidTr="00051A82">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BAD8299" w14:textId="77777777" w:rsidR="00B3151D" w:rsidRPr="003901D8" w:rsidRDefault="00B3151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других болезней системы кровообращения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80505" w14:textId="1EC1F8DB"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6557B3" w14:textId="1274A98D"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E2416B" w14:textId="20993E59"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556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F4AC72" w14:textId="19ABCD68" w:rsidR="00B3151D" w:rsidRPr="003901D8" w:rsidRDefault="004923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582</w:t>
            </w:r>
          </w:p>
        </w:tc>
      </w:tr>
      <w:tr w:rsidR="00B3151D" w:rsidRPr="003901D8" w14:paraId="76F6146D" w14:textId="77777777" w:rsidTr="00F033DF">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6152180" w14:textId="77777777" w:rsidR="00B3151D" w:rsidRPr="003901D8" w:rsidRDefault="00B3151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гриппа, ОРЗ, пневмонии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2F336" w14:textId="31F991AF"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236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90B93" w14:textId="4E56A6A3"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DDFA4" w14:textId="6D43A0AA"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97D3A" w14:textId="0E748B46" w:rsidR="00B3151D" w:rsidRPr="003901D8" w:rsidRDefault="004923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207</w:t>
            </w:r>
          </w:p>
        </w:tc>
      </w:tr>
      <w:tr w:rsidR="00B3151D" w:rsidRPr="003901D8" w14:paraId="7C47074E" w14:textId="77777777" w:rsidTr="00F033DF">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97A8B43" w14:textId="77777777" w:rsidR="00B3151D" w:rsidRPr="003901D8" w:rsidRDefault="00B3151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других болезней органов дыхания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D784F" w14:textId="567797B6"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48EA" w14:textId="450407FE"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30729" w14:textId="46B3842C"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674AD" w14:textId="2C2E2F13" w:rsidR="00B3151D" w:rsidRPr="003901D8" w:rsidRDefault="004923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w:t>
            </w:r>
          </w:p>
        </w:tc>
      </w:tr>
      <w:tr w:rsidR="00B3151D" w:rsidRPr="003901D8" w14:paraId="43D5AE70" w14:textId="77777777" w:rsidTr="00F033DF">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F04235" w14:textId="77777777" w:rsidR="00B3151D" w:rsidRPr="003901D8" w:rsidRDefault="00B3151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болезней органов пищеварения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8C34B" w14:textId="6FE27136"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457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8FE7F" w14:textId="5D1E0DAA"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458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81758" w14:textId="64FF2612"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377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45034" w14:textId="1EDC4BAE" w:rsidR="00B3151D" w:rsidRPr="003901D8" w:rsidRDefault="004923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364</w:t>
            </w:r>
          </w:p>
        </w:tc>
      </w:tr>
      <w:tr w:rsidR="00B3151D" w:rsidRPr="003901D8" w14:paraId="782DE1BC" w14:textId="77777777" w:rsidTr="00F033DF">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791C677" w14:textId="77777777" w:rsidR="00B3151D" w:rsidRPr="003901D8" w:rsidRDefault="00B3151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прочих болезней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7C3E2" w14:textId="2B646F49"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458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28A4C" w14:textId="470E08D4"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04D3E" w14:textId="00758789"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00FE1" w14:textId="20107403" w:rsidR="00B3151D" w:rsidRPr="003901D8" w:rsidRDefault="004923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415</w:t>
            </w:r>
          </w:p>
        </w:tc>
      </w:tr>
      <w:tr w:rsidR="00B3151D" w:rsidRPr="003901D8" w14:paraId="12DD8A40" w14:textId="77777777" w:rsidTr="00051A82">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339CF94" w14:textId="77777777" w:rsidR="00B3151D" w:rsidRPr="003901D8" w:rsidRDefault="00B3151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случайных отравлений алкоголем</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11FF" w14:textId="37DD3011"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082413" w14:textId="3B89D6D7"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CCED5" w14:textId="3203D32B"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77AABB" w14:textId="279DF701" w:rsidR="00B3151D" w:rsidRPr="003901D8" w:rsidRDefault="004923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w:t>
            </w:r>
          </w:p>
        </w:tc>
      </w:tr>
      <w:tr w:rsidR="00B3151D" w:rsidRPr="003901D8" w14:paraId="7355E3F3" w14:textId="77777777" w:rsidTr="00051A82">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80D6335" w14:textId="238AA596" w:rsidR="00B3151D" w:rsidRPr="003901D8" w:rsidRDefault="00B3151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случайных отравлений (в т</w:t>
            </w:r>
            <w:r w:rsidR="00AC53DB" w:rsidRPr="003901D8">
              <w:rPr>
                <w:rFonts w:ascii="Times New Roman" w:hAnsi="Times New Roman" w:cs="Times New Roman"/>
                <w:sz w:val="24"/>
                <w:szCs w:val="24"/>
              </w:rPr>
              <w:t xml:space="preserve">ом </w:t>
            </w:r>
            <w:r w:rsidRPr="003901D8">
              <w:rPr>
                <w:rFonts w:ascii="Times New Roman" w:hAnsi="Times New Roman" w:cs="Times New Roman"/>
                <w:sz w:val="24"/>
                <w:szCs w:val="24"/>
              </w:rPr>
              <w:t>ч</w:t>
            </w:r>
            <w:r w:rsidR="00AC53DB" w:rsidRPr="003901D8">
              <w:rPr>
                <w:rFonts w:ascii="Times New Roman" w:hAnsi="Times New Roman" w:cs="Times New Roman"/>
                <w:sz w:val="24"/>
                <w:szCs w:val="24"/>
              </w:rPr>
              <w:t>исле</w:t>
            </w:r>
            <w:r w:rsidRPr="003901D8">
              <w:rPr>
                <w:rFonts w:ascii="Times New Roman" w:hAnsi="Times New Roman" w:cs="Times New Roman"/>
                <w:sz w:val="24"/>
                <w:szCs w:val="24"/>
              </w:rPr>
              <w:t xml:space="preserve"> окисью углерода)</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3DDAB" w14:textId="57C8E306"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7BB4CC" w14:textId="50BA452E"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D3E17B" w14:textId="14FCD40C"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E10C4" w14:textId="15E3047E" w:rsidR="00B3151D" w:rsidRPr="003901D8" w:rsidRDefault="004923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27</w:t>
            </w:r>
          </w:p>
        </w:tc>
      </w:tr>
      <w:tr w:rsidR="00B3151D" w:rsidRPr="003901D8" w14:paraId="56CB253B" w14:textId="77777777" w:rsidTr="00051A82">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116DCAF" w14:textId="77777777" w:rsidR="00B3151D" w:rsidRPr="003901D8" w:rsidRDefault="00B3151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случайных утоплений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D05B6" w14:textId="425F9E23"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70CC50" w14:textId="69426D05"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5B17EB" w14:textId="345D3D85"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B159B4" w14:textId="40DAEC33" w:rsidR="00B3151D" w:rsidRPr="003901D8" w:rsidRDefault="004923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w:t>
            </w:r>
          </w:p>
        </w:tc>
      </w:tr>
      <w:tr w:rsidR="00B3151D" w:rsidRPr="003901D8" w14:paraId="65C2DFD4" w14:textId="77777777" w:rsidTr="00051A82">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A603647" w14:textId="77777777" w:rsidR="00B3151D" w:rsidRPr="003901D8" w:rsidRDefault="00B3151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самоубийств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F2692" w14:textId="780DF5F3"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4794A5" w14:textId="4AA154ED"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1E3D1B" w14:textId="2A43E66F"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1B135E" w14:textId="7991B9E4" w:rsidR="00B3151D" w:rsidRPr="003901D8" w:rsidRDefault="004923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w:t>
            </w:r>
          </w:p>
        </w:tc>
      </w:tr>
      <w:tr w:rsidR="00B3151D" w:rsidRPr="003901D8" w14:paraId="21FEB430" w14:textId="77777777" w:rsidTr="00051A82">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011AA67" w14:textId="77777777" w:rsidR="00B3151D" w:rsidRPr="003901D8" w:rsidRDefault="00B3151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убийств</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2D17D" w14:textId="09EBFE1A"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EB785D" w14:textId="3D7FF3C0"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7541A1" w14:textId="70B6F173"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63A004" w14:textId="7BB74EF8" w:rsidR="00B3151D" w:rsidRPr="003901D8" w:rsidRDefault="004923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w:t>
            </w:r>
          </w:p>
        </w:tc>
      </w:tr>
      <w:tr w:rsidR="00B40595" w:rsidRPr="003901D8" w14:paraId="2EFBCE15" w14:textId="77777777" w:rsidTr="0079160C">
        <w:tc>
          <w:tcPr>
            <w:tcW w:w="584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3535D4B" w14:textId="77777777" w:rsidR="00B3151D" w:rsidRPr="003901D8" w:rsidRDefault="00B3151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асфиксии, прочих несчастных случаев, отравлений и травм</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EE780" w14:textId="3559CDC7"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410DC" w14:textId="51380EA7"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7AF66" w14:textId="6E9701D2" w:rsidR="00B3151D" w:rsidRPr="003901D8" w:rsidRDefault="00B3151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0AFFA" w14:textId="7BD958F1" w:rsidR="00B3151D" w:rsidRPr="003901D8" w:rsidRDefault="004923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209</w:t>
            </w:r>
          </w:p>
        </w:tc>
      </w:tr>
    </w:tbl>
    <w:p w14:paraId="0D1DC151" w14:textId="77777777" w:rsidR="00F033DF" w:rsidRPr="003901D8" w:rsidRDefault="00F033DF" w:rsidP="001E2072">
      <w:pPr>
        <w:shd w:val="clear" w:color="auto" w:fill="FFFFFF" w:themeFill="background1"/>
        <w:spacing w:after="0" w:line="240" w:lineRule="auto"/>
        <w:ind w:firstLine="709"/>
        <w:jc w:val="both"/>
        <w:rPr>
          <w:rFonts w:ascii="Times New Roman" w:hAnsi="Times New Roman" w:cs="Times New Roman"/>
          <w:sz w:val="28"/>
          <w:szCs w:val="28"/>
        </w:rPr>
      </w:pPr>
    </w:p>
    <w:p w14:paraId="498DF10E" w14:textId="6B8A8A80"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lastRenderedPageBreak/>
        <w:t xml:space="preserve">Наблюдается </w:t>
      </w:r>
      <w:r w:rsidR="00541EF3" w:rsidRPr="003901D8">
        <w:rPr>
          <w:rFonts w:ascii="Times New Roman" w:hAnsi="Times New Roman" w:cs="Times New Roman"/>
          <w:sz w:val="28"/>
          <w:szCs w:val="28"/>
        </w:rPr>
        <w:t xml:space="preserve">увеличение </w:t>
      </w:r>
      <w:r w:rsidRPr="003901D8">
        <w:rPr>
          <w:rFonts w:ascii="Times New Roman" w:hAnsi="Times New Roman" w:cs="Times New Roman"/>
          <w:sz w:val="28"/>
          <w:szCs w:val="28"/>
        </w:rPr>
        <w:t>числа зарегистрированных браков: в 202</w:t>
      </w:r>
      <w:r w:rsidR="0003664D" w:rsidRPr="003901D8">
        <w:rPr>
          <w:rFonts w:ascii="Times New Roman" w:hAnsi="Times New Roman" w:cs="Times New Roman"/>
          <w:sz w:val="28"/>
          <w:szCs w:val="28"/>
        </w:rPr>
        <w:t>3</w:t>
      </w:r>
      <w:r w:rsidRPr="003901D8">
        <w:rPr>
          <w:rFonts w:ascii="Times New Roman" w:hAnsi="Times New Roman" w:cs="Times New Roman"/>
          <w:sz w:val="28"/>
          <w:szCs w:val="28"/>
        </w:rPr>
        <w:t xml:space="preserve"> году заключено </w:t>
      </w:r>
      <w:r w:rsidR="0003664D" w:rsidRPr="003901D8">
        <w:rPr>
          <w:rFonts w:ascii="Times New Roman" w:hAnsi="Times New Roman" w:cs="Times New Roman"/>
          <w:sz w:val="28"/>
          <w:szCs w:val="28"/>
        </w:rPr>
        <w:t>2076</w:t>
      </w:r>
      <w:r w:rsidRPr="003901D8">
        <w:rPr>
          <w:rFonts w:ascii="Times New Roman" w:hAnsi="Times New Roman" w:cs="Times New Roman"/>
          <w:sz w:val="28"/>
          <w:szCs w:val="28"/>
        </w:rPr>
        <w:t xml:space="preserve"> браков, что на </w:t>
      </w:r>
      <w:r w:rsidR="0003664D" w:rsidRPr="003901D8">
        <w:rPr>
          <w:rFonts w:ascii="Times New Roman" w:hAnsi="Times New Roman" w:cs="Times New Roman"/>
          <w:sz w:val="28"/>
          <w:szCs w:val="28"/>
        </w:rPr>
        <w:t>77</w:t>
      </w:r>
      <w:r w:rsidRPr="003901D8">
        <w:rPr>
          <w:rFonts w:ascii="Times New Roman" w:hAnsi="Times New Roman" w:cs="Times New Roman"/>
          <w:sz w:val="28"/>
          <w:szCs w:val="28"/>
        </w:rPr>
        <w:t xml:space="preserve"> </w:t>
      </w:r>
      <w:r w:rsidR="00F27B37" w:rsidRPr="003901D8">
        <w:rPr>
          <w:rFonts w:ascii="Times New Roman" w:hAnsi="Times New Roman" w:cs="Times New Roman"/>
          <w:sz w:val="28"/>
          <w:szCs w:val="28"/>
        </w:rPr>
        <w:t>брак</w:t>
      </w:r>
      <w:r w:rsidR="0003664D" w:rsidRPr="003901D8">
        <w:rPr>
          <w:rFonts w:ascii="Times New Roman" w:hAnsi="Times New Roman" w:cs="Times New Roman"/>
          <w:sz w:val="28"/>
          <w:szCs w:val="28"/>
        </w:rPr>
        <w:t>ов</w:t>
      </w:r>
      <w:r w:rsidR="00F27B37" w:rsidRPr="003901D8">
        <w:rPr>
          <w:rFonts w:ascii="Times New Roman" w:hAnsi="Times New Roman" w:cs="Times New Roman"/>
          <w:sz w:val="28"/>
          <w:szCs w:val="28"/>
        </w:rPr>
        <w:t xml:space="preserve"> </w:t>
      </w:r>
      <w:r w:rsidRPr="003901D8">
        <w:rPr>
          <w:rFonts w:ascii="Times New Roman" w:hAnsi="Times New Roman" w:cs="Times New Roman"/>
          <w:sz w:val="28"/>
          <w:szCs w:val="28"/>
        </w:rPr>
        <w:t>(</w:t>
      </w:r>
      <w:r w:rsidR="0003664D" w:rsidRPr="003901D8">
        <w:rPr>
          <w:rFonts w:ascii="Times New Roman" w:hAnsi="Times New Roman" w:cs="Times New Roman"/>
          <w:sz w:val="28"/>
          <w:szCs w:val="28"/>
        </w:rPr>
        <w:t>3,7</w:t>
      </w:r>
      <w:r w:rsidR="00B4567E"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 </w:t>
      </w:r>
      <w:r w:rsidR="0003664D" w:rsidRPr="003901D8">
        <w:rPr>
          <w:rFonts w:ascii="Times New Roman" w:hAnsi="Times New Roman" w:cs="Times New Roman"/>
          <w:sz w:val="28"/>
          <w:szCs w:val="28"/>
        </w:rPr>
        <w:t>больше</w:t>
      </w:r>
      <w:r w:rsidRPr="003901D8">
        <w:rPr>
          <w:rFonts w:ascii="Times New Roman" w:hAnsi="Times New Roman" w:cs="Times New Roman"/>
          <w:sz w:val="28"/>
          <w:szCs w:val="28"/>
        </w:rPr>
        <w:t>, чем в 20</w:t>
      </w:r>
      <w:r w:rsidR="00B4567E" w:rsidRPr="003901D8">
        <w:rPr>
          <w:rFonts w:ascii="Times New Roman" w:hAnsi="Times New Roman" w:cs="Times New Roman"/>
          <w:sz w:val="28"/>
          <w:szCs w:val="28"/>
        </w:rPr>
        <w:t>2</w:t>
      </w:r>
      <w:r w:rsidR="0003664D" w:rsidRPr="003901D8">
        <w:rPr>
          <w:rFonts w:ascii="Times New Roman" w:hAnsi="Times New Roman" w:cs="Times New Roman"/>
          <w:sz w:val="28"/>
          <w:szCs w:val="28"/>
        </w:rPr>
        <w:t>2</w:t>
      </w:r>
      <w:r w:rsidRPr="003901D8">
        <w:rPr>
          <w:rFonts w:ascii="Times New Roman" w:hAnsi="Times New Roman" w:cs="Times New Roman"/>
          <w:sz w:val="28"/>
          <w:szCs w:val="28"/>
        </w:rPr>
        <w:t xml:space="preserve"> году. </w:t>
      </w:r>
      <w:r w:rsidR="00CE6537" w:rsidRPr="003901D8">
        <w:rPr>
          <w:rFonts w:ascii="Times New Roman" w:hAnsi="Times New Roman" w:cs="Times New Roman"/>
          <w:sz w:val="28"/>
          <w:szCs w:val="28"/>
        </w:rPr>
        <w:t>Н</w:t>
      </w:r>
      <w:r w:rsidRPr="003901D8">
        <w:rPr>
          <w:rFonts w:ascii="Times New Roman" w:hAnsi="Times New Roman" w:cs="Times New Roman"/>
          <w:sz w:val="28"/>
          <w:szCs w:val="28"/>
        </w:rPr>
        <w:t xml:space="preserve">а </w:t>
      </w:r>
      <w:r w:rsidR="0003664D" w:rsidRPr="003901D8">
        <w:rPr>
          <w:rFonts w:ascii="Times New Roman" w:hAnsi="Times New Roman" w:cs="Times New Roman"/>
          <w:sz w:val="28"/>
          <w:szCs w:val="28"/>
        </w:rPr>
        <w:t>6</w:t>
      </w:r>
      <w:r w:rsidR="00CE6537" w:rsidRPr="003901D8">
        <w:rPr>
          <w:rFonts w:ascii="Times New Roman" w:hAnsi="Times New Roman" w:cs="Times New Roman"/>
          <w:sz w:val="28"/>
          <w:szCs w:val="28"/>
        </w:rPr>
        <w:t>1</w:t>
      </w:r>
      <w:r w:rsidRPr="003901D8">
        <w:rPr>
          <w:rFonts w:ascii="Times New Roman" w:hAnsi="Times New Roman" w:cs="Times New Roman"/>
          <w:sz w:val="28"/>
          <w:szCs w:val="28"/>
        </w:rPr>
        <w:t xml:space="preserve"> (</w:t>
      </w:r>
      <w:r w:rsidR="0003664D" w:rsidRPr="003901D8">
        <w:rPr>
          <w:rFonts w:ascii="Times New Roman" w:hAnsi="Times New Roman" w:cs="Times New Roman"/>
          <w:sz w:val="28"/>
          <w:szCs w:val="28"/>
        </w:rPr>
        <w:t>4</w:t>
      </w:r>
      <w:r w:rsidR="00CE6537" w:rsidRPr="003901D8">
        <w:rPr>
          <w:rFonts w:ascii="Times New Roman" w:hAnsi="Times New Roman" w:cs="Times New Roman"/>
          <w:sz w:val="28"/>
          <w:szCs w:val="28"/>
        </w:rPr>
        <w:t>,</w:t>
      </w:r>
      <w:r w:rsidR="0003664D" w:rsidRPr="003901D8">
        <w:rPr>
          <w:rFonts w:ascii="Times New Roman" w:hAnsi="Times New Roman" w:cs="Times New Roman"/>
          <w:sz w:val="28"/>
          <w:szCs w:val="28"/>
        </w:rPr>
        <w:t>3</w:t>
      </w:r>
      <w:r w:rsidR="00B4567E" w:rsidRPr="003901D8">
        <w:rPr>
          <w:rFonts w:ascii="Times New Roman" w:hAnsi="Times New Roman" w:cs="Times New Roman"/>
          <w:sz w:val="28"/>
          <w:szCs w:val="28"/>
        </w:rPr>
        <w:t xml:space="preserve"> </w:t>
      </w:r>
      <w:r w:rsidRPr="003901D8">
        <w:rPr>
          <w:rFonts w:ascii="Times New Roman" w:hAnsi="Times New Roman" w:cs="Times New Roman"/>
          <w:sz w:val="28"/>
          <w:szCs w:val="28"/>
        </w:rPr>
        <w:t>%) у</w:t>
      </w:r>
      <w:r w:rsidR="0003664D" w:rsidRPr="003901D8">
        <w:rPr>
          <w:rFonts w:ascii="Times New Roman" w:hAnsi="Times New Roman" w:cs="Times New Roman"/>
          <w:sz w:val="28"/>
          <w:szCs w:val="28"/>
        </w:rPr>
        <w:t>величилось</w:t>
      </w:r>
      <w:r w:rsidR="00B4567E"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число разводов. </w:t>
      </w:r>
    </w:p>
    <w:p w14:paraId="56D2F09D" w14:textId="77777777" w:rsidR="00387F62" w:rsidRDefault="00387F62" w:rsidP="001E2072">
      <w:pPr>
        <w:shd w:val="clear" w:color="auto" w:fill="FFFFFF" w:themeFill="background1"/>
        <w:spacing w:after="0" w:line="240" w:lineRule="auto"/>
        <w:ind w:firstLine="709"/>
        <w:jc w:val="right"/>
        <w:rPr>
          <w:rFonts w:ascii="Times New Roman" w:hAnsi="Times New Roman" w:cs="Times New Roman"/>
          <w:sz w:val="24"/>
          <w:szCs w:val="24"/>
        </w:rPr>
      </w:pPr>
    </w:p>
    <w:p w14:paraId="65657B81" w14:textId="051D79B6" w:rsidR="001C3E81" w:rsidRPr="003901D8" w:rsidRDefault="001C3E8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A945D8" w:rsidRPr="003901D8">
        <w:rPr>
          <w:rFonts w:ascii="Times New Roman" w:hAnsi="Times New Roman" w:cs="Times New Roman"/>
          <w:sz w:val="24"/>
          <w:szCs w:val="24"/>
        </w:rPr>
        <w:t xml:space="preserve">№ </w:t>
      </w:r>
      <w:r w:rsidR="00F47903" w:rsidRPr="003901D8">
        <w:rPr>
          <w:rFonts w:ascii="Times New Roman" w:hAnsi="Times New Roman" w:cs="Times New Roman"/>
          <w:sz w:val="24"/>
          <w:szCs w:val="24"/>
        </w:rPr>
        <w:t>6</w:t>
      </w:r>
    </w:p>
    <w:p w14:paraId="013FE067"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0A908F69" w14:textId="77777777" w:rsidR="001C3E81" w:rsidRPr="003901D8" w:rsidRDefault="001C3E8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Число зарегистрированных браков и разводов</w:t>
      </w:r>
    </w:p>
    <w:p w14:paraId="66DA6744" w14:textId="77777777" w:rsidR="001C3E81" w:rsidRPr="003901D8" w:rsidRDefault="001C3E81" w:rsidP="001E2072">
      <w:pPr>
        <w:shd w:val="clear" w:color="auto" w:fill="FFFFFF" w:themeFill="background1"/>
        <w:spacing w:after="0" w:line="240" w:lineRule="auto"/>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1170"/>
        <w:gridCol w:w="1180"/>
        <w:gridCol w:w="1180"/>
        <w:gridCol w:w="1169"/>
        <w:gridCol w:w="1170"/>
        <w:gridCol w:w="1180"/>
        <w:gridCol w:w="1180"/>
      </w:tblGrid>
      <w:tr w:rsidR="00C45872" w:rsidRPr="003901D8" w14:paraId="1E3CDB90" w14:textId="77777777" w:rsidTr="00CE6537">
        <w:tc>
          <w:tcPr>
            <w:tcW w:w="46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882EA" w14:textId="77777777" w:rsidR="001C3E81" w:rsidRPr="003901D8" w:rsidRDefault="001C3E8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Число браков</w:t>
            </w:r>
          </w:p>
        </w:tc>
        <w:tc>
          <w:tcPr>
            <w:tcW w:w="46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3400C" w14:textId="77777777" w:rsidR="001C3E81" w:rsidRPr="003901D8" w:rsidRDefault="001C3E8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Число разводов</w:t>
            </w:r>
          </w:p>
        </w:tc>
      </w:tr>
      <w:tr w:rsidR="0003664D" w:rsidRPr="003901D8" w14:paraId="1C0E9813" w14:textId="77777777" w:rsidTr="00CE6537">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FD691" w14:textId="00763B02" w:rsidR="0003664D" w:rsidRPr="003901D8" w:rsidRDefault="0003664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 год</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73572" w14:textId="52C27AF7" w:rsidR="0003664D" w:rsidRPr="003901D8" w:rsidRDefault="0003664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 год</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A15CE" w14:textId="09F43B43" w:rsidR="0003664D" w:rsidRPr="003901D8" w:rsidRDefault="0003664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 год</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34CF0" w14:textId="5FB06E0E" w:rsidR="0003664D" w:rsidRPr="003901D8" w:rsidRDefault="0003664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 год</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B6981" w14:textId="4496EECC" w:rsidR="0003664D" w:rsidRPr="003901D8" w:rsidRDefault="0003664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 год</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B5D4C" w14:textId="6D53F20E" w:rsidR="0003664D" w:rsidRPr="003901D8" w:rsidRDefault="0003664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 год</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6E182" w14:textId="4879FD25" w:rsidR="0003664D" w:rsidRPr="003901D8" w:rsidRDefault="0003664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 год</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61B36" w14:textId="3984E0FA" w:rsidR="0003664D" w:rsidRPr="003901D8" w:rsidRDefault="0003664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 год</w:t>
            </w:r>
          </w:p>
        </w:tc>
      </w:tr>
      <w:tr w:rsidR="0003664D" w:rsidRPr="003901D8" w14:paraId="0C2704C7" w14:textId="77777777" w:rsidTr="00CE6537">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CBFE1" w14:textId="79923CFF" w:rsidR="0003664D" w:rsidRPr="003901D8" w:rsidRDefault="0003664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1797</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A16AB" w14:textId="7A3B03A9" w:rsidR="0003664D" w:rsidRPr="003901D8" w:rsidRDefault="0003664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2340</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488BF" w14:textId="45086281" w:rsidR="0003664D" w:rsidRPr="003901D8" w:rsidRDefault="0003664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1999</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ECD25" w14:textId="78914FC0" w:rsidR="0003664D" w:rsidRPr="003901D8" w:rsidRDefault="0003664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2076</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0E267" w14:textId="0AF14A3D" w:rsidR="0003664D" w:rsidRPr="003901D8" w:rsidRDefault="0003664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1434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A5AB6" w14:textId="65B9B8CF" w:rsidR="0003664D" w:rsidRPr="003901D8" w:rsidRDefault="0003664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1484</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6FB65" w14:textId="20F3D550" w:rsidR="0003664D" w:rsidRPr="003901D8" w:rsidRDefault="0003664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1354</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70E28" w14:textId="3C54FC86" w:rsidR="0003664D" w:rsidRPr="003901D8" w:rsidRDefault="0003664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1415</w:t>
            </w:r>
          </w:p>
        </w:tc>
      </w:tr>
    </w:tbl>
    <w:p w14:paraId="1E8085C6" w14:textId="3E95B61B" w:rsidR="00742225" w:rsidRPr="003901D8" w:rsidRDefault="0074222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Миграционная убыль населения за 202</w:t>
      </w:r>
      <w:r w:rsidR="00EC783D" w:rsidRPr="003901D8">
        <w:rPr>
          <w:rFonts w:ascii="Times New Roman" w:hAnsi="Times New Roman" w:cs="Times New Roman"/>
          <w:sz w:val="28"/>
          <w:szCs w:val="28"/>
        </w:rPr>
        <w:t>3</w:t>
      </w:r>
      <w:r w:rsidRPr="003901D8">
        <w:rPr>
          <w:rFonts w:ascii="Times New Roman" w:hAnsi="Times New Roman" w:cs="Times New Roman"/>
          <w:sz w:val="28"/>
          <w:szCs w:val="28"/>
        </w:rPr>
        <w:t xml:space="preserve"> год составила </w:t>
      </w:r>
      <w:r w:rsidR="00EC783D" w:rsidRPr="003901D8">
        <w:rPr>
          <w:rFonts w:ascii="Times New Roman" w:hAnsi="Times New Roman" w:cs="Times New Roman"/>
          <w:sz w:val="28"/>
          <w:szCs w:val="28"/>
        </w:rPr>
        <w:t>459</w:t>
      </w:r>
      <w:r w:rsidRPr="003901D8">
        <w:rPr>
          <w:rFonts w:ascii="Times New Roman" w:hAnsi="Times New Roman" w:cs="Times New Roman"/>
          <w:sz w:val="28"/>
          <w:szCs w:val="28"/>
        </w:rPr>
        <w:t xml:space="preserve"> человек (за 202</w:t>
      </w:r>
      <w:r w:rsidR="00EC783D" w:rsidRPr="003901D8">
        <w:rPr>
          <w:rFonts w:ascii="Times New Roman" w:hAnsi="Times New Roman" w:cs="Times New Roman"/>
          <w:sz w:val="28"/>
          <w:szCs w:val="28"/>
        </w:rPr>
        <w:t>2</w:t>
      </w:r>
      <w:r w:rsidRPr="003901D8">
        <w:rPr>
          <w:rFonts w:ascii="Times New Roman" w:hAnsi="Times New Roman" w:cs="Times New Roman"/>
          <w:sz w:val="28"/>
          <w:szCs w:val="28"/>
        </w:rPr>
        <w:t xml:space="preserve"> год </w:t>
      </w:r>
      <w:r w:rsidR="00EC783D" w:rsidRPr="003901D8">
        <w:rPr>
          <w:rFonts w:ascii="Times New Roman" w:hAnsi="Times New Roman" w:cs="Times New Roman"/>
          <w:sz w:val="28"/>
          <w:szCs w:val="28"/>
        </w:rPr>
        <w:t>убыль н</w:t>
      </w:r>
      <w:r w:rsidRPr="003901D8">
        <w:rPr>
          <w:rFonts w:ascii="Times New Roman" w:hAnsi="Times New Roman" w:cs="Times New Roman"/>
          <w:sz w:val="28"/>
          <w:szCs w:val="28"/>
        </w:rPr>
        <w:t xml:space="preserve">аселения – </w:t>
      </w:r>
      <w:r w:rsidR="00EC783D" w:rsidRPr="003901D8">
        <w:rPr>
          <w:rFonts w:ascii="Times New Roman" w:hAnsi="Times New Roman" w:cs="Times New Roman"/>
          <w:sz w:val="28"/>
          <w:szCs w:val="28"/>
        </w:rPr>
        <w:t>102</w:t>
      </w:r>
      <w:r w:rsidRPr="003901D8">
        <w:rPr>
          <w:rFonts w:ascii="Times New Roman" w:hAnsi="Times New Roman" w:cs="Times New Roman"/>
          <w:sz w:val="28"/>
          <w:szCs w:val="28"/>
        </w:rPr>
        <w:t xml:space="preserve"> человек</w:t>
      </w:r>
      <w:r w:rsidR="00EC783D" w:rsidRPr="003901D8">
        <w:rPr>
          <w:rFonts w:ascii="Times New Roman" w:hAnsi="Times New Roman" w:cs="Times New Roman"/>
          <w:sz w:val="28"/>
          <w:szCs w:val="28"/>
        </w:rPr>
        <w:t>а</w:t>
      </w:r>
      <w:r w:rsidRPr="003901D8">
        <w:rPr>
          <w:rFonts w:ascii="Times New Roman" w:hAnsi="Times New Roman" w:cs="Times New Roman"/>
          <w:sz w:val="28"/>
          <w:szCs w:val="28"/>
        </w:rPr>
        <w:t xml:space="preserve">). </w:t>
      </w:r>
    </w:p>
    <w:p w14:paraId="4398C815" w14:textId="26C26B66" w:rsidR="00742225" w:rsidRPr="003901D8" w:rsidRDefault="0074222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Число прибывших в республику составило </w:t>
      </w:r>
      <w:r w:rsidR="00EC783D" w:rsidRPr="003901D8">
        <w:rPr>
          <w:rFonts w:ascii="Times New Roman" w:hAnsi="Times New Roman" w:cs="Times New Roman"/>
          <w:sz w:val="28"/>
          <w:szCs w:val="28"/>
        </w:rPr>
        <w:t>10936</w:t>
      </w:r>
      <w:r w:rsidRPr="003901D8">
        <w:rPr>
          <w:rFonts w:ascii="Times New Roman" w:hAnsi="Times New Roman" w:cs="Times New Roman"/>
          <w:sz w:val="28"/>
          <w:szCs w:val="28"/>
        </w:rPr>
        <w:t xml:space="preserve"> человек (</w:t>
      </w:r>
      <w:r w:rsidR="00EC783D" w:rsidRPr="003901D8">
        <w:rPr>
          <w:rFonts w:ascii="Times New Roman" w:hAnsi="Times New Roman" w:cs="Times New Roman"/>
          <w:sz w:val="28"/>
          <w:szCs w:val="28"/>
        </w:rPr>
        <w:t>110,5</w:t>
      </w:r>
      <w:r w:rsidRPr="003901D8">
        <w:rPr>
          <w:rFonts w:ascii="Times New Roman" w:hAnsi="Times New Roman" w:cs="Times New Roman"/>
          <w:sz w:val="28"/>
          <w:szCs w:val="28"/>
        </w:rPr>
        <w:t>% к числу прибывших в 202</w:t>
      </w:r>
      <w:r w:rsidR="00EC783D" w:rsidRPr="003901D8">
        <w:rPr>
          <w:rFonts w:ascii="Times New Roman" w:hAnsi="Times New Roman" w:cs="Times New Roman"/>
          <w:sz w:val="28"/>
          <w:szCs w:val="28"/>
        </w:rPr>
        <w:t>2</w:t>
      </w:r>
      <w:r w:rsidRPr="003901D8">
        <w:rPr>
          <w:rFonts w:ascii="Times New Roman" w:hAnsi="Times New Roman" w:cs="Times New Roman"/>
          <w:sz w:val="28"/>
          <w:szCs w:val="28"/>
        </w:rPr>
        <w:t xml:space="preserve"> год</w:t>
      </w:r>
      <w:r w:rsidR="00EC783D" w:rsidRPr="003901D8">
        <w:rPr>
          <w:rFonts w:ascii="Times New Roman" w:hAnsi="Times New Roman" w:cs="Times New Roman"/>
          <w:sz w:val="28"/>
          <w:szCs w:val="28"/>
        </w:rPr>
        <w:t>у</w:t>
      </w:r>
      <w:r w:rsidRPr="003901D8">
        <w:rPr>
          <w:rFonts w:ascii="Times New Roman" w:hAnsi="Times New Roman" w:cs="Times New Roman"/>
          <w:sz w:val="28"/>
          <w:szCs w:val="28"/>
        </w:rPr>
        <w:t>), из них детей моложе 16 лет – 2</w:t>
      </w:r>
      <w:r w:rsidR="00EC783D" w:rsidRPr="003901D8">
        <w:rPr>
          <w:rFonts w:ascii="Times New Roman" w:hAnsi="Times New Roman" w:cs="Times New Roman"/>
          <w:sz w:val="28"/>
          <w:szCs w:val="28"/>
        </w:rPr>
        <w:t>561</w:t>
      </w:r>
      <w:r w:rsidRPr="003901D8">
        <w:rPr>
          <w:rFonts w:ascii="Times New Roman" w:hAnsi="Times New Roman" w:cs="Times New Roman"/>
          <w:sz w:val="28"/>
          <w:szCs w:val="28"/>
        </w:rPr>
        <w:t xml:space="preserve"> человек (2</w:t>
      </w:r>
      <w:r w:rsidR="00EC783D" w:rsidRPr="003901D8">
        <w:rPr>
          <w:rFonts w:ascii="Times New Roman" w:hAnsi="Times New Roman" w:cs="Times New Roman"/>
          <w:sz w:val="28"/>
          <w:szCs w:val="28"/>
        </w:rPr>
        <w:t>3,4</w:t>
      </w:r>
      <w:r w:rsidRPr="003901D8">
        <w:rPr>
          <w:rFonts w:ascii="Times New Roman" w:hAnsi="Times New Roman" w:cs="Times New Roman"/>
          <w:sz w:val="28"/>
          <w:szCs w:val="28"/>
        </w:rPr>
        <w:t xml:space="preserve">% от общего числа прибывших). </w:t>
      </w:r>
    </w:p>
    <w:p w14:paraId="5740AE96" w14:textId="2681B452" w:rsidR="00742225" w:rsidRPr="003901D8" w:rsidRDefault="0074222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Число убывших за 202</w:t>
      </w:r>
      <w:r w:rsidR="00EC783D" w:rsidRPr="003901D8">
        <w:rPr>
          <w:rFonts w:ascii="Times New Roman" w:hAnsi="Times New Roman" w:cs="Times New Roman"/>
          <w:sz w:val="28"/>
          <w:szCs w:val="28"/>
        </w:rPr>
        <w:t>3</w:t>
      </w:r>
      <w:r w:rsidRPr="003901D8">
        <w:rPr>
          <w:rFonts w:ascii="Times New Roman" w:hAnsi="Times New Roman" w:cs="Times New Roman"/>
          <w:sz w:val="28"/>
          <w:szCs w:val="28"/>
        </w:rPr>
        <w:t xml:space="preserve"> год составило </w:t>
      </w:r>
      <w:r w:rsidR="00EC783D" w:rsidRPr="003901D8">
        <w:rPr>
          <w:rFonts w:ascii="Times New Roman" w:hAnsi="Times New Roman" w:cs="Times New Roman"/>
          <w:sz w:val="28"/>
          <w:szCs w:val="28"/>
        </w:rPr>
        <w:t>11395</w:t>
      </w:r>
      <w:r w:rsidRPr="003901D8">
        <w:rPr>
          <w:rFonts w:ascii="Times New Roman" w:hAnsi="Times New Roman" w:cs="Times New Roman"/>
          <w:sz w:val="28"/>
          <w:szCs w:val="28"/>
        </w:rPr>
        <w:t xml:space="preserve"> человек (1</w:t>
      </w:r>
      <w:r w:rsidR="00EC783D" w:rsidRPr="003901D8">
        <w:rPr>
          <w:rFonts w:ascii="Times New Roman" w:hAnsi="Times New Roman" w:cs="Times New Roman"/>
          <w:sz w:val="28"/>
          <w:szCs w:val="28"/>
        </w:rPr>
        <w:t>14,0</w:t>
      </w:r>
      <w:r w:rsidRPr="003901D8">
        <w:rPr>
          <w:rFonts w:ascii="Times New Roman" w:hAnsi="Times New Roman" w:cs="Times New Roman"/>
          <w:sz w:val="28"/>
          <w:szCs w:val="28"/>
        </w:rPr>
        <w:t>% от числа убывших в 202</w:t>
      </w:r>
      <w:r w:rsidR="00EC783D" w:rsidRPr="003901D8">
        <w:rPr>
          <w:rFonts w:ascii="Times New Roman" w:hAnsi="Times New Roman" w:cs="Times New Roman"/>
          <w:sz w:val="28"/>
          <w:szCs w:val="28"/>
        </w:rPr>
        <w:t>2</w:t>
      </w:r>
      <w:r w:rsidRPr="003901D8">
        <w:rPr>
          <w:rFonts w:ascii="Times New Roman" w:hAnsi="Times New Roman" w:cs="Times New Roman"/>
          <w:sz w:val="28"/>
          <w:szCs w:val="28"/>
        </w:rPr>
        <w:t xml:space="preserve"> году), из них детей моложе 16 лет – </w:t>
      </w:r>
      <w:r w:rsidR="00EC783D" w:rsidRPr="003901D8">
        <w:rPr>
          <w:rFonts w:ascii="Times New Roman" w:hAnsi="Times New Roman" w:cs="Times New Roman"/>
          <w:sz w:val="28"/>
          <w:szCs w:val="28"/>
        </w:rPr>
        <w:t>2478</w:t>
      </w:r>
      <w:r w:rsidRPr="003901D8">
        <w:rPr>
          <w:rFonts w:ascii="Times New Roman" w:hAnsi="Times New Roman" w:cs="Times New Roman"/>
          <w:sz w:val="28"/>
          <w:szCs w:val="28"/>
        </w:rPr>
        <w:t xml:space="preserve"> человек (</w:t>
      </w:r>
      <w:r w:rsidR="00EC783D" w:rsidRPr="003901D8">
        <w:rPr>
          <w:rFonts w:ascii="Times New Roman" w:hAnsi="Times New Roman" w:cs="Times New Roman"/>
          <w:sz w:val="28"/>
          <w:szCs w:val="28"/>
        </w:rPr>
        <w:t>21,7</w:t>
      </w:r>
      <w:r w:rsidRPr="003901D8">
        <w:rPr>
          <w:rFonts w:ascii="Times New Roman" w:hAnsi="Times New Roman" w:cs="Times New Roman"/>
          <w:sz w:val="28"/>
          <w:szCs w:val="28"/>
        </w:rPr>
        <w:t>% от общего числа убывших).</w:t>
      </w:r>
    </w:p>
    <w:p w14:paraId="609F3E01" w14:textId="77777777" w:rsidR="00387561" w:rsidRPr="003901D8" w:rsidRDefault="00387561" w:rsidP="001E2072">
      <w:pPr>
        <w:shd w:val="clear" w:color="auto" w:fill="FFFFFF" w:themeFill="background1"/>
        <w:spacing w:after="0" w:line="240" w:lineRule="auto"/>
        <w:ind w:firstLine="709"/>
        <w:jc w:val="right"/>
        <w:rPr>
          <w:rFonts w:ascii="Times New Roman" w:hAnsi="Times New Roman" w:cs="Times New Roman"/>
          <w:sz w:val="24"/>
          <w:szCs w:val="24"/>
        </w:rPr>
      </w:pPr>
    </w:p>
    <w:p w14:paraId="67768BFA" w14:textId="47DF67D5" w:rsidR="001C3E81" w:rsidRPr="003901D8" w:rsidRDefault="001C3E8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A945D8" w:rsidRPr="003901D8">
        <w:rPr>
          <w:rFonts w:ascii="Times New Roman" w:hAnsi="Times New Roman" w:cs="Times New Roman"/>
          <w:sz w:val="24"/>
          <w:szCs w:val="24"/>
        </w:rPr>
        <w:t xml:space="preserve">№ </w:t>
      </w:r>
      <w:r w:rsidR="00F47903" w:rsidRPr="003901D8">
        <w:rPr>
          <w:rFonts w:ascii="Times New Roman" w:hAnsi="Times New Roman" w:cs="Times New Roman"/>
          <w:sz w:val="24"/>
          <w:szCs w:val="24"/>
        </w:rPr>
        <w:t>7</w:t>
      </w:r>
    </w:p>
    <w:p w14:paraId="49E4EDB5"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6E800434" w14:textId="6A0B9B9D" w:rsidR="00742225" w:rsidRPr="003901D8" w:rsidRDefault="00742225"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Миграционное движение населения Приднестровской Молдавской Республики по полу и возрасту за 202</w:t>
      </w:r>
      <w:r w:rsidR="00C6681F" w:rsidRPr="003901D8">
        <w:rPr>
          <w:rFonts w:ascii="Times New Roman" w:hAnsi="Times New Roman" w:cs="Times New Roman"/>
          <w:sz w:val="28"/>
          <w:szCs w:val="28"/>
        </w:rPr>
        <w:t>3</w:t>
      </w:r>
      <w:r w:rsidRPr="003901D8">
        <w:rPr>
          <w:rFonts w:ascii="Times New Roman" w:hAnsi="Times New Roman" w:cs="Times New Roman"/>
          <w:sz w:val="28"/>
          <w:szCs w:val="28"/>
        </w:rPr>
        <w:t xml:space="preserve"> год</w:t>
      </w:r>
    </w:p>
    <w:p w14:paraId="402E3BB9" w14:textId="77777777" w:rsidR="00742225" w:rsidRPr="003901D8" w:rsidRDefault="00742225" w:rsidP="001E2072">
      <w:pPr>
        <w:shd w:val="clear" w:color="auto" w:fill="FFFFFF" w:themeFill="background1"/>
        <w:spacing w:after="0" w:line="240" w:lineRule="auto"/>
        <w:jc w:val="right"/>
        <w:rPr>
          <w:rFonts w:ascii="Times New Roman" w:hAnsi="Times New Roman" w:cs="Times New Roman"/>
          <w:sz w:val="24"/>
          <w:szCs w:val="24"/>
        </w:rPr>
      </w:pPr>
      <w:r w:rsidRPr="003901D8">
        <w:rPr>
          <w:rFonts w:ascii="Times New Roman" w:hAnsi="Times New Roman" w:cs="Times New Roman"/>
          <w:sz w:val="24"/>
          <w:szCs w:val="24"/>
        </w:rPr>
        <w:t>(человек)</w:t>
      </w:r>
    </w:p>
    <w:tbl>
      <w:tblPr>
        <w:tblStyle w:val="a3"/>
        <w:tblW w:w="0" w:type="auto"/>
        <w:tblLook w:val="04A0" w:firstRow="1" w:lastRow="0" w:firstColumn="1" w:lastColumn="0" w:noHBand="0" w:noVBand="1"/>
      </w:tblPr>
      <w:tblGrid>
        <w:gridCol w:w="2660"/>
        <w:gridCol w:w="861"/>
        <w:gridCol w:w="1193"/>
        <w:gridCol w:w="1220"/>
        <w:gridCol w:w="1222"/>
        <w:gridCol w:w="1193"/>
        <w:gridCol w:w="1220"/>
      </w:tblGrid>
      <w:tr w:rsidR="000557AE" w:rsidRPr="003901D8" w14:paraId="0B9BDD26" w14:textId="77777777" w:rsidTr="002F163C">
        <w:tc>
          <w:tcPr>
            <w:tcW w:w="2660" w:type="dxa"/>
            <w:vMerge w:val="restart"/>
            <w:vAlign w:val="center"/>
          </w:tcPr>
          <w:p w14:paraId="48B5F35C" w14:textId="77777777" w:rsidR="00930A93" w:rsidRPr="003901D8" w:rsidRDefault="00930A93" w:rsidP="001E2072">
            <w:pPr>
              <w:shd w:val="clear" w:color="auto" w:fill="FFFFFF" w:themeFill="background1"/>
              <w:jc w:val="both"/>
              <w:rPr>
                <w:sz w:val="24"/>
                <w:szCs w:val="24"/>
              </w:rPr>
            </w:pPr>
          </w:p>
        </w:tc>
        <w:tc>
          <w:tcPr>
            <w:tcW w:w="861" w:type="dxa"/>
            <w:vMerge w:val="restart"/>
            <w:vAlign w:val="center"/>
          </w:tcPr>
          <w:p w14:paraId="0745F162" w14:textId="77777777" w:rsidR="00930A93" w:rsidRPr="003901D8" w:rsidRDefault="00930A93" w:rsidP="001E2072">
            <w:pPr>
              <w:shd w:val="clear" w:color="auto" w:fill="FFFFFF" w:themeFill="background1"/>
              <w:jc w:val="both"/>
              <w:rPr>
                <w:sz w:val="24"/>
                <w:szCs w:val="24"/>
              </w:rPr>
            </w:pPr>
            <w:r w:rsidRPr="003901D8">
              <w:rPr>
                <w:sz w:val="24"/>
                <w:szCs w:val="24"/>
              </w:rPr>
              <w:t>всего</w:t>
            </w:r>
          </w:p>
        </w:tc>
        <w:tc>
          <w:tcPr>
            <w:tcW w:w="2413" w:type="dxa"/>
            <w:gridSpan w:val="2"/>
            <w:vAlign w:val="center"/>
          </w:tcPr>
          <w:p w14:paraId="2149F1BA" w14:textId="77777777" w:rsidR="00930A93" w:rsidRPr="003901D8" w:rsidRDefault="00930A93" w:rsidP="001E2072">
            <w:pPr>
              <w:shd w:val="clear" w:color="auto" w:fill="FFFFFF" w:themeFill="background1"/>
              <w:jc w:val="both"/>
              <w:rPr>
                <w:sz w:val="24"/>
                <w:szCs w:val="24"/>
              </w:rPr>
            </w:pPr>
            <w:r w:rsidRPr="003901D8">
              <w:rPr>
                <w:sz w:val="24"/>
                <w:szCs w:val="24"/>
              </w:rPr>
              <w:t>в том числе:</w:t>
            </w:r>
          </w:p>
        </w:tc>
        <w:tc>
          <w:tcPr>
            <w:tcW w:w="1222" w:type="dxa"/>
            <w:vMerge w:val="restart"/>
            <w:vAlign w:val="center"/>
          </w:tcPr>
          <w:p w14:paraId="2CCB3E18" w14:textId="77777777" w:rsidR="00930A93" w:rsidRPr="003901D8" w:rsidRDefault="00930A93" w:rsidP="001E2072">
            <w:pPr>
              <w:shd w:val="clear" w:color="auto" w:fill="FFFFFF" w:themeFill="background1"/>
              <w:jc w:val="both"/>
              <w:rPr>
                <w:sz w:val="24"/>
                <w:szCs w:val="24"/>
              </w:rPr>
            </w:pPr>
            <w:r w:rsidRPr="003901D8">
              <w:rPr>
                <w:sz w:val="24"/>
                <w:szCs w:val="24"/>
              </w:rPr>
              <w:t>из них:</w:t>
            </w:r>
          </w:p>
          <w:p w14:paraId="0C19EA2D" w14:textId="77777777" w:rsidR="00930A93" w:rsidRPr="003901D8" w:rsidRDefault="00930A93" w:rsidP="001E2072">
            <w:pPr>
              <w:shd w:val="clear" w:color="auto" w:fill="FFFFFF" w:themeFill="background1"/>
              <w:jc w:val="both"/>
              <w:rPr>
                <w:sz w:val="24"/>
                <w:szCs w:val="24"/>
              </w:rPr>
            </w:pPr>
            <w:r w:rsidRPr="003901D8">
              <w:rPr>
                <w:sz w:val="24"/>
                <w:szCs w:val="24"/>
              </w:rPr>
              <w:t>младше 16 лет</w:t>
            </w:r>
          </w:p>
        </w:tc>
        <w:tc>
          <w:tcPr>
            <w:tcW w:w="2413" w:type="dxa"/>
            <w:gridSpan w:val="2"/>
            <w:vAlign w:val="center"/>
          </w:tcPr>
          <w:p w14:paraId="59397073" w14:textId="77777777" w:rsidR="00930A93" w:rsidRPr="003901D8" w:rsidRDefault="00930A93" w:rsidP="001E2072">
            <w:pPr>
              <w:shd w:val="clear" w:color="auto" w:fill="FFFFFF" w:themeFill="background1"/>
              <w:jc w:val="both"/>
              <w:rPr>
                <w:sz w:val="24"/>
                <w:szCs w:val="24"/>
              </w:rPr>
            </w:pPr>
            <w:r w:rsidRPr="003901D8">
              <w:rPr>
                <w:sz w:val="24"/>
                <w:szCs w:val="24"/>
              </w:rPr>
              <w:t>в том числе:</w:t>
            </w:r>
          </w:p>
        </w:tc>
      </w:tr>
      <w:tr w:rsidR="000557AE" w:rsidRPr="003901D8" w14:paraId="2A057C4B" w14:textId="77777777" w:rsidTr="002F163C">
        <w:tc>
          <w:tcPr>
            <w:tcW w:w="2660" w:type="dxa"/>
            <w:vMerge/>
            <w:vAlign w:val="center"/>
          </w:tcPr>
          <w:p w14:paraId="757FA776" w14:textId="77777777" w:rsidR="00930A93" w:rsidRPr="003901D8" w:rsidRDefault="00930A93" w:rsidP="001E2072">
            <w:pPr>
              <w:shd w:val="clear" w:color="auto" w:fill="FFFFFF" w:themeFill="background1"/>
              <w:jc w:val="both"/>
              <w:rPr>
                <w:sz w:val="24"/>
                <w:szCs w:val="24"/>
              </w:rPr>
            </w:pPr>
          </w:p>
        </w:tc>
        <w:tc>
          <w:tcPr>
            <w:tcW w:w="861" w:type="dxa"/>
            <w:vMerge/>
            <w:vAlign w:val="center"/>
          </w:tcPr>
          <w:p w14:paraId="3D483D99" w14:textId="77777777" w:rsidR="00930A93" w:rsidRPr="003901D8" w:rsidRDefault="00930A93" w:rsidP="001E2072">
            <w:pPr>
              <w:shd w:val="clear" w:color="auto" w:fill="FFFFFF" w:themeFill="background1"/>
              <w:jc w:val="both"/>
              <w:rPr>
                <w:sz w:val="24"/>
                <w:szCs w:val="24"/>
              </w:rPr>
            </w:pPr>
          </w:p>
        </w:tc>
        <w:tc>
          <w:tcPr>
            <w:tcW w:w="1193" w:type="dxa"/>
            <w:vAlign w:val="center"/>
          </w:tcPr>
          <w:p w14:paraId="176FE76F" w14:textId="77777777" w:rsidR="00930A93" w:rsidRPr="003901D8" w:rsidRDefault="00930A93" w:rsidP="001E2072">
            <w:pPr>
              <w:shd w:val="clear" w:color="auto" w:fill="FFFFFF" w:themeFill="background1"/>
              <w:jc w:val="both"/>
              <w:rPr>
                <w:sz w:val="24"/>
                <w:szCs w:val="24"/>
              </w:rPr>
            </w:pPr>
            <w:r w:rsidRPr="003901D8">
              <w:rPr>
                <w:sz w:val="24"/>
                <w:szCs w:val="24"/>
              </w:rPr>
              <w:t>мужчины</w:t>
            </w:r>
          </w:p>
        </w:tc>
        <w:tc>
          <w:tcPr>
            <w:tcW w:w="1220" w:type="dxa"/>
            <w:vAlign w:val="center"/>
          </w:tcPr>
          <w:p w14:paraId="3B0E406D" w14:textId="77777777" w:rsidR="00930A93" w:rsidRPr="003901D8" w:rsidRDefault="00930A93" w:rsidP="001E2072">
            <w:pPr>
              <w:shd w:val="clear" w:color="auto" w:fill="FFFFFF" w:themeFill="background1"/>
              <w:jc w:val="both"/>
              <w:rPr>
                <w:sz w:val="24"/>
                <w:szCs w:val="24"/>
              </w:rPr>
            </w:pPr>
            <w:r w:rsidRPr="003901D8">
              <w:rPr>
                <w:sz w:val="24"/>
                <w:szCs w:val="24"/>
              </w:rPr>
              <w:t>женщины</w:t>
            </w:r>
          </w:p>
        </w:tc>
        <w:tc>
          <w:tcPr>
            <w:tcW w:w="1222" w:type="dxa"/>
            <w:vMerge/>
            <w:vAlign w:val="center"/>
          </w:tcPr>
          <w:p w14:paraId="2CCA6ACB" w14:textId="77777777" w:rsidR="00930A93" w:rsidRPr="003901D8" w:rsidRDefault="00930A93" w:rsidP="001E2072">
            <w:pPr>
              <w:shd w:val="clear" w:color="auto" w:fill="FFFFFF" w:themeFill="background1"/>
              <w:jc w:val="both"/>
              <w:rPr>
                <w:sz w:val="24"/>
                <w:szCs w:val="24"/>
              </w:rPr>
            </w:pPr>
          </w:p>
        </w:tc>
        <w:tc>
          <w:tcPr>
            <w:tcW w:w="1193" w:type="dxa"/>
            <w:vAlign w:val="center"/>
          </w:tcPr>
          <w:p w14:paraId="6C6FB560" w14:textId="77777777" w:rsidR="00930A93" w:rsidRPr="003901D8" w:rsidRDefault="00930A93" w:rsidP="001E2072">
            <w:pPr>
              <w:shd w:val="clear" w:color="auto" w:fill="FFFFFF" w:themeFill="background1"/>
              <w:jc w:val="both"/>
              <w:rPr>
                <w:sz w:val="24"/>
                <w:szCs w:val="24"/>
              </w:rPr>
            </w:pPr>
            <w:r w:rsidRPr="003901D8">
              <w:rPr>
                <w:sz w:val="24"/>
                <w:szCs w:val="24"/>
              </w:rPr>
              <w:t>мужчины</w:t>
            </w:r>
          </w:p>
        </w:tc>
        <w:tc>
          <w:tcPr>
            <w:tcW w:w="1220" w:type="dxa"/>
            <w:vAlign w:val="center"/>
          </w:tcPr>
          <w:p w14:paraId="148E1698" w14:textId="77777777" w:rsidR="00930A93" w:rsidRPr="003901D8" w:rsidRDefault="00930A93" w:rsidP="001E2072">
            <w:pPr>
              <w:shd w:val="clear" w:color="auto" w:fill="FFFFFF" w:themeFill="background1"/>
              <w:jc w:val="both"/>
              <w:rPr>
                <w:sz w:val="24"/>
                <w:szCs w:val="24"/>
              </w:rPr>
            </w:pPr>
            <w:r w:rsidRPr="003901D8">
              <w:rPr>
                <w:sz w:val="24"/>
                <w:szCs w:val="24"/>
              </w:rPr>
              <w:t>женщины</w:t>
            </w:r>
          </w:p>
        </w:tc>
      </w:tr>
      <w:tr w:rsidR="000557AE" w:rsidRPr="003901D8" w14:paraId="0968EAD2" w14:textId="77777777" w:rsidTr="002F163C">
        <w:tc>
          <w:tcPr>
            <w:tcW w:w="2660" w:type="dxa"/>
          </w:tcPr>
          <w:p w14:paraId="2F7E1021" w14:textId="77777777" w:rsidR="00930A93" w:rsidRPr="003901D8" w:rsidRDefault="00930A93" w:rsidP="001E2072">
            <w:pPr>
              <w:shd w:val="clear" w:color="auto" w:fill="FFFFFF" w:themeFill="background1"/>
              <w:jc w:val="both"/>
              <w:rPr>
                <w:sz w:val="24"/>
                <w:szCs w:val="24"/>
              </w:rPr>
            </w:pPr>
            <w:r w:rsidRPr="003901D8">
              <w:rPr>
                <w:sz w:val="24"/>
                <w:szCs w:val="24"/>
              </w:rPr>
              <w:t>Число прибывших,</w:t>
            </w:r>
          </w:p>
          <w:p w14:paraId="123D9563" w14:textId="77777777" w:rsidR="00742225" w:rsidRPr="003901D8" w:rsidRDefault="00930A93" w:rsidP="001E2072">
            <w:pPr>
              <w:shd w:val="clear" w:color="auto" w:fill="FFFFFF" w:themeFill="background1"/>
              <w:jc w:val="both"/>
              <w:rPr>
                <w:sz w:val="24"/>
                <w:szCs w:val="24"/>
              </w:rPr>
            </w:pPr>
            <w:r w:rsidRPr="003901D8">
              <w:rPr>
                <w:sz w:val="24"/>
                <w:szCs w:val="24"/>
              </w:rPr>
              <w:t xml:space="preserve"> в том числе:</w:t>
            </w:r>
          </w:p>
        </w:tc>
        <w:tc>
          <w:tcPr>
            <w:tcW w:w="861" w:type="dxa"/>
            <w:vAlign w:val="center"/>
          </w:tcPr>
          <w:p w14:paraId="5F98B0CF" w14:textId="162A2171" w:rsidR="00742225" w:rsidRPr="003901D8" w:rsidRDefault="00C6681F" w:rsidP="001E2072">
            <w:pPr>
              <w:shd w:val="clear" w:color="auto" w:fill="FFFFFF" w:themeFill="background1"/>
              <w:jc w:val="center"/>
              <w:rPr>
                <w:sz w:val="24"/>
                <w:szCs w:val="24"/>
              </w:rPr>
            </w:pPr>
            <w:r w:rsidRPr="003901D8">
              <w:rPr>
                <w:sz w:val="24"/>
                <w:szCs w:val="24"/>
              </w:rPr>
              <w:t>10936</w:t>
            </w:r>
          </w:p>
        </w:tc>
        <w:tc>
          <w:tcPr>
            <w:tcW w:w="1193" w:type="dxa"/>
            <w:vAlign w:val="center"/>
          </w:tcPr>
          <w:p w14:paraId="7FC3D7BA" w14:textId="60FB0B44" w:rsidR="00742225" w:rsidRPr="003901D8" w:rsidRDefault="00C6681F" w:rsidP="001E2072">
            <w:pPr>
              <w:shd w:val="clear" w:color="auto" w:fill="FFFFFF" w:themeFill="background1"/>
              <w:jc w:val="center"/>
              <w:rPr>
                <w:sz w:val="24"/>
                <w:szCs w:val="24"/>
              </w:rPr>
            </w:pPr>
            <w:r w:rsidRPr="003901D8">
              <w:rPr>
                <w:sz w:val="24"/>
                <w:szCs w:val="24"/>
              </w:rPr>
              <w:t>5299</w:t>
            </w:r>
          </w:p>
        </w:tc>
        <w:tc>
          <w:tcPr>
            <w:tcW w:w="1220" w:type="dxa"/>
            <w:vAlign w:val="center"/>
          </w:tcPr>
          <w:p w14:paraId="1737F54E" w14:textId="6993D8EF" w:rsidR="00742225" w:rsidRPr="003901D8" w:rsidRDefault="00C6681F" w:rsidP="001E2072">
            <w:pPr>
              <w:shd w:val="clear" w:color="auto" w:fill="FFFFFF" w:themeFill="background1"/>
              <w:jc w:val="center"/>
              <w:rPr>
                <w:sz w:val="24"/>
                <w:szCs w:val="24"/>
              </w:rPr>
            </w:pPr>
            <w:r w:rsidRPr="003901D8">
              <w:rPr>
                <w:sz w:val="24"/>
                <w:szCs w:val="24"/>
              </w:rPr>
              <w:t>5637</w:t>
            </w:r>
          </w:p>
        </w:tc>
        <w:tc>
          <w:tcPr>
            <w:tcW w:w="1222" w:type="dxa"/>
            <w:vAlign w:val="center"/>
          </w:tcPr>
          <w:p w14:paraId="58CA7931" w14:textId="66C0BFA4" w:rsidR="00742225" w:rsidRPr="003901D8" w:rsidRDefault="00C6681F" w:rsidP="001E2072">
            <w:pPr>
              <w:shd w:val="clear" w:color="auto" w:fill="FFFFFF" w:themeFill="background1"/>
              <w:jc w:val="center"/>
              <w:rPr>
                <w:sz w:val="24"/>
                <w:szCs w:val="24"/>
              </w:rPr>
            </w:pPr>
            <w:r w:rsidRPr="003901D8">
              <w:rPr>
                <w:sz w:val="24"/>
                <w:szCs w:val="24"/>
              </w:rPr>
              <w:t>2561</w:t>
            </w:r>
          </w:p>
        </w:tc>
        <w:tc>
          <w:tcPr>
            <w:tcW w:w="1193" w:type="dxa"/>
            <w:vAlign w:val="center"/>
          </w:tcPr>
          <w:p w14:paraId="6A982E0E" w14:textId="4C6A7740" w:rsidR="00742225" w:rsidRPr="003901D8" w:rsidRDefault="00C6681F" w:rsidP="001E2072">
            <w:pPr>
              <w:shd w:val="clear" w:color="auto" w:fill="FFFFFF" w:themeFill="background1"/>
              <w:jc w:val="center"/>
              <w:rPr>
                <w:sz w:val="24"/>
                <w:szCs w:val="24"/>
              </w:rPr>
            </w:pPr>
            <w:r w:rsidRPr="003901D8">
              <w:rPr>
                <w:sz w:val="24"/>
                <w:szCs w:val="24"/>
              </w:rPr>
              <w:t>1336</w:t>
            </w:r>
          </w:p>
        </w:tc>
        <w:tc>
          <w:tcPr>
            <w:tcW w:w="1220" w:type="dxa"/>
            <w:vAlign w:val="center"/>
          </w:tcPr>
          <w:p w14:paraId="6B2BC672" w14:textId="1898A078" w:rsidR="00742225" w:rsidRPr="003901D8" w:rsidRDefault="00C6681F" w:rsidP="001E2072">
            <w:pPr>
              <w:shd w:val="clear" w:color="auto" w:fill="FFFFFF" w:themeFill="background1"/>
              <w:jc w:val="center"/>
              <w:rPr>
                <w:sz w:val="24"/>
                <w:szCs w:val="24"/>
              </w:rPr>
            </w:pPr>
            <w:r w:rsidRPr="003901D8">
              <w:rPr>
                <w:sz w:val="24"/>
                <w:szCs w:val="24"/>
              </w:rPr>
              <w:t>1225</w:t>
            </w:r>
          </w:p>
        </w:tc>
      </w:tr>
      <w:tr w:rsidR="000557AE" w:rsidRPr="003901D8" w14:paraId="5E95133A" w14:textId="77777777" w:rsidTr="002F163C">
        <w:tc>
          <w:tcPr>
            <w:tcW w:w="2660" w:type="dxa"/>
          </w:tcPr>
          <w:p w14:paraId="190520E1" w14:textId="77777777" w:rsidR="00742225" w:rsidRPr="003901D8" w:rsidRDefault="00930A93" w:rsidP="001E2072">
            <w:pPr>
              <w:shd w:val="clear" w:color="auto" w:fill="FFFFFF" w:themeFill="background1"/>
              <w:jc w:val="both"/>
              <w:rPr>
                <w:sz w:val="24"/>
                <w:szCs w:val="24"/>
              </w:rPr>
            </w:pPr>
            <w:r w:rsidRPr="003901D8">
              <w:rPr>
                <w:sz w:val="24"/>
                <w:szCs w:val="24"/>
              </w:rPr>
              <w:t>городская местность</w:t>
            </w:r>
          </w:p>
        </w:tc>
        <w:tc>
          <w:tcPr>
            <w:tcW w:w="861" w:type="dxa"/>
            <w:vAlign w:val="center"/>
          </w:tcPr>
          <w:p w14:paraId="74CB201E" w14:textId="0617D324" w:rsidR="00742225" w:rsidRPr="003901D8" w:rsidRDefault="00C6681F" w:rsidP="001E2072">
            <w:pPr>
              <w:shd w:val="clear" w:color="auto" w:fill="FFFFFF" w:themeFill="background1"/>
              <w:jc w:val="center"/>
              <w:rPr>
                <w:sz w:val="24"/>
                <w:szCs w:val="24"/>
              </w:rPr>
            </w:pPr>
            <w:r w:rsidRPr="003901D8">
              <w:rPr>
                <w:sz w:val="24"/>
                <w:szCs w:val="24"/>
              </w:rPr>
              <w:t>7285</w:t>
            </w:r>
          </w:p>
        </w:tc>
        <w:tc>
          <w:tcPr>
            <w:tcW w:w="1193" w:type="dxa"/>
            <w:vAlign w:val="center"/>
          </w:tcPr>
          <w:p w14:paraId="2F9C0A92" w14:textId="6CBB5322" w:rsidR="00742225" w:rsidRPr="003901D8" w:rsidRDefault="00C6681F" w:rsidP="001E2072">
            <w:pPr>
              <w:shd w:val="clear" w:color="auto" w:fill="FFFFFF" w:themeFill="background1"/>
              <w:jc w:val="center"/>
              <w:rPr>
                <w:sz w:val="24"/>
                <w:szCs w:val="24"/>
              </w:rPr>
            </w:pPr>
            <w:r w:rsidRPr="003901D8">
              <w:rPr>
                <w:sz w:val="24"/>
                <w:szCs w:val="24"/>
              </w:rPr>
              <w:t>3526</w:t>
            </w:r>
          </w:p>
        </w:tc>
        <w:tc>
          <w:tcPr>
            <w:tcW w:w="1220" w:type="dxa"/>
            <w:vAlign w:val="center"/>
          </w:tcPr>
          <w:p w14:paraId="104E5DA1" w14:textId="5F2EB3BB" w:rsidR="00742225" w:rsidRPr="003901D8" w:rsidRDefault="00C6681F" w:rsidP="001E2072">
            <w:pPr>
              <w:shd w:val="clear" w:color="auto" w:fill="FFFFFF" w:themeFill="background1"/>
              <w:jc w:val="center"/>
              <w:rPr>
                <w:sz w:val="24"/>
                <w:szCs w:val="24"/>
              </w:rPr>
            </w:pPr>
            <w:r w:rsidRPr="003901D8">
              <w:rPr>
                <w:sz w:val="24"/>
                <w:szCs w:val="24"/>
              </w:rPr>
              <w:t>3759</w:t>
            </w:r>
          </w:p>
        </w:tc>
        <w:tc>
          <w:tcPr>
            <w:tcW w:w="1222" w:type="dxa"/>
            <w:vAlign w:val="center"/>
          </w:tcPr>
          <w:p w14:paraId="296AB41E" w14:textId="1C96B1D1" w:rsidR="00742225" w:rsidRPr="003901D8" w:rsidRDefault="00C6681F" w:rsidP="001E2072">
            <w:pPr>
              <w:shd w:val="clear" w:color="auto" w:fill="FFFFFF" w:themeFill="background1"/>
              <w:jc w:val="center"/>
              <w:rPr>
                <w:sz w:val="24"/>
                <w:szCs w:val="24"/>
              </w:rPr>
            </w:pPr>
            <w:r w:rsidRPr="003901D8">
              <w:rPr>
                <w:sz w:val="24"/>
                <w:szCs w:val="24"/>
              </w:rPr>
              <w:t>1365</w:t>
            </w:r>
          </w:p>
        </w:tc>
        <w:tc>
          <w:tcPr>
            <w:tcW w:w="1193" w:type="dxa"/>
            <w:vAlign w:val="center"/>
          </w:tcPr>
          <w:p w14:paraId="7D8CB970" w14:textId="2E7E323C" w:rsidR="00742225" w:rsidRPr="003901D8" w:rsidRDefault="00C6681F" w:rsidP="001E2072">
            <w:pPr>
              <w:shd w:val="clear" w:color="auto" w:fill="FFFFFF" w:themeFill="background1"/>
              <w:jc w:val="center"/>
              <w:rPr>
                <w:sz w:val="24"/>
                <w:szCs w:val="24"/>
              </w:rPr>
            </w:pPr>
            <w:r w:rsidRPr="003901D8">
              <w:rPr>
                <w:sz w:val="24"/>
                <w:szCs w:val="24"/>
              </w:rPr>
              <w:t>723</w:t>
            </w:r>
          </w:p>
        </w:tc>
        <w:tc>
          <w:tcPr>
            <w:tcW w:w="1220" w:type="dxa"/>
            <w:vAlign w:val="center"/>
          </w:tcPr>
          <w:p w14:paraId="1AB2F606" w14:textId="7BBFBD76" w:rsidR="00742225" w:rsidRPr="003901D8" w:rsidRDefault="00C6681F" w:rsidP="001E2072">
            <w:pPr>
              <w:shd w:val="clear" w:color="auto" w:fill="FFFFFF" w:themeFill="background1"/>
              <w:jc w:val="center"/>
              <w:rPr>
                <w:sz w:val="24"/>
                <w:szCs w:val="24"/>
              </w:rPr>
            </w:pPr>
            <w:r w:rsidRPr="003901D8">
              <w:rPr>
                <w:sz w:val="24"/>
                <w:szCs w:val="24"/>
              </w:rPr>
              <w:t>642</w:t>
            </w:r>
          </w:p>
        </w:tc>
      </w:tr>
      <w:tr w:rsidR="000557AE" w:rsidRPr="003901D8" w14:paraId="11A29AAF" w14:textId="77777777" w:rsidTr="002F163C">
        <w:tc>
          <w:tcPr>
            <w:tcW w:w="2660" w:type="dxa"/>
          </w:tcPr>
          <w:p w14:paraId="180F8A1D" w14:textId="77777777" w:rsidR="00742225" w:rsidRPr="003901D8" w:rsidRDefault="00930A93" w:rsidP="001E2072">
            <w:pPr>
              <w:shd w:val="clear" w:color="auto" w:fill="FFFFFF" w:themeFill="background1"/>
              <w:jc w:val="both"/>
              <w:rPr>
                <w:sz w:val="24"/>
                <w:szCs w:val="24"/>
              </w:rPr>
            </w:pPr>
            <w:r w:rsidRPr="003901D8">
              <w:rPr>
                <w:sz w:val="24"/>
                <w:szCs w:val="24"/>
              </w:rPr>
              <w:t>сельская местность</w:t>
            </w:r>
          </w:p>
        </w:tc>
        <w:tc>
          <w:tcPr>
            <w:tcW w:w="861" w:type="dxa"/>
            <w:vAlign w:val="center"/>
          </w:tcPr>
          <w:p w14:paraId="27323F8C" w14:textId="247C605C" w:rsidR="00742225" w:rsidRPr="003901D8" w:rsidRDefault="00C6681F" w:rsidP="001E2072">
            <w:pPr>
              <w:shd w:val="clear" w:color="auto" w:fill="FFFFFF" w:themeFill="background1"/>
              <w:jc w:val="center"/>
              <w:rPr>
                <w:sz w:val="24"/>
                <w:szCs w:val="24"/>
              </w:rPr>
            </w:pPr>
            <w:r w:rsidRPr="003901D8">
              <w:rPr>
                <w:sz w:val="24"/>
                <w:szCs w:val="24"/>
              </w:rPr>
              <w:t>3651</w:t>
            </w:r>
          </w:p>
        </w:tc>
        <w:tc>
          <w:tcPr>
            <w:tcW w:w="1193" w:type="dxa"/>
            <w:vAlign w:val="center"/>
          </w:tcPr>
          <w:p w14:paraId="4DBC9C80" w14:textId="2C5CA359" w:rsidR="00742225" w:rsidRPr="003901D8" w:rsidRDefault="00C6681F" w:rsidP="001E2072">
            <w:pPr>
              <w:shd w:val="clear" w:color="auto" w:fill="FFFFFF" w:themeFill="background1"/>
              <w:jc w:val="center"/>
              <w:rPr>
                <w:sz w:val="24"/>
                <w:szCs w:val="24"/>
              </w:rPr>
            </w:pPr>
            <w:r w:rsidRPr="003901D8">
              <w:rPr>
                <w:sz w:val="24"/>
                <w:szCs w:val="24"/>
              </w:rPr>
              <w:t>1173</w:t>
            </w:r>
          </w:p>
        </w:tc>
        <w:tc>
          <w:tcPr>
            <w:tcW w:w="1220" w:type="dxa"/>
            <w:vAlign w:val="center"/>
          </w:tcPr>
          <w:p w14:paraId="57CCAEA5" w14:textId="1F9BCBAC" w:rsidR="00742225" w:rsidRPr="003901D8" w:rsidRDefault="00C6681F" w:rsidP="001E2072">
            <w:pPr>
              <w:shd w:val="clear" w:color="auto" w:fill="FFFFFF" w:themeFill="background1"/>
              <w:jc w:val="center"/>
              <w:rPr>
                <w:sz w:val="24"/>
                <w:szCs w:val="24"/>
              </w:rPr>
            </w:pPr>
            <w:r w:rsidRPr="003901D8">
              <w:rPr>
                <w:sz w:val="24"/>
                <w:szCs w:val="24"/>
              </w:rPr>
              <w:t>1878</w:t>
            </w:r>
          </w:p>
        </w:tc>
        <w:tc>
          <w:tcPr>
            <w:tcW w:w="1222" w:type="dxa"/>
            <w:vAlign w:val="center"/>
          </w:tcPr>
          <w:p w14:paraId="6254C91B" w14:textId="789B6B3E" w:rsidR="00742225" w:rsidRPr="003901D8" w:rsidRDefault="00C6681F" w:rsidP="001E2072">
            <w:pPr>
              <w:shd w:val="clear" w:color="auto" w:fill="FFFFFF" w:themeFill="background1"/>
              <w:jc w:val="center"/>
              <w:rPr>
                <w:sz w:val="24"/>
                <w:szCs w:val="24"/>
              </w:rPr>
            </w:pPr>
            <w:r w:rsidRPr="003901D8">
              <w:rPr>
                <w:sz w:val="24"/>
                <w:szCs w:val="24"/>
              </w:rPr>
              <w:t>1196</w:t>
            </w:r>
          </w:p>
        </w:tc>
        <w:tc>
          <w:tcPr>
            <w:tcW w:w="1193" w:type="dxa"/>
            <w:vAlign w:val="center"/>
          </w:tcPr>
          <w:p w14:paraId="69B3F07D" w14:textId="6CC24B74" w:rsidR="00742225" w:rsidRPr="003901D8" w:rsidRDefault="00C6681F" w:rsidP="001E2072">
            <w:pPr>
              <w:shd w:val="clear" w:color="auto" w:fill="FFFFFF" w:themeFill="background1"/>
              <w:jc w:val="center"/>
              <w:rPr>
                <w:sz w:val="24"/>
                <w:szCs w:val="24"/>
              </w:rPr>
            </w:pPr>
            <w:r w:rsidRPr="003901D8">
              <w:rPr>
                <w:sz w:val="24"/>
                <w:szCs w:val="24"/>
              </w:rPr>
              <w:t>613</w:t>
            </w:r>
          </w:p>
        </w:tc>
        <w:tc>
          <w:tcPr>
            <w:tcW w:w="1220" w:type="dxa"/>
            <w:vAlign w:val="center"/>
          </w:tcPr>
          <w:p w14:paraId="371DE9E4" w14:textId="625CE411" w:rsidR="00742225" w:rsidRPr="003901D8" w:rsidRDefault="00C6681F" w:rsidP="001E2072">
            <w:pPr>
              <w:shd w:val="clear" w:color="auto" w:fill="FFFFFF" w:themeFill="background1"/>
              <w:jc w:val="center"/>
              <w:rPr>
                <w:sz w:val="24"/>
                <w:szCs w:val="24"/>
              </w:rPr>
            </w:pPr>
            <w:r w:rsidRPr="003901D8">
              <w:rPr>
                <w:sz w:val="24"/>
                <w:szCs w:val="24"/>
              </w:rPr>
              <w:t>583</w:t>
            </w:r>
          </w:p>
        </w:tc>
      </w:tr>
      <w:tr w:rsidR="000557AE" w:rsidRPr="003901D8" w14:paraId="7929F616" w14:textId="77777777" w:rsidTr="002F163C">
        <w:tc>
          <w:tcPr>
            <w:tcW w:w="2660" w:type="dxa"/>
          </w:tcPr>
          <w:p w14:paraId="2614F0A9" w14:textId="77777777" w:rsidR="00930A93" w:rsidRPr="003901D8" w:rsidRDefault="00930A93" w:rsidP="001E2072">
            <w:pPr>
              <w:shd w:val="clear" w:color="auto" w:fill="FFFFFF" w:themeFill="background1"/>
              <w:jc w:val="both"/>
              <w:rPr>
                <w:sz w:val="24"/>
                <w:szCs w:val="24"/>
              </w:rPr>
            </w:pPr>
            <w:r w:rsidRPr="003901D8">
              <w:rPr>
                <w:sz w:val="24"/>
                <w:szCs w:val="24"/>
              </w:rPr>
              <w:t>Число выбывших,</w:t>
            </w:r>
          </w:p>
          <w:p w14:paraId="0C614902" w14:textId="77777777" w:rsidR="00742225" w:rsidRPr="003901D8" w:rsidRDefault="00930A93" w:rsidP="001E2072">
            <w:pPr>
              <w:shd w:val="clear" w:color="auto" w:fill="FFFFFF" w:themeFill="background1"/>
              <w:jc w:val="both"/>
              <w:rPr>
                <w:sz w:val="24"/>
                <w:szCs w:val="24"/>
              </w:rPr>
            </w:pPr>
            <w:r w:rsidRPr="003901D8">
              <w:rPr>
                <w:sz w:val="24"/>
                <w:szCs w:val="24"/>
              </w:rPr>
              <w:t xml:space="preserve"> в том числе:</w:t>
            </w:r>
          </w:p>
        </w:tc>
        <w:tc>
          <w:tcPr>
            <w:tcW w:w="861" w:type="dxa"/>
            <w:vAlign w:val="center"/>
          </w:tcPr>
          <w:p w14:paraId="0B3A7B64" w14:textId="1EDD634E" w:rsidR="00742225" w:rsidRPr="003901D8" w:rsidRDefault="00C6681F" w:rsidP="001E2072">
            <w:pPr>
              <w:shd w:val="clear" w:color="auto" w:fill="FFFFFF" w:themeFill="background1"/>
              <w:jc w:val="center"/>
              <w:rPr>
                <w:sz w:val="24"/>
                <w:szCs w:val="24"/>
              </w:rPr>
            </w:pPr>
            <w:r w:rsidRPr="003901D8">
              <w:rPr>
                <w:sz w:val="24"/>
                <w:szCs w:val="24"/>
              </w:rPr>
              <w:t>11395</w:t>
            </w:r>
          </w:p>
        </w:tc>
        <w:tc>
          <w:tcPr>
            <w:tcW w:w="1193" w:type="dxa"/>
            <w:vAlign w:val="center"/>
          </w:tcPr>
          <w:p w14:paraId="5D9C5E81" w14:textId="254FCACA" w:rsidR="00742225" w:rsidRPr="003901D8" w:rsidRDefault="00C6681F" w:rsidP="001E2072">
            <w:pPr>
              <w:shd w:val="clear" w:color="auto" w:fill="FFFFFF" w:themeFill="background1"/>
              <w:jc w:val="center"/>
              <w:rPr>
                <w:sz w:val="24"/>
                <w:szCs w:val="24"/>
              </w:rPr>
            </w:pPr>
            <w:r w:rsidRPr="003901D8">
              <w:rPr>
                <w:sz w:val="24"/>
                <w:szCs w:val="24"/>
              </w:rPr>
              <w:t>5554</w:t>
            </w:r>
          </w:p>
        </w:tc>
        <w:tc>
          <w:tcPr>
            <w:tcW w:w="1220" w:type="dxa"/>
            <w:vAlign w:val="center"/>
          </w:tcPr>
          <w:p w14:paraId="52E25706" w14:textId="330E99E0" w:rsidR="00742225" w:rsidRPr="003901D8" w:rsidRDefault="00C6681F" w:rsidP="001E2072">
            <w:pPr>
              <w:shd w:val="clear" w:color="auto" w:fill="FFFFFF" w:themeFill="background1"/>
              <w:jc w:val="center"/>
              <w:rPr>
                <w:sz w:val="24"/>
                <w:szCs w:val="24"/>
              </w:rPr>
            </w:pPr>
            <w:r w:rsidRPr="003901D8">
              <w:rPr>
                <w:sz w:val="24"/>
                <w:szCs w:val="24"/>
              </w:rPr>
              <w:t>5841</w:t>
            </w:r>
          </w:p>
        </w:tc>
        <w:tc>
          <w:tcPr>
            <w:tcW w:w="1222" w:type="dxa"/>
            <w:vAlign w:val="center"/>
          </w:tcPr>
          <w:p w14:paraId="50316B0D" w14:textId="4200E5A7" w:rsidR="00742225" w:rsidRPr="003901D8" w:rsidRDefault="00C6681F" w:rsidP="001E2072">
            <w:pPr>
              <w:shd w:val="clear" w:color="auto" w:fill="FFFFFF" w:themeFill="background1"/>
              <w:jc w:val="center"/>
              <w:rPr>
                <w:sz w:val="24"/>
                <w:szCs w:val="24"/>
              </w:rPr>
            </w:pPr>
            <w:r w:rsidRPr="003901D8">
              <w:rPr>
                <w:sz w:val="24"/>
                <w:szCs w:val="24"/>
              </w:rPr>
              <w:t>2478</w:t>
            </w:r>
          </w:p>
        </w:tc>
        <w:tc>
          <w:tcPr>
            <w:tcW w:w="1193" w:type="dxa"/>
            <w:vAlign w:val="center"/>
          </w:tcPr>
          <w:p w14:paraId="12E4C4D1" w14:textId="0E52FBBC" w:rsidR="00742225" w:rsidRPr="003901D8" w:rsidRDefault="00C6681F" w:rsidP="001E2072">
            <w:pPr>
              <w:shd w:val="clear" w:color="auto" w:fill="FFFFFF" w:themeFill="background1"/>
              <w:jc w:val="center"/>
              <w:rPr>
                <w:sz w:val="24"/>
                <w:szCs w:val="24"/>
              </w:rPr>
            </w:pPr>
            <w:r w:rsidRPr="003901D8">
              <w:rPr>
                <w:sz w:val="24"/>
                <w:szCs w:val="24"/>
              </w:rPr>
              <w:t>1289</w:t>
            </w:r>
          </w:p>
        </w:tc>
        <w:tc>
          <w:tcPr>
            <w:tcW w:w="1220" w:type="dxa"/>
            <w:vAlign w:val="center"/>
          </w:tcPr>
          <w:p w14:paraId="6D5F3966" w14:textId="15C1A8B2" w:rsidR="00742225" w:rsidRPr="003901D8" w:rsidRDefault="00C6681F" w:rsidP="001E2072">
            <w:pPr>
              <w:shd w:val="clear" w:color="auto" w:fill="FFFFFF" w:themeFill="background1"/>
              <w:jc w:val="center"/>
              <w:rPr>
                <w:sz w:val="24"/>
                <w:szCs w:val="24"/>
              </w:rPr>
            </w:pPr>
            <w:r w:rsidRPr="003901D8">
              <w:rPr>
                <w:sz w:val="24"/>
                <w:szCs w:val="24"/>
              </w:rPr>
              <w:t>1189</w:t>
            </w:r>
          </w:p>
        </w:tc>
      </w:tr>
      <w:tr w:rsidR="000557AE" w:rsidRPr="003901D8" w14:paraId="1917CC39" w14:textId="77777777" w:rsidTr="002F163C">
        <w:tc>
          <w:tcPr>
            <w:tcW w:w="2660" w:type="dxa"/>
          </w:tcPr>
          <w:p w14:paraId="59D2A9E5" w14:textId="77777777" w:rsidR="00742225" w:rsidRPr="003901D8" w:rsidRDefault="00930A93" w:rsidP="001E2072">
            <w:pPr>
              <w:shd w:val="clear" w:color="auto" w:fill="FFFFFF" w:themeFill="background1"/>
              <w:jc w:val="both"/>
              <w:rPr>
                <w:sz w:val="24"/>
                <w:szCs w:val="24"/>
              </w:rPr>
            </w:pPr>
            <w:r w:rsidRPr="003901D8">
              <w:rPr>
                <w:sz w:val="24"/>
                <w:szCs w:val="24"/>
              </w:rPr>
              <w:t>городская местность</w:t>
            </w:r>
          </w:p>
        </w:tc>
        <w:tc>
          <w:tcPr>
            <w:tcW w:w="861" w:type="dxa"/>
            <w:vAlign w:val="center"/>
          </w:tcPr>
          <w:p w14:paraId="01CC926F" w14:textId="5EE53A45" w:rsidR="00742225" w:rsidRPr="003901D8" w:rsidRDefault="00C6681F" w:rsidP="001E2072">
            <w:pPr>
              <w:shd w:val="clear" w:color="auto" w:fill="FFFFFF" w:themeFill="background1"/>
              <w:jc w:val="center"/>
              <w:rPr>
                <w:sz w:val="24"/>
                <w:szCs w:val="24"/>
              </w:rPr>
            </w:pPr>
            <w:r w:rsidRPr="003901D8">
              <w:rPr>
                <w:sz w:val="24"/>
                <w:szCs w:val="24"/>
              </w:rPr>
              <w:t>7830</w:t>
            </w:r>
          </w:p>
        </w:tc>
        <w:tc>
          <w:tcPr>
            <w:tcW w:w="1193" w:type="dxa"/>
            <w:vAlign w:val="center"/>
          </w:tcPr>
          <w:p w14:paraId="201A5071" w14:textId="20B9F3E2" w:rsidR="00742225" w:rsidRPr="003901D8" w:rsidRDefault="00C6681F" w:rsidP="001E2072">
            <w:pPr>
              <w:shd w:val="clear" w:color="auto" w:fill="FFFFFF" w:themeFill="background1"/>
              <w:jc w:val="center"/>
              <w:rPr>
                <w:sz w:val="24"/>
                <w:szCs w:val="24"/>
              </w:rPr>
            </w:pPr>
            <w:r w:rsidRPr="003901D8">
              <w:rPr>
                <w:sz w:val="24"/>
                <w:szCs w:val="24"/>
              </w:rPr>
              <w:t>3870</w:t>
            </w:r>
          </w:p>
        </w:tc>
        <w:tc>
          <w:tcPr>
            <w:tcW w:w="1220" w:type="dxa"/>
            <w:vAlign w:val="center"/>
          </w:tcPr>
          <w:p w14:paraId="2C8CC7A9" w14:textId="6D29037D" w:rsidR="00742225" w:rsidRPr="003901D8" w:rsidRDefault="00C6681F" w:rsidP="001E2072">
            <w:pPr>
              <w:shd w:val="clear" w:color="auto" w:fill="FFFFFF" w:themeFill="background1"/>
              <w:jc w:val="center"/>
              <w:rPr>
                <w:sz w:val="24"/>
                <w:szCs w:val="24"/>
              </w:rPr>
            </w:pPr>
            <w:r w:rsidRPr="003901D8">
              <w:rPr>
                <w:sz w:val="24"/>
                <w:szCs w:val="24"/>
              </w:rPr>
              <w:t>3960</w:t>
            </w:r>
          </w:p>
        </w:tc>
        <w:tc>
          <w:tcPr>
            <w:tcW w:w="1222" w:type="dxa"/>
            <w:vAlign w:val="center"/>
          </w:tcPr>
          <w:p w14:paraId="2FD46940" w14:textId="0BAE670B" w:rsidR="00742225" w:rsidRPr="003901D8" w:rsidRDefault="00C6681F" w:rsidP="001E2072">
            <w:pPr>
              <w:shd w:val="clear" w:color="auto" w:fill="FFFFFF" w:themeFill="background1"/>
              <w:jc w:val="center"/>
              <w:rPr>
                <w:sz w:val="24"/>
                <w:szCs w:val="24"/>
              </w:rPr>
            </w:pPr>
            <w:r w:rsidRPr="003901D8">
              <w:rPr>
                <w:sz w:val="24"/>
                <w:szCs w:val="24"/>
              </w:rPr>
              <w:t>1715</w:t>
            </w:r>
          </w:p>
        </w:tc>
        <w:tc>
          <w:tcPr>
            <w:tcW w:w="1193" w:type="dxa"/>
            <w:vAlign w:val="center"/>
          </w:tcPr>
          <w:p w14:paraId="02D68157" w14:textId="774C5E96" w:rsidR="00742225" w:rsidRPr="003901D8" w:rsidRDefault="00C6681F" w:rsidP="001E2072">
            <w:pPr>
              <w:shd w:val="clear" w:color="auto" w:fill="FFFFFF" w:themeFill="background1"/>
              <w:jc w:val="center"/>
              <w:rPr>
                <w:sz w:val="24"/>
                <w:szCs w:val="24"/>
              </w:rPr>
            </w:pPr>
            <w:r w:rsidRPr="003901D8">
              <w:rPr>
                <w:sz w:val="24"/>
                <w:szCs w:val="24"/>
              </w:rPr>
              <w:t>880</w:t>
            </w:r>
          </w:p>
        </w:tc>
        <w:tc>
          <w:tcPr>
            <w:tcW w:w="1220" w:type="dxa"/>
            <w:vAlign w:val="center"/>
          </w:tcPr>
          <w:p w14:paraId="7A2C85D9" w14:textId="3ABF3C1C" w:rsidR="00742225" w:rsidRPr="003901D8" w:rsidRDefault="00C6681F" w:rsidP="001E2072">
            <w:pPr>
              <w:shd w:val="clear" w:color="auto" w:fill="FFFFFF" w:themeFill="background1"/>
              <w:jc w:val="center"/>
              <w:rPr>
                <w:sz w:val="24"/>
                <w:szCs w:val="24"/>
              </w:rPr>
            </w:pPr>
            <w:r w:rsidRPr="003901D8">
              <w:rPr>
                <w:sz w:val="24"/>
                <w:szCs w:val="24"/>
              </w:rPr>
              <w:t>835</w:t>
            </w:r>
          </w:p>
        </w:tc>
      </w:tr>
      <w:tr w:rsidR="000557AE" w:rsidRPr="003901D8" w14:paraId="2A136CF6" w14:textId="77777777" w:rsidTr="002F163C">
        <w:tc>
          <w:tcPr>
            <w:tcW w:w="2660" w:type="dxa"/>
          </w:tcPr>
          <w:p w14:paraId="410270F6" w14:textId="77777777" w:rsidR="00742225" w:rsidRPr="003901D8" w:rsidRDefault="00930A93" w:rsidP="001E2072">
            <w:pPr>
              <w:shd w:val="clear" w:color="auto" w:fill="FFFFFF" w:themeFill="background1"/>
              <w:jc w:val="both"/>
              <w:rPr>
                <w:sz w:val="24"/>
                <w:szCs w:val="24"/>
              </w:rPr>
            </w:pPr>
            <w:r w:rsidRPr="003901D8">
              <w:rPr>
                <w:sz w:val="24"/>
                <w:szCs w:val="24"/>
              </w:rPr>
              <w:t>сельская местность</w:t>
            </w:r>
          </w:p>
        </w:tc>
        <w:tc>
          <w:tcPr>
            <w:tcW w:w="861" w:type="dxa"/>
            <w:vAlign w:val="center"/>
          </w:tcPr>
          <w:p w14:paraId="15B4676F" w14:textId="67A786B6" w:rsidR="00742225" w:rsidRPr="003901D8" w:rsidRDefault="00C6681F" w:rsidP="001E2072">
            <w:pPr>
              <w:shd w:val="clear" w:color="auto" w:fill="FFFFFF" w:themeFill="background1"/>
              <w:jc w:val="center"/>
              <w:rPr>
                <w:sz w:val="24"/>
                <w:szCs w:val="24"/>
              </w:rPr>
            </w:pPr>
            <w:r w:rsidRPr="003901D8">
              <w:rPr>
                <w:sz w:val="24"/>
                <w:szCs w:val="24"/>
              </w:rPr>
              <w:t>3565</w:t>
            </w:r>
          </w:p>
        </w:tc>
        <w:tc>
          <w:tcPr>
            <w:tcW w:w="1193" w:type="dxa"/>
            <w:vAlign w:val="center"/>
          </w:tcPr>
          <w:p w14:paraId="44F0CD8A" w14:textId="3C2339B3" w:rsidR="00742225" w:rsidRPr="003901D8" w:rsidRDefault="00C6681F" w:rsidP="001E2072">
            <w:pPr>
              <w:shd w:val="clear" w:color="auto" w:fill="FFFFFF" w:themeFill="background1"/>
              <w:jc w:val="center"/>
              <w:rPr>
                <w:sz w:val="24"/>
                <w:szCs w:val="24"/>
              </w:rPr>
            </w:pPr>
            <w:r w:rsidRPr="003901D8">
              <w:rPr>
                <w:sz w:val="24"/>
                <w:szCs w:val="24"/>
              </w:rPr>
              <w:t>1684</w:t>
            </w:r>
          </w:p>
        </w:tc>
        <w:tc>
          <w:tcPr>
            <w:tcW w:w="1220" w:type="dxa"/>
            <w:vAlign w:val="center"/>
          </w:tcPr>
          <w:p w14:paraId="6509F428" w14:textId="72863FD0" w:rsidR="00742225" w:rsidRPr="003901D8" w:rsidRDefault="00C6681F" w:rsidP="001E2072">
            <w:pPr>
              <w:shd w:val="clear" w:color="auto" w:fill="FFFFFF" w:themeFill="background1"/>
              <w:jc w:val="center"/>
              <w:rPr>
                <w:sz w:val="24"/>
                <w:szCs w:val="24"/>
              </w:rPr>
            </w:pPr>
            <w:r w:rsidRPr="003901D8">
              <w:rPr>
                <w:sz w:val="24"/>
                <w:szCs w:val="24"/>
              </w:rPr>
              <w:t>1881</w:t>
            </w:r>
          </w:p>
        </w:tc>
        <w:tc>
          <w:tcPr>
            <w:tcW w:w="1222" w:type="dxa"/>
            <w:vAlign w:val="center"/>
          </w:tcPr>
          <w:p w14:paraId="49E8983E" w14:textId="7CE95297" w:rsidR="00742225" w:rsidRPr="003901D8" w:rsidRDefault="00C6681F" w:rsidP="001E2072">
            <w:pPr>
              <w:shd w:val="clear" w:color="auto" w:fill="FFFFFF" w:themeFill="background1"/>
              <w:jc w:val="center"/>
              <w:rPr>
                <w:sz w:val="24"/>
                <w:szCs w:val="24"/>
              </w:rPr>
            </w:pPr>
            <w:r w:rsidRPr="003901D8">
              <w:rPr>
                <w:sz w:val="24"/>
                <w:szCs w:val="24"/>
              </w:rPr>
              <w:t>763</w:t>
            </w:r>
          </w:p>
        </w:tc>
        <w:tc>
          <w:tcPr>
            <w:tcW w:w="1193" w:type="dxa"/>
            <w:vAlign w:val="center"/>
          </w:tcPr>
          <w:p w14:paraId="7B256A12" w14:textId="6EE7A50E" w:rsidR="00742225" w:rsidRPr="003901D8" w:rsidRDefault="00C6681F" w:rsidP="001E2072">
            <w:pPr>
              <w:shd w:val="clear" w:color="auto" w:fill="FFFFFF" w:themeFill="background1"/>
              <w:jc w:val="center"/>
              <w:rPr>
                <w:sz w:val="24"/>
                <w:szCs w:val="24"/>
              </w:rPr>
            </w:pPr>
            <w:r w:rsidRPr="003901D8">
              <w:rPr>
                <w:sz w:val="24"/>
                <w:szCs w:val="24"/>
              </w:rPr>
              <w:t>409</w:t>
            </w:r>
          </w:p>
        </w:tc>
        <w:tc>
          <w:tcPr>
            <w:tcW w:w="1220" w:type="dxa"/>
            <w:vAlign w:val="center"/>
          </w:tcPr>
          <w:p w14:paraId="656335CA" w14:textId="39091F32" w:rsidR="00742225" w:rsidRPr="003901D8" w:rsidRDefault="006133D0" w:rsidP="001E2072">
            <w:pPr>
              <w:shd w:val="clear" w:color="auto" w:fill="FFFFFF" w:themeFill="background1"/>
              <w:jc w:val="center"/>
              <w:rPr>
                <w:sz w:val="24"/>
                <w:szCs w:val="24"/>
              </w:rPr>
            </w:pPr>
            <w:r w:rsidRPr="003901D8">
              <w:rPr>
                <w:sz w:val="24"/>
                <w:szCs w:val="24"/>
              </w:rPr>
              <w:t>354</w:t>
            </w:r>
          </w:p>
        </w:tc>
      </w:tr>
      <w:tr w:rsidR="000557AE" w:rsidRPr="003901D8" w14:paraId="34433B2B" w14:textId="77777777" w:rsidTr="002F163C">
        <w:tc>
          <w:tcPr>
            <w:tcW w:w="2660" w:type="dxa"/>
          </w:tcPr>
          <w:p w14:paraId="4F5E800A" w14:textId="5AADCA46" w:rsidR="00930A93" w:rsidRPr="003901D8" w:rsidRDefault="00930A93" w:rsidP="001E2072">
            <w:pPr>
              <w:shd w:val="clear" w:color="auto" w:fill="FFFFFF" w:themeFill="background1"/>
              <w:jc w:val="both"/>
              <w:rPr>
                <w:sz w:val="24"/>
                <w:szCs w:val="24"/>
              </w:rPr>
            </w:pPr>
            <w:r w:rsidRPr="003901D8">
              <w:rPr>
                <w:sz w:val="24"/>
                <w:szCs w:val="24"/>
              </w:rPr>
              <w:t xml:space="preserve">Миграционный прирост (+), убыль (-), </w:t>
            </w:r>
          </w:p>
          <w:p w14:paraId="7762E72E" w14:textId="77777777" w:rsidR="00742225" w:rsidRPr="003901D8" w:rsidRDefault="00930A93" w:rsidP="001E2072">
            <w:pPr>
              <w:shd w:val="clear" w:color="auto" w:fill="FFFFFF" w:themeFill="background1"/>
              <w:jc w:val="both"/>
              <w:rPr>
                <w:sz w:val="24"/>
                <w:szCs w:val="24"/>
              </w:rPr>
            </w:pPr>
            <w:r w:rsidRPr="003901D8">
              <w:rPr>
                <w:sz w:val="24"/>
                <w:szCs w:val="24"/>
              </w:rPr>
              <w:t>в том числе:</w:t>
            </w:r>
          </w:p>
        </w:tc>
        <w:tc>
          <w:tcPr>
            <w:tcW w:w="861" w:type="dxa"/>
            <w:vAlign w:val="center"/>
          </w:tcPr>
          <w:p w14:paraId="284BD0F7" w14:textId="6C830979" w:rsidR="00742225" w:rsidRPr="003901D8" w:rsidRDefault="00C6681F" w:rsidP="001E2072">
            <w:pPr>
              <w:shd w:val="clear" w:color="auto" w:fill="FFFFFF" w:themeFill="background1"/>
              <w:jc w:val="center"/>
              <w:rPr>
                <w:sz w:val="24"/>
                <w:szCs w:val="24"/>
              </w:rPr>
            </w:pPr>
            <w:r w:rsidRPr="003901D8">
              <w:rPr>
                <w:sz w:val="24"/>
                <w:szCs w:val="24"/>
              </w:rPr>
              <w:t>-459</w:t>
            </w:r>
          </w:p>
        </w:tc>
        <w:tc>
          <w:tcPr>
            <w:tcW w:w="1193" w:type="dxa"/>
            <w:vAlign w:val="center"/>
          </w:tcPr>
          <w:p w14:paraId="7F9C53F1" w14:textId="2DA0A855" w:rsidR="00742225" w:rsidRPr="003901D8" w:rsidRDefault="006133D0" w:rsidP="001E2072">
            <w:pPr>
              <w:shd w:val="clear" w:color="auto" w:fill="FFFFFF" w:themeFill="background1"/>
              <w:jc w:val="center"/>
              <w:rPr>
                <w:sz w:val="24"/>
                <w:szCs w:val="24"/>
              </w:rPr>
            </w:pPr>
            <w:r w:rsidRPr="003901D8">
              <w:rPr>
                <w:sz w:val="24"/>
                <w:szCs w:val="24"/>
              </w:rPr>
              <w:t>-255</w:t>
            </w:r>
          </w:p>
        </w:tc>
        <w:tc>
          <w:tcPr>
            <w:tcW w:w="1220" w:type="dxa"/>
            <w:vAlign w:val="center"/>
          </w:tcPr>
          <w:p w14:paraId="2B4D37F1" w14:textId="413F0E9E" w:rsidR="00742225" w:rsidRPr="003901D8" w:rsidRDefault="006133D0" w:rsidP="001E2072">
            <w:pPr>
              <w:shd w:val="clear" w:color="auto" w:fill="FFFFFF" w:themeFill="background1"/>
              <w:jc w:val="center"/>
              <w:rPr>
                <w:sz w:val="24"/>
                <w:szCs w:val="24"/>
              </w:rPr>
            </w:pPr>
            <w:r w:rsidRPr="003901D8">
              <w:rPr>
                <w:sz w:val="24"/>
                <w:szCs w:val="24"/>
              </w:rPr>
              <w:t>-204</w:t>
            </w:r>
          </w:p>
        </w:tc>
        <w:tc>
          <w:tcPr>
            <w:tcW w:w="1222" w:type="dxa"/>
            <w:vAlign w:val="center"/>
          </w:tcPr>
          <w:p w14:paraId="4C67E7E6" w14:textId="18128DFB" w:rsidR="00742225" w:rsidRPr="003901D8" w:rsidRDefault="006133D0" w:rsidP="001E2072">
            <w:pPr>
              <w:shd w:val="clear" w:color="auto" w:fill="FFFFFF" w:themeFill="background1"/>
              <w:jc w:val="center"/>
              <w:rPr>
                <w:sz w:val="24"/>
                <w:szCs w:val="24"/>
              </w:rPr>
            </w:pPr>
            <w:r w:rsidRPr="003901D8">
              <w:rPr>
                <w:sz w:val="24"/>
                <w:szCs w:val="24"/>
              </w:rPr>
              <w:t>83</w:t>
            </w:r>
          </w:p>
        </w:tc>
        <w:tc>
          <w:tcPr>
            <w:tcW w:w="1193" w:type="dxa"/>
            <w:vAlign w:val="center"/>
          </w:tcPr>
          <w:p w14:paraId="49384A1B" w14:textId="314BB571" w:rsidR="00742225" w:rsidRPr="003901D8" w:rsidRDefault="006133D0" w:rsidP="001E2072">
            <w:pPr>
              <w:shd w:val="clear" w:color="auto" w:fill="FFFFFF" w:themeFill="background1"/>
              <w:jc w:val="center"/>
              <w:rPr>
                <w:sz w:val="24"/>
                <w:szCs w:val="24"/>
              </w:rPr>
            </w:pPr>
            <w:r w:rsidRPr="003901D8">
              <w:rPr>
                <w:sz w:val="24"/>
                <w:szCs w:val="24"/>
              </w:rPr>
              <w:t>47</w:t>
            </w:r>
          </w:p>
        </w:tc>
        <w:tc>
          <w:tcPr>
            <w:tcW w:w="1220" w:type="dxa"/>
            <w:vAlign w:val="center"/>
          </w:tcPr>
          <w:p w14:paraId="0F7FC8B3" w14:textId="510F7659" w:rsidR="00742225" w:rsidRPr="003901D8" w:rsidRDefault="006133D0" w:rsidP="001E2072">
            <w:pPr>
              <w:shd w:val="clear" w:color="auto" w:fill="FFFFFF" w:themeFill="background1"/>
              <w:jc w:val="center"/>
              <w:rPr>
                <w:sz w:val="24"/>
                <w:szCs w:val="24"/>
              </w:rPr>
            </w:pPr>
            <w:r w:rsidRPr="003901D8">
              <w:rPr>
                <w:sz w:val="24"/>
                <w:szCs w:val="24"/>
              </w:rPr>
              <w:t>36</w:t>
            </w:r>
          </w:p>
        </w:tc>
      </w:tr>
      <w:tr w:rsidR="000557AE" w:rsidRPr="003901D8" w14:paraId="615566C1" w14:textId="77777777" w:rsidTr="002F163C">
        <w:tc>
          <w:tcPr>
            <w:tcW w:w="2660" w:type="dxa"/>
          </w:tcPr>
          <w:p w14:paraId="1241A6AF" w14:textId="77777777" w:rsidR="00742225" w:rsidRPr="003901D8" w:rsidRDefault="00930A93" w:rsidP="001E2072">
            <w:pPr>
              <w:shd w:val="clear" w:color="auto" w:fill="FFFFFF" w:themeFill="background1"/>
              <w:jc w:val="both"/>
              <w:rPr>
                <w:sz w:val="24"/>
                <w:szCs w:val="24"/>
              </w:rPr>
            </w:pPr>
            <w:r w:rsidRPr="003901D8">
              <w:rPr>
                <w:sz w:val="24"/>
                <w:szCs w:val="24"/>
              </w:rPr>
              <w:t>городская местность</w:t>
            </w:r>
          </w:p>
        </w:tc>
        <w:tc>
          <w:tcPr>
            <w:tcW w:w="861" w:type="dxa"/>
            <w:vAlign w:val="center"/>
          </w:tcPr>
          <w:p w14:paraId="7BA434AE" w14:textId="735F09EC" w:rsidR="00742225" w:rsidRPr="003901D8" w:rsidRDefault="00C6681F" w:rsidP="001E2072">
            <w:pPr>
              <w:shd w:val="clear" w:color="auto" w:fill="FFFFFF" w:themeFill="background1"/>
              <w:jc w:val="center"/>
              <w:rPr>
                <w:sz w:val="24"/>
                <w:szCs w:val="24"/>
              </w:rPr>
            </w:pPr>
            <w:r w:rsidRPr="003901D8">
              <w:rPr>
                <w:sz w:val="24"/>
                <w:szCs w:val="24"/>
              </w:rPr>
              <w:t>-545</w:t>
            </w:r>
          </w:p>
        </w:tc>
        <w:tc>
          <w:tcPr>
            <w:tcW w:w="1193" w:type="dxa"/>
            <w:vAlign w:val="center"/>
          </w:tcPr>
          <w:p w14:paraId="6585DE63" w14:textId="262FB59D" w:rsidR="00742225" w:rsidRPr="003901D8" w:rsidRDefault="006133D0" w:rsidP="001E2072">
            <w:pPr>
              <w:shd w:val="clear" w:color="auto" w:fill="FFFFFF" w:themeFill="background1"/>
              <w:jc w:val="center"/>
              <w:rPr>
                <w:sz w:val="24"/>
                <w:szCs w:val="24"/>
              </w:rPr>
            </w:pPr>
            <w:r w:rsidRPr="003901D8">
              <w:rPr>
                <w:sz w:val="24"/>
                <w:szCs w:val="24"/>
              </w:rPr>
              <w:t>-344</w:t>
            </w:r>
          </w:p>
        </w:tc>
        <w:tc>
          <w:tcPr>
            <w:tcW w:w="1220" w:type="dxa"/>
            <w:vAlign w:val="center"/>
          </w:tcPr>
          <w:p w14:paraId="5BB15A73" w14:textId="2BD85B5E" w:rsidR="00742225" w:rsidRPr="003901D8" w:rsidRDefault="006133D0" w:rsidP="001E2072">
            <w:pPr>
              <w:shd w:val="clear" w:color="auto" w:fill="FFFFFF" w:themeFill="background1"/>
              <w:jc w:val="center"/>
              <w:rPr>
                <w:sz w:val="24"/>
                <w:szCs w:val="24"/>
              </w:rPr>
            </w:pPr>
            <w:r w:rsidRPr="003901D8">
              <w:rPr>
                <w:sz w:val="24"/>
                <w:szCs w:val="24"/>
              </w:rPr>
              <w:t>-201</w:t>
            </w:r>
          </w:p>
        </w:tc>
        <w:tc>
          <w:tcPr>
            <w:tcW w:w="1222" w:type="dxa"/>
            <w:vAlign w:val="center"/>
          </w:tcPr>
          <w:p w14:paraId="3DE7C97D" w14:textId="7DF72371" w:rsidR="00742225" w:rsidRPr="003901D8" w:rsidRDefault="006133D0" w:rsidP="001E2072">
            <w:pPr>
              <w:shd w:val="clear" w:color="auto" w:fill="FFFFFF" w:themeFill="background1"/>
              <w:jc w:val="center"/>
              <w:rPr>
                <w:sz w:val="24"/>
                <w:szCs w:val="24"/>
              </w:rPr>
            </w:pPr>
            <w:r w:rsidRPr="003901D8">
              <w:rPr>
                <w:sz w:val="24"/>
                <w:szCs w:val="24"/>
              </w:rPr>
              <w:t>-350</w:t>
            </w:r>
          </w:p>
        </w:tc>
        <w:tc>
          <w:tcPr>
            <w:tcW w:w="1193" w:type="dxa"/>
            <w:vAlign w:val="center"/>
          </w:tcPr>
          <w:p w14:paraId="0029A6D7" w14:textId="46C8DF76" w:rsidR="00742225" w:rsidRPr="003901D8" w:rsidRDefault="006133D0" w:rsidP="001E2072">
            <w:pPr>
              <w:shd w:val="clear" w:color="auto" w:fill="FFFFFF" w:themeFill="background1"/>
              <w:jc w:val="center"/>
              <w:rPr>
                <w:sz w:val="24"/>
                <w:szCs w:val="24"/>
              </w:rPr>
            </w:pPr>
            <w:r w:rsidRPr="003901D8">
              <w:rPr>
                <w:sz w:val="24"/>
                <w:szCs w:val="24"/>
              </w:rPr>
              <w:t>-157</w:t>
            </w:r>
          </w:p>
        </w:tc>
        <w:tc>
          <w:tcPr>
            <w:tcW w:w="1220" w:type="dxa"/>
            <w:vAlign w:val="center"/>
          </w:tcPr>
          <w:p w14:paraId="58F24532" w14:textId="19AB439C" w:rsidR="00742225" w:rsidRPr="003901D8" w:rsidRDefault="006133D0" w:rsidP="001E2072">
            <w:pPr>
              <w:shd w:val="clear" w:color="auto" w:fill="FFFFFF" w:themeFill="background1"/>
              <w:jc w:val="center"/>
              <w:rPr>
                <w:sz w:val="24"/>
                <w:szCs w:val="24"/>
              </w:rPr>
            </w:pPr>
            <w:r w:rsidRPr="003901D8">
              <w:rPr>
                <w:sz w:val="24"/>
                <w:szCs w:val="24"/>
              </w:rPr>
              <w:t>-193</w:t>
            </w:r>
          </w:p>
        </w:tc>
      </w:tr>
      <w:tr w:rsidR="000557AE" w:rsidRPr="003901D8" w14:paraId="4692695B" w14:textId="77777777" w:rsidTr="002F163C">
        <w:tc>
          <w:tcPr>
            <w:tcW w:w="2660" w:type="dxa"/>
          </w:tcPr>
          <w:p w14:paraId="2453EF4E" w14:textId="77777777" w:rsidR="00742225" w:rsidRPr="003901D8" w:rsidRDefault="00930A93" w:rsidP="001E2072">
            <w:pPr>
              <w:shd w:val="clear" w:color="auto" w:fill="FFFFFF" w:themeFill="background1"/>
              <w:jc w:val="both"/>
              <w:rPr>
                <w:sz w:val="24"/>
                <w:szCs w:val="24"/>
              </w:rPr>
            </w:pPr>
            <w:r w:rsidRPr="003901D8">
              <w:rPr>
                <w:sz w:val="24"/>
                <w:szCs w:val="24"/>
              </w:rPr>
              <w:t>сельская местность</w:t>
            </w:r>
          </w:p>
        </w:tc>
        <w:tc>
          <w:tcPr>
            <w:tcW w:w="861" w:type="dxa"/>
            <w:vAlign w:val="center"/>
          </w:tcPr>
          <w:p w14:paraId="43103A1C" w14:textId="7D2455F4" w:rsidR="00742225" w:rsidRPr="003901D8" w:rsidRDefault="00C6681F" w:rsidP="001E2072">
            <w:pPr>
              <w:shd w:val="clear" w:color="auto" w:fill="FFFFFF" w:themeFill="background1"/>
              <w:jc w:val="center"/>
              <w:rPr>
                <w:sz w:val="24"/>
                <w:szCs w:val="24"/>
              </w:rPr>
            </w:pPr>
            <w:r w:rsidRPr="003901D8">
              <w:rPr>
                <w:sz w:val="24"/>
                <w:szCs w:val="24"/>
              </w:rPr>
              <w:t>86</w:t>
            </w:r>
          </w:p>
        </w:tc>
        <w:tc>
          <w:tcPr>
            <w:tcW w:w="1193" w:type="dxa"/>
            <w:vAlign w:val="center"/>
          </w:tcPr>
          <w:p w14:paraId="6092158B" w14:textId="64F15B07" w:rsidR="00742225" w:rsidRPr="003901D8" w:rsidRDefault="006133D0" w:rsidP="001E2072">
            <w:pPr>
              <w:shd w:val="clear" w:color="auto" w:fill="FFFFFF" w:themeFill="background1"/>
              <w:jc w:val="center"/>
              <w:rPr>
                <w:sz w:val="24"/>
                <w:szCs w:val="24"/>
              </w:rPr>
            </w:pPr>
            <w:r w:rsidRPr="003901D8">
              <w:rPr>
                <w:sz w:val="24"/>
                <w:szCs w:val="24"/>
              </w:rPr>
              <w:t>89</w:t>
            </w:r>
          </w:p>
        </w:tc>
        <w:tc>
          <w:tcPr>
            <w:tcW w:w="1220" w:type="dxa"/>
            <w:vAlign w:val="center"/>
          </w:tcPr>
          <w:p w14:paraId="5F515960" w14:textId="37F3EB3D" w:rsidR="00742225" w:rsidRPr="003901D8" w:rsidRDefault="006133D0" w:rsidP="001E2072">
            <w:pPr>
              <w:shd w:val="clear" w:color="auto" w:fill="FFFFFF" w:themeFill="background1"/>
              <w:jc w:val="center"/>
              <w:rPr>
                <w:sz w:val="24"/>
                <w:szCs w:val="24"/>
              </w:rPr>
            </w:pPr>
            <w:r w:rsidRPr="003901D8">
              <w:rPr>
                <w:sz w:val="24"/>
                <w:szCs w:val="24"/>
              </w:rPr>
              <w:t>-3</w:t>
            </w:r>
          </w:p>
        </w:tc>
        <w:tc>
          <w:tcPr>
            <w:tcW w:w="1222" w:type="dxa"/>
            <w:vAlign w:val="center"/>
          </w:tcPr>
          <w:p w14:paraId="4EDE9695" w14:textId="7464AD1C" w:rsidR="00742225" w:rsidRPr="003901D8" w:rsidRDefault="006133D0" w:rsidP="001E2072">
            <w:pPr>
              <w:shd w:val="clear" w:color="auto" w:fill="FFFFFF" w:themeFill="background1"/>
              <w:jc w:val="center"/>
              <w:rPr>
                <w:sz w:val="24"/>
                <w:szCs w:val="24"/>
              </w:rPr>
            </w:pPr>
            <w:r w:rsidRPr="003901D8">
              <w:rPr>
                <w:sz w:val="24"/>
                <w:szCs w:val="24"/>
              </w:rPr>
              <w:t>433</w:t>
            </w:r>
          </w:p>
        </w:tc>
        <w:tc>
          <w:tcPr>
            <w:tcW w:w="1193" w:type="dxa"/>
            <w:vAlign w:val="center"/>
          </w:tcPr>
          <w:p w14:paraId="4C43C2BF" w14:textId="6B72C289" w:rsidR="00742225" w:rsidRPr="003901D8" w:rsidRDefault="006133D0" w:rsidP="001E2072">
            <w:pPr>
              <w:shd w:val="clear" w:color="auto" w:fill="FFFFFF" w:themeFill="background1"/>
              <w:jc w:val="center"/>
              <w:rPr>
                <w:sz w:val="24"/>
                <w:szCs w:val="24"/>
              </w:rPr>
            </w:pPr>
            <w:r w:rsidRPr="003901D8">
              <w:rPr>
                <w:sz w:val="24"/>
                <w:szCs w:val="24"/>
              </w:rPr>
              <w:t>204</w:t>
            </w:r>
          </w:p>
        </w:tc>
        <w:tc>
          <w:tcPr>
            <w:tcW w:w="1220" w:type="dxa"/>
            <w:vAlign w:val="center"/>
          </w:tcPr>
          <w:p w14:paraId="5E92F373" w14:textId="0CDF8BEA" w:rsidR="00742225" w:rsidRPr="003901D8" w:rsidRDefault="006133D0" w:rsidP="001E2072">
            <w:pPr>
              <w:shd w:val="clear" w:color="auto" w:fill="FFFFFF" w:themeFill="background1"/>
              <w:jc w:val="center"/>
              <w:rPr>
                <w:sz w:val="24"/>
                <w:szCs w:val="24"/>
              </w:rPr>
            </w:pPr>
            <w:r w:rsidRPr="003901D8">
              <w:rPr>
                <w:sz w:val="24"/>
                <w:szCs w:val="24"/>
              </w:rPr>
              <w:t>229</w:t>
            </w:r>
          </w:p>
        </w:tc>
      </w:tr>
    </w:tbl>
    <w:p w14:paraId="22237F1D" w14:textId="60959F64" w:rsidR="008B2DF1" w:rsidRDefault="008B2DF1" w:rsidP="001E2072">
      <w:pPr>
        <w:shd w:val="clear" w:color="auto" w:fill="FFFFFF" w:themeFill="background1"/>
        <w:spacing w:after="0" w:line="240" w:lineRule="auto"/>
        <w:ind w:firstLine="709"/>
        <w:jc w:val="center"/>
        <w:rPr>
          <w:rFonts w:ascii="Times New Roman" w:hAnsi="Times New Roman" w:cs="Times New Roman"/>
          <w:sz w:val="28"/>
          <w:szCs w:val="28"/>
        </w:rPr>
      </w:pPr>
    </w:p>
    <w:p w14:paraId="6710AD2C" w14:textId="77777777" w:rsidR="00387F62" w:rsidRPr="003901D8" w:rsidRDefault="00387F62" w:rsidP="001E2072">
      <w:pPr>
        <w:shd w:val="clear" w:color="auto" w:fill="FFFFFF" w:themeFill="background1"/>
        <w:spacing w:after="0" w:line="240" w:lineRule="auto"/>
        <w:ind w:firstLine="709"/>
        <w:jc w:val="center"/>
        <w:rPr>
          <w:rFonts w:ascii="Times New Roman" w:hAnsi="Times New Roman" w:cs="Times New Roman"/>
          <w:sz w:val="28"/>
          <w:szCs w:val="28"/>
        </w:rPr>
      </w:pPr>
    </w:p>
    <w:p w14:paraId="7E4BBD3A" w14:textId="77777777" w:rsidR="001C3E81" w:rsidRPr="003901D8" w:rsidRDefault="001C3E81" w:rsidP="001E2072">
      <w:pPr>
        <w:pStyle w:val="20"/>
        <w:spacing w:before="0" w:after="0"/>
        <w:jc w:val="center"/>
        <w:rPr>
          <w:rFonts w:ascii="Times New Roman" w:hAnsi="Times New Roman"/>
          <w:b w:val="0"/>
          <w:bCs w:val="0"/>
          <w:i w:val="0"/>
          <w:iCs w:val="0"/>
        </w:rPr>
      </w:pPr>
      <w:bookmarkStart w:id="4" w:name="_Toc168651838"/>
      <w:r w:rsidRPr="003901D8">
        <w:rPr>
          <w:rFonts w:ascii="Times New Roman" w:hAnsi="Times New Roman"/>
          <w:b w:val="0"/>
          <w:bCs w:val="0"/>
          <w:i w:val="0"/>
          <w:iCs w:val="0"/>
        </w:rPr>
        <w:t>Заболеваемость детей</w:t>
      </w:r>
      <w:bookmarkEnd w:id="4"/>
    </w:p>
    <w:p w14:paraId="3AA7624A"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4272936A" w14:textId="0A0263BC"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Заболеваемость детей первого года жизни в 202</w:t>
      </w:r>
      <w:r w:rsidR="00ED4EB3" w:rsidRPr="003901D8">
        <w:rPr>
          <w:rFonts w:ascii="Times New Roman" w:hAnsi="Times New Roman" w:cs="Times New Roman"/>
          <w:sz w:val="28"/>
          <w:szCs w:val="28"/>
        </w:rPr>
        <w:t>3</w:t>
      </w:r>
      <w:r w:rsidRPr="003901D8">
        <w:rPr>
          <w:rFonts w:ascii="Times New Roman" w:hAnsi="Times New Roman" w:cs="Times New Roman"/>
          <w:sz w:val="28"/>
          <w:szCs w:val="28"/>
        </w:rPr>
        <w:t xml:space="preserve"> году </w:t>
      </w:r>
      <w:r w:rsidR="00F660E8" w:rsidRPr="003901D8">
        <w:rPr>
          <w:rFonts w:ascii="Times New Roman" w:hAnsi="Times New Roman" w:cs="Times New Roman"/>
          <w:sz w:val="28"/>
          <w:szCs w:val="28"/>
        </w:rPr>
        <w:t>увеличилась</w:t>
      </w:r>
      <w:r w:rsidRPr="003901D8">
        <w:rPr>
          <w:rFonts w:ascii="Times New Roman" w:hAnsi="Times New Roman" w:cs="Times New Roman"/>
          <w:sz w:val="28"/>
          <w:szCs w:val="28"/>
        </w:rPr>
        <w:t xml:space="preserve"> на </w:t>
      </w:r>
      <w:r w:rsidR="00C165D1" w:rsidRPr="003901D8">
        <w:rPr>
          <w:rFonts w:ascii="Times New Roman" w:hAnsi="Times New Roman" w:cs="Times New Roman"/>
          <w:sz w:val="28"/>
          <w:szCs w:val="28"/>
        </w:rPr>
        <w:t>4</w:t>
      </w:r>
      <w:r w:rsidR="00ED4EB3" w:rsidRPr="003901D8">
        <w:rPr>
          <w:rFonts w:ascii="Times New Roman" w:hAnsi="Times New Roman" w:cs="Times New Roman"/>
          <w:sz w:val="28"/>
          <w:szCs w:val="28"/>
        </w:rPr>
        <w:t>52,4</w:t>
      </w:r>
      <w:r w:rsidR="00C165D1" w:rsidRPr="003901D8">
        <w:rPr>
          <w:rFonts w:ascii="Times New Roman" w:hAnsi="Times New Roman" w:cs="Times New Roman"/>
          <w:sz w:val="28"/>
          <w:szCs w:val="28"/>
        </w:rPr>
        <w:t xml:space="preserve"> </w:t>
      </w:r>
      <w:r w:rsidRPr="003901D8">
        <w:rPr>
          <w:rFonts w:ascii="Times New Roman" w:hAnsi="Times New Roman" w:cs="Times New Roman"/>
          <w:sz w:val="28"/>
          <w:szCs w:val="28"/>
        </w:rPr>
        <w:t>(</w:t>
      </w:r>
      <w:r w:rsidR="00ED4EB3" w:rsidRPr="003901D8">
        <w:rPr>
          <w:rFonts w:ascii="Times New Roman" w:hAnsi="Times New Roman" w:cs="Times New Roman"/>
          <w:sz w:val="28"/>
          <w:szCs w:val="28"/>
        </w:rPr>
        <w:t>15,6</w:t>
      </w:r>
      <w:r w:rsidR="00C165D1" w:rsidRPr="003901D8">
        <w:rPr>
          <w:rFonts w:ascii="Times New Roman" w:hAnsi="Times New Roman" w:cs="Times New Roman"/>
          <w:sz w:val="28"/>
          <w:szCs w:val="28"/>
        </w:rPr>
        <w:t xml:space="preserve"> </w:t>
      </w:r>
      <w:r w:rsidRPr="003901D8">
        <w:rPr>
          <w:rFonts w:ascii="Times New Roman" w:hAnsi="Times New Roman" w:cs="Times New Roman"/>
          <w:sz w:val="28"/>
          <w:szCs w:val="28"/>
        </w:rPr>
        <w:t>%) и составила</w:t>
      </w:r>
      <w:r w:rsidR="00C165D1" w:rsidRPr="003901D8">
        <w:rPr>
          <w:rFonts w:ascii="Times New Roman" w:hAnsi="Times New Roman" w:cs="Times New Roman"/>
          <w:sz w:val="28"/>
          <w:szCs w:val="28"/>
        </w:rPr>
        <w:t xml:space="preserve"> 2</w:t>
      </w:r>
      <w:r w:rsidR="00ED4EB3" w:rsidRPr="003901D8">
        <w:rPr>
          <w:rFonts w:ascii="Times New Roman" w:hAnsi="Times New Roman" w:cs="Times New Roman"/>
          <w:sz w:val="28"/>
          <w:szCs w:val="28"/>
        </w:rPr>
        <w:t>897,0</w:t>
      </w:r>
      <w:r w:rsidR="006B27B1" w:rsidRPr="003901D8">
        <w:rPr>
          <w:rFonts w:ascii="Times New Roman" w:hAnsi="Times New Roman" w:cs="Times New Roman"/>
          <w:sz w:val="28"/>
          <w:szCs w:val="28"/>
        </w:rPr>
        <w:t xml:space="preserve"> случаев</w:t>
      </w:r>
      <w:r w:rsidR="006266A2"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на 1000 детского населения </w:t>
      </w:r>
      <w:r w:rsidRPr="003901D8">
        <w:rPr>
          <w:rFonts w:ascii="Times New Roman" w:hAnsi="Times New Roman" w:cs="Times New Roman"/>
          <w:sz w:val="28"/>
          <w:szCs w:val="28"/>
        </w:rPr>
        <w:lastRenderedPageBreak/>
        <w:t>соответствующего возраста (</w:t>
      </w:r>
      <w:r w:rsidR="00C165D1" w:rsidRPr="003901D8">
        <w:rPr>
          <w:rFonts w:ascii="Times New Roman" w:hAnsi="Times New Roman" w:cs="Times New Roman"/>
          <w:sz w:val="28"/>
          <w:szCs w:val="28"/>
        </w:rPr>
        <w:t>в 202</w:t>
      </w:r>
      <w:r w:rsidR="00ED4EB3" w:rsidRPr="003901D8">
        <w:rPr>
          <w:rFonts w:ascii="Times New Roman" w:hAnsi="Times New Roman" w:cs="Times New Roman"/>
          <w:sz w:val="28"/>
          <w:szCs w:val="28"/>
        </w:rPr>
        <w:t>2</w:t>
      </w:r>
      <w:r w:rsidR="00C165D1" w:rsidRPr="003901D8">
        <w:rPr>
          <w:rFonts w:ascii="Times New Roman" w:hAnsi="Times New Roman" w:cs="Times New Roman"/>
          <w:sz w:val="28"/>
          <w:szCs w:val="28"/>
        </w:rPr>
        <w:t xml:space="preserve"> году –</w:t>
      </w:r>
      <w:r w:rsidR="00ED4EB3" w:rsidRPr="003901D8">
        <w:rPr>
          <w:rFonts w:ascii="Times New Roman" w:hAnsi="Times New Roman" w:cs="Times New Roman"/>
          <w:sz w:val="28"/>
          <w:szCs w:val="28"/>
        </w:rPr>
        <w:t xml:space="preserve"> 2444,6</w:t>
      </w:r>
      <w:r w:rsidR="00C165D1" w:rsidRPr="003901D8">
        <w:rPr>
          <w:rFonts w:ascii="Times New Roman" w:hAnsi="Times New Roman" w:cs="Times New Roman"/>
          <w:sz w:val="28"/>
          <w:szCs w:val="28"/>
        </w:rPr>
        <w:t xml:space="preserve">, </w:t>
      </w:r>
      <w:r w:rsidR="00F660E8" w:rsidRPr="003901D8">
        <w:rPr>
          <w:rFonts w:ascii="Times New Roman" w:hAnsi="Times New Roman" w:cs="Times New Roman"/>
          <w:sz w:val="28"/>
          <w:szCs w:val="28"/>
        </w:rPr>
        <w:t>в 202</w:t>
      </w:r>
      <w:r w:rsidR="00ED4EB3" w:rsidRPr="003901D8">
        <w:rPr>
          <w:rFonts w:ascii="Times New Roman" w:hAnsi="Times New Roman" w:cs="Times New Roman"/>
          <w:sz w:val="28"/>
          <w:szCs w:val="28"/>
        </w:rPr>
        <w:t>1</w:t>
      </w:r>
      <w:r w:rsidR="00F660E8" w:rsidRPr="003901D8">
        <w:rPr>
          <w:rFonts w:ascii="Times New Roman" w:hAnsi="Times New Roman" w:cs="Times New Roman"/>
          <w:sz w:val="28"/>
          <w:szCs w:val="28"/>
        </w:rPr>
        <w:t xml:space="preserve"> году – </w:t>
      </w:r>
      <w:r w:rsidR="00ED4EB3" w:rsidRPr="003901D8">
        <w:rPr>
          <w:rFonts w:ascii="Times New Roman" w:hAnsi="Times New Roman" w:cs="Times New Roman"/>
          <w:sz w:val="28"/>
          <w:szCs w:val="28"/>
        </w:rPr>
        <w:t xml:space="preserve">1950,6, в 2020 году - </w:t>
      </w:r>
      <w:r w:rsidR="00F660E8" w:rsidRPr="003901D8">
        <w:rPr>
          <w:rFonts w:ascii="Times New Roman" w:hAnsi="Times New Roman" w:cs="Times New Roman"/>
          <w:sz w:val="28"/>
          <w:szCs w:val="28"/>
        </w:rPr>
        <w:t>1572,8</w:t>
      </w:r>
      <w:r w:rsidRPr="003901D8">
        <w:rPr>
          <w:rFonts w:ascii="Times New Roman" w:hAnsi="Times New Roman" w:cs="Times New Roman"/>
          <w:sz w:val="28"/>
          <w:szCs w:val="28"/>
        </w:rPr>
        <w:t xml:space="preserve">). </w:t>
      </w:r>
    </w:p>
    <w:p w14:paraId="408E1DE1" w14:textId="1615175E"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Показатель, превышающий среднереспубликанский уровень, отмечается в городе </w:t>
      </w:r>
      <w:r w:rsidR="00ED4EB3" w:rsidRPr="003901D8">
        <w:rPr>
          <w:rFonts w:ascii="Times New Roman" w:hAnsi="Times New Roman" w:cs="Times New Roman"/>
          <w:sz w:val="28"/>
          <w:szCs w:val="28"/>
        </w:rPr>
        <w:t>Тирасполе, Каменском</w:t>
      </w:r>
      <w:r w:rsidR="00FC529A" w:rsidRPr="003901D8">
        <w:rPr>
          <w:rFonts w:ascii="Times New Roman" w:hAnsi="Times New Roman" w:cs="Times New Roman"/>
          <w:sz w:val="28"/>
          <w:szCs w:val="28"/>
        </w:rPr>
        <w:t>, Григориопольском и</w:t>
      </w:r>
      <w:r w:rsidR="00ED4EB3" w:rsidRPr="003901D8">
        <w:rPr>
          <w:rFonts w:ascii="Times New Roman" w:hAnsi="Times New Roman" w:cs="Times New Roman"/>
          <w:sz w:val="28"/>
          <w:szCs w:val="28"/>
        </w:rPr>
        <w:t xml:space="preserve"> </w:t>
      </w:r>
      <w:r w:rsidR="00F660E8" w:rsidRPr="003901D8">
        <w:rPr>
          <w:rFonts w:ascii="Times New Roman" w:hAnsi="Times New Roman" w:cs="Times New Roman"/>
          <w:sz w:val="28"/>
          <w:szCs w:val="28"/>
        </w:rPr>
        <w:t>Дубоссарском</w:t>
      </w:r>
      <w:r w:rsidRPr="003901D8">
        <w:rPr>
          <w:rFonts w:ascii="Times New Roman" w:hAnsi="Times New Roman" w:cs="Times New Roman"/>
          <w:sz w:val="28"/>
          <w:szCs w:val="28"/>
        </w:rPr>
        <w:t xml:space="preserve"> районах.</w:t>
      </w:r>
    </w:p>
    <w:p w14:paraId="271D0872" w14:textId="5B7F29E8"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bookmarkStart w:id="5" w:name="_Hlk70954392"/>
      <w:r w:rsidRPr="003901D8">
        <w:rPr>
          <w:rFonts w:ascii="Times New Roman" w:hAnsi="Times New Roman" w:cs="Times New Roman"/>
          <w:sz w:val="28"/>
          <w:szCs w:val="28"/>
        </w:rPr>
        <w:t>Наиболее низкие показатели отмечены в город</w:t>
      </w:r>
      <w:r w:rsidR="00FC529A" w:rsidRPr="003901D8">
        <w:rPr>
          <w:rFonts w:ascii="Times New Roman" w:hAnsi="Times New Roman" w:cs="Times New Roman"/>
          <w:sz w:val="28"/>
          <w:szCs w:val="28"/>
        </w:rPr>
        <w:t xml:space="preserve">е Днестровск и </w:t>
      </w:r>
      <w:r w:rsidR="00C165D1" w:rsidRPr="003901D8">
        <w:rPr>
          <w:rFonts w:ascii="Times New Roman" w:hAnsi="Times New Roman" w:cs="Times New Roman"/>
          <w:sz w:val="28"/>
          <w:szCs w:val="28"/>
        </w:rPr>
        <w:t>Рыбницком район</w:t>
      </w:r>
      <w:r w:rsidR="00FC529A" w:rsidRPr="003901D8">
        <w:rPr>
          <w:rFonts w:ascii="Times New Roman" w:hAnsi="Times New Roman" w:cs="Times New Roman"/>
          <w:sz w:val="28"/>
          <w:szCs w:val="28"/>
        </w:rPr>
        <w:t>е</w:t>
      </w:r>
      <w:r w:rsidRPr="003901D8">
        <w:rPr>
          <w:rFonts w:ascii="Times New Roman" w:hAnsi="Times New Roman" w:cs="Times New Roman"/>
          <w:sz w:val="28"/>
          <w:szCs w:val="28"/>
        </w:rPr>
        <w:t>.</w:t>
      </w:r>
    </w:p>
    <w:bookmarkEnd w:id="5"/>
    <w:p w14:paraId="1FD9D0BD" w14:textId="0555CFC1" w:rsidR="001C3E81" w:rsidRPr="003901D8" w:rsidRDefault="001C3E8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9C1E9D" w:rsidRPr="003901D8">
        <w:rPr>
          <w:rFonts w:ascii="Times New Roman" w:hAnsi="Times New Roman" w:cs="Times New Roman"/>
          <w:sz w:val="24"/>
          <w:szCs w:val="24"/>
        </w:rPr>
        <w:t xml:space="preserve">№ </w:t>
      </w:r>
      <w:r w:rsidRPr="003901D8">
        <w:rPr>
          <w:rFonts w:ascii="Times New Roman" w:hAnsi="Times New Roman" w:cs="Times New Roman"/>
          <w:sz w:val="24"/>
          <w:szCs w:val="24"/>
        </w:rPr>
        <w:t>8</w:t>
      </w:r>
    </w:p>
    <w:p w14:paraId="0229958A"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105A8F6D" w14:textId="77777777" w:rsidR="001C3E81" w:rsidRPr="003901D8" w:rsidRDefault="001C3E8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Заболеваемость детей первого года жизни</w:t>
      </w:r>
    </w:p>
    <w:p w14:paraId="7D3CF63A" w14:textId="77777777" w:rsidR="001C3E81" w:rsidRPr="003901D8" w:rsidRDefault="001C3E8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(на 1000 детского населения соответствующего возраста)</w:t>
      </w:r>
    </w:p>
    <w:p w14:paraId="26BF17AB" w14:textId="77777777" w:rsidR="001C3E81" w:rsidRPr="003901D8" w:rsidRDefault="001C3E81" w:rsidP="001E2072">
      <w:pPr>
        <w:shd w:val="clear" w:color="auto" w:fill="FFFFFF" w:themeFill="background1"/>
        <w:spacing w:after="0" w:line="240" w:lineRule="auto"/>
        <w:jc w:val="both"/>
        <w:rPr>
          <w:rFonts w:ascii="Times New Roman"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1134"/>
        <w:gridCol w:w="1134"/>
        <w:gridCol w:w="1134"/>
        <w:gridCol w:w="1134"/>
      </w:tblGrid>
      <w:tr w:rsidR="00ED4EB3" w:rsidRPr="003901D8" w14:paraId="09BCBA4A" w14:textId="77777777" w:rsidTr="00051A82">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0BFBB3B2" w14:textId="77777777" w:rsidR="00ED4EB3" w:rsidRPr="003901D8" w:rsidRDefault="00ED4EB3"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5BD4467" w14:textId="08AE84A1"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 год</w:t>
            </w:r>
          </w:p>
        </w:tc>
        <w:tc>
          <w:tcPr>
            <w:tcW w:w="1134" w:type="dxa"/>
            <w:tcBorders>
              <w:top w:val="single" w:sz="4" w:space="0" w:color="000000"/>
              <w:left w:val="single" w:sz="4" w:space="0" w:color="000000"/>
              <w:bottom w:val="single" w:sz="4" w:space="0" w:color="000000"/>
              <w:right w:val="single" w:sz="4" w:space="0" w:color="000000"/>
            </w:tcBorders>
            <w:vAlign w:val="center"/>
          </w:tcPr>
          <w:p w14:paraId="38F5EEB9" w14:textId="2A22D0F5"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 год</w:t>
            </w:r>
          </w:p>
        </w:tc>
        <w:tc>
          <w:tcPr>
            <w:tcW w:w="1134" w:type="dxa"/>
            <w:tcBorders>
              <w:top w:val="single" w:sz="4" w:space="0" w:color="000000"/>
              <w:left w:val="single" w:sz="4" w:space="0" w:color="000000"/>
              <w:bottom w:val="single" w:sz="4" w:space="0" w:color="000000"/>
              <w:right w:val="single" w:sz="4" w:space="0" w:color="000000"/>
            </w:tcBorders>
            <w:vAlign w:val="center"/>
          </w:tcPr>
          <w:p w14:paraId="4DD40EBD" w14:textId="21F7AD0A"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 год</w:t>
            </w:r>
          </w:p>
        </w:tc>
        <w:tc>
          <w:tcPr>
            <w:tcW w:w="1134" w:type="dxa"/>
            <w:tcBorders>
              <w:top w:val="single" w:sz="4" w:space="0" w:color="000000"/>
              <w:left w:val="single" w:sz="4" w:space="0" w:color="000000"/>
              <w:bottom w:val="single" w:sz="4" w:space="0" w:color="000000"/>
              <w:right w:val="single" w:sz="4" w:space="0" w:color="000000"/>
            </w:tcBorders>
          </w:tcPr>
          <w:p w14:paraId="52296C75" w14:textId="05DE3443"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 год</w:t>
            </w:r>
          </w:p>
        </w:tc>
      </w:tr>
      <w:tr w:rsidR="00ED4EB3" w:rsidRPr="003901D8" w14:paraId="3523740B" w14:textId="77777777" w:rsidTr="00051A82">
        <w:tc>
          <w:tcPr>
            <w:tcW w:w="47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436FB1" w14:textId="77777777" w:rsidR="00ED4EB3" w:rsidRPr="003901D8" w:rsidRDefault="00ED4EB3"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город Тирасполь </w:t>
            </w:r>
          </w:p>
        </w:tc>
        <w:tc>
          <w:tcPr>
            <w:tcW w:w="1134" w:type="dxa"/>
            <w:tcBorders>
              <w:top w:val="single" w:sz="4" w:space="0" w:color="000000"/>
              <w:left w:val="single" w:sz="4" w:space="0" w:color="000000"/>
              <w:bottom w:val="single" w:sz="4" w:space="0" w:color="000000"/>
              <w:right w:val="single" w:sz="4" w:space="0" w:color="000000"/>
            </w:tcBorders>
            <w:vAlign w:val="bottom"/>
          </w:tcPr>
          <w:p w14:paraId="34D8F2FD" w14:textId="35B61E2B"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1867,4</w:t>
            </w:r>
          </w:p>
        </w:tc>
        <w:tc>
          <w:tcPr>
            <w:tcW w:w="1134" w:type="dxa"/>
            <w:tcBorders>
              <w:top w:val="single" w:sz="4" w:space="0" w:color="000000"/>
              <w:left w:val="single" w:sz="4" w:space="0" w:color="000000"/>
              <w:bottom w:val="single" w:sz="4" w:space="0" w:color="000000"/>
              <w:right w:val="single" w:sz="4" w:space="0" w:color="000000"/>
            </w:tcBorders>
            <w:vAlign w:val="bottom"/>
          </w:tcPr>
          <w:p w14:paraId="01EE9840" w14:textId="26B020AE"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2136,8</w:t>
            </w:r>
          </w:p>
        </w:tc>
        <w:tc>
          <w:tcPr>
            <w:tcW w:w="1134" w:type="dxa"/>
            <w:tcBorders>
              <w:top w:val="single" w:sz="4" w:space="0" w:color="000000"/>
              <w:left w:val="single" w:sz="4" w:space="0" w:color="000000"/>
              <w:bottom w:val="single" w:sz="4" w:space="0" w:color="000000"/>
              <w:right w:val="single" w:sz="4" w:space="0" w:color="000000"/>
            </w:tcBorders>
            <w:vAlign w:val="bottom"/>
          </w:tcPr>
          <w:p w14:paraId="3953758A" w14:textId="4DE26A82"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3146,7</w:t>
            </w:r>
          </w:p>
        </w:tc>
        <w:tc>
          <w:tcPr>
            <w:tcW w:w="1134" w:type="dxa"/>
            <w:tcBorders>
              <w:top w:val="single" w:sz="4" w:space="0" w:color="000000"/>
              <w:left w:val="single" w:sz="4" w:space="0" w:color="000000"/>
              <w:bottom w:val="single" w:sz="4" w:space="0" w:color="000000"/>
              <w:right w:val="single" w:sz="4" w:space="0" w:color="000000"/>
            </w:tcBorders>
          </w:tcPr>
          <w:p w14:paraId="3E20A5BA" w14:textId="42DCACEB" w:rsidR="00ED4EB3" w:rsidRPr="003901D8" w:rsidRDefault="00FC52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4368,2</w:t>
            </w:r>
          </w:p>
        </w:tc>
      </w:tr>
      <w:tr w:rsidR="00ED4EB3" w:rsidRPr="003901D8" w14:paraId="6532F0C7" w14:textId="77777777" w:rsidTr="00051A82">
        <w:tc>
          <w:tcPr>
            <w:tcW w:w="478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278C16" w14:textId="77777777" w:rsidR="00ED4EB3" w:rsidRPr="003901D8" w:rsidRDefault="00ED4EB3"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Днестровск</w:t>
            </w:r>
          </w:p>
        </w:tc>
        <w:tc>
          <w:tcPr>
            <w:tcW w:w="1134" w:type="dxa"/>
            <w:tcBorders>
              <w:top w:val="single" w:sz="4" w:space="0" w:color="000000"/>
              <w:left w:val="single" w:sz="4" w:space="0" w:color="000000"/>
              <w:bottom w:val="single" w:sz="4" w:space="0" w:color="000000"/>
              <w:right w:val="single" w:sz="4" w:space="0" w:color="000000"/>
            </w:tcBorders>
            <w:vAlign w:val="bottom"/>
          </w:tcPr>
          <w:p w14:paraId="5A46CD28" w14:textId="021CD905"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1311,8</w:t>
            </w:r>
          </w:p>
        </w:tc>
        <w:tc>
          <w:tcPr>
            <w:tcW w:w="1134" w:type="dxa"/>
            <w:tcBorders>
              <w:top w:val="single" w:sz="4" w:space="0" w:color="000000"/>
              <w:left w:val="single" w:sz="4" w:space="0" w:color="000000"/>
              <w:bottom w:val="single" w:sz="4" w:space="0" w:color="000000"/>
              <w:right w:val="single" w:sz="4" w:space="0" w:color="000000"/>
            </w:tcBorders>
            <w:vAlign w:val="bottom"/>
          </w:tcPr>
          <w:p w14:paraId="69396DD7" w14:textId="27BE357D"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1984,4</w:t>
            </w:r>
          </w:p>
        </w:tc>
        <w:tc>
          <w:tcPr>
            <w:tcW w:w="1134" w:type="dxa"/>
            <w:tcBorders>
              <w:top w:val="single" w:sz="4" w:space="0" w:color="000000"/>
              <w:left w:val="single" w:sz="4" w:space="0" w:color="000000"/>
              <w:bottom w:val="single" w:sz="4" w:space="0" w:color="000000"/>
              <w:right w:val="single" w:sz="4" w:space="0" w:color="000000"/>
            </w:tcBorders>
            <w:vAlign w:val="center"/>
          </w:tcPr>
          <w:p w14:paraId="5B37CA0A" w14:textId="4716B762"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1911,1</w:t>
            </w:r>
          </w:p>
        </w:tc>
        <w:tc>
          <w:tcPr>
            <w:tcW w:w="1134" w:type="dxa"/>
            <w:tcBorders>
              <w:top w:val="single" w:sz="4" w:space="0" w:color="000000"/>
              <w:left w:val="single" w:sz="4" w:space="0" w:color="000000"/>
              <w:bottom w:val="single" w:sz="4" w:space="0" w:color="000000"/>
              <w:right w:val="single" w:sz="4" w:space="0" w:color="000000"/>
            </w:tcBorders>
          </w:tcPr>
          <w:p w14:paraId="0435E36A" w14:textId="40CB3DCB" w:rsidR="00ED4EB3" w:rsidRPr="003901D8" w:rsidRDefault="00FC52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1962,3</w:t>
            </w:r>
          </w:p>
        </w:tc>
      </w:tr>
      <w:tr w:rsidR="00ED4EB3" w:rsidRPr="003901D8" w14:paraId="7A22CBF2" w14:textId="77777777" w:rsidTr="00051A82">
        <w:tc>
          <w:tcPr>
            <w:tcW w:w="478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E4BF72E" w14:textId="77777777" w:rsidR="00ED4EB3" w:rsidRPr="003901D8" w:rsidRDefault="00ED4EB3"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Бендеры</w:t>
            </w:r>
          </w:p>
        </w:tc>
        <w:tc>
          <w:tcPr>
            <w:tcW w:w="1134" w:type="dxa"/>
            <w:tcBorders>
              <w:top w:val="single" w:sz="4" w:space="0" w:color="000000"/>
              <w:left w:val="single" w:sz="4" w:space="0" w:color="000000"/>
              <w:bottom w:val="single" w:sz="4" w:space="0" w:color="000000"/>
              <w:right w:val="single" w:sz="4" w:space="0" w:color="000000"/>
            </w:tcBorders>
            <w:vAlign w:val="bottom"/>
          </w:tcPr>
          <w:p w14:paraId="16721782" w14:textId="4D85F335"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894,2</w:t>
            </w:r>
          </w:p>
        </w:tc>
        <w:tc>
          <w:tcPr>
            <w:tcW w:w="1134" w:type="dxa"/>
            <w:tcBorders>
              <w:top w:val="single" w:sz="4" w:space="0" w:color="000000"/>
              <w:left w:val="single" w:sz="4" w:space="0" w:color="000000"/>
              <w:bottom w:val="single" w:sz="4" w:space="0" w:color="000000"/>
              <w:right w:val="single" w:sz="4" w:space="0" w:color="000000"/>
            </w:tcBorders>
            <w:vAlign w:val="bottom"/>
          </w:tcPr>
          <w:p w14:paraId="31FCA67A" w14:textId="26D01278"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1261,3</w:t>
            </w:r>
          </w:p>
        </w:tc>
        <w:tc>
          <w:tcPr>
            <w:tcW w:w="1134" w:type="dxa"/>
            <w:tcBorders>
              <w:top w:val="single" w:sz="4" w:space="0" w:color="000000"/>
              <w:left w:val="single" w:sz="4" w:space="0" w:color="000000"/>
              <w:bottom w:val="single" w:sz="4" w:space="0" w:color="000000"/>
              <w:right w:val="single" w:sz="4" w:space="0" w:color="000000"/>
            </w:tcBorders>
            <w:vAlign w:val="center"/>
          </w:tcPr>
          <w:p w14:paraId="448B5E67" w14:textId="176153BF"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1881,1</w:t>
            </w:r>
          </w:p>
        </w:tc>
        <w:tc>
          <w:tcPr>
            <w:tcW w:w="1134" w:type="dxa"/>
            <w:tcBorders>
              <w:top w:val="single" w:sz="4" w:space="0" w:color="000000"/>
              <w:left w:val="single" w:sz="4" w:space="0" w:color="000000"/>
              <w:bottom w:val="single" w:sz="4" w:space="0" w:color="000000"/>
              <w:right w:val="single" w:sz="4" w:space="0" w:color="000000"/>
            </w:tcBorders>
          </w:tcPr>
          <w:p w14:paraId="73568755" w14:textId="2DF2D1F5" w:rsidR="00ED4EB3" w:rsidRPr="003901D8" w:rsidRDefault="00FC52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2136,2</w:t>
            </w:r>
          </w:p>
        </w:tc>
      </w:tr>
      <w:tr w:rsidR="00ED4EB3" w:rsidRPr="003901D8" w14:paraId="23BFD71F" w14:textId="77777777" w:rsidTr="00051A82">
        <w:tc>
          <w:tcPr>
            <w:tcW w:w="478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3F706A4" w14:textId="77777777" w:rsidR="00ED4EB3" w:rsidRPr="003901D8" w:rsidRDefault="00ED4EB3"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Слободзейский район и город Слободзея</w:t>
            </w:r>
          </w:p>
        </w:tc>
        <w:tc>
          <w:tcPr>
            <w:tcW w:w="1134" w:type="dxa"/>
            <w:tcBorders>
              <w:top w:val="single" w:sz="4" w:space="0" w:color="000000"/>
              <w:left w:val="single" w:sz="4" w:space="0" w:color="000000"/>
              <w:bottom w:val="single" w:sz="4" w:space="0" w:color="000000"/>
              <w:right w:val="single" w:sz="4" w:space="0" w:color="000000"/>
            </w:tcBorders>
            <w:vAlign w:val="bottom"/>
          </w:tcPr>
          <w:p w14:paraId="7D84D9FA" w14:textId="0BD68B2D"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1808,37</w:t>
            </w:r>
          </w:p>
        </w:tc>
        <w:tc>
          <w:tcPr>
            <w:tcW w:w="1134" w:type="dxa"/>
            <w:tcBorders>
              <w:top w:val="single" w:sz="4" w:space="0" w:color="000000"/>
              <w:left w:val="single" w:sz="4" w:space="0" w:color="000000"/>
              <w:bottom w:val="single" w:sz="4" w:space="0" w:color="000000"/>
              <w:right w:val="single" w:sz="4" w:space="0" w:color="000000"/>
            </w:tcBorders>
            <w:vAlign w:val="bottom"/>
          </w:tcPr>
          <w:p w14:paraId="6CAB3458" w14:textId="40A5E715"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1629,0</w:t>
            </w:r>
          </w:p>
        </w:tc>
        <w:tc>
          <w:tcPr>
            <w:tcW w:w="1134" w:type="dxa"/>
            <w:tcBorders>
              <w:top w:val="single" w:sz="4" w:space="0" w:color="000000"/>
              <w:left w:val="single" w:sz="4" w:space="0" w:color="000000"/>
              <w:bottom w:val="single" w:sz="4" w:space="0" w:color="000000"/>
              <w:right w:val="single" w:sz="4" w:space="0" w:color="000000"/>
            </w:tcBorders>
            <w:vAlign w:val="bottom"/>
          </w:tcPr>
          <w:p w14:paraId="7F03FCCA" w14:textId="379EF123"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1897,6</w:t>
            </w:r>
          </w:p>
        </w:tc>
        <w:tc>
          <w:tcPr>
            <w:tcW w:w="1134" w:type="dxa"/>
            <w:tcBorders>
              <w:top w:val="single" w:sz="4" w:space="0" w:color="000000"/>
              <w:left w:val="single" w:sz="4" w:space="0" w:color="000000"/>
              <w:bottom w:val="single" w:sz="4" w:space="0" w:color="000000"/>
              <w:right w:val="single" w:sz="4" w:space="0" w:color="000000"/>
            </w:tcBorders>
          </w:tcPr>
          <w:p w14:paraId="56C681A4" w14:textId="21AE8C00" w:rsidR="00ED4EB3" w:rsidRPr="003901D8" w:rsidRDefault="00FC52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2210,5</w:t>
            </w:r>
          </w:p>
        </w:tc>
      </w:tr>
      <w:tr w:rsidR="00ED4EB3" w:rsidRPr="003901D8" w14:paraId="1128009D" w14:textId="77777777" w:rsidTr="00051A82">
        <w:tc>
          <w:tcPr>
            <w:tcW w:w="4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C8340" w14:textId="77777777" w:rsidR="00ED4EB3" w:rsidRPr="003901D8" w:rsidRDefault="00ED4EB3"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Григориопольский район и город Григориополь</w:t>
            </w:r>
          </w:p>
        </w:tc>
        <w:tc>
          <w:tcPr>
            <w:tcW w:w="1134" w:type="dxa"/>
            <w:tcBorders>
              <w:top w:val="single" w:sz="4" w:space="0" w:color="000000"/>
              <w:left w:val="single" w:sz="4" w:space="0" w:color="000000"/>
              <w:bottom w:val="single" w:sz="4" w:space="0" w:color="000000"/>
              <w:right w:val="single" w:sz="4" w:space="0" w:color="000000"/>
            </w:tcBorders>
            <w:vAlign w:val="center"/>
          </w:tcPr>
          <w:p w14:paraId="15F2B17B" w14:textId="6795A3C1"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2165,3</w:t>
            </w:r>
          </w:p>
        </w:tc>
        <w:tc>
          <w:tcPr>
            <w:tcW w:w="1134" w:type="dxa"/>
            <w:tcBorders>
              <w:top w:val="single" w:sz="4" w:space="0" w:color="000000"/>
              <w:left w:val="single" w:sz="4" w:space="0" w:color="000000"/>
              <w:bottom w:val="single" w:sz="4" w:space="0" w:color="000000"/>
              <w:right w:val="single" w:sz="4" w:space="0" w:color="000000"/>
            </w:tcBorders>
            <w:vAlign w:val="center"/>
          </w:tcPr>
          <w:p w14:paraId="1A8F8AF6" w14:textId="72B80D5C"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1347,2</w:t>
            </w:r>
          </w:p>
        </w:tc>
        <w:tc>
          <w:tcPr>
            <w:tcW w:w="1134" w:type="dxa"/>
            <w:tcBorders>
              <w:top w:val="single" w:sz="4" w:space="0" w:color="000000"/>
              <w:left w:val="single" w:sz="4" w:space="0" w:color="000000"/>
              <w:bottom w:val="single" w:sz="4" w:space="0" w:color="000000"/>
              <w:right w:val="single" w:sz="4" w:space="0" w:color="000000"/>
            </w:tcBorders>
            <w:vAlign w:val="center"/>
          </w:tcPr>
          <w:p w14:paraId="0FD2B997" w14:textId="19E571FE"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2838,2</w:t>
            </w:r>
          </w:p>
        </w:tc>
        <w:tc>
          <w:tcPr>
            <w:tcW w:w="1134" w:type="dxa"/>
            <w:tcBorders>
              <w:top w:val="single" w:sz="4" w:space="0" w:color="000000"/>
              <w:left w:val="single" w:sz="4" w:space="0" w:color="000000"/>
              <w:bottom w:val="single" w:sz="4" w:space="0" w:color="000000"/>
              <w:right w:val="single" w:sz="4" w:space="0" w:color="000000"/>
            </w:tcBorders>
            <w:vAlign w:val="center"/>
          </w:tcPr>
          <w:p w14:paraId="2233F090" w14:textId="7EF68FA4" w:rsidR="00ED4EB3" w:rsidRPr="003901D8" w:rsidRDefault="00FC52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2650,3</w:t>
            </w:r>
          </w:p>
        </w:tc>
      </w:tr>
      <w:tr w:rsidR="00ED4EB3" w:rsidRPr="003901D8" w14:paraId="71554557" w14:textId="77777777" w:rsidTr="00051A82">
        <w:tc>
          <w:tcPr>
            <w:tcW w:w="47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AC45AD" w14:textId="77777777" w:rsidR="00ED4EB3" w:rsidRPr="003901D8" w:rsidRDefault="00ED4EB3"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Дубоссарский район и город Дубоссары</w:t>
            </w:r>
          </w:p>
        </w:tc>
        <w:tc>
          <w:tcPr>
            <w:tcW w:w="1134" w:type="dxa"/>
            <w:tcBorders>
              <w:top w:val="single" w:sz="4" w:space="0" w:color="000000"/>
              <w:left w:val="single" w:sz="4" w:space="0" w:color="000000"/>
              <w:bottom w:val="single" w:sz="4" w:space="0" w:color="000000"/>
              <w:right w:val="single" w:sz="4" w:space="0" w:color="000000"/>
            </w:tcBorders>
            <w:vAlign w:val="bottom"/>
          </w:tcPr>
          <w:p w14:paraId="3C35AAA1" w14:textId="1252E296"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1629,5</w:t>
            </w:r>
          </w:p>
        </w:tc>
        <w:tc>
          <w:tcPr>
            <w:tcW w:w="1134" w:type="dxa"/>
            <w:tcBorders>
              <w:top w:val="single" w:sz="4" w:space="0" w:color="000000"/>
              <w:left w:val="single" w:sz="4" w:space="0" w:color="000000"/>
              <w:bottom w:val="single" w:sz="4" w:space="0" w:color="000000"/>
              <w:right w:val="single" w:sz="4" w:space="0" w:color="000000"/>
            </w:tcBorders>
            <w:vAlign w:val="bottom"/>
          </w:tcPr>
          <w:p w14:paraId="71DFAC11" w14:textId="10CB48A5"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3051,8</w:t>
            </w:r>
          </w:p>
        </w:tc>
        <w:tc>
          <w:tcPr>
            <w:tcW w:w="1134" w:type="dxa"/>
            <w:tcBorders>
              <w:top w:val="single" w:sz="4" w:space="0" w:color="000000"/>
              <w:left w:val="single" w:sz="4" w:space="0" w:color="000000"/>
              <w:bottom w:val="single" w:sz="4" w:space="0" w:color="000000"/>
              <w:right w:val="single" w:sz="4" w:space="0" w:color="000000"/>
            </w:tcBorders>
            <w:vAlign w:val="center"/>
          </w:tcPr>
          <w:p w14:paraId="2CD8F041" w14:textId="61AEA59A"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3632,5</w:t>
            </w:r>
          </w:p>
        </w:tc>
        <w:tc>
          <w:tcPr>
            <w:tcW w:w="1134" w:type="dxa"/>
            <w:tcBorders>
              <w:top w:val="single" w:sz="4" w:space="0" w:color="000000"/>
              <w:left w:val="single" w:sz="4" w:space="0" w:color="000000"/>
              <w:bottom w:val="single" w:sz="4" w:space="0" w:color="000000"/>
              <w:right w:val="single" w:sz="4" w:space="0" w:color="000000"/>
            </w:tcBorders>
          </w:tcPr>
          <w:p w14:paraId="59F9D1FE" w14:textId="29E664D9" w:rsidR="00ED4EB3" w:rsidRPr="003901D8" w:rsidRDefault="00FC52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2562,1</w:t>
            </w:r>
          </w:p>
        </w:tc>
      </w:tr>
      <w:tr w:rsidR="00ED4EB3" w:rsidRPr="003901D8" w14:paraId="39A86480" w14:textId="77777777" w:rsidTr="00051A82">
        <w:tc>
          <w:tcPr>
            <w:tcW w:w="478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F52060D" w14:textId="77777777" w:rsidR="00ED4EB3" w:rsidRPr="003901D8" w:rsidRDefault="00ED4EB3"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Рыбницкий район и город Рыбница</w:t>
            </w:r>
          </w:p>
        </w:tc>
        <w:tc>
          <w:tcPr>
            <w:tcW w:w="1134" w:type="dxa"/>
            <w:tcBorders>
              <w:top w:val="single" w:sz="4" w:space="0" w:color="000000"/>
              <w:left w:val="single" w:sz="4" w:space="0" w:color="000000"/>
              <w:bottom w:val="single" w:sz="4" w:space="0" w:color="000000"/>
              <w:right w:val="single" w:sz="4" w:space="0" w:color="000000"/>
            </w:tcBorders>
            <w:vAlign w:val="bottom"/>
          </w:tcPr>
          <w:p w14:paraId="383C6D1D" w14:textId="0413DF9D"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1020,3</w:t>
            </w:r>
          </w:p>
        </w:tc>
        <w:tc>
          <w:tcPr>
            <w:tcW w:w="1134" w:type="dxa"/>
            <w:tcBorders>
              <w:top w:val="single" w:sz="4" w:space="0" w:color="000000"/>
              <w:left w:val="single" w:sz="4" w:space="0" w:color="000000"/>
              <w:bottom w:val="single" w:sz="4" w:space="0" w:color="000000"/>
              <w:right w:val="single" w:sz="4" w:space="0" w:color="000000"/>
            </w:tcBorders>
            <w:vAlign w:val="bottom"/>
          </w:tcPr>
          <w:p w14:paraId="0132B619" w14:textId="09763546"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1302,1</w:t>
            </w:r>
          </w:p>
        </w:tc>
        <w:tc>
          <w:tcPr>
            <w:tcW w:w="1134" w:type="dxa"/>
            <w:tcBorders>
              <w:top w:val="single" w:sz="4" w:space="0" w:color="000000"/>
              <w:left w:val="single" w:sz="4" w:space="0" w:color="000000"/>
              <w:bottom w:val="single" w:sz="4" w:space="0" w:color="000000"/>
              <w:right w:val="single" w:sz="4" w:space="0" w:color="000000"/>
            </w:tcBorders>
            <w:vAlign w:val="bottom"/>
          </w:tcPr>
          <w:p w14:paraId="11809847" w14:textId="16E66A7E"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1463,5</w:t>
            </w:r>
          </w:p>
        </w:tc>
        <w:tc>
          <w:tcPr>
            <w:tcW w:w="1134" w:type="dxa"/>
            <w:tcBorders>
              <w:top w:val="single" w:sz="4" w:space="0" w:color="000000"/>
              <w:left w:val="single" w:sz="4" w:space="0" w:color="000000"/>
              <w:bottom w:val="single" w:sz="4" w:space="0" w:color="000000"/>
              <w:right w:val="single" w:sz="4" w:space="0" w:color="000000"/>
            </w:tcBorders>
          </w:tcPr>
          <w:p w14:paraId="38BF0CD8" w14:textId="6B85FD46" w:rsidR="00ED4EB3" w:rsidRPr="003901D8" w:rsidRDefault="00FC52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1608,2</w:t>
            </w:r>
          </w:p>
        </w:tc>
      </w:tr>
      <w:tr w:rsidR="00ED4EB3" w:rsidRPr="003901D8" w14:paraId="211B61E0" w14:textId="77777777" w:rsidTr="00051A82">
        <w:tc>
          <w:tcPr>
            <w:tcW w:w="47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2448DC" w14:textId="77777777" w:rsidR="00ED4EB3" w:rsidRPr="003901D8" w:rsidRDefault="00ED4EB3"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Каменский район и город Каменка</w:t>
            </w:r>
          </w:p>
        </w:tc>
        <w:tc>
          <w:tcPr>
            <w:tcW w:w="1134" w:type="dxa"/>
            <w:tcBorders>
              <w:top w:val="single" w:sz="4" w:space="0" w:color="000000"/>
              <w:left w:val="single" w:sz="4" w:space="0" w:color="000000"/>
              <w:bottom w:val="single" w:sz="4" w:space="0" w:color="000000"/>
              <w:right w:val="single" w:sz="4" w:space="0" w:color="000000"/>
            </w:tcBorders>
            <w:vAlign w:val="bottom"/>
          </w:tcPr>
          <w:p w14:paraId="02854665" w14:textId="20900FC2"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2357,8</w:t>
            </w:r>
          </w:p>
        </w:tc>
        <w:tc>
          <w:tcPr>
            <w:tcW w:w="1134" w:type="dxa"/>
            <w:tcBorders>
              <w:top w:val="single" w:sz="4" w:space="0" w:color="000000"/>
              <w:left w:val="single" w:sz="4" w:space="0" w:color="000000"/>
              <w:bottom w:val="single" w:sz="4" w:space="0" w:color="000000"/>
              <w:right w:val="single" w:sz="4" w:space="0" w:color="000000"/>
            </w:tcBorders>
            <w:vAlign w:val="bottom"/>
          </w:tcPr>
          <w:p w14:paraId="4DEA476D" w14:textId="51B950DB"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2424,2</w:t>
            </w:r>
          </w:p>
        </w:tc>
        <w:tc>
          <w:tcPr>
            <w:tcW w:w="1134" w:type="dxa"/>
            <w:tcBorders>
              <w:top w:val="single" w:sz="4" w:space="0" w:color="000000"/>
              <w:left w:val="single" w:sz="4" w:space="0" w:color="000000"/>
              <w:bottom w:val="single" w:sz="4" w:space="0" w:color="000000"/>
              <w:right w:val="single" w:sz="4" w:space="0" w:color="000000"/>
            </w:tcBorders>
            <w:vAlign w:val="bottom"/>
          </w:tcPr>
          <w:p w14:paraId="2FC301AC" w14:textId="4D5FB10F"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2707,9</w:t>
            </w:r>
          </w:p>
        </w:tc>
        <w:tc>
          <w:tcPr>
            <w:tcW w:w="1134" w:type="dxa"/>
            <w:tcBorders>
              <w:top w:val="single" w:sz="4" w:space="0" w:color="000000"/>
              <w:left w:val="single" w:sz="4" w:space="0" w:color="000000"/>
              <w:bottom w:val="single" w:sz="4" w:space="0" w:color="000000"/>
              <w:right w:val="single" w:sz="4" w:space="0" w:color="000000"/>
            </w:tcBorders>
          </w:tcPr>
          <w:p w14:paraId="670BE8E6" w14:textId="133FF195" w:rsidR="00ED4EB3" w:rsidRPr="003901D8" w:rsidRDefault="00FC52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3069,8</w:t>
            </w:r>
          </w:p>
        </w:tc>
      </w:tr>
      <w:tr w:rsidR="00B40595" w:rsidRPr="003901D8" w14:paraId="298E0454" w14:textId="77777777" w:rsidTr="00051A82">
        <w:tc>
          <w:tcPr>
            <w:tcW w:w="478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2869495" w14:textId="77777777" w:rsidR="00ED4EB3" w:rsidRPr="003901D8" w:rsidRDefault="00ED4EB3"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Всего по республике</w:t>
            </w:r>
          </w:p>
        </w:tc>
        <w:tc>
          <w:tcPr>
            <w:tcW w:w="1134" w:type="dxa"/>
            <w:tcBorders>
              <w:top w:val="single" w:sz="4" w:space="0" w:color="000000"/>
              <w:left w:val="single" w:sz="4" w:space="0" w:color="000000"/>
              <w:bottom w:val="single" w:sz="4" w:space="0" w:color="000000"/>
              <w:right w:val="single" w:sz="4" w:space="0" w:color="000000"/>
            </w:tcBorders>
            <w:vAlign w:val="bottom"/>
          </w:tcPr>
          <w:p w14:paraId="675BD19F" w14:textId="6B185B92"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1572,8</w:t>
            </w:r>
          </w:p>
        </w:tc>
        <w:tc>
          <w:tcPr>
            <w:tcW w:w="1134" w:type="dxa"/>
            <w:tcBorders>
              <w:top w:val="single" w:sz="4" w:space="0" w:color="000000"/>
              <w:left w:val="single" w:sz="4" w:space="0" w:color="000000"/>
              <w:bottom w:val="single" w:sz="4" w:space="0" w:color="000000"/>
              <w:right w:val="single" w:sz="4" w:space="0" w:color="000000"/>
            </w:tcBorders>
            <w:vAlign w:val="bottom"/>
          </w:tcPr>
          <w:p w14:paraId="4885A2D8" w14:textId="207DE90D"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1950,6</w:t>
            </w:r>
          </w:p>
        </w:tc>
        <w:tc>
          <w:tcPr>
            <w:tcW w:w="1134" w:type="dxa"/>
            <w:tcBorders>
              <w:top w:val="single" w:sz="4" w:space="0" w:color="000000"/>
              <w:left w:val="single" w:sz="4" w:space="0" w:color="000000"/>
              <w:bottom w:val="single" w:sz="4" w:space="0" w:color="000000"/>
              <w:right w:val="single" w:sz="4" w:space="0" w:color="000000"/>
            </w:tcBorders>
            <w:vAlign w:val="bottom"/>
          </w:tcPr>
          <w:p w14:paraId="49C50964" w14:textId="14B710E3" w:rsidR="00ED4EB3" w:rsidRPr="003901D8" w:rsidRDefault="00ED4EB3"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2444,6</w:t>
            </w:r>
          </w:p>
        </w:tc>
        <w:tc>
          <w:tcPr>
            <w:tcW w:w="1134" w:type="dxa"/>
            <w:tcBorders>
              <w:top w:val="single" w:sz="4" w:space="0" w:color="000000"/>
              <w:left w:val="single" w:sz="4" w:space="0" w:color="000000"/>
              <w:bottom w:val="single" w:sz="4" w:space="0" w:color="000000"/>
              <w:right w:val="single" w:sz="4" w:space="0" w:color="000000"/>
            </w:tcBorders>
          </w:tcPr>
          <w:p w14:paraId="6FFEF988" w14:textId="7BD378E6" w:rsidR="00ED4EB3" w:rsidRPr="003901D8" w:rsidRDefault="00FC529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2897,0</w:t>
            </w:r>
          </w:p>
        </w:tc>
      </w:tr>
    </w:tbl>
    <w:p w14:paraId="4848CD5A" w14:textId="77777777" w:rsidR="00C45872" w:rsidRPr="003901D8" w:rsidRDefault="00C45872" w:rsidP="001E2072">
      <w:pPr>
        <w:shd w:val="clear" w:color="auto" w:fill="FFFFFF" w:themeFill="background1"/>
        <w:spacing w:after="0" w:line="240" w:lineRule="auto"/>
        <w:ind w:firstLine="709"/>
        <w:jc w:val="both"/>
        <w:rPr>
          <w:rFonts w:ascii="Times New Roman" w:hAnsi="Times New Roman" w:cs="Times New Roman"/>
          <w:sz w:val="28"/>
          <w:szCs w:val="28"/>
        </w:rPr>
      </w:pPr>
    </w:p>
    <w:p w14:paraId="2BFAD06F" w14:textId="158A4FC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Заболеваемость детей до пяти лет в 202</w:t>
      </w:r>
      <w:r w:rsidR="008A3BA5" w:rsidRPr="003901D8">
        <w:rPr>
          <w:rFonts w:ascii="Times New Roman" w:hAnsi="Times New Roman" w:cs="Times New Roman"/>
          <w:sz w:val="28"/>
          <w:szCs w:val="28"/>
        </w:rPr>
        <w:t>3</w:t>
      </w:r>
      <w:r w:rsidRPr="003901D8">
        <w:rPr>
          <w:rFonts w:ascii="Times New Roman" w:hAnsi="Times New Roman" w:cs="Times New Roman"/>
          <w:sz w:val="28"/>
          <w:szCs w:val="28"/>
        </w:rPr>
        <w:t xml:space="preserve"> году </w:t>
      </w:r>
      <w:r w:rsidR="009B1B17" w:rsidRPr="003901D8">
        <w:rPr>
          <w:rFonts w:ascii="Times New Roman" w:hAnsi="Times New Roman" w:cs="Times New Roman"/>
          <w:sz w:val="28"/>
          <w:szCs w:val="28"/>
        </w:rPr>
        <w:t>увелич</w:t>
      </w:r>
      <w:r w:rsidRPr="003901D8">
        <w:rPr>
          <w:rFonts w:ascii="Times New Roman" w:hAnsi="Times New Roman" w:cs="Times New Roman"/>
          <w:sz w:val="28"/>
          <w:szCs w:val="28"/>
        </w:rPr>
        <w:t>илась по сравнению с 20</w:t>
      </w:r>
      <w:r w:rsidR="009B1B17" w:rsidRPr="003901D8">
        <w:rPr>
          <w:rFonts w:ascii="Times New Roman" w:hAnsi="Times New Roman" w:cs="Times New Roman"/>
          <w:sz w:val="28"/>
          <w:szCs w:val="28"/>
        </w:rPr>
        <w:t>2</w:t>
      </w:r>
      <w:r w:rsidR="008A3BA5" w:rsidRPr="003901D8">
        <w:rPr>
          <w:rFonts w:ascii="Times New Roman" w:hAnsi="Times New Roman" w:cs="Times New Roman"/>
          <w:sz w:val="28"/>
          <w:szCs w:val="28"/>
        </w:rPr>
        <w:t>2</w:t>
      </w:r>
      <w:r w:rsidRPr="003901D8">
        <w:rPr>
          <w:rFonts w:ascii="Times New Roman" w:hAnsi="Times New Roman" w:cs="Times New Roman"/>
          <w:sz w:val="28"/>
          <w:szCs w:val="28"/>
        </w:rPr>
        <w:t xml:space="preserve"> годом на </w:t>
      </w:r>
      <w:r w:rsidR="008A3BA5" w:rsidRPr="003901D8">
        <w:rPr>
          <w:rFonts w:ascii="Times New Roman" w:hAnsi="Times New Roman" w:cs="Times New Roman"/>
          <w:sz w:val="28"/>
          <w:szCs w:val="28"/>
        </w:rPr>
        <w:t>116,6</w:t>
      </w:r>
      <w:r w:rsidRPr="003901D8">
        <w:rPr>
          <w:rFonts w:ascii="Times New Roman" w:hAnsi="Times New Roman" w:cs="Times New Roman"/>
          <w:sz w:val="28"/>
          <w:szCs w:val="28"/>
        </w:rPr>
        <w:t xml:space="preserve"> (</w:t>
      </w:r>
      <w:r w:rsidR="008A3BA5" w:rsidRPr="003901D8">
        <w:rPr>
          <w:rFonts w:ascii="Times New Roman" w:hAnsi="Times New Roman" w:cs="Times New Roman"/>
          <w:sz w:val="28"/>
          <w:szCs w:val="28"/>
        </w:rPr>
        <w:t>5</w:t>
      </w:r>
      <w:r w:rsidR="009B4FEC" w:rsidRPr="003901D8">
        <w:rPr>
          <w:rFonts w:ascii="Times New Roman" w:hAnsi="Times New Roman" w:cs="Times New Roman"/>
          <w:sz w:val="28"/>
          <w:szCs w:val="28"/>
        </w:rPr>
        <w:t xml:space="preserve"> </w:t>
      </w:r>
      <w:r w:rsidRPr="003901D8">
        <w:rPr>
          <w:rFonts w:ascii="Times New Roman" w:hAnsi="Times New Roman" w:cs="Times New Roman"/>
          <w:sz w:val="28"/>
          <w:szCs w:val="28"/>
        </w:rPr>
        <w:t>%)</w:t>
      </w:r>
      <w:r w:rsidR="009B4FEC" w:rsidRPr="003901D8">
        <w:rPr>
          <w:rFonts w:ascii="Times New Roman" w:hAnsi="Times New Roman" w:cs="Times New Roman"/>
          <w:sz w:val="28"/>
          <w:szCs w:val="28"/>
        </w:rPr>
        <w:t xml:space="preserve"> и составила </w:t>
      </w:r>
      <w:r w:rsidR="008A3BA5" w:rsidRPr="003901D8">
        <w:rPr>
          <w:rFonts w:ascii="Times New Roman" w:hAnsi="Times New Roman" w:cs="Times New Roman"/>
          <w:sz w:val="28"/>
          <w:szCs w:val="28"/>
        </w:rPr>
        <w:t xml:space="preserve">2322,1 </w:t>
      </w:r>
      <w:bookmarkStart w:id="6" w:name="_Hlk70955100"/>
      <w:r w:rsidR="009B4FEC" w:rsidRPr="003901D8">
        <w:rPr>
          <w:rFonts w:ascii="Times New Roman" w:hAnsi="Times New Roman" w:cs="Times New Roman"/>
          <w:sz w:val="28"/>
          <w:szCs w:val="28"/>
        </w:rPr>
        <w:t>на 1000 детского населения соответствующего возраста (</w:t>
      </w:r>
      <w:r w:rsidR="008A3BA5" w:rsidRPr="003901D8">
        <w:rPr>
          <w:rFonts w:ascii="Times New Roman" w:hAnsi="Times New Roman" w:cs="Times New Roman"/>
          <w:sz w:val="28"/>
          <w:szCs w:val="28"/>
        </w:rPr>
        <w:t xml:space="preserve">в 2022 году - 2205,5, </w:t>
      </w:r>
      <w:r w:rsidR="009B4FEC" w:rsidRPr="003901D8">
        <w:rPr>
          <w:rFonts w:ascii="Times New Roman" w:hAnsi="Times New Roman" w:cs="Times New Roman"/>
          <w:sz w:val="28"/>
          <w:szCs w:val="28"/>
        </w:rPr>
        <w:t>в 2021 году – 1733,0, в 2020 году – 1282,4).</w:t>
      </w:r>
    </w:p>
    <w:p w14:paraId="501B0AE4" w14:textId="0C959415"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Показатель выше среднереспубликанского уровня отмечается в город</w:t>
      </w:r>
      <w:r w:rsidR="009B1B17" w:rsidRPr="003901D8">
        <w:rPr>
          <w:rFonts w:ascii="Times New Roman" w:hAnsi="Times New Roman" w:cs="Times New Roman"/>
          <w:sz w:val="28"/>
          <w:szCs w:val="28"/>
        </w:rPr>
        <w:t>е</w:t>
      </w:r>
      <w:r w:rsidRPr="003901D8">
        <w:rPr>
          <w:rFonts w:ascii="Times New Roman" w:hAnsi="Times New Roman" w:cs="Times New Roman"/>
          <w:sz w:val="28"/>
          <w:szCs w:val="28"/>
        </w:rPr>
        <w:t xml:space="preserve"> </w:t>
      </w:r>
      <w:r w:rsidR="00EB0863" w:rsidRPr="003901D8">
        <w:rPr>
          <w:rFonts w:ascii="Times New Roman" w:hAnsi="Times New Roman" w:cs="Times New Roman"/>
          <w:sz w:val="28"/>
          <w:szCs w:val="28"/>
        </w:rPr>
        <w:t>Тирасполе</w:t>
      </w:r>
      <w:r w:rsidRPr="003901D8">
        <w:rPr>
          <w:rFonts w:ascii="Times New Roman" w:hAnsi="Times New Roman" w:cs="Times New Roman"/>
          <w:sz w:val="28"/>
          <w:szCs w:val="28"/>
        </w:rPr>
        <w:t xml:space="preserve">, в Григориопольском и Дубоссарском районах. Наиболее низкие показатели отмечены </w:t>
      </w:r>
      <w:r w:rsidR="009B1B17" w:rsidRPr="003901D8">
        <w:rPr>
          <w:rFonts w:ascii="Times New Roman" w:hAnsi="Times New Roman" w:cs="Times New Roman"/>
          <w:sz w:val="28"/>
          <w:szCs w:val="28"/>
        </w:rPr>
        <w:t>в</w:t>
      </w:r>
      <w:r w:rsidRPr="003901D8">
        <w:rPr>
          <w:rFonts w:ascii="Times New Roman" w:hAnsi="Times New Roman" w:cs="Times New Roman"/>
          <w:sz w:val="28"/>
          <w:szCs w:val="28"/>
        </w:rPr>
        <w:t xml:space="preserve"> </w:t>
      </w:r>
      <w:r w:rsidR="008A3BA5" w:rsidRPr="003901D8">
        <w:rPr>
          <w:rFonts w:ascii="Times New Roman" w:hAnsi="Times New Roman" w:cs="Times New Roman"/>
          <w:sz w:val="28"/>
          <w:szCs w:val="28"/>
        </w:rPr>
        <w:t xml:space="preserve">городе Бендеры, Слободзейском и </w:t>
      </w:r>
      <w:r w:rsidR="009B1B17" w:rsidRPr="003901D8">
        <w:rPr>
          <w:rFonts w:ascii="Times New Roman" w:hAnsi="Times New Roman" w:cs="Times New Roman"/>
          <w:sz w:val="28"/>
          <w:szCs w:val="28"/>
        </w:rPr>
        <w:t xml:space="preserve">Рыбницком </w:t>
      </w:r>
      <w:r w:rsidRPr="003901D8">
        <w:rPr>
          <w:rFonts w:ascii="Times New Roman" w:hAnsi="Times New Roman" w:cs="Times New Roman"/>
          <w:sz w:val="28"/>
          <w:szCs w:val="28"/>
        </w:rPr>
        <w:t>район</w:t>
      </w:r>
      <w:r w:rsidR="009B1B17" w:rsidRPr="003901D8">
        <w:rPr>
          <w:rFonts w:ascii="Times New Roman" w:hAnsi="Times New Roman" w:cs="Times New Roman"/>
          <w:sz w:val="28"/>
          <w:szCs w:val="28"/>
        </w:rPr>
        <w:t>ах</w:t>
      </w:r>
      <w:r w:rsidRPr="003901D8">
        <w:rPr>
          <w:rFonts w:ascii="Times New Roman" w:hAnsi="Times New Roman" w:cs="Times New Roman"/>
          <w:sz w:val="28"/>
          <w:szCs w:val="28"/>
        </w:rPr>
        <w:t>.</w:t>
      </w:r>
    </w:p>
    <w:bookmarkEnd w:id="6"/>
    <w:p w14:paraId="387D9B21" w14:textId="77777777" w:rsidR="001C3E81" w:rsidRPr="003901D8" w:rsidRDefault="001C3E8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9C1E9D" w:rsidRPr="003901D8">
        <w:rPr>
          <w:rFonts w:ascii="Times New Roman" w:hAnsi="Times New Roman" w:cs="Times New Roman"/>
          <w:sz w:val="24"/>
          <w:szCs w:val="24"/>
        </w:rPr>
        <w:t xml:space="preserve">№ </w:t>
      </w:r>
      <w:r w:rsidRPr="003901D8">
        <w:rPr>
          <w:rFonts w:ascii="Times New Roman" w:hAnsi="Times New Roman" w:cs="Times New Roman"/>
          <w:sz w:val="24"/>
          <w:szCs w:val="24"/>
        </w:rPr>
        <w:t>9</w:t>
      </w:r>
    </w:p>
    <w:p w14:paraId="45B513B6" w14:textId="77777777" w:rsidR="001C3E81" w:rsidRPr="003901D8" w:rsidRDefault="001C3E8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Заболеваемость детей до 5 лет</w:t>
      </w:r>
    </w:p>
    <w:p w14:paraId="4EC1F4F9" w14:textId="77777777" w:rsidR="001C3E81" w:rsidRPr="003901D8" w:rsidRDefault="001C3E8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(на 1000 детского населения соответствующего возраста)</w:t>
      </w:r>
    </w:p>
    <w:p w14:paraId="01DFD5B8" w14:textId="77777777" w:rsidR="001C3E81" w:rsidRPr="003901D8" w:rsidRDefault="001C3E81" w:rsidP="001E2072">
      <w:pPr>
        <w:shd w:val="clear" w:color="auto" w:fill="FFFFFF" w:themeFill="background1"/>
        <w:spacing w:after="0" w:line="240" w:lineRule="auto"/>
        <w:jc w:val="both"/>
        <w:rPr>
          <w:rFonts w:ascii="Times New Roman" w:hAnsi="Times New Roman" w:cs="Times New Roman"/>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8"/>
        <w:gridCol w:w="1134"/>
        <w:gridCol w:w="1134"/>
        <w:gridCol w:w="1134"/>
        <w:gridCol w:w="1134"/>
      </w:tblGrid>
      <w:tr w:rsidR="008A3BA5" w:rsidRPr="003901D8" w14:paraId="1C020CCC" w14:textId="77777777" w:rsidTr="00D163CE">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03169E7B" w14:textId="77777777" w:rsidR="008A3BA5" w:rsidRPr="003901D8" w:rsidRDefault="008A3BA5"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7387CDF" w14:textId="12B16DBE"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 год</w:t>
            </w:r>
          </w:p>
        </w:tc>
        <w:tc>
          <w:tcPr>
            <w:tcW w:w="1134" w:type="dxa"/>
            <w:tcBorders>
              <w:top w:val="single" w:sz="4" w:space="0" w:color="000000"/>
              <w:left w:val="single" w:sz="4" w:space="0" w:color="000000"/>
              <w:bottom w:val="single" w:sz="4" w:space="0" w:color="000000"/>
              <w:right w:val="single" w:sz="4" w:space="0" w:color="000000"/>
            </w:tcBorders>
            <w:vAlign w:val="center"/>
          </w:tcPr>
          <w:p w14:paraId="3D1B36DA" w14:textId="3BCBC653"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 год</w:t>
            </w:r>
          </w:p>
        </w:tc>
        <w:tc>
          <w:tcPr>
            <w:tcW w:w="1134" w:type="dxa"/>
            <w:tcBorders>
              <w:top w:val="single" w:sz="4" w:space="0" w:color="000000"/>
              <w:left w:val="single" w:sz="4" w:space="0" w:color="000000"/>
              <w:bottom w:val="single" w:sz="4" w:space="0" w:color="000000"/>
              <w:right w:val="single" w:sz="4" w:space="0" w:color="000000"/>
            </w:tcBorders>
            <w:vAlign w:val="center"/>
          </w:tcPr>
          <w:p w14:paraId="581430BF" w14:textId="13842FC1"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 год</w:t>
            </w:r>
          </w:p>
        </w:tc>
        <w:tc>
          <w:tcPr>
            <w:tcW w:w="1134" w:type="dxa"/>
            <w:tcBorders>
              <w:top w:val="single" w:sz="4" w:space="0" w:color="000000"/>
              <w:left w:val="single" w:sz="4" w:space="0" w:color="000000"/>
              <w:bottom w:val="single" w:sz="4" w:space="0" w:color="000000"/>
              <w:right w:val="single" w:sz="4" w:space="0" w:color="000000"/>
            </w:tcBorders>
          </w:tcPr>
          <w:p w14:paraId="15CA95BA" w14:textId="48FFA54B"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 год</w:t>
            </w:r>
          </w:p>
        </w:tc>
      </w:tr>
      <w:tr w:rsidR="008A3BA5" w:rsidRPr="003901D8" w14:paraId="23B31FBA" w14:textId="77777777" w:rsidTr="00D163CE">
        <w:tc>
          <w:tcPr>
            <w:tcW w:w="50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B1B2E5" w14:textId="77777777" w:rsidR="008A3BA5" w:rsidRPr="003901D8" w:rsidRDefault="008A3BA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город Тирасполь </w:t>
            </w:r>
          </w:p>
        </w:tc>
        <w:tc>
          <w:tcPr>
            <w:tcW w:w="1134" w:type="dxa"/>
            <w:tcBorders>
              <w:top w:val="single" w:sz="4" w:space="0" w:color="000000"/>
              <w:left w:val="single" w:sz="4" w:space="0" w:color="000000"/>
              <w:bottom w:val="single" w:sz="4" w:space="0" w:color="000000"/>
              <w:right w:val="single" w:sz="4" w:space="0" w:color="000000"/>
            </w:tcBorders>
            <w:vAlign w:val="bottom"/>
          </w:tcPr>
          <w:p w14:paraId="008E65F0" w14:textId="5128AB2C"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1615,7</w:t>
            </w:r>
          </w:p>
        </w:tc>
        <w:tc>
          <w:tcPr>
            <w:tcW w:w="1134" w:type="dxa"/>
            <w:tcBorders>
              <w:top w:val="single" w:sz="4" w:space="0" w:color="000000"/>
              <w:left w:val="single" w:sz="4" w:space="0" w:color="000000"/>
              <w:bottom w:val="single" w:sz="4" w:space="0" w:color="000000"/>
              <w:right w:val="single" w:sz="4" w:space="0" w:color="000000"/>
            </w:tcBorders>
            <w:vAlign w:val="bottom"/>
          </w:tcPr>
          <w:p w14:paraId="71E947E1" w14:textId="203B8955"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1823,8</w:t>
            </w:r>
          </w:p>
        </w:tc>
        <w:tc>
          <w:tcPr>
            <w:tcW w:w="1134" w:type="dxa"/>
            <w:tcBorders>
              <w:top w:val="single" w:sz="4" w:space="0" w:color="000000"/>
              <w:left w:val="single" w:sz="4" w:space="0" w:color="000000"/>
              <w:bottom w:val="single" w:sz="4" w:space="0" w:color="000000"/>
              <w:right w:val="single" w:sz="4" w:space="0" w:color="000000"/>
            </w:tcBorders>
            <w:vAlign w:val="center"/>
          </w:tcPr>
          <w:p w14:paraId="1D777C93" w14:textId="16E20C9F"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2694,4</w:t>
            </w:r>
          </w:p>
        </w:tc>
        <w:tc>
          <w:tcPr>
            <w:tcW w:w="1134" w:type="dxa"/>
            <w:tcBorders>
              <w:top w:val="single" w:sz="4" w:space="0" w:color="000000"/>
              <w:left w:val="single" w:sz="4" w:space="0" w:color="000000"/>
              <w:bottom w:val="single" w:sz="4" w:space="0" w:color="000000"/>
              <w:right w:val="single" w:sz="4" w:space="0" w:color="000000"/>
            </w:tcBorders>
          </w:tcPr>
          <w:p w14:paraId="5D28CB4A" w14:textId="4C6BE3D2"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2871,5</w:t>
            </w:r>
          </w:p>
        </w:tc>
      </w:tr>
      <w:tr w:rsidR="008A3BA5" w:rsidRPr="003901D8" w14:paraId="30ACE7F4" w14:textId="77777777" w:rsidTr="00D163CE">
        <w:tc>
          <w:tcPr>
            <w:tcW w:w="509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9D4DFCA" w14:textId="77777777" w:rsidR="008A3BA5" w:rsidRPr="003901D8" w:rsidRDefault="008A3BA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Днестровск</w:t>
            </w:r>
          </w:p>
        </w:tc>
        <w:tc>
          <w:tcPr>
            <w:tcW w:w="1134" w:type="dxa"/>
            <w:tcBorders>
              <w:top w:val="single" w:sz="4" w:space="0" w:color="000000"/>
              <w:left w:val="single" w:sz="4" w:space="0" w:color="000000"/>
              <w:bottom w:val="single" w:sz="4" w:space="0" w:color="000000"/>
              <w:right w:val="single" w:sz="4" w:space="0" w:color="000000"/>
            </w:tcBorders>
            <w:vAlign w:val="bottom"/>
          </w:tcPr>
          <w:p w14:paraId="7F7ECC78" w14:textId="27104D42"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1412,6</w:t>
            </w:r>
          </w:p>
        </w:tc>
        <w:tc>
          <w:tcPr>
            <w:tcW w:w="1134" w:type="dxa"/>
            <w:tcBorders>
              <w:top w:val="single" w:sz="4" w:space="0" w:color="000000"/>
              <w:left w:val="single" w:sz="4" w:space="0" w:color="000000"/>
              <w:bottom w:val="single" w:sz="4" w:space="0" w:color="000000"/>
              <w:right w:val="single" w:sz="4" w:space="0" w:color="000000"/>
            </w:tcBorders>
            <w:vAlign w:val="bottom"/>
          </w:tcPr>
          <w:p w14:paraId="3E77243C" w14:textId="3770AC7A"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2063,1</w:t>
            </w:r>
          </w:p>
        </w:tc>
        <w:tc>
          <w:tcPr>
            <w:tcW w:w="1134" w:type="dxa"/>
            <w:tcBorders>
              <w:top w:val="single" w:sz="4" w:space="0" w:color="000000"/>
              <w:left w:val="single" w:sz="4" w:space="0" w:color="000000"/>
              <w:bottom w:val="single" w:sz="4" w:space="0" w:color="000000"/>
              <w:right w:val="single" w:sz="4" w:space="0" w:color="000000"/>
            </w:tcBorders>
            <w:vAlign w:val="center"/>
          </w:tcPr>
          <w:p w14:paraId="7BB5E962" w14:textId="78959371"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2013,1</w:t>
            </w:r>
          </w:p>
        </w:tc>
        <w:tc>
          <w:tcPr>
            <w:tcW w:w="1134" w:type="dxa"/>
            <w:tcBorders>
              <w:top w:val="single" w:sz="4" w:space="0" w:color="000000"/>
              <w:left w:val="single" w:sz="4" w:space="0" w:color="000000"/>
              <w:bottom w:val="single" w:sz="4" w:space="0" w:color="000000"/>
              <w:right w:val="single" w:sz="4" w:space="0" w:color="000000"/>
            </w:tcBorders>
          </w:tcPr>
          <w:p w14:paraId="669A0B38" w14:textId="10ADA9E7"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2253,8</w:t>
            </w:r>
          </w:p>
        </w:tc>
      </w:tr>
      <w:tr w:rsidR="008A3BA5" w:rsidRPr="003901D8" w14:paraId="553452BC" w14:textId="77777777" w:rsidTr="00D163CE">
        <w:tc>
          <w:tcPr>
            <w:tcW w:w="509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44B437E" w14:textId="77777777" w:rsidR="008A3BA5" w:rsidRPr="003901D8" w:rsidRDefault="008A3BA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Бендеры</w:t>
            </w:r>
          </w:p>
        </w:tc>
        <w:tc>
          <w:tcPr>
            <w:tcW w:w="1134" w:type="dxa"/>
            <w:tcBorders>
              <w:top w:val="single" w:sz="4" w:space="0" w:color="000000"/>
              <w:left w:val="single" w:sz="4" w:space="0" w:color="000000"/>
              <w:bottom w:val="single" w:sz="4" w:space="0" w:color="000000"/>
              <w:right w:val="single" w:sz="4" w:space="0" w:color="000000"/>
            </w:tcBorders>
            <w:vAlign w:val="bottom"/>
          </w:tcPr>
          <w:p w14:paraId="57FE7E22" w14:textId="1D464F10"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781,9</w:t>
            </w:r>
          </w:p>
        </w:tc>
        <w:tc>
          <w:tcPr>
            <w:tcW w:w="1134" w:type="dxa"/>
            <w:tcBorders>
              <w:top w:val="single" w:sz="4" w:space="0" w:color="000000"/>
              <w:left w:val="single" w:sz="4" w:space="0" w:color="000000"/>
              <w:bottom w:val="single" w:sz="4" w:space="0" w:color="000000"/>
              <w:right w:val="single" w:sz="4" w:space="0" w:color="000000"/>
            </w:tcBorders>
            <w:vAlign w:val="bottom"/>
          </w:tcPr>
          <w:p w14:paraId="5939C7B3" w14:textId="2D53D9C7"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1645,6</w:t>
            </w:r>
          </w:p>
        </w:tc>
        <w:tc>
          <w:tcPr>
            <w:tcW w:w="1134" w:type="dxa"/>
            <w:tcBorders>
              <w:top w:val="single" w:sz="4" w:space="0" w:color="000000"/>
              <w:left w:val="single" w:sz="4" w:space="0" w:color="000000"/>
              <w:bottom w:val="single" w:sz="4" w:space="0" w:color="000000"/>
              <w:right w:val="single" w:sz="4" w:space="0" w:color="000000"/>
            </w:tcBorders>
            <w:vAlign w:val="center"/>
          </w:tcPr>
          <w:p w14:paraId="18AF06B4" w14:textId="04D66D48"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1857,3</w:t>
            </w:r>
          </w:p>
        </w:tc>
        <w:tc>
          <w:tcPr>
            <w:tcW w:w="1134" w:type="dxa"/>
            <w:tcBorders>
              <w:top w:val="single" w:sz="4" w:space="0" w:color="000000"/>
              <w:left w:val="single" w:sz="4" w:space="0" w:color="000000"/>
              <w:bottom w:val="single" w:sz="4" w:space="0" w:color="000000"/>
              <w:right w:val="single" w:sz="4" w:space="0" w:color="000000"/>
            </w:tcBorders>
          </w:tcPr>
          <w:p w14:paraId="06694066" w14:textId="53516487"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1893,1</w:t>
            </w:r>
          </w:p>
        </w:tc>
      </w:tr>
      <w:tr w:rsidR="008A3BA5" w:rsidRPr="003901D8" w14:paraId="59E3FBEF" w14:textId="77777777" w:rsidTr="00D163CE">
        <w:tc>
          <w:tcPr>
            <w:tcW w:w="509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356DAED" w14:textId="77777777" w:rsidR="008A3BA5" w:rsidRPr="003901D8" w:rsidRDefault="008A3BA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Слободзейский район и город Слободзея</w:t>
            </w:r>
          </w:p>
        </w:tc>
        <w:tc>
          <w:tcPr>
            <w:tcW w:w="1134" w:type="dxa"/>
            <w:tcBorders>
              <w:top w:val="single" w:sz="4" w:space="0" w:color="000000"/>
              <w:left w:val="single" w:sz="4" w:space="0" w:color="000000"/>
              <w:bottom w:val="single" w:sz="4" w:space="0" w:color="000000"/>
              <w:right w:val="single" w:sz="4" w:space="0" w:color="000000"/>
            </w:tcBorders>
            <w:vAlign w:val="bottom"/>
          </w:tcPr>
          <w:p w14:paraId="734BF687" w14:textId="312B094C"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1114,3</w:t>
            </w:r>
          </w:p>
        </w:tc>
        <w:tc>
          <w:tcPr>
            <w:tcW w:w="1134" w:type="dxa"/>
            <w:tcBorders>
              <w:top w:val="single" w:sz="4" w:space="0" w:color="000000"/>
              <w:left w:val="single" w:sz="4" w:space="0" w:color="000000"/>
              <w:bottom w:val="single" w:sz="4" w:space="0" w:color="000000"/>
              <w:right w:val="single" w:sz="4" w:space="0" w:color="000000"/>
            </w:tcBorders>
            <w:vAlign w:val="bottom"/>
          </w:tcPr>
          <w:p w14:paraId="443D8B15" w14:textId="5B106D8B"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1305,0</w:t>
            </w:r>
          </w:p>
        </w:tc>
        <w:tc>
          <w:tcPr>
            <w:tcW w:w="1134" w:type="dxa"/>
            <w:tcBorders>
              <w:top w:val="single" w:sz="4" w:space="0" w:color="000000"/>
              <w:left w:val="single" w:sz="4" w:space="0" w:color="000000"/>
              <w:bottom w:val="single" w:sz="4" w:space="0" w:color="000000"/>
              <w:right w:val="single" w:sz="4" w:space="0" w:color="000000"/>
            </w:tcBorders>
            <w:vAlign w:val="bottom"/>
          </w:tcPr>
          <w:p w14:paraId="080D9028" w14:textId="20474B89"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1872,0</w:t>
            </w:r>
          </w:p>
        </w:tc>
        <w:tc>
          <w:tcPr>
            <w:tcW w:w="1134" w:type="dxa"/>
            <w:tcBorders>
              <w:top w:val="single" w:sz="4" w:space="0" w:color="000000"/>
              <w:left w:val="single" w:sz="4" w:space="0" w:color="000000"/>
              <w:bottom w:val="single" w:sz="4" w:space="0" w:color="000000"/>
              <w:right w:val="single" w:sz="4" w:space="0" w:color="000000"/>
            </w:tcBorders>
          </w:tcPr>
          <w:p w14:paraId="46198DC4" w14:textId="526C5560"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1830,2</w:t>
            </w:r>
          </w:p>
        </w:tc>
      </w:tr>
      <w:tr w:rsidR="008A3BA5" w:rsidRPr="003901D8" w14:paraId="766F0F2B" w14:textId="77777777" w:rsidTr="00D163CE">
        <w:tc>
          <w:tcPr>
            <w:tcW w:w="5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4E1E8" w14:textId="77777777" w:rsidR="008A3BA5" w:rsidRPr="003901D8" w:rsidRDefault="008A3BA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Григориопольский район и город Григориополь</w:t>
            </w:r>
          </w:p>
        </w:tc>
        <w:tc>
          <w:tcPr>
            <w:tcW w:w="1134" w:type="dxa"/>
            <w:tcBorders>
              <w:top w:val="single" w:sz="4" w:space="0" w:color="000000"/>
              <w:left w:val="single" w:sz="4" w:space="0" w:color="000000"/>
              <w:bottom w:val="single" w:sz="4" w:space="0" w:color="000000"/>
              <w:right w:val="single" w:sz="4" w:space="0" w:color="000000"/>
            </w:tcBorders>
            <w:vAlign w:val="center"/>
          </w:tcPr>
          <w:p w14:paraId="7B3D0F49" w14:textId="6A2978AB"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1545,3</w:t>
            </w:r>
          </w:p>
        </w:tc>
        <w:tc>
          <w:tcPr>
            <w:tcW w:w="1134" w:type="dxa"/>
            <w:tcBorders>
              <w:top w:val="single" w:sz="4" w:space="0" w:color="000000"/>
              <w:left w:val="single" w:sz="4" w:space="0" w:color="000000"/>
              <w:bottom w:val="single" w:sz="4" w:space="0" w:color="000000"/>
              <w:right w:val="single" w:sz="4" w:space="0" w:color="000000"/>
            </w:tcBorders>
            <w:vAlign w:val="center"/>
          </w:tcPr>
          <w:p w14:paraId="708063CB" w14:textId="54073746"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2137,3</w:t>
            </w:r>
          </w:p>
        </w:tc>
        <w:tc>
          <w:tcPr>
            <w:tcW w:w="1134" w:type="dxa"/>
            <w:tcBorders>
              <w:top w:val="single" w:sz="4" w:space="0" w:color="000000"/>
              <w:left w:val="single" w:sz="4" w:space="0" w:color="000000"/>
              <w:bottom w:val="single" w:sz="4" w:space="0" w:color="000000"/>
              <w:right w:val="single" w:sz="4" w:space="0" w:color="000000"/>
            </w:tcBorders>
            <w:vAlign w:val="center"/>
          </w:tcPr>
          <w:p w14:paraId="088161C1" w14:textId="33E05BA3"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2802,8</w:t>
            </w:r>
          </w:p>
        </w:tc>
        <w:tc>
          <w:tcPr>
            <w:tcW w:w="1134" w:type="dxa"/>
            <w:tcBorders>
              <w:top w:val="single" w:sz="4" w:space="0" w:color="000000"/>
              <w:left w:val="single" w:sz="4" w:space="0" w:color="000000"/>
              <w:bottom w:val="single" w:sz="4" w:space="0" w:color="000000"/>
              <w:right w:val="single" w:sz="4" w:space="0" w:color="000000"/>
            </w:tcBorders>
            <w:vAlign w:val="center"/>
          </w:tcPr>
          <w:p w14:paraId="5F9B5234" w14:textId="4F7DB907"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2955,5</w:t>
            </w:r>
          </w:p>
        </w:tc>
      </w:tr>
      <w:tr w:rsidR="008A3BA5" w:rsidRPr="003901D8" w14:paraId="6D054BC1" w14:textId="77777777" w:rsidTr="00D163CE">
        <w:tc>
          <w:tcPr>
            <w:tcW w:w="50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A5DAB6" w14:textId="77777777" w:rsidR="008A3BA5" w:rsidRPr="003901D8" w:rsidRDefault="008A3BA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Дубоссарский район и город Дубоссары</w:t>
            </w:r>
          </w:p>
        </w:tc>
        <w:tc>
          <w:tcPr>
            <w:tcW w:w="1134" w:type="dxa"/>
            <w:tcBorders>
              <w:top w:val="single" w:sz="4" w:space="0" w:color="000000"/>
              <w:left w:val="single" w:sz="4" w:space="0" w:color="000000"/>
              <w:bottom w:val="single" w:sz="4" w:space="0" w:color="000000"/>
              <w:right w:val="single" w:sz="4" w:space="0" w:color="000000"/>
            </w:tcBorders>
            <w:vAlign w:val="bottom"/>
          </w:tcPr>
          <w:p w14:paraId="3761E64A" w14:textId="41284293"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1420,0</w:t>
            </w:r>
          </w:p>
        </w:tc>
        <w:tc>
          <w:tcPr>
            <w:tcW w:w="1134" w:type="dxa"/>
            <w:tcBorders>
              <w:top w:val="single" w:sz="4" w:space="0" w:color="000000"/>
              <w:left w:val="single" w:sz="4" w:space="0" w:color="000000"/>
              <w:bottom w:val="single" w:sz="4" w:space="0" w:color="000000"/>
              <w:right w:val="single" w:sz="4" w:space="0" w:color="000000"/>
            </w:tcBorders>
            <w:vAlign w:val="bottom"/>
          </w:tcPr>
          <w:p w14:paraId="41CC68FE" w14:textId="408ECA62"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2590,2</w:t>
            </w:r>
          </w:p>
        </w:tc>
        <w:tc>
          <w:tcPr>
            <w:tcW w:w="1134" w:type="dxa"/>
            <w:tcBorders>
              <w:top w:val="single" w:sz="4" w:space="0" w:color="000000"/>
              <w:left w:val="single" w:sz="4" w:space="0" w:color="000000"/>
              <w:bottom w:val="single" w:sz="4" w:space="0" w:color="000000"/>
              <w:right w:val="single" w:sz="4" w:space="0" w:color="000000"/>
            </w:tcBorders>
            <w:vAlign w:val="bottom"/>
          </w:tcPr>
          <w:p w14:paraId="59E4B662" w14:textId="40F6E84B"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2390,8</w:t>
            </w:r>
          </w:p>
        </w:tc>
        <w:tc>
          <w:tcPr>
            <w:tcW w:w="1134" w:type="dxa"/>
            <w:tcBorders>
              <w:top w:val="single" w:sz="4" w:space="0" w:color="000000"/>
              <w:left w:val="single" w:sz="4" w:space="0" w:color="000000"/>
              <w:bottom w:val="single" w:sz="4" w:space="0" w:color="000000"/>
              <w:right w:val="single" w:sz="4" w:space="0" w:color="000000"/>
            </w:tcBorders>
          </w:tcPr>
          <w:p w14:paraId="7EC435C8" w14:textId="715D2421"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2730,0</w:t>
            </w:r>
          </w:p>
        </w:tc>
      </w:tr>
      <w:tr w:rsidR="008A3BA5" w:rsidRPr="003901D8" w14:paraId="2207D8D1" w14:textId="77777777" w:rsidTr="00D163CE">
        <w:tc>
          <w:tcPr>
            <w:tcW w:w="509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F381C67" w14:textId="77777777" w:rsidR="008A3BA5" w:rsidRPr="003901D8" w:rsidRDefault="008A3BA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Рыбницкий район и город Рыбница</w:t>
            </w:r>
          </w:p>
        </w:tc>
        <w:tc>
          <w:tcPr>
            <w:tcW w:w="1134" w:type="dxa"/>
            <w:tcBorders>
              <w:top w:val="single" w:sz="4" w:space="0" w:color="000000"/>
              <w:left w:val="single" w:sz="4" w:space="0" w:color="000000"/>
              <w:bottom w:val="single" w:sz="4" w:space="0" w:color="000000"/>
              <w:right w:val="single" w:sz="4" w:space="0" w:color="000000"/>
            </w:tcBorders>
            <w:vAlign w:val="bottom"/>
          </w:tcPr>
          <w:p w14:paraId="44346269" w14:textId="5B3A6527"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1278,1</w:t>
            </w:r>
          </w:p>
        </w:tc>
        <w:tc>
          <w:tcPr>
            <w:tcW w:w="1134" w:type="dxa"/>
            <w:tcBorders>
              <w:top w:val="single" w:sz="4" w:space="0" w:color="000000"/>
              <w:left w:val="single" w:sz="4" w:space="0" w:color="000000"/>
              <w:bottom w:val="single" w:sz="4" w:space="0" w:color="000000"/>
              <w:right w:val="single" w:sz="4" w:space="0" w:color="000000"/>
            </w:tcBorders>
            <w:vAlign w:val="bottom"/>
          </w:tcPr>
          <w:p w14:paraId="28B039BA" w14:textId="6A477630"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1372,3</w:t>
            </w:r>
          </w:p>
        </w:tc>
        <w:tc>
          <w:tcPr>
            <w:tcW w:w="1134" w:type="dxa"/>
            <w:tcBorders>
              <w:top w:val="single" w:sz="4" w:space="0" w:color="000000"/>
              <w:left w:val="single" w:sz="4" w:space="0" w:color="000000"/>
              <w:bottom w:val="single" w:sz="4" w:space="0" w:color="000000"/>
              <w:right w:val="single" w:sz="4" w:space="0" w:color="000000"/>
            </w:tcBorders>
            <w:vAlign w:val="bottom"/>
          </w:tcPr>
          <w:p w14:paraId="0BA35769" w14:textId="528DF44A"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1834,6</w:t>
            </w:r>
          </w:p>
        </w:tc>
        <w:tc>
          <w:tcPr>
            <w:tcW w:w="1134" w:type="dxa"/>
            <w:tcBorders>
              <w:top w:val="single" w:sz="4" w:space="0" w:color="000000"/>
              <w:left w:val="single" w:sz="4" w:space="0" w:color="000000"/>
              <w:bottom w:val="single" w:sz="4" w:space="0" w:color="000000"/>
              <w:right w:val="single" w:sz="4" w:space="0" w:color="000000"/>
            </w:tcBorders>
          </w:tcPr>
          <w:p w14:paraId="26A68DD6" w14:textId="7C2F6570"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1870,2</w:t>
            </w:r>
          </w:p>
        </w:tc>
      </w:tr>
      <w:tr w:rsidR="008A3BA5" w:rsidRPr="003901D8" w14:paraId="630CDF78" w14:textId="77777777" w:rsidTr="00D163CE">
        <w:tc>
          <w:tcPr>
            <w:tcW w:w="509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2158BCA" w14:textId="77777777" w:rsidR="008A3BA5" w:rsidRPr="003901D8" w:rsidRDefault="008A3BA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Каменский район и город Каменка</w:t>
            </w:r>
          </w:p>
        </w:tc>
        <w:tc>
          <w:tcPr>
            <w:tcW w:w="1134" w:type="dxa"/>
            <w:tcBorders>
              <w:top w:val="single" w:sz="4" w:space="0" w:color="000000"/>
              <w:left w:val="single" w:sz="4" w:space="0" w:color="000000"/>
              <w:bottom w:val="single" w:sz="4" w:space="0" w:color="000000"/>
              <w:right w:val="single" w:sz="4" w:space="0" w:color="000000"/>
            </w:tcBorders>
            <w:vAlign w:val="bottom"/>
          </w:tcPr>
          <w:p w14:paraId="508FC5E2" w14:textId="2AE1A775"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1295,0</w:t>
            </w:r>
          </w:p>
        </w:tc>
        <w:tc>
          <w:tcPr>
            <w:tcW w:w="1134" w:type="dxa"/>
            <w:tcBorders>
              <w:top w:val="single" w:sz="4" w:space="0" w:color="000000"/>
              <w:left w:val="single" w:sz="4" w:space="0" w:color="000000"/>
              <w:bottom w:val="single" w:sz="4" w:space="0" w:color="000000"/>
              <w:right w:val="single" w:sz="4" w:space="0" w:color="000000"/>
            </w:tcBorders>
            <w:vAlign w:val="bottom"/>
          </w:tcPr>
          <w:p w14:paraId="36A73D67" w14:textId="2DE1EE8D"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1738,1</w:t>
            </w:r>
          </w:p>
        </w:tc>
        <w:tc>
          <w:tcPr>
            <w:tcW w:w="1134" w:type="dxa"/>
            <w:tcBorders>
              <w:top w:val="single" w:sz="4" w:space="0" w:color="000000"/>
              <w:left w:val="single" w:sz="4" w:space="0" w:color="000000"/>
              <w:bottom w:val="single" w:sz="4" w:space="0" w:color="000000"/>
              <w:right w:val="single" w:sz="4" w:space="0" w:color="000000"/>
            </w:tcBorders>
            <w:vAlign w:val="bottom"/>
          </w:tcPr>
          <w:p w14:paraId="48EB6B23" w14:textId="4F894FCB"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1495,8</w:t>
            </w:r>
          </w:p>
        </w:tc>
        <w:tc>
          <w:tcPr>
            <w:tcW w:w="1134" w:type="dxa"/>
            <w:tcBorders>
              <w:top w:val="single" w:sz="4" w:space="0" w:color="000000"/>
              <w:left w:val="single" w:sz="4" w:space="0" w:color="000000"/>
              <w:bottom w:val="single" w:sz="4" w:space="0" w:color="000000"/>
              <w:right w:val="single" w:sz="4" w:space="0" w:color="000000"/>
            </w:tcBorders>
          </w:tcPr>
          <w:p w14:paraId="2FA09143" w14:textId="25756EE8"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1974,5</w:t>
            </w:r>
          </w:p>
        </w:tc>
      </w:tr>
      <w:tr w:rsidR="00B40595" w:rsidRPr="003901D8" w14:paraId="0D3A3583" w14:textId="77777777" w:rsidTr="00D163CE">
        <w:tc>
          <w:tcPr>
            <w:tcW w:w="509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FE5F4D4" w14:textId="77777777" w:rsidR="008A3BA5" w:rsidRPr="003901D8" w:rsidRDefault="008A3BA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Всего по республике</w:t>
            </w:r>
          </w:p>
        </w:tc>
        <w:tc>
          <w:tcPr>
            <w:tcW w:w="1134" w:type="dxa"/>
            <w:tcBorders>
              <w:top w:val="single" w:sz="4" w:space="0" w:color="000000"/>
              <w:left w:val="single" w:sz="4" w:space="0" w:color="000000"/>
              <w:bottom w:val="single" w:sz="4" w:space="0" w:color="000000"/>
              <w:right w:val="single" w:sz="4" w:space="0" w:color="000000"/>
            </w:tcBorders>
            <w:vAlign w:val="bottom"/>
          </w:tcPr>
          <w:p w14:paraId="0728B116" w14:textId="61C6FDE7"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1282,4</w:t>
            </w:r>
          </w:p>
        </w:tc>
        <w:tc>
          <w:tcPr>
            <w:tcW w:w="1134" w:type="dxa"/>
            <w:tcBorders>
              <w:top w:val="single" w:sz="4" w:space="0" w:color="000000"/>
              <w:left w:val="single" w:sz="4" w:space="0" w:color="000000"/>
              <w:bottom w:val="single" w:sz="4" w:space="0" w:color="000000"/>
              <w:right w:val="single" w:sz="4" w:space="0" w:color="000000"/>
            </w:tcBorders>
            <w:vAlign w:val="bottom"/>
          </w:tcPr>
          <w:p w14:paraId="3F1E43A0" w14:textId="2A077AFC"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1733,0</w:t>
            </w:r>
          </w:p>
        </w:tc>
        <w:tc>
          <w:tcPr>
            <w:tcW w:w="1134" w:type="dxa"/>
            <w:tcBorders>
              <w:top w:val="single" w:sz="4" w:space="0" w:color="000000"/>
              <w:left w:val="single" w:sz="4" w:space="0" w:color="000000"/>
              <w:bottom w:val="single" w:sz="4" w:space="0" w:color="000000"/>
              <w:right w:val="single" w:sz="4" w:space="0" w:color="000000"/>
            </w:tcBorders>
            <w:vAlign w:val="bottom"/>
          </w:tcPr>
          <w:p w14:paraId="07153888" w14:textId="20108674"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2205,5</w:t>
            </w:r>
          </w:p>
        </w:tc>
        <w:tc>
          <w:tcPr>
            <w:tcW w:w="1134" w:type="dxa"/>
            <w:tcBorders>
              <w:top w:val="single" w:sz="4" w:space="0" w:color="000000"/>
              <w:left w:val="single" w:sz="4" w:space="0" w:color="000000"/>
              <w:bottom w:val="single" w:sz="4" w:space="0" w:color="000000"/>
              <w:right w:val="single" w:sz="4" w:space="0" w:color="000000"/>
            </w:tcBorders>
          </w:tcPr>
          <w:p w14:paraId="33EE5AFC" w14:textId="24994FB5" w:rsidR="008A3BA5" w:rsidRPr="003901D8" w:rsidRDefault="008A3BA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2322,1</w:t>
            </w:r>
          </w:p>
        </w:tc>
      </w:tr>
    </w:tbl>
    <w:p w14:paraId="2CB63404" w14:textId="65ECD49A"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bookmarkStart w:id="7" w:name="_Hlk70956128"/>
      <w:r w:rsidRPr="003901D8">
        <w:rPr>
          <w:rFonts w:ascii="Times New Roman" w:hAnsi="Times New Roman" w:cs="Times New Roman"/>
          <w:sz w:val="28"/>
          <w:szCs w:val="28"/>
        </w:rPr>
        <w:lastRenderedPageBreak/>
        <w:t xml:space="preserve">Первичная заболеваемость детей от 0 до 14 лет </w:t>
      </w:r>
      <w:r w:rsidR="00E22BFA" w:rsidRPr="003901D8">
        <w:rPr>
          <w:rFonts w:ascii="Times New Roman" w:hAnsi="Times New Roman" w:cs="Times New Roman"/>
          <w:sz w:val="28"/>
          <w:szCs w:val="28"/>
        </w:rPr>
        <w:t>увеличилась</w:t>
      </w:r>
      <w:r w:rsidRPr="003901D8">
        <w:rPr>
          <w:rFonts w:ascii="Times New Roman" w:hAnsi="Times New Roman" w:cs="Times New Roman"/>
          <w:sz w:val="28"/>
          <w:szCs w:val="28"/>
        </w:rPr>
        <w:t xml:space="preserve"> на </w:t>
      </w:r>
      <w:r w:rsidR="001541BE" w:rsidRPr="003901D8">
        <w:rPr>
          <w:rFonts w:ascii="Times New Roman" w:hAnsi="Times New Roman" w:cs="Times New Roman"/>
          <w:sz w:val="28"/>
          <w:szCs w:val="28"/>
        </w:rPr>
        <w:t>1</w:t>
      </w:r>
      <w:r w:rsidR="001C20EF" w:rsidRPr="003901D8">
        <w:rPr>
          <w:rFonts w:ascii="Times New Roman" w:hAnsi="Times New Roman" w:cs="Times New Roman"/>
          <w:sz w:val="28"/>
          <w:szCs w:val="28"/>
        </w:rPr>
        <w:t>5</w:t>
      </w:r>
      <w:r w:rsidR="001541BE" w:rsidRPr="003901D8">
        <w:rPr>
          <w:rFonts w:ascii="Times New Roman" w:hAnsi="Times New Roman" w:cs="Times New Roman"/>
          <w:sz w:val="28"/>
          <w:szCs w:val="28"/>
        </w:rPr>
        <w:t>17,1</w:t>
      </w:r>
      <w:r w:rsidR="001C20EF" w:rsidRPr="003901D8">
        <w:rPr>
          <w:rFonts w:ascii="Times New Roman" w:hAnsi="Times New Roman" w:cs="Times New Roman"/>
          <w:sz w:val="28"/>
          <w:szCs w:val="28"/>
        </w:rPr>
        <w:t xml:space="preserve"> </w:t>
      </w:r>
      <w:r w:rsidRPr="003901D8">
        <w:rPr>
          <w:rFonts w:ascii="Times New Roman" w:hAnsi="Times New Roman" w:cs="Times New Roman"/>
          <w:sz w:val="28"/>
          <w:szCs w:val="28"/>
        </w:rPr>
        <w:t>(</w:t>
      </w:r>
      <w:r w:rsidR="001C20EF" w:rsidRPr="003901D8">
        <w:rPr>
          <w:rFonts w:ascii="Times New Roman" w:hAnsi="Times New Roman" w:cs="Times New Roman"/>
          <w:sz w:val="28"/>
          <w:szCs w:val="28"/>
        </w:rPr>
        <w:t>1</w:t>
      </w:r>
      <w:r w:rsidR="001541BE" w:rsidRPr="003901D8">
        <w:rPr>
          <w:rFonts w:ascii="Times New Roman" w:hAnsi="Times New Roman" w:cs="Times New Roman"/>
          <w:sz w:val="28"/>
          <w:szCs w:val="28"/>
        </w:rPr>
        <w:t>0,7</w:t>
      </w:r>
      <w:r w:rsidRPr="003901D8">
        <w:rPr>
          <w:rFonts w:ascii="Times New Roman" w:hAnsi="Times New Roman" w:cs="Times New Roman"/>
          <w:sz w:val="28"/>
          <w:szCs w:val="28"/>
        </w:rPr>
        <w:t>%) и составила в 202</w:t>
      </w:r>
      <w:r w:rsidR="001541BE" w:rsidRPr="003901D8">
        <w:rPr>
          <w:rFonts w:ascii="Times New Roman" w:hAnsi="Times New Roman" w:cs="Times New Roman"/>
          <w:sz w:val="28"/>
          <w:szCs w:val="28"/>
        </w:rPr>
        <w:t>3</w:t>
      </w:r>
      <w:r w:rsidRPr="003901D8">
        <w:rPr>
          <w:rFonts w:ascii="Times New Roman" w:hAnsi="Times New Roman" w:cs="Times New Roman"/>
          <w:sz w:val="28"/>
          <w:szCs w:val="28"/>
        </w:rPr>
        <w:t xml:space="preserve"> году </w:t>
      </w:r>
      <w:r w:rsidR="001C20EF" w:rsidRPr="003901D8">
        <w:rPr>
          <w:rFonts w:ascii="Times New Roman" w:hAnsi="Times New Roman" w:cs="Times New Roman"/>
          <w:sz w:val="28"/>
          <w:szCs w:val="28"/>
        </w:rPr>
        <w:t>1</w:t>
      </w:r>
      <w:r w:rsidR="001541BE" w:rsidRPr="003901D8">
        <w:rPr>
          <w:rFonts w:ascii="Times New Roman" w:hAnsi="Times New Roman" w:cs="Times New Roman"/>
          <w:sz w:val="28"/>
          <w:szCs w:val="28"/>
        </w:rPr>
        <w:t>4113,8</w:t>
      </w:r>
      <w:r w:rsidR="001C20EF"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на 10000 населения. </w:t>
      </w:r>
    </w:p>
    <w:p w14:paraId="64F6538B" w14:textId="7C398D9F"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Показатель выше среднереспубликанского уровня отмечается в </w:t>
      </w:r>
      <w:r w:rsidR="001541BE" w:rsidRPr="003901D8">
        <w:rPr>
          <w:rFonts w:ascii="Times New Roman" w:hAnsi="Times New Roman" w:cs="Times New Roman"/>
          <w:sz w:val="28"/>
          <w:szCs w:val="28"/>
        </w:rPr>
        <w:t xml:space="preserve">Григориопольском районе, в </w:t>
      </w:r>
      <w:r w:rsidR="00EB0863" w:rsidRPr="003901D8">
        <w:rPr>
          <w:rFonts w:ascii="Times New Roman" w:hAnsi="Times New Roman" w:cs="Times New Roman"/>
          <w:sz w:val="28"/>
          <w:szCs w:val="28"/>
        </w:rPr>
        <w:t>городах Тираспол</w:t>
      </w:r>
      <w:r w:rsidR="00B713BE" w:rsidRPr="003901D8">
        <w:rPr>
          <w:rFonts w:ascii="Times New Roman" w:hAnsi="Times New Roman" w:cs="Times New Roman"/>
          <w:sz w:val="28"/>
          <w:szCs w:val="28"/>
        </w:rPr>
        <w:t>е</w:t>
      </w:r>
      <w:r w:rsidR="001C20EF" w:rsidRPr="003901D8">
        <w:rPr>
          <w:rFonts w:ascii="Times New Roman" w:hAnsi="Times New Roman" w:cs="Times New Roman"/>
          <w:sz w:val="28"/>
          <w:szCs w:val="28"/>
        </w:rPr>
        <w:t xml:space="preserve">, </w:t>
      </w:r>
      <w:r w:rsidR="00E22BFA" w:rsidRPr="003901D8">
        <w:rPr>
          <w:rFonts w:ascii="Times New Roman" w:hAnsi="Times New Roman" w:cs="Times New Roman"/>
          <w:sz w:val="28"/>
          <w:szCs w:val="28"/>
        </w:rPr>
        <w:t>Бендеры</w:t>
      </w:r>
      <w:r w:rsidRPr="003901D8">
        <w:rPr>
          <w:rFonts w:ascii="Times New Roman" w:hAnsi="Times New Roman" w:cs="Times New Roman"/>
          <w:sz w:val="28"/>
          <w:szCs w:val="28"/>
        </w:rPr>
        <w:t xml:space="preserve">. Наиболее низкие показатели отмечены в </w:t>
      </w:r>
      <w:r w:rsidR="001541BE" w:rsidRPr="003901D8">
        <w:rPr>
          <w:rFonts w:ascii="Times New Roman" w:hAnsi="Times New Roman" w:cs="Times New Roman"/>
          <w:sz w:val="28"/>
          <w:szCs w:val="28"/>
        </w:rPr>
        <w:t xml:space="preserve">Рыбницком и Слободзейском районах и в </w:t>
      </w:r>
      <w:r w:rsidR="001C20EF" w:rsidRPr="003901D8">
        <w:rPr>
          <w:rFonts w:ascii="Times New Roman" w:hAnsi="Times New Roman" w:cs="Times New Roman"/>
          <w:sz w:val="28"/>
          <w:szCs w:val="28"/>
        </w:rPr>
        <w:t>городе Днестровск</w:t>
      </w:r>
      <w:r w:rsidR="00172C3E" w:rsidRPr="003901D8">
        <w:rPr>
          <w:rFonts w:ascii="Times New Roman" w:hAnsi="Times New Roman" w:cs="Times New Roman"/>
          <w:sz w:val="28"/>
          <w:szCs w:val="28"/>
        </w:rPr>
        <w:t>е</w:t>
      </w:r>
      <w:r w:rsidRPr="003901D8">
        <w:rPr>
          <w:rFonts w:ascii="Times New Roman" w:hAnsi="Times New Roman" w:cs="Times New Roman"/>
          <w:sz w:val="28"/>
          <w:szCs w:val="28"/>
        </w:rPr>
        <w:t>.</w:t>
      </w:r>
    </w:p>
    <w:p w14:paraId="58EFF062" w14:textId="5A9CD2A1"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Общая заболеваемость (болезненность) детей до 14 лет составила </w:t>
      </w:r>
      <w:r w:rsidR="008F76A8" w:rsidRPr="003901D8">
        <w:rPr>
          <w:rFonts w:ascii="Times New Roman" w:hAnsi="Times New Roman" w:cs="Times New Roman"/>
          <w:sz w:val="28"/>
          <w:szCs w:val="28"/>
        </w:rPr>
        <w:t>15392,8</w:t>
      </w:r>
      <w:r w:rsidR="001C20EF"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на 10000 населения и </w:t>
      </w:r>
      <w:r w:rsidR="00E22BFA" w:rsidRPr="003901D8">
        <w:rPr>
          <w:rFonts w:ascii="Times New Roman" w:hAnsi="Times New Roman" w:cs="Times New Roman"/>
          <w:sz w:val="28"/>
          <w:szCs w:val="28"/>
        </w:rPr>
        <w:t>увеличилась</w:t>
      </w:r>
      <w:r w:rsidRPr="003901D8">
        <w:rPr>
          <w:rFonts w:ascii="Times New Roman" w:hAnsi="Times New Roman" w:cs="Times New Roman"/>
          <w:sz w:val="28"/>
          <w:szCs w:val="28"/>
        </w:rPr>
        <w:t xml:space="preserve"> на </w:t>
      </w:r>
      <w:r w:rsidR="008F76A8" w:rsidRPr="003901D8">
        <w:rPr>
          <w:rFonts w:ascii="Times New Roman" w:hAnsi="Times New Roman" w:cs="Times New Roman"/>
          <w:sz w:val="28"/>
          <w:szCs w:val="28"/>
        </w:rPr>
        <w:t>1603,7</w:t>
      </w:r>
      <w:r w:rsidR="00E22BFA" w:rsidRPr="003901D8">
        <w:rPr>
          <w:rFonts w:ascii="Times New Roman" w:hAnsi="Times New Roman" w:cs="Times New Roman"/>
          <w:sz w:val="28"/>
          <w:szCs w:val="28"/>
        </w:rPr>
        <w:t xml:space="preserve"> </w:t>
      </w:r>
      <w:r w:rsidRPr="003901D8">
        <w:rPr>
          <w:rFonts w:ascii="Times New Roman" w:hAnsi="Times New Roman" w:cs="Times New Roman"/>
          <w:sz w:val="28"/>
          <w:szCs w:val="28"/>
        </w:rPr>
        <w:t>(</w:t>
      </w:r>
      <w:r w:rsidR="001C20EF" w:rsidRPr="003901D8">
        <w:rPr>
          <w:rFonts w:ascii="Times New Roman" w:hAnsi="Times New Roman" w:cs="Times New Roman"/>
          <w:sz w:val="28"/>
          <w:szCs w:val="28"/>
        </w:rPr>
        <w:t>1</w:t>
      </w:r>
      <w:r w:rsidR="008F76A8" w:rsidRPr="003901D8">
        <w:rPr>
          <w:rFonts w:ascii="Times New Roman" w:hAnsi="Times New Roman" w:cs="Times New Roman"/>
          <w:sz w:val="28"/>
          <w:szCs w:val="28"/>
        </w:rPr>
        <w:t>0,7</w:t>
      </w:r>
      <w:r w:rsidR="00152FB1" w:rsidRPr="003901D8">
        <w:rPr>
          <w:rFonts w:ascii="Times New Roman" w:hAnsi="Times New Roman" w:cs="Times New Roman"/>
          <w:sz w:val="28"/>
          <w:szCs w:val="28"/>
        </w:rPr>
        <w:t xml:space="preserve"> </w:t>
      </w:r>
      <w:r w:rsidRPr="003901D8">
        <w:rPr>
          <w:rFonts w:ascii="Times New Roman" w:hAnsi="Times New Roman" w:cs="Times New Roman"/>
          <w:sz w:val="28"/>
          <w:szCs w:val="28"/>
        </w:rPr>
        <w:t>%).</w:t>
      </w:r>
    </w:p>
    <w:p w14:paraId="07E5C73B" w14:textId="4F8CF4D7" w:rsidR="001C20EF" w:rsidRDefault="001C20E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Показатель выше среднереспубликанского уровн</w:t>
      </w:r>
      <w:r w:rsidR="00EB0863" w:rsidRPr="003901D8">
        <w:rPr>
          <w:rFonts w:ascii="Times New Roman" w:hAnsi="Times New Roman" w:cs="Times New Roman"/>
          <w:sz w:val="28"/>
          <w:szCs w:val="28"/>
        </w:rPr>
        <w:t xml:space="preserve">я отмечается в </w:t>
      </w:r>
      <w:r w:rsidR="008F76A8" w:rsidRPr="003901D8">
        <w:rPr>
          <w:rFonts w:ascii="Times New Roman" w:hAnsi="Times New Roman" w:cs="Times New Roman"/>
          <w:sz w:val="28"/>
          <w:szCs w:val="28"/>
        </w:rPr>
        <w:t xml:space="preserve">Григориопольском районе, </w:t>
      </w:r>
      <w:r w:rsidR="00EB0863" w:rsidRPr="003901D8">
        <w:rPr>
          <w:rFonts w:ascii="Times New Roman" w:hAnsi="Times New Roman" w:cs="Times New Roman"/>
          <w:sz w:val="28"/>
          <w:szCs w:val="28"/>
        </w:rPr>
        <w:t>городах Тираспол</w:t>
      </w:r>
      <w:r w:rsidR="00172C3E" w:rsidRPr="003901D8">
        <w:rPr>
          <w:rFonts w:ascii="Times New Roman" w:hAnsi="Times New Roman" w:cs="Times New Roman"/>
          <w:sz w:val="28"/>
          <w:szCs w:val="28"/>
        </w:rPr>
        <w:t>е</w:t>
      </w:r>
      <w:r w:rsidRPr="003901D8">
        <w:rPr>
          <w:rFonts w:ascii="Times New Roman" w:hAnsi="Times New Roman" w:cs="Times New Roman"/>
          <w:sz w:val="28"/>
          <w:szCs w:val="28"/>
        </w:rPr>
        <w:t xml:space="preserve">, Бендеры. Наиболее низкие показатели отмечены </w:t>
      </w:r>
      <w:r w:rsidR="008F76A8" w:rsidRPr="003901D8">
        <w:rPr>
          <w:rFonts w:ascii="Times New Roman" w:hAnsi="Times New Roman" w:cs="Times New Roman"/>
          <w:sz w:val="28"/>
          <w:szCs w:val="28"/>
        </w:rPr>
        <w:t>в Рыбницком и Слободзейском районах и в городе Днестровск</w:t>
      </w:r>
      <w:r w:rsidR="00172C3E" w:rsidRPr="003901D8">
        <w:rPr>
          <w:rFonts w:ascii="Times New Roman" w:hAnsi="Times New Roman" w:cs="Times New Roman"/>
          <w:sz w:val="28"/>
          <w:szCs w:val="28"/>
        </w:rPr>
        <w:t>е</w:t>
      </w:r>
      <w:r w:rsidR="008F76A8" w:rsidRPr="003901D8">
        <w:rPr>
          <w:rFonts w:ascii="Times New Roman" w:hAnsi="Times New Roman" w:cs="Times New Roman"/>
          <w:sz w:val="28"/>
          <w:szCs w:val="28"/>
        </w:rPr>
        <w:t>.</w:t>
      </w:r>
    </w:p>
    <w:p w14:paraId="6D99C082" w14:textId="77777777" w:rsidR="00387F62" w:rsidRPr="003901D8" w:rsidRDefault="00387F62" w:rsidP="001E2072">
      <w:pPr>
        <w:shd w:val="clear" w:color="auto" w:fill="FFFFFF" w:themeFill="background1"/>
        <w:spacing w:after="0" w:line="240" w:lineRule="auto"/>
        <w:ind w:firstLine="709"/>
        <w:jc w:val="both"/>
        <w:rPr>
          <w:rFonts w:ascii="Times New Roman" w:hAnsi="Times New Roman" w:cs="Times New Roman"/>
          <w:sz w:val="28"/>
          <w:szCs w:val="28"/>
        </w:rPr>
      </w:pPr>
    </w:p>
    <w:p w14:paraId="1518DDEE" w14:textId="77777777" w:rsidR="001C3E81" w:rsidRPr="003901D8" w:rsidRDefault="001C3E8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9C1E9D" w:rsidRPr="003901D8">
        <w:rPr>
          <w:rFonts w:ascii="Times New Roman" w:hAnsi="Times New Roman" w:cs="Times New Roman"/>
          <w:sz w:val="24"/>
          <w:szCs w:val="24"/>
        </w:rPr>
        <w:t xml:space="preserve">№ </w:t>
      </w:r>
      <w:r w:rsidRPr="003901D8">
        <w:rPr>
          <w:rFonts w:ascii="Times New Roman" w:hAnsi="Times New Roman" w:cs="Times New Roman"/>
          <w:sz w:val="24"/>
          <w:szCs w:val="24"/>
        </w:rPr>
        <w:t>10</w:t>
      </w:r>
    </w:p>
    <w:p w14:paraId="7606AF7A"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7986C81D" w14:textId="77777777" w:rsidR="001C3E81" w:rsidRPr="003901D8" w:rsidRDefault="001C3E8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Показатели заболеваемости детского населения от 0 до 14 лет</w:t>
      </w:r>
    </w:p>
    <w:p w14:paraId="42B7F6D9" w14:textId="77777777" w:rsidR="001C3E81" w:rsidRPr="003901D8" w:rsidRDefault="001C3E8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(на 10 000 детского населения)</w:t>
      </w:r>
    </w:p>
    <w:p w14:paraId="2685B57B" w14:textId="77777777" w:rsidR="001C3E81" w:rsidRPr="003901D8" w:rsidRDefault="001C3E81" w:rsidP="001E2072">
      <w:pPr>
        <w:shd w:val="clear" w:color="auto" w:fill="FFFFFF" w:themeFill="background1"/>
        <w:spacing w:after="0" w:line="240" w:lineRule="auto"/>
        <w:jc w:val="both"/>
        <w:rPr>
          <w:rFonts w:ascii="Times New Roman" w:hAnsi="Times New Roman" w:cs="Times New Roman"/>
          <w:sz w:val="24"/>
          <w:szCs w:val="24"/>
        </w:rPr>
      </w:pPr>
    </w:p>
    <w:tbl>
      <w:tblPr>
        <w:tblW w:w="1036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39"/>
        <w:gridCol w:w="992"/>
        <w:gridCol w:w="984"/>
        <w:gridCol w:w="1000"/>
        <w:gridCol w:w="992"/>
        <w:gridCol w:w="992"/>
        <w:gridCol w:w="983"/>
        <w:gridCol w:w="992"/>
        <w:gridCol w:w="992"/>
      </w:tblGrid>
      <w:tr w:rsidR="00934548" w:rsidRPr="003901D8" w14:paraId="719EA790" w14:textId="77777777" w:rsidTr="00CA5B1D">
        <w:tc>
          <w:tcPr>
            <w:tcW w:w="243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8FF092" w14:textId="77777777" w:rsidR="001C3E81" w:rsidRPr="003901D8" w:rsidRDefault="001C3E81" w:rsidP="001E2072">
            <w:pPr>
              <w:shd w:val="clear" w:color="auto" w:fill="FFFFFF" w:themeFill="background1"/>
              <w:spacing w:after="0" w:line="240" w:lineRule="auto"/>
              <w:jc w:val="both"/>
              <w:rPr>
                <w:rFonts w:ascii="Times New Roman" w:hAnsi="Times New Roman" w:cs="Times New Roman"/>
                <w:sz w:val="24"/>
                <w:szCs w:val="24"/>
              </w:rPr>
            </w:pPr>
          </w:p>
        </w:tc>
        <w:tc>
          <w:tcPr>
            <w:tcW w:w="39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CF66B" w14:textId="77777777" w:rsidR="001C3E81" w:rsidRPr="003901D8" w:rsidRDefault="001C3E81"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Первичная заболеваемость</w:t>
            </w:r>
          </w:p>
        </w:tc>
        <w:tc>
          <w:tcPr>
            <w:tcW w:w="39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563791" w14:textId="77777777" w:rsidR="001C3E81" w:rsidRPr="003901D8" w:rsidRDefault="001C3E81"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Общая заболеваемость (болезненность)</w:t>
            </w:r>
          </w:p>
        </w:tc>
      </w:tr>
      <w:tr w:rsidR="001541BE" w:rsidRPr="003901D8" w14:paraId="1CB958E9" w14:textId="77777777" w:rsidTr="00CA5B1D">
        <w:tc>
          <w:tcPr>
            <w:tcW w:w="243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8F431C" w14:textId="77777777" w:rsidR="001541BE" w:rsidRPr="003901D8" w:rsidRDefault="001541BE" w:rsidP="001E2072">
            <w:pPr>
              <w:shd w:val="clear" w:color="auto" w:fill="FFFFFF" w:themeFill="background1"/>
              <w:spacing w:after="0" w:line="240" w:lineRule="auto"/>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E767F" w14:textId="348DC19C"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2020 год</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9A37" w14:textId="3D495CAE"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2021 год</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CECAB" w14:textId="42756557"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2022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06145" w14:textId="5323721E"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2023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0655D" w14:textId="793FF98C"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2020 год</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D7DB2" w14:textId="26555FF4"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2021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BF87F" w14:textId="344EE34A"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2022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8EA17" w14:textId="38065FFC"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2023 год</w:t>
            </w:r>
          </w:p>
        </w:tc>
      </w:tr>
      <w:tr w:rsidR="001541BE" w:rsidRPr="003901D8" w14:paraId="1B424AF7" w14:textId="77777777" w:rsidTr="007E5BD5">
        <w:tc>
          <w:tcPr>
            <w:tcW w:w="2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94B359" w14:textId="77777777" w:rsidR="001541BE" w:rsidRPr="003901D8" w:rsidRDefault="001541BE"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город Тирасполь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10280" w14:textId="2CBD8430"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10806,5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99F92" w14:textId="7D84E725"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9449,8</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B9148" w14:textId="6EA4821B"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13350,3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170EA" w14:textId="49AA6DA1"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15323,1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5A137" w14:textId="51726AF1"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12041,8</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69D82" w14:textId="2D7D9052"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10601,3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57EF6" w14:textId="45165B6D"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14413,7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46B39" w14:textId="3A4F14BC"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16604,1</w:t>
            </w:r>
          </w:p>
        </w:tc>
      </w:tr>
      <w:tr w:rsidR="001541BE" w:rsidRPr="003901D8" w14:paraId="5140BDC2" w14:textId="77777777" w:rsidTr="00CA5B1D">
        <w:tc>
          <w:tcPr>
            <w:tcW w:w="243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942B6BA" w14:textId="77777777" w:rsidR="001541BE" w:rsidRPr="003901D8" w:rsidRDefault="001541BE"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Днестровск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8E4F8" w14:textId="382035D4"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9786,4</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4F169" w14:textId="46BDCEC5"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9410,4</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E1199" w14:textId="7AB243B7"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10110,7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60D39" w14:textId="186AA529"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12496,2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61A3F" w14:textId="05BE42F0"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10618,3</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9DB39" w14:textId="6F1A9899"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10120,1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BE89B" w14:textId="6A5D1440"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10920,7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7666A" w14:textId="1F8C275B"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13403,9</w:t>
            </w:r>
          </w:p>
        </w:tc>
      </w:tr>
      <w:tr w:rsidR="001541BE" w:rsidRPr="003901D8" w14:paraId="47B00A0C" w14:textId="77777777" w:rsidTr="00CA5B1D">
        <w:tc>
          <w:tcPr>
            <w:tcW w:w="2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BC9FBB" w14:textId="77777777" w:rsidR="001541BE" w:rsidRPr="003901D8" w:rsidRDefault="001541BE"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Бендеры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8A41F" w14:textId="23DCAFC1"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9916,1</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D1546" w14:textId="644F44B8"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12146,4</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5FA5D" w14:textId="500C3D3B"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14319,4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2BD1E" w14:textId="12317754"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15785,0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E0124" w14:textId="0FDEC008"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12794,6</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E825E" w14:textId="6F79B225"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13654,6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C2425" w14:textId="2AB41AF9"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15833,9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6AAC" w14:textId="1293341B"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17296,9</w:t>
            </w:r>
          </w:p>
        </w:tc>
      </w:tr>
      <w:tr w:rsidR="001541BE" w:rsidRPr="003901D8" w14:paraId="0DC181E5" w14:textId="77777777" w:rsidTr="00CA5B1D">
        <w:tc>
          <w:tcPr>
            <w:tcW w:w="243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77E45BA" w14:textId="77777777" w:rsidR="001541BE" w:rsidRPr="003901D8" w:rsidRDefault="001541BE"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Слободзейский район и город Слободзея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5C277" w14:textId="0095D9FA"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8055,6</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23D86" w14:textId="0FD8019F"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7971,3</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F25E7" w14:textId="6CC2F445"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11078,8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E0228" w14:textId="5C816FC2"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11570,8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5A04E" w14:textId="5A7B7ABA"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9296,9</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3C022" w14:textId="4E201B38"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9085,3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E8C20" w14:textId="40C11187"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12102,4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2952C" w14:textId="50E2CF04"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12725,1</w:t>
            </w:r>
          </w:p>
        </w:tc>
      </w:tr>
      <w:tr w:rsidR="001541BE" w:rsidRPr="003901D8" w14:paraId="265A38FE" w14:textId="77777777" w:rsidTr="00CA5B1D">
        <w:tc>
          <w:tcPr>
            <w:tcW w:w="2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A0D78D" w14:textId="77777777" w:rsidR="001541BE" w:rsidRPr="003901D8" w:rsidRDefault="001541BE"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Григориопольский район и                                    город Григориополь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A2040" w14:textId="0E21F9A9"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10270,5</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423E5" w14:textId="48738A8E"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12346,1</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1F090" w14:textId="13975257"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15503,4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6C57D" w14:textId="0031F578"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19287,2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32BF2" w14:textId="49CA4E3F"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12700,6</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9AD18" w14:textId="7128976F"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14637,9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244D0" w14:textId="3D466147"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17759,8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6CA43" w14:textId="779B68CC"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21491,9</w:t>
            </w:r>
          </w:p>
        </w:tc>
      </w:tr>
      <w:tr w:rsidR="001541BE" w:rsidRPr="003901D8" w14:paraId="2D5A398C" w14:textId="77777777" w:rsidTr="00CA5B1D">
        <w:tc>
          <w:tcPr>
            <w:tcW w:w="24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493B24" w14:textId="77777777" w:rsidR="001541BE" w:rsidRPr="003901D8" w:rsidRDefault="001541BE"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Дубоссарский район и город Дубоссары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ED03D" w14:textId="2F3E8489"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7285,3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766E3" w14:textId="0C6F46B4"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12695,8</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2EB2E" w14:textId="23F80D15"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12915,1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1FF3" w14:textId="47F30B06"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13086,3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777C2" w14:textId="500EC69F"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8657,3</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1615" w14:textId="61E695D4"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14225,8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DFDD8" w14:textId="660EDE93"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14173,4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0159F" w14:textId="7B5A720F"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13960,0</w:t>
            </w:r>
          </w:p>
        </w:tc>
      </w:tr>
      <w:tr w:rsidR="001541BE" w:rsidRPr="003901D8" w14:paraId="57A36D2A" w14:textId="77777777" w:rsidTr="00CA5B1D">
        <w:tc>
          <w:tcPr>
            <w:tcW w:w="243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95E7FF4" w14:textId="77777777" w:rsidR="001541BE" w:rsidRPr="003901D8" w:rsidRDefault="001541BE"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Рыбницкий район и город Рыбница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FBA83" w14:textId="7E1AA01D"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8521,3</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30BA2" w14:textId="5E7D6F4C"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8790,4</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209BD" w14:textId="0D238CB5"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9783,9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C60DE" w14:textId="4E26EDDB"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10128,8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CE9E1" w14:textId="637D9134"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9453,9</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556A7" w14:textId="633875FE"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9564,8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9E629" w14:textId="08138604"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10514,2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F9427" w14:textId="5766A0EF"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10968,7</w:t>
            </w:r>
          </w:p>
        </w:tc>
      </w:tr>
      <w:tr w:rsidR="001541BE" w:rsidRPr="003901D8" w14:paraId="653790EE" w14:textId="77777777" w:rsidTr="00CA5B1D">
        <w:tc>
          <w:tcPr>
            <w:tcW w:w="243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39FCBA9" w14:textId="77777777" w:rsidR="001541BE" w:rsidRPr="003901D8" w:rsidRDefault="001541BE"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Каменский район и город Каменка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4DF59" w14:textId="27D9A3EB"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8233,9</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921B7" w14:textId="63722FA2"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9741,3</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F2ECA" w14:textId="2E9A3BB6"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8870,6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2D5E5" w14:textId="3E91658E"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12772,8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49C37" w14:textId="7008FAC7"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9380,5</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9C4A5" w14:textId="23898E65"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10939,1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9BF8B" w14:textId="6F2873F5"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10070,1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5E38F" w14:textId="6DB883E1"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14265,6</w:t>
            </w:r>
          </w:p>
        </w:tc>
      </w:tr>
      <w:tr w:rsidR="00B40595" w:rsidRPr="003901D8" w14:paraId="1F76C7E3" w14:textId="77777777" w:rsidTr="00CA5B1D">
        <w:tc>
          <w:tcPr>
            <w:tcW w:w="243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FBFF7B4" w14:textId="77777777" w:rsidR="001541BE" w:rsidRPr="003901D8" w:rsidRDefault="001541BE"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Всего по республике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6492" w14:textId="6DF17122"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9491,1</w:t>
            </w:r>
          </w:p>
        </w:tc>
        <w:tc>
          <w:tcPr>
            <w:tcW w:w="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50703" w14:textId="628E1225"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10096,6</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ACCFC" w14:textId="7F5B0BC0"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12596,7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6EA04" w14:textId="4FA4741C"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14113,8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C68B4" w14:textId="7DF571D7"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11067,8</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9A5A4" w14:textId="4C1D3E6A"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11361,2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8620" w14:textId="18F04559"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13789,1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A7C13" w14:textId="27E23A70" w:rsidR="001541BE" w:rsidRPr="003901D8" w:rsidRDefault="001541BE"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15392,8</w:t>
            </w:r>
          </w:p>
        </w:tc>
      </w:tr>
    </w:tbl>
    <w:p w14:paraId="2ADF00EB"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bookmarkEnd w:id="7"/>
    <w:p w14:paraId="48330CB7" w14:textId="3B40B10C"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Первичная заболеваемость подростков в 202</w:t>
      </w:r>
      <w:r w:rsidR="009464FC" w:rsidRPr="003901D8">
        <w:rPr>
          <w:rFonts w:ascii="Times New Roman" w:hAnsi="Times New Roman" w:cs="Times New Roman"/>
          <w:sz w:val="28"/>
          <w:szCs w:val="28"/>
        </w:rPr>
        <w:t>3</w:t>
      </w:r>
      <w:r w:rsidRPr="003901D8">
        <w:rPr>
          <w:rFonts w:ascii="Times New Roman" w:hAnsi="Times New Roman" w:cs="Times New Roman"/>
          <w:sz w:val="28"/>
          <w:szCs w:val="28"/>
        </w:rPr>
        <w:t xml:space="preserve"> году </w:t>
      </w:r>
      <w:r w:rsidR="00DF7C81" w:rsidRPr="003901D8">
        <w:rPr>
          <w:rFonts w:ascii="Times New Roman" w:hAnsi="Times New Roman" w:cs="Times New Roman"/>
          <w:sz w:val="28"/>
          <w:szCs w:val="28"/>
        </w:rPr>
        <w:t>увеличи</w:t>
      </w:r>
      <w:r w:rsidRPr="003901D8">
        <w:rPr>
          <w:rFonts w:ascii="Times New Roman" w:hAnsi="Times New Roman" w:cs="Times New Roman"/>
          <w:sz w:val="28"/>
          <w:szCs w:val="28"/>
        </w:rPr>
        <w:t xml:space="preserve">лась на </w:t>
      </w:r>
      <w:r w:rsidR="009464FC" w:rsidRPr="003901D8">
        <w:rPr>
          <w:rFonts w:ascii="Times New Roman" w:hAnsi="Times New Roman" w:cs="Times New Roman"/>
          <w:sz w:val="28"/>
          <w:szCs w:val="28"/>
        </w:rPr>
        <w:t>1894,7</w:t>
      </w:r>
      <w:r w:rsidR="00953DDF" w:rsidRPr="003901D8">
        <w:rPr>
          <w:rFonts w:ascii="Times New Roman" w:hAnsi="Times New Roman" w:cs="Times New Roman"/>
          <w:sz w:val="28"/>
          <w:szCs w:val="28"/>
        </w:rPr>
        <w:t xml:space="preserve"> </w:t>
      </w:r>
      <w:r w:rsidRPr="003901D8">
        <w:rPr>
          <w:rFonts w:ascii="Times New Roman" w:hAnsi="Times New Roman" w:cs="Times New Roman"/>
          <w:sz w:val="28"/>
          <w:szCs w:val="28"/>
        </w:rPr>
        <w:t>(</w:t>
      </w:r>
      <w:r w:rsidR="009464FC" w:rsidRPr="003901D8">
        <w:rPr>
          <w:rFonts w:ascii="Times New Roman" w:hAnsi="Times New Roman" w:cs="Times New Roman"/>
          <w:sz w:val="28"/>
          <w:szCs w:val="28"/>
        </w:rPr>
        <w:t xml:space="preserve">23,9 </w:t>
      </w:r>
      <w:r w:rsidRPr="003901D8">
        <w:rPr>
          <w:rFonts w:ascii="Times New Roman" w:hAnsi="Times New Roman" w:cs="Times New Roman"/>
          <w:sz w:val="28"/>
          <w:szCs w:val="28"/>
        </w:rPr>
        <w:t xml:space="preserve">%) и составила </w:t>
      </w:r>
      <w:r w:rsidR="009464FC" w:rsidRPr="003901D8">
        <w:rPr>
          <w:rFonts w:ascii="Times New Roman" w:hAnsi="Times New Roman" w:cs="Times New Roman"/>
          <w:sz w:val="28"/>
          <w:szCs w:val="28"/>
        </w:rPr>
        <w:t>7941,9</w:t>
      </w:r>
      <w:r w:rsidRPr="003901D8">
        <w:rPr>
          <w:rFonts w:ascii="Times New Roman" w:hAnsi="Times New Roman" w:cs="Times New Roman"/>
          <w:sz w:val="28"/>
          <w:szCs w:val="28"/>
        </w:rPr>
        <w:t xml:space="preserve"> на 10000</w:t>
      </w:r>
      <w:r w:rsidR="00953DDF" w:rsidRPr="003901D8">
        <w:rPr>
          <w:rFonts w:ascii="Times New Roman" w:hAnsi="Times New Roman" w:cs="Times New Roman"/>
          <w:sz w:val="28"/>
          <w:szCs w:val="28"/>
        </w:rPr>
        <w:t xml:space="preserve"> населения соответствующего возраста.</w:t>
      </w:r>
    </w:p>
    <w:p w14:paraId="697B9E0C" w14:textId="68129AE9"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Показатель выше среднереспубликанского уровня отмечается в </w:t>
      </w:r>
      <w:r w:rsidR="009464FC" w:rsidRPr="003901D8">
        <w:rPr>
          <w:rFonts w:ascii="Times New Roman" w:hAnsi="Times New Roman" w:cs="Times New Roman"/>
          <w:sz w:val="28"/>
          <w:szCs w:val="28"/>
        </w:rPr>
        <w:t>Рыбницком и Каменском районах.</w:t>
      </w:r>
      <w:r w:rsidRPr="003901D8">
        <w:rPr>
          <w:rFonts w:ascii="Times New Roman" w:hAnsi="Times New Roman" w:cs="Times New Roman"/>
          <w:sz w:val="28"/>
          <w:szCs w:val="28"/>
        </w:rPr>
        <w:t xml:space="preserve"> Наиболее низкие показатели отмечены в </w:t>
      </w:r>
      <w:r w:rsidR="009464FC" w:rsidRPr="003901D8">
        <w:rPr>
          <w:rFonts w:ascii="Times New Roman" w:hAnsi="Times New Roman" w:cs="Times New Roman"/>
          <w:sz w:val="28"/>
          <w:szCs w:val="28"/>
        </w:rPr>
        <w:t>Слободзейском</w:t>
      </w:r>
      <w:r w:rsidRPr="003901D8">
        <w:rPr>
          <w:rFonts w:ascii="Times New Roman" w:hAnsi="Times New Roman" w:cs="Times New Roman"/>
          <w:sz w:val="28"/>
          <w:szCs w:val="28"/>
        </w:rPr>
        <w:t xml:space="preserve"> </w:t>
      </w:r>
      <w:r w:rsidR="00953DDF" w:rsidRPr="003901D8">
        <w:rPr>
          <w:rFonts w:ascii="Times New Roman" w:hAnsi="Times New Roman" w:cs="Times New Roman"/>
          <w:sz w:val="28"/>
          <w:szCs w:val="28"/>
        </w:rPr>
        <w:t xml:space="preserve">и Дубоссарском </w:t>
      </w:r>
      <w:r w:rsidRPr="003901D8">
        <w:rPr>
          <w:rFonts w:ascii="Times New Roman" w:hAnsi="Times New Roman" w:cs="Times New Roman"/>
          <w:sz w:val="28"/>
          <w:szCs w:val="28"/>
        </w:rPr>
        <w:t>район</w:t>
      </w:r>
      <w:r w:rsidR="00953DDF" w:rsidRPr="003901D8">
        <w:rPr>
          <w:rFonts w:ascii="Times New Roman" w:hAnsi="Times New Roman" w:cs="Times New Roman"/>
          <w:sz w:val="28"/>
          <w:szCs w:val="28"/>
        </w:rPr>
        <w:t>ах.</w:t>
      </w:r>
    </w:p>
    <w:p w14:paraId="466B1CD5" w14:textId="48EA9B70"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Общая заболеваемость (болезненность) детей до 14 лет составила </w:t>
      </w:r>
      <w:r w:rsidR="00B54A3F" w:rsidRPr="003901D8">
        <w:rPr>
          <w:rFonts w:ascii="Times New Roman" w:hAnsi="Times New Roman" w:cs="Times New Roman"/>
          <w:sz w:val="28"/>
          <w:szCs w:val="28"/>
        </w:rPr>
        <w:t>10092,0</w:t>
      </w:r>
      <w:r w:rsidR="00953DDF"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на 10000 населения и </w:t>
      </w:r>
      <w:r w:rsidR="00DF7C81" w:rsidRPr="003901D8">
        <w:rPr>
          <w:rFonts w:ascii="Times New Roman" w:hAnsi="Times New Roman" w:cs="Times New Roman"/>
          <w:sz w:val="28"/>
          <w:szCs w:val="28"/>
        </w:rPr>
        <w:t xml:space="preserve">увеличилась </w:t>
      </w:r>
      <w:r w:rsidRPr="003901D8">
        <w:rPr>
          <w:rFonts w:ascii="Times New Roman" w:hAnsi="Times New Roman" w:cs="Times New Roman"/>
          <w:sz w:val="28"/>
          <w:szCs w:val="28"/>
        </w:rPr>
        <w:t xml:space="preserve">на </w:t>
      </w:r>
      <w:r w:rsidR="00B54A3F" w:rsidRPr="003901D8">
        <w:rPr>
          <w:rFonts w:ascii="Times New Roman" w:hAnsi="Times New Roman" w:cs="Times New Roman"/>
          <w:sz w:val="28"/>
          <w:szCs w:val="28"/>
        </w:rPr>
        <w:t>1910,9</w:t>
      </w:r>
      <w:r w:rsidRPr="003901D8">
        <w:rPr>
          <w:rFonts w:ascii="Times New Roman" w:hAnsi="Times New Roman" w:cs="Times New Roman"/>
          <w:sz w:val="28"/>
          <w:szCs w:val="28"/>
        </w:rPr>
        <w:t xml:space="preserve"> (</w:t>
      </w:r>
      <w:r w:rsidR="00953DDF" w:rsidRPr="003901D8">
        <w:rPr>
          <w:rFonts w:ascii="Times New Roman" w:hAnsi="Times New Roman" w:cs="Times New Roman"/>
          <w:sz w:val="28"/>
          <w:szCs w:val="28"/>
        </w:rPr>
        <w:t>1</w:t>
      </w:r>
      <w:r w:rsidR="00B54A3F" w:rsidRPr="003901D8">
        <w:rPr>
          <w:rFonts w:ascii="Times New Roman" w:hAnsi="Times New Roman" w:cs="Times New Roman"/>
          <w:sz w:val="28"/>
          <w:szCs w:val="28"/>
        </w:rPr>
        <w:t>8,9</w:t>
      </w:r>
      <w:r w:rsidR="00DF7C81"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 </w:t>
      </w:r>
    </w:p>
    <w:p w14:paraId="163DF57E" w14:textId="3CFEC193" w:rsidR="001C3E81"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lastRenderedPageBreak/>
        <w:t>Показатель выше среднереспубликанского уро</w:t>
      </w:r>
      <w:r w:rsidR="00DF7C81" w:rsidRPr="003901D8">
        <w:rPr>
          <w:rFonts w:ascii="Times New Roman" w:hAnsi="Times New Roman" w:cs="Times New Roman"/>
          <w:sz w:val="28"/>
          <w:szCs w:val="28"/>
        </w:rPr>
        <w:t xml:space="preserve">вня отмечается в </w:t>
      </w:r>
      <w:r w:rsidR="00B54A3F" w:rsidRPr="003901D8">
        <w:rPr>
          <w:rFonts w:ascii="Times New Roman" w:hAnsi="Times New Roman" w:cs="Times New Roman"/>
          <w:sz w:val="28"/>
          <w:szCs w:val="28"/>
        </w:rPr>
        <w:t xml:space="preserve">Рыбницком Каменском, Григориопольском районах и в </w:t>
      </w:r>
      <w:r w:rsidR="00DF7C81" w:rsidRPr="003901D8">
        <w:rPr>
          <w:rFonts w:ascii="Times New Roman" w:hAnsi="Times New Roman" w:cs="Times New Roman"/>
          <w:sz w:val="28"/>
          <w:szCs w:val="28"/>
        </w:rPr>
        <w:t>городе Бендеры</w:t>
      </w:r>
      <w:r w:rsidRPr="003901D8">
        <w:rPr>
          <w:rFonts w:ascii="Times New Roman" w:hAnsi="Times New Roman" w:cs="Times New Roman"/>
          <w:sz w:val="28"/>
          <w:szCs w:val="28"/>
        </w:rPr>
        <w:t xml:space="preserve">. Наиболее низкие показатели отмечены в </w:t>
      </w:r>
      <w:r w:rsidR="00B54A3F" w:rsidRPr="003901D8">
        <w:rPr>
          <w:rFonts w:ascii="Times New Roman" w:hAnsi="Times New Roman" w:cs="Times New Roman"/>
          <w:sz w:val="28"/>
          <w:szCs w:val="28"/>
        </w:rPr>
        <w:t>Слободзейском и Дубоссарском районах</w:t>
      </w:r>
      <w:r w:rsidRPr="003901D8">
        <w:rPr>
          <w:rFonts w:ascii="Times New Roman" w:hAnsi="Times New Roman" w:cs="Times New Roman"/>
          <w:sz w:val="28"/>
          <w:szCs w:val="28"/>
        </w:rPr>
        <w:t>.</w:t>
      </w:r>
    </w:p>
    <w:p w14:paraId="1454F6FA" w14:textId="77777777" w:rsidR="00387F62" w:rsidRPr="003901D8" w:rsidRDefault="00387F62" w:rsidP="001E2072">
      <w:pPr>
        <w:shd w:val="clear" w:color="auto" w:fill="FFFFFF" w:themeFill="background1"/>
        <w:spacing w:after="0" w:line="240" w:lineRule="auto"/>
        <w:ind w:firstLine="709"/>
        <w:jc w:val="both"/>
        <w:rPr>
          <w:rFonts w:ascii="Times New Roman" w:hAnsi="Times New Roman" w:cs="Times New Roman"/>
          <w:sz w:val="28"/>
          <w:szCs w:val="28"/>
        </w:rPr>
      </w:pPr>
    </w:p>
    <w:p w14:paraId="2602DD9D" w14:textId="77777777" w:rsidR="001C3E81" w:rsidRPr="003901D8" w:rsidRDefault="001C3E8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9C1E9D" w:rsidRPr="003901D8">
        <w:rPr>
          <w:rFonts w:ascii="Times New Roman" w:hAnsi="Times New Roman" w:cs="Times New Roman"/>
          <w:sz w:val="24"/>
          <w:szCs w:val="24"/>
        </w:rPr>
        <w:t xml:space="preserve">№ </w:t>
      </w:r>
      <w:r w:rsidRPr="003901D8">
        <w:rPr>
          <w:rFonts w:ascii="Times New Roman" w:hAnsi="Times New Roman" w:cs="Times New Roman"/>
          <w:sz w:val="24"/>
          <w:szCs w:val="24"/>
        </w:rPr>
        <w:t>11</w:t>
      </w:r>
    </w:p>
    <w:p w14:paraId="56FC8D40"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31C3B973" w14:textId="77777777" w:rsidR="001C3E81" w:rsidRPr="003901D8" w:rsidRDefault="001C3E8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Показатели заболеваемости подростков (15-17 лет)</w:t>
      </w:r>
    </w:p>
    <w:p w14:paraId="3CAE4B84" w14:textId="77777777" w:rsidR="001C3E81" w:rsidRPr="003901D8" w:rsidRDefault="001C3E8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(на 10 000 населения соответствующего возраста)</w:t>
      </w:r>
    </w:p>
    <w:p w14:paraId="0593DF86" w14:textId="77777777" w:rsidR="001C3E81" w:rsidRPr="003901D8" w:rsidRDefault="001C3E81" w:rsidP="001E2072">
      <w:pPr>
        <w:shd w:val="clear" w:color="auto" w:fill="FFFFFF" w:themeFill="background1"/>
        <w:spacing w:after="0" w:line="240" w:lineRule="auto"/>
        <w:jc w:val="both"/>
        <w:rPr>
          <w:rFonts w:ascii="Times New Roman" w:hAnsi="Times New Roman" w:cs="Times New Roman"/>
          <w:sz w:val="24"/>
          <w:szCs w:val="24"/>
        </w:rPr>
      </w:pPr>
    </w:p>
    <w:tbl>
      <w:tblPr>
        <w:tblW w:w="1009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992"/>
        <w:gridCol w:w="992"/>
        <w:gridCol w:w="992"/>
        <w:gridCol w:w="992"/>
        <w:gridCol w:w="992"/>
        <w:gridCol w:w="993"/>
        <w:gridCol w:w="993"/>
        <w:gridCol w:w="993"/>
      </w:tblGrid>
      <w:tr w:rsidR="00B40595" w:rsidRPr="003901D8" w14:paraId="43B23428" w14:textId="77777777" w:rsidTr="00934548">
        <w:tc>
          <w:tcPr>
            <w:tcW w:w="21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F2BF9F" w14:textId="77777777" w:rsidR="001C3E81" w:rsidRPr="003901D8" w:rsidRDefault="001C3E81" w:rsidP="001E2072">
            <w:pPr>
              <w:shd w:val="clear" w:color="auto" w:fill="FFFFFF" w:themeFill="background1"/>
              <w:spacing w:after="0" w:line="240" w:lineRule="auto"/>
              <w:jc w:val="both"/>
              <w:rPr>
                <w:rFonts w:ascii="Times New Roman" w:hAnsi="Times New Roman" w:cs="Times New Roman"/>
                <w:sz w:val="24"/>
                <w:szCs w:val="24"/>
              </w:rPr>
            </w:pPr>
          </w:p>
        </w:tc>
        <w:tc>
          <w:tcPr>
            <w:tcW w:w="3968"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DE31F" w14:textId="77777777" w:rsidR="001C3E81" w:rsidRPr="003901D8" w:rsidRDefault="001C3E81"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Первичная заболеваемость</w:t>
            </w:r>
          </w:p>
        </w:tc>
        <w:tc>
          <w:tcPr>
            <w:tcW w:w="39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EEE41F" w14:textId="77777777" w:rsidR="001C3E81" w:rsidRPr="003901D8" w:rsidRDefault="001C3E81"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Общая заболеваемость (болезненность)</w:t>
            </w:r>
          </w:p>
        </w:tc>
      </w:tr>
      <w:tr w:rsidR="009464FC" w:rsidRPr="003901D8" w14:paraId="0388E0DC" w14:textId="77777777" w:rsidTr="00934548">
        <w:tc>
          <w:tcPr>
            <w:tcW w:w="215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7B388" w14:textId="77777777" w:rsidR="009464FC" w:rsidRPr="003901D8" w:rsidRDefault="009464FC" w:rsidP="001E2072">
            <w:pPr>
              <w:shd w:val="clear" w:color="auto" w:fill="FFFFFF" w:themeFill="background1"/>
              <w:spacing w:after="0" w:line="240" w:lineRule="auto"/>
              <w:jc w:val="both"/>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F2972" w14:textId="48FE12C9"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2020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5C75D" w14:textId="56238781"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2021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E2987" w14:textId="2C123B94"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2022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C0BB7" w14:textId="53BAA433"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2023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A45FE" w14:textId="0AE0DF18"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2020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C0B4D" w14:textId="6FDB5AF5"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2021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A3D59" w14:textId="4D3D4E88"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2022 год</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057E5" w14:textId="44DA8CEE"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2023 год</w:t>
            </w:r>
          </w:p>
        </w:tc>
      </w:tr>
      <w:tr w:rsidR="009464FC" w:rsidRPr="003901D8" w14:paraId="662060CA" w14:textId="77777777" w:rsidTr="00934548">
        <w:tc>
          <w:tcPr>
            <w:tcW w:w="21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27045B" w14:textId="77777777" w:rsidR="009464FC" w:rsidRPr="003901D8" w:rsidRDefault="009464F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город Тирасполь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E5E2" w14:textId="52845CD4" w:rsidR="009464FC" w:rsidRPr="003901D8" w:rsidRDefault="009464F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2968,7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5EC3C" w14:textId="3AEA1678" w:rsidR="009464FC" w:rsidRPr="003901D8" w:rsidRDefault="009464F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5618,3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4B188" w14:textId="416CD12F"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7086,1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B9248" w14:textId="6FB267E5"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7857,2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7D93A" w14:textId="43FA960A"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5215,6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576B1" w14:textId="7F5AE747"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7458,3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71800" w14:textId="5D679357"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8884,7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09E94" w14:textId="13EEA68D"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9805,7</w:t>
            </w:r>
          </w:p>
        </w:tc>
      </w:tr>
      <w:tr w:rsidR="009464FC" w:rsidRPr="003901D8" w14:paraId="53985BC7" w14:textId="77777777" w:rsidTr="00934548">
        <w:tc>
          <w:tcPr>
            <w:tcW w:w="215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32E1B19" w14:textId="77777777" w:rsidR="009464FC" w:rsidRPr="003901D8" w:rsidRDefault="009464F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Днестровск</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24F46" w14:textId="06A1DEE1" w:rsidR="009464FC" w:rsidRPr="003901D8" w:rsidRDefault="009464F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4076,9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7E4F6" w14:textId="0AF0194F" w:rsidR="009464FC" w:rsidRPr="003901D8" w:rsidRDefault="009464F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6226" w14:textId="3807AEB0"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3968,3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D08CC" w14:textId="66B80329"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6908,1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74E67" w14:textId="698C56E1"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6615,4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7AC85" w14:textId="47EDF39E"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4267,0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241C3" w14:textId="0EA7D43C"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6137,6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18858" w14:textId="797529D4"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9192,2</w:t>
            </w:r>
          </w:p>
        </w:tc>
      </w:tr>
      <w:tr w:rsidR="009464FC" w:rsidRPr="003901D8" w14:paraId="52B3F807" w14:textId="77777777" w:rsidTr="00934548">
        <w:tc>
          <w:tcPr>
            <w:tcW w:w="21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05C9E5" w14:textId="77777777" w:rsidR="009464FC" w:rsidRPr="003901D8" w:rsidRDefault="009464F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Бендеры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F1F8C" w14:textId="19C55840" w:rsidR="009464FC" w:rsidRPr="003901D8" w:rsidRDefault="009464F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5421,3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A1108" w14:textId="42D75F93" w:rsidR="009464FC" w:rsidRPr="003901D8" w:rsidRDefault="009464F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7078,4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C2B36" w14:textId="5B7A5973"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5995,5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27F25" w14:textId="514EA49D"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7260,0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4A80C" w14:textId="5785C17C"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9589,3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FCD12" w14:textId="415C9B06"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11960,5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AF6FE" w14:textId="18B3FB04"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10022,7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244BE" w14:textId="629D64C1"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10336,0</w:t>
            </w:r>
          </w:p>
        </w:tc>
      </w:tr>
      <w:tr w:rsidR="009464FC" w:rsidRPr="003901D8" w14:paraId="5914A53A" w14:textId="77777777" w:rsidTr="00934548">
        <w:tc>
          <w:tcPr>
            <w:tcW w:w="215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D3EF790" w14:textId="77777777" w:rsidR="009464FC" w:rsidRPr="003901D8" w:rsidRDefault="009464F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Слободзейский район и город Слободзея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C330B" w14:textId="7FC682D1" w:rsidR="009464FC" w:rsidRPr="003901D8" w:rsidRDefault="009464F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4939,9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EFDC6" w14:textId="7D95774B" w:rsidR="009464FC" w:rsidRPr="003901D8" w:rsidRDefault="009464F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4061,4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A410F" w14:textId="6A0E83AF"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5231,8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EDC20" w14:textId="40460595"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4046,8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FA53E" w14:textId="4BB18705"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6690,4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331D5" w14:textId="749597FD"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5765,1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BB164" w14:textId="29F4C890"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6569,5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10A4A" w14:textId="2261433A"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5366,3</w:t>
            </w:r>
          </w:p>
        </w:tc>
      </w:tr>
      <w:tr w:rsidR="009464FC" w:rsidRPr="003901D8" w14:paraId="55160197" w14:textId="77777777" w:rsidTr="00934548">
        <w:tc>
          <w:tcPr>
            <w:tcW w:w="215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81394F0" w14:textId="77777777" w:rsidR="009464FC" w:rsidRPr="003901D8" w:rsidRDefault="009464F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Григориопольский район и город Григориополь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5801E" w14:textId="49DED220" w:rsidR="009464FC" w:rsidRPr="003901D8" w:rsidRDefault="009464F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4943,7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1034B" w14:textId="042FF1A4" w:rsidR="009464FC" w:rsidRPr="003901D8" w:rsidRDefault="009464F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1924,9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852F4" w14:textId="3E55D627"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4132,7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3141B" w14:textId="6110E2C4"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7795,0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75C39" w14:textId="2EBEF556"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8752,3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9DFD4" w14:textId="6ED6A07B"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5668,9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CC239" w14:textId="3AD79063"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7658,8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3E85D" w14:textId="05156A52"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10963,8</w:t>
            </w:r>
          </w:p>
        </w:tc>
      </w:tr>
      <w:tr w:rsidR="009464FC" w:rsidRPr="003901D8" w14:paraId="444E6C00" w14:textId="77777777" w:rsidTr="00934548">
        <w:tc>
          <w:tcPr>
            <w:tcW w:w="215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847D479" w14:textId="77777777" w:rsidR="009464FC" w:rsidRPr="003901D8" w:rsidRDefault="009464F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Дубоссарский район и город Дубоссары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EFEE7" w14:textId="7E056B22" w:rsidR="009464FC" w:rsidRPr="003901D8" w:rsidRDefault="009464F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4040,3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58856" w14:textId="30EBF6CE" w:rsidR="009464FC" w:rsidRPr="003901D8" w:rsidRDefault="009464F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2736,9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C095B" w14:textId="676815A0"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4265,6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D827" w14:textId="617F1D9C"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6156,9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436E5" w14:textId="7ACAE99F"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6115,1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ACA3A" w14:textId="557179CA"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4230,8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D0782" w14:textId="7D5A0C20"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5351,2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5EA68" w14:textId="463F4AE5"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7498,8</w:t>
            </w:r>
          </w:p>
        </w:tc>
      </w:tr>
      <w:tr w:rsidR="009464FC" w:rsidRPr="003901D8" w14:paraId="751E5E9D" w14:textId="77777777" w:rsidTr="00934548">
        <w:tc>
          <w:tcPr>
            <w:tcW w:w="21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921C23" w14:textId="77777777" w:rsidR="009464FC" w:rsidRPr="003901D8" w:rsidRDefault="009464F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Рыбницкий район и город Рыбница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E1FE9" w14:textId="1F127E55" w:rsidR="009464FC" w:rsidRPr="003901D8" w:rsidRDefault="009464F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6543,7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B2C80" w14:textId="2385493D" w:rsidR="009464FC" w:rsidRPr="003901D8" w:rsidRDefault="009464F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6130,8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6F1E7" w14:textId="4B577224"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8374,1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B2F18" w14:textId="2033871A"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16751,7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A6F15" w14:textId="02902E5A"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8521,5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4376A" w14:textId="704ED695"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7750,8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EE5F4" w14:textId="1B8B1290"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9818,0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892A3" w14:textId="11377292"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18616,8</w:t>
            </w:r>
          </w:p>
        </w:tc>
      </w:tr>
      <w:tr w:rsidR="009464FC" w:rsidRPr="003901D8" w14:paraId="1F00875C" w14:textId="77777777" w:rsidTr="00934548">
        <w:tc>
          <w:tcPr>
            <w:tcW w:w="215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920A05A" w14:textId="77777777" w:rsidR="009464FC" w:rsidRPr="003901D8" w:rsidRDefault="009464F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Каменский район и город Каменка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46526" w14:textId="74C2A5C4" w:rsidR="009464FC" w:rsidRPr="003901D8" w:rsidRDefault="009464F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3960,2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95573" w14:textId="6A5E5679" w:rsidR="009464FC" w:rsidRPr="003901D8" w:rsidRDefault="009464F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4928,9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FCCCF" w14:textId="40284CFA"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6052,4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0E53B" w14:textId="087B8CC5"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8833,5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705F1" w14:textId="4153CF3E"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6274,9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BAB8A" w14:textId="47424874"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7241,7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0C7CA" w14:textId="54E25631"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8477,2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D778F" w14:textId="5CECCB1D"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12303,1</w:t>
            </w:r>
          </w:p>
        </w:tc>
      </w:tr>
      <w:tr w:rsidR="00B40595" w:rsidRPr="003901D8" w14:paraId="0B4A3CEA" w14:textId="77777777" w:rsidTr="00934548">
        <w:tc>
          <w:tcPr>
            <w:tcW w:w="215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255A92A" w14:textId="77777777" w:rsidR="009464FC" w:rsidRPr="003901D8" w:rsidRDefault="009464F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Всего по республике</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79ACE" w14:textId="651DF7AC" w:rsidR="009464FC" w:rsidRPr="003901D8" w:rsidRDefault="009464F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4514,5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AB610" w14:textId="49B36E0E" w:rsidR="009464FC" w:rsidRPr="003901D8" w:rsidRDefault="009464F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4839,4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76CDC" w14:textId="0391F07F"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6047,2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82716" w14:textId="7BB50A96"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7941,9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057CC" w14:textId="0A117DA8"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7089,2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52106" w14:textId="5C0E4011"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7247,8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0BCF2" w14:textId="29BCA232"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8182,0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D5A9E" w14:textId="5ADFFF71" w:rsidR="009464FC" w:rsidRPr="003901D8" w:rsidRDefault="009464FC" w:rsidP="001E2072">
            <w:pPr>
              <w:shd w:val="clear" w:color="auto" w:fill="FFFFFF" w:themeFill="background1"/>
              <w:spacing w:after="0" w:line="240" w:lineRule="auto"/>
              <w:ind w:left="-137" w:right="-79"/>
              <w:jc w:val="center"/>
              <w:rPr>
                <w:rFonts w:ascii="Times New Roman" w:hAnsi="Times New Roman" w:cs="Times New Roman"/>
                <w:sz w:val="24"/>
                <w:szCs w:val="24"/>
              </w:rPr>
            </w:pPr>
            <w:r w:rsidRPr="003901D8">
              <w:rPr>
                <w:rFonts w:ascii="Times New Roman" w:hAnsi="Times New Roman" w:cs="Times New Roman"/>
                <w:sz w:val="24"/>
                <w:szCs w:val="24"/>
              </w:rPr>
              <w:t>10092,9</w:t>
            </w:r>
          </w:p>
        </w:tc>
      </w:tr>
    </w:tbl>
    <w:p w14:paraId="3A0F847F" w14:textId="0A02CAAC" w:rsidR="00D41E42" w:rsidRDefault="00D41E42" w:rsidP="001E2072">
      <w:pPr>
        <w:shd w:val="clear" w:color="auto" w:fill="FFFFFF" w:themeFill="background1"/>
        <w:spacing w:after="0" w:line="240" w:lineRule="auto"/>
        <w:ind w:firstLine="709"/>
        <w:jc w:val="both"/>
        <w:rPr>
          <w:rFonts w:ascii="Times New Roman" w:hAnsi="Times New Roman" w:cs="Times New Roman"/>
          <w:sz w:val="28"/>
          <w:szCs w:val="28"/>
        </w:rPr>
      </w:pPr>
    </w:p>
    <w:p w14:paraId="2825D5D1" w14:textId="77777777" w:rsidR="00387F62" w:rsidRPr="003901D8" w:rsidRDefault="00387F62" w:rsidP="001E2072">
      <w:pPr>
        <w:shd w:val="clear" w:color="auto" w:fill="FFFFFF" w:themeFill="background1"/>
        <w:spacing w:after="0" w:line="240" w:lineRule="auto"/>
        <w:ind w:firstLine="709"/>
        <w:jc w:val="both"/>
        <w:rPr>
          <w:rFonts w:ascii="Times New Roman" w:hAnsi="Times New Roman" w:cs="Times New Roman"/>
          <w:sz w:val="28"/>
          <w:szCs w:val="28"/>
        </w:rPr>
      </w:pPr>
    </w:p>
    <w:p w14:paraId="005ACB6A" w14:textId="03295F7B" w:rsidR="00C827A8" w:rsidRPr="003901D8" w:rsidRDefault="001C477B"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C827A8" w:rsidRPr="003901D8">
        <w:rPr>
          <w:rFonts w:ascii="Times New Roman" w:hAnsi="Times New Roman" w:cs="Times New Roman"/>
          <w:sz w:val="28"/>
          <w:szCs w:val="28"/>
        </w:rPr>
        <w:t xml:space="preserve"> 202</w:t>
      </w:r>
      <w:r w:rsidR="004A507A" w:rsidRPr="003901D8">
        <w:rPr>
          <w:rFonts w:ascii="Times New Roman" w:hAnsi="Times New Roman" w:cs="Times New Roman"/>
          <w:sz w:val="28"/>
          <w:szCs w:val="28"/>
        </w:rPr>
        <w:t>3</w:t>
      </w:r>
      <w:r w:rsidR="00C827A8" w:rsidRPr="003901D8">
        <w:rPr>
          <w:rFonts w:ascii="Times New Roman" w:hAnsi="Times New Roman" w:cs="Times New Roman"/>
          <w:sz w:val="28"/>
          <w:szCs w:val="28"/>
        </w:rPr>
        <w:t xml:space="preserve"> году проведен профилактический осмотр </w:t>
      </w:r>
      <w:r w:rsidRPr="003901D8">
        <w:rPr>
          <w:rFonts w:ascii="Times New Roman" w:hAnsi="Times New Roman" w:cs="Times New Roman"/>
          <w:sz w:val="28"/>
          <w:szCs w:val="28"/>
        </w:rPr>
        <w:t>6</w:t>
      </w:r>
      <w:r w:rsidR="004A507A" w:rsidRPr="003901D8">
        <w:rPr>
          <w:rFonts w:ascii="Times New Roman" w:hAnsi="Times New Roman" w:cs="Times New Roman"/>
          <w:sz w:val="28"/>
          <w:szCs w:val="28"/>
        </w:rPr>
        <w:t xml:space="preserve">2572 детей, </w:t>
      </w:r>
      <w:r w:rsidR="00C827A8" w:rsidRPr="003901D8">
        <w:rPr>
          <w:rFonts w:ascii="Times New Roman" w:hAnsi="Times New Roman" w:cs="Times New Roman"/>
          <w:sz w:val="28"/>
          <w:szCs w:val="28"/>
        </w:rPr>
        <w:t xml:space="preserve">что на </w:t>
      </w:r>
      <w:r w:rsidR="004A507A" w:rsidRPr="003901D8">
        <w:rPr>
          <w:rFonts w:ascii="Times New Roman" w:hAnsi="Times New Roman" w:cs="Times New Roman"/>
          <w:sz w:val="28"/>
          <w:szCs w:val="28"/>
        </w:rPr>
        <w:t>6562</w:t>
      </w:r>
      <w:r w:rsidRPr="003901D8">
        <w:rPr>
          <w:rFonts w:ascii="Times New Roman" w:hAnsi="Times New Roman" w:cs="Times New Roman"/>
          <w:sz w:val="28"/>
          <w:szCs w:val="28"/>
        </w:rPr>
        <w:t xml:space="preserve"> ребенка </w:t>
      </w:r>
      <w:r w:rsidR="004A507A" w:rsidRPr="003901D8">
        <w:rPr>
          <w:rFonts w:ascii="Times New Roman" w:hAnsi="Times New Roman" w:cs="Times New Roman"/>
          <w:sz w:val="28"/>
          <w:szCs w:val="28"/>
        </w:rPr>
        <w:t>меньше</w:t>
      </w:r>
      <w:r w:rsidR="00C827A8" w:rsidRPr="003901D8">
        <w:rPr>
          <w:rFonts w:ascii="Times New Roman" w:hAnsi="Times New Roman" w:cs="Times New Roman"/>
          <w:sz w:val="28"/>
          <w:szCs w:val="28"/>
        </w:rPr>
        <w:t>, чем в 202</w:t>
      </w:r>
      <w:r w:rsidR="004A507A" w:rsidRPr="003901D8">
        <w:rPr>
          <w:rFonts w:ascii="Times New Roman" w:hAnsi="Times New Roman" w:cs="Times New Roman"/>
          <w:sz w:val="28"/>
          <w:szCs w:val="28"/>
        </w:rPr>
        <w:t>2</w:t>
      </w:r>
      <w:r w:rsidR="00C827A8" w:rsidRPr="003901D8">
        <w:rPr>
          <w:rFonts w:ascii="Times New Roman" w:hAnsi="Times New Roman" w:cs="Times New Roman"/>
          <w:sz w:val="28"/>
          <w:szCs w:val="28"/>
        </w:rPr>
        <w:t xml:space="preserve"> году. </w:t>
      </w:r>
    </w:p>
    <w:p w14:paraId="363A5BBA" w14:textId="77777777" w:rsidR="00C827A8" w:rsidRPr="003901D8" w:rsidRDefault="00C827A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При осмотре выявлено:</w:t>
      </w:r>
    </w:p>
    <w:p w14:paraId="77DDCD94" w14:textId="4C2F5638" w:rsidR="00C827A8" w:rsidRPr="003901D8" w:rsidRDefault="0074766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C827A8" w:rsidRPr="003901D8">
        <w:rPr>
          <w:rFonts w:ascii="Times New Roman" w:hAnsi="Times New Roman" w:cs="Times New Roman"/>
          <w:sz w:val="28"/>
          <w:szCs w:val="28"/>
        </w:rPr>
        <w:t xml:space="preserve"> 4</w:t>
      </w:r>
      <w:r w:rsidR="004A507A" w:rsidRPr="003901D8">
        <w:rPr>
          <w:rFonts w:ascii="Times New Roman" w:hAnsi="Times New Roman" w:cs="Times New Roman"/>
          <w:sz w:val="28"/>
          <w:szCs w:val="28"/>
        </w:rPr>
        <w:t>3</w:t>
      </w:r>
      <w:r w:rsidR="00C827A8" w:rsidRPr="003901D8">
        <w:rPr>
          <w:rFonts w:ascii="Times New Roman" w:hAnsi="Times New Roman" w:cs="Times New Roman"/>
          <w:sz w:val="28"/>
          <w:szCs w:val="28"/>
        </w:rPr>
        <w:t xml:space="preserve"> детей со снижением остроты слуха, что на </w:t>
      </w:r>
      <w:r w:rsidR="004A507A" w:rsidRPr="003901D8">
        <w:rPr>
          <w:rFonts w:ascii="Times New Roman" w:hAnsi="Times New Roman" w:cs="Times New Roman"/>
          <w:sz w:val="28"/>
          <w:szCs w:val="28"/>
        </w:rPr>
        <w:t>3</w:t>
      </w:r>
      <w:r w:rsidR="00C827A8" w:rsidRPr="003901D8">
        <w:rPr>
          <w:rFonts w:ascii="Times New Roman" w:hAnsi="Times New Roman" w:cs="Times New Roman"/>
          <w:sz w:val="28"/>
          <w:szCs w:val="28"/>
        </w:rPr>
        <w:t xml:space="preserve"> детей </w:t>
      </w:r>
      <w:r w:rsidR="004A507A" w:rsidRPr="003901D8">
        <w:rPr>
          <w:rFonts w:ascii="Times New Roman" w:hAnsi="Times New Roman" w:cs="Times New Roman"/>
          <w:sz w:val="28"/>
          <w:szCs w:val="28"/>
        </w:rPr>
        <w:t>больше</w:t>
      </w:r>
      <w:r w:rsidR="00C827A8" w:rsidRPr="003901D8">
        <w:rPr>
          <w:rFonts w:ascii="Times New Roman" w:hAnsi="Times New Roman" w:cs="Times New Roman"/>
          <w:sz w:val="28"/>
          <w:szCs w:val="28"/>
        </w:rPr>
        <w:t>, чем в 202</w:t>
      </w:r>
      <w:r w:rsidR="004A507A" w:rsidRPr="003901D8">
        <w:rPr>
          <w:rFonts w:ascii="Times New Roman" w:hAnsi="Times New Roman" w:cs="Times New Roman"/>
          <w:sz w:val="28"/>
          <w:szCs w:val="28"/>
        </w:rPr>
        <w:t>2</w:t>
      </w:r>
      <w:r w:rsidR="00C827A8" w:rsidRPr="003901D8">
        <w:rPr>
          <w:rFonts w:ascii="Times New Roman" w:hAnsi="Times New Roman" w:cs="Times New Roman"/>
          <w:sz w:val="28"/>
          <w:szCs w:val="28"/>
        </w:rPr>
        <w:t xml:space="preserve"> году;</w:t>
      </w:r>
    </w:p>
    <w:p w14:paraId="13249B48" w14:textId="28195751" w:rsidR="00C827A8" w:rsidRPr="003901D8" w:rsidRDefault="0074766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C827A8" w:rsidRPr="003901D8">
        <w:rPr>
          <w:rFonts w:ascii="Times New Roman" w:hAnsi="Times New Roman" w:cs="Times New Roman"/>
          <w:sz w:val="28"/>
          <w:szCs w:val="28"/>
        </w:rPr>
        <w:t xml:space="preserve"> </w:t>
      </w:r>
      <w:r w:rsidR="001C477B" w:rsidRPr="003901D8">
        <w:rPr>
          <w:rFonts w:ascii="Times New Roman" w:hAnsi="Times New Roman" w:cs="Times New Roman"/>
          <w:sz w:val="28"/>
          <w:szCs w:val="28"/>
        </w:rPr>
        <w:t>1</w:t>
      </w:r>
      <w:r w:rsidR="004A507A" w:rsidRPr="003901D8">
        <w:rPr>
          <w:rFonts w:ascii="Times New Roman" w:hAnsi="Times New Roman" w:cs="Times New Roman"/>
          <w:sz w:val="28"/>
          <w:szCs w:val="28"/>
        </w:rPr>
        <w:t xml:space="preserve">372 </w:t>
      </w:r>
      <w:r w:rsidR="001C477B" w:rsidRPr="003901D8">
        <w:rPr>
          <w:rFonts w:ascii="Times New Roman" w:hAnsi="Times New Roman" w:cs="Times New Roman"/>
          <w:sz w:val="28"/>
          <w:szCs w:val="28"/>
        </w:rPr>
        <w:t xml:space="preserve">ребенка </w:t>
      </w:r>
      <w:r w:rsidR="00C827A8" w:rsidRPr="003901D8">
        <w:rPr>
          <w:rFonts w:ascii="Times New Roman" w:hAnsi="Times New Roman" w:cs="Times New Roman"/>
          <w:sz w:val="28"/>
          <w:szCs w:val="28"/>
        </w:rPr>
        <w:t xml:space="preserve">со снижением остроты зрения, что на </w:t>
      </w:r>
      <w:r w:rsidR="004A507A" w:rsidRPr="003901D8">
        <w:rPr>
          <w:rFonts w:ascii="Times New Roman" w:hAnsi="Times New Roman" w:cs="Times New Roman"/>
          <w:sz w:val="28"/>
          <w:szCs w:val="28"/>
        </w:rPr>
        <w:t>150</w:t>
      </w:r>
      <w:r w:rsidR="001C477B" w:rsidRPr="003901D8">
        <w:rPr>
          <w:rFonts w:ascii="Times New Roman" w:hAnsi="Times New Roman" w:cs="Times New Roman"/>
          <w:sz w:val="28"/>
          <w:szCs w:val="28"/>
        </w:rPr>
        <w:t xml:space="preserve"> детей</w:t>
      </w:r>
      <w:r w:rsidR="00C827A8" w:rsidRPr="003901D8">
        <w:rPr>
          <w:rFonts w:ascii="Times New Roman" w:hAnsi="Times New Roman" w:cs="Times New Roman"/>
          <w:sz w:val="28"/>
          <w:szCs w:val="28"/>
        </w:rPr>
        <w:t xml:space="preserve"> больше, чем в 202</w:t>
      </w:r>
      <w:r w:rsidR="004A507A" w:rsidRPr="003901D8">
        <w:rPr>
          <w:rFonts w:ascii="Times New Roman" w:hAnsi="Times New Roman" w:cs="Times New Roman"/>
          <w:sz w:val="28"/>
          <w:szCs w:val="28"/>
        </w:rPr>
        <w:t>2</w:t>
      </w:r>
      <w:r w:rsidR="00C827A8" w:rsidRPr="003901D8">
        <w:rPr>
          <w:rFonts w:ascii="Times New Roman" w:hAnsi="Times New Roman" w:cs="Times New Roman"/>
          <w:sz w:val="28"/>
          <w:szCs w:val="28"/>
        </w:rPr>
        <w:t xml:space="preserve"> году;</w:t>
      </w:r>
    </w:p>
    <w:p w14:paraId="7E65DE03" w14:textId="10C6F101" w:rsidR="00C827A8" w:rsidRPr="003901D8" w:rsidRDefault="0074766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C827A8" w:rsidRPr="003901D8">
        <w:rPr>
          <w:rFonts w:ascii="Times New Roman" w:hAnsi="Times New Roman" w:cs="Times New Roman"/>
          <w:sz w:val="28"/>
          <w:szCs w:val="28"/>
        </w:rPr>
        <w:t xml:space="preserve"> </w:t>
      </w:r>
      <w:r w:rsidR="001C477B" w:rsidRPr="003901D8">
        <w:rPr>
          <w:rFonts w:ascii="Times New Roman" w:hAnsi="Times New Roman" w:cs="Times New Roman"/>
          <w:sz w:val="28"/>
          <w:szCs w:val="28"/>
        </w:rPr>
        <w:t>1</w:t>
      </w:r>
      <w:r w:rsidR="004A507A" w:rsidRPr="003901D8">
        <w:rPr>
          <w:rFonts w:ascii="Times New Roman" w:hAnsi="Times New Roman" w:cs="Times New Roman"/>
          <w:sz w:val="28"/>
          <w:szCs w:val="28"/>
        </w:rPr>
        <w:t>548 детей</w:t>
      </w:r>
      <w:r w:rsidR="00C827A8" w:rsidRPr="003901D8">
        <w:rPr>
          <w:rFonts w:ascii="Times New Roman" w:hAnsi="Times New Roman" w:cs="Times New Roman"/>
          <w:sz w:val="28"/>
          <w:szCs w:val="28"/>
        </w:rPr>
        <w:t xml:space="preserve"> с нарушением речевого развития, что на </w:t>
      </w:r>
      <w:r w:rsidR="001C477B" w:rsidRPr="003901D8">
        <w:rPr>
          <w:rFonts w:ascii="Times New Roman" w:hAnsi="Times New Roman" w:cs="Times New Roman"/>
          <w:sz w:val="28"/>
          <w:szCs w:val="28"/>
        </w:rPr>
        <w:t>15</w:t>
      </w:r>
      <w:r w:rsidR="004A507A" w:rsidRPr="003901D8">
        <w:rPr>
          <w:rFonts w:ascii="Times New Roman" w:hAnsi="Times New Roman" w:cs="Times New Roman"/>
          <w:sz w:val="28"/>
          <w:szCs w:val="28"/>
        </w:rPr>
        <w:t>7</w:t>
      </w:r>
      <w:r w:rsidR="001C477B" w:rsidRPr="003901D8">
        <w:rPr>
          <w:rFonts w:ascii="Times New Roman" w:hAnsi="Times New Roman" w:cs="Times New Roman"/>
          <w:sz w:val="28"/>
          <w:szCs w:val="28"/>
        </w:rPr>
        <w:t xml:space="preserve"> детей</w:t>
      </w:r>
      <w:r w:rsidR="00C827A8" w:rsidRPr="003901D8">
        <w:rPr>
          <w:rFonts w:ascii="Times New Roman" w:hAnsi="Times New Roman" w:cs="Times New Roman"/>
          <w:sz w:val="28"/>
          <w:szCs w:val="28"/>
        </w:rPr>
        <w:t xml:space="preserve"> больше, чем в 20</w:t>
      </w:r>
      <w:r w:rsidR="00646CC3" w:rsidRPr="003901D8">
        <w:rPr>
          <w:rFonts w:ascii="Times New Roman" w:hAnsi="Times New Roman" w:cs="Times New Roman"/>
          <w:sz w:val="28"/>
          <w:szCs w:val="28"/>
        </w:rPr>
        <w:t>2</w:t>
      </w:r>
      <w:r w:rsidR="004A507A" w:rsidRPr="003901D8">
        <w:rPr>
          <w:rFonts w:ascii="Times New Roman" w:hAnsi="Times New Roman" w:cs="Times New Roman"/>
          <w:sz w:val="28"/>
          <w:szCs w:val="28"/>
        </w:rPr>
        <w:t>2</w:t>
      </w:r>
      <w:r w:rsidR="00646CC3" w:rsidRPr="003901D8">
        <w:rPr>
          <w:rFonts w:ascii="Times New Roman" w:hAnsi="Times New Roman" w:cs="Times New Roman"/>
          <w:sz w:val="28"/>
          <w:szCs w:val="28"/>
        </w:rPr>
        <w:t xml:space="preserve"> </w:t>
      </w:r>
      <w:r w:rsidR="00C827A8" w:rsidRPr="003901D8">
        <w:rPr>
          <w:rFonts w:ascii="Times New Roman" w:hAnsi="Times New Roman" w:cs="Times New Roman"/>
          <w:sz w:val="28"/>
          <w:szCs w:val="28"/>
        </w:rPr>
        <w:t>году;</w:t>
      </w:r>
    </w:p>
    <w:p w14:paraId="25031686" w14:textId="3A01EDDD" w:rsidR="00C827A8" w:rsidRPr="003901D8" w:rsidRDefault="0074766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w:t>
      </w:r>
      <w:r w:rsidR="00C827A8" w:rsidRPr="003901D8">
        <w:rPr>
          <w:rFonts w:ascii="Times New Roman" w:hAnsi="Times New Roman" w:cs="Times New Roman"/>
          <w:sz w:val="28"/>
          <w:szCs w:val="28"/>
        </w:rPr>
        <w:t xml:space="preserve"> </w:t>
      </w:r>
      <w:r w:rsidR="001C477B" w:rsidRPr="003901D8">
        <w:rPr>
          <w:rFonts w:ascii="Times New Roman" w:hAnsi="Times New Roman" w:cs="Times New Roman"/>
          <w:sz w:val="28"/>
          <w:szCs w:val="28"/>
        </w:rPr>
        <w:t>2</w:t>
      </w:r>
      <w:r w:rsidR="004A507A" w:rsidRPr="003901D8">
        <w:rPr>
          <w:rFonts w:ascii="Times New Roman" w:hAnsi="Times New Roman" w:cs="Times New Roman"/>
          <w:sz w:val="28"/>
          <w:szCs w:val="28"/>
        </w:rPr>
        <w:t>33 ребенка</w:t>
      </w:r>
      <w:r w:rsidR="00646CC3" w:rsidRPr="003901D8">
        <w:rPr>
          <w:rFonts w:ascii="Times New Roman" w:hAnsi="Times New Roman" w:cs="Times New Roman"/>
          <w:sz w:val="28"/>
          <w:szCs w:val="28"/>
        </w:rPr>
        <w:t xml:space="preserve"> </w:t>
      </w:r>
      <w:r w:rsidR="00C827A8" w:rsidRPr="003901D8">
        <w:rPr>
          <w:rFonts w:ascii="Times New Roman" w:hAnsi="Times New Roman" w:cs="Times New Roman"/>
          <w:sz w:val="28"/>
          <w:szCs w:val="28"/>
        </w:rPr>
        <w:t xml:space="preserve">со сколиозом, что на </w:t>
      </w:r>
      <w:r w:rsidR="004A507A" w:rsidRPr="003901D8">
        <w:rPr>
          <w:rFonts w:ascii="Times New Roman" w:hAnsi="Times New Roman" w:cs="Times New Roman"/>
          <w:sz w:val="28"/>
          <w:szCs w:val="28"/>
        </w:rPr>
        <w:t>8 детей</w:t>
      </w:r>
      <w:r w:rsidR="00646CC3" w:rsidRPr="003901D8">
        <w:rPr>
          <w:rFonts w:ascii="Times New Roman" w:hAnsi="Times New Roman" w:cs="Times New Roman"/>
          <w:sz w:val="28"/>
          <w:szCs w:val="28"/>
        </w:rPr>
        <w:t xml:space="preserve"> </w:t>
      </w:r>
      <w:r w:rsidR="00C827A8" w:rsidRPr="003901D8">
        <w:rPr>
          <w:rFonts w:ascii="Times New Roman" w:hAnsi="Times New Roman" w:cs="Times New Roman"/>
          <w:sz w:val="28"/>
          <w:szCs w:val="28"/>
        </w:rPr>
        <w:t>больше, чем в 20</w:t>
      </w:r>
      <w:r w:rsidR="00646CC3" w:rsidRPr="003901D8">
        <w:rPr>
          <w:rFonts w:ascii="Times New Roman" w:hAnsi="Times New Roman" w:cs="Times New Roman"/>
          <w:sz w:val="28"/>
          <w:szCs w:val="28"/>
        </w:rPr>
        <w:t>2</w:t>
      </w:r>
      <w:r w:rsidR="004A507A" w:rsidRPr="003901D8">
        <w:rPr>
          <w:rFonts w:ascii="Times New Roman" w:hAnsi="Times New Roman" w:cs="Times New Roman"/>
          <w:sz w:val="28"/>
          <w:szCs w:val="28"/>
        </w:rPr>
        <w:t>2</w:t>
      </w:r>
      <w:r w:rsidR="00C827A8" w:rsidRPr="003901D8">
        <w:rPr>
          <w:rFonts w:ascii="Times New Roman" w:hAnsi="Times New Roman" w:cs="Times New Roman"/>
          <w:sz w:val="28"/>
          <w:szCs w:val="28"/>
        </w:rPr>
        <w:t xml:space="preserve"> году;</w:t>
      </w:r>
    </w:p>
    <w:p w14:paraId="0283C8DB" w14:textId="4835AF7D" w:rsidR="00C827A8" w:rsidRPr="003901D8" w:rsidRDefault="0074766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w:t>
      </w:r>
      <w:r w:rsidR="00C827A8" w:rsidRPr="003901D8">
        <w:rPr>
          <w:rFonts w:ascii="Times New Roman" w:hAnsi="Times New Roman" w:cs="Times New Roman"/>
          <w:sz w:val="28"/>
          <w:szCs w:val="28"/>
        </w:rPr>
        <w:t xml:space="preserve"> </w:t>
      </w:r>
      <w:r w:rsidR="001C477B" w:rsidRPr="003901D8">
        <w:rPr>
          <w:rFonts w:ascii="Times New Roman" w:hAnsi="Times New Roman" w:cs="Times New Roman"/>
          <w:sz w:val="28"/>
          <w:szCs w:val="28"/>
        </w:rPr>
        <w:t>4</w:t>
      </w:r>
      <w:r w:rsidR="004A507A" w:rsidRPr="003901D8">
        <w:rPr>
          <w:rFonts w:ascii="Times New Roman" w:hAnsi="Times New Roman" w:cs="Times New Roman"/>
          <w:sz w:val="28"/>
          <w:szCs w:val="28"/>
        </w:rPr>
        <w:t>37 детей</w:t>
      </w:r>
      <w:r w:rsidR="00646CC3" w:rsidRPr="003901D8">
        <w:rPr>
          <w:rFonts w:ascii="Times New Roman" w:hAnsi="Times New Roman" w:cs="Times New Roman"/>
          <w:sz w:val="28"/>
          <w:szCs w:val="28"/>
        </w:rPr>
        <w:t xml:space="preserve"> </w:t>
      </w:r>
      <w:r w:rsidR="00C827A8" w:rsidRPr="003901D8">
        <w:rPr>
          <w:rFonts w:ascii="Times New Roman" w:hAnsi="Times New Roman" w:cs="Times New Roman"/>
          <w:sz w:val="28"/>
          <w:szCs w:val="28"/>
        </w:rPr>
        <w:t xml:space="preserve">с нарушением осанки, что на </w:t>
      </w:r>
      <w:r w:rsidR="004A507A" w:rsidRPr="003901D8">
        <w:rPr>
          <w:rFonts w:ascii="Times New Roman" w:hAnsi="Times New Roman" w:cs="Times New Roman"/>
          <w:sz w:val="28"/>
          <w:szCs w:val="28"/>
        </w:rPr>
        <w:t>133</w:t>
      </w:r>
      <w:r w:rsidR="00C827A8" w:rsidRPr="003901D8">
        <w:rPr>
          <w:rFonts w:ascii="Times New Roman" w:hAnsi="Times New Roman" w:cs="Times New Roman"/>
          <w:sz w:val="28"/>
          <w:szCs w:val="28"/>
        </w:rPr>
        <w:t xml:space="preserve"> </w:t>
      </w:r>
      <w:r w:rsidR="001C477B" w:rsidRPr="003901D8">
        <w:rPr>
          <w:rFonts w:ascii="Times New Roman" w:hAnsi="Times New Roman" w:cs="Times New Roman"/>
          <w:sz w:val="28"/>
          <w:szCs w:val="28"/>
        </w:rPr>
        <w:t>ребенка</w:t>
      </w:r>
      <w:r w:rsidR="00C827A8" w:rsidRPr="003901D8">
        <w:rPr>
          <w:rFonts w:ascii="Times New Roman" w:hAnsi="Times New Roman" w:cs="Times New Roman"/>
          <w:sz w:val="28"/>
          <w:szCs w:val="28"/>
        </w:rPr>
        <w:t xml:space="preserve"> </w:t>
      </w:r>
      <w:r w:rsidR="00646CC3" w:rsidRPr="003901D8">
        <w:rPr>
          <w:rFonts w:ascii="Times New Roman" w:hAnsi="Times New Roman" w:cs="Times New Roman"/>
          <w:sz w:val="28"/>
          <w:szCs w:val="28"/>
        </w:rPr>
        <w:t>боль</w:t>
      </w:r>
      <w:r w:rsidR="00C827A8" w:rsidRPr="003901D8">
        <w:rPr>
          <w:rFonts w:ascii="Times New Roman" w:hAnsi="Times New Roman" w:cs="Times New Roman"/>
          <w:sz w:val="28"/>
          <w:szCs w:val="28"/>
        </w:rPr>
        <w:t>ше, чем в 20</w:t>
      </w:r>
      <w:r w:rsidR="00646CC3" w:rsidRPr="003901D8">
        <w:rPr>
          <w:rFonts w:ascii="Times New Roman" w:hAnsi="Times New Roman" w:cs="Times New Roman"/>
          <w:sz w:val="28"/>
          <w:szCs w:val="28"/>
        </w:rPr>
        <w:t>2</w:t>
      </w:r>
      <w:r w:rsidR="004A507A" w:rsidRPr="003901D8">
        <w:rPr>
          <w:rFonts w:ascii="Times New Roman" w:hAnsi="Times New Roman" w:cs="Times New Roman"/>
          <w:sz w:val="28"/>
          <w:szCs w:val="28"/>
        </w:rPr>
        <w:t>2</w:t>
      </w:r>
      <w:r w:rsidR="00C827A8" w:rsidRPr="003901D8">
        <w:rPr>
          <w:rFonts w:ascii="Times New Roman" w:hAnsi="Times New Roman" w:cs="Times New Roman"/>
          <w:sz w:val="28"/>
          <w:szCs w:val="28"/>
        </w:rPr>
        <w:t xml:space="preserve"> году;</w:t>
      </w:r>
    </w:p>
    <w:p w14:paraId="14BD398D" w14:textId="260FC887" w:rsidR="00C827A8" w:rsidRPr="003901D8" w:rsidRDefault="005D1D0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е</w:t>
      </w:r>
      <w:r w:rsidR="0074766C" w:rsidRPr="003901D8">
        <w:rPr>
          <w:rFonts w:ascii="Times New Roman" w:hAnsi="Times New Roman" w:cs="Times New Roman"/>
          <w:sz w:val="28"/>
          <w:szCs w:val="28"/>
        </w:rPr>
        <w:t>)</w:t>
      </w:r>
      <w:r w:rsidR="00C827A8" w:rsidRPr="003901D8">
        <w:rPr>
          <w:rFonts w:ascii="Times New Roman" w:hAnsi="Times New Roman" w:cs="Times New Roman"/>
          <w:sz w:val="28"/>
          <w:szCs w:val="28"/>
        </w:rPr>
        <w:t xml:space="preserve"> </w:t>
      </w:r>
      <w:r w:rsidR="00646CC3" w:rsidRPr="003901D8">
        <w:rPr>
          <w:rFonts w:ascii="Times New Roman" w:hAnsi="Times New Roman" w:cs="Times New Roman"/>
          <w:sz w:val="28"/>
          <w:szCs w:val="28"/>
        </w:rPr>
        <w:t>8</w:t>
      </w:r>
      <w:r w:rsidR="001C477B" w:rsidRPr="003901D8">
        <w:rPr>
          <w:rFonts w:ascii="Times New Roman" w:hAnsi="Times New Roman" w:cs="Times New Roman"/>
          <w:sz w:val="28"/>
          <w:szCs w:val="28"/>
        </w:rPr>
        <w:t>2 ребенка</w:t>
      </w:r>
      <w:r w:rsidR="00C827A8" w:rsidRPr="003901D8">
        <w:rPr>
          <w:rFonts w:ascii="Times New Roman" w:hAnsi="Times New Roman" w:cs="Times New Roman"/>
          <w:sz w:val="28"/>
          <w:szCs w:val="28"/>
        </w:rPr>
        <w:t xml:space="preserve"> с отставанием в физическом развитии, </w:t>
      </w:r>
      <w:r w:rsidR="004A507A" w:rsidRPr="003901D8">
        <w:rPr>
          <w:rFonts w:ascii="Times New Roman" w:hAnsi="Times New Roman" w:cs="Times New Roman"/>
          <w:sz w:val="28"/>
          <w:szCs w:val="28"/>
        </w:rPr>
        <w:t>соответствует количеству детей</w:t>
      </w:r>
      <w:r w:rsidR="00C827A8" w:rsidRPr="003901D8">
        <w:rPr>
          <w:rFonts w:ascii="Times New Roman" w:hAnsi="Times New Roman" w:cs="Times New Roman"/>
          <w:sz w:val="28"/>
          <w:szCs w:val="28"/>
        </w:rPr>
        <w:t xml:space="preserve"> в 20</w:t>
      </w:r>
      <w:r w:rsidR="00646CC3" w:rsidRPr="003901D8">
        <w:rPr>
          <w:rFonts w:ascii="Times New Roman" w:hAnsi="Times New Roman" w:cs="Times New Roman"/>
          <w:sz w:val="28"/>
          <w:szCs w:val="28"/>
        </w:rPr>
        <w:t>2</w:t>
      </w:r>
      <w:r w:rsidR="004A507A" w:rsidRPr="003901D8">
        <w:rPr>
          <w:rFonts w:ascii="Times New Roman" w:hAnsi="Times New Roman" w:cs="Times New Roman"/>
          <w:sz w:val="28"/>
          <w:szCs w:val="28"/>
        </w:rPr>
        <w:t>2</w:t>
      </w:r>
      <w:r w:rsidR="00C827A8" w:rsidRPr="003901D8">
        <w:rPr>
          <w:rFonts w:ascii="Times New Roman" w:hAnsi="Times New Roman" w:cs="Times New Roman"/>
          <w:sz w:val="28"/>
          <w:szCs w:val="28"/>
        </w:rPr>
        <w:t xml:space="preserve"> году.</w:t>
      </w:r>
    </w:p>
    <w:p w14:paraId="3A558E59" w14:textId="77777777" w:rsidR="00C827A8" w:rsidRPr="003901D8" w:rsidRDefault="00C827A8"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lastRenderedPageBreak/>
        <w:t xml:space="preserve">Таблица </w:t>
      </w:r>
      <w:r w:rsidR="009C1E9D" w:rsidRPr="003901D8">
        <w:rPr>
          <w:rFonts w:ascii="Times New Roman" w:hAnsi="Times New Roman" w:cs="Times New Roman"/>
          <w:sz w:val="24"/>
          <w:szCs w:val="24"/>
        </w:rPr>
        <w:t xml:space="preserve">№ </w:t>
      </w:r>
      <w:r w:rsidRPr="003901D8">
        <w:rPr>
          <w:rFonts w:ascii="Times New Roman" w:hAnsi="Times New Roman" w:cs="Times New Roman"/>
          <w:sz w:val="24"/>
          <w:szCs w:val="24"/>
        </w:rPr>
        <w:t>1</w:t>
      </w:r>
      <w:r w:rsidR="00F47903" w:rsidRPr="003901D8">
        <w:rPr>
          <w:rFonts w:ascii="Times New Roman" w:hAnsi="Times New Roman" w:cs="Times New Roman"/>
          <w:sz w:val="24"/>
          <w:szCs w:val="24"/>
        </w:rPr>
        <w:t>2</w:t>
      </w:r>
    </w:p>
    <w:p w14:paraId="7F42B8AE" w14:textId="77777777" w:rsidR="00C827A8" w:rsidRPr="003901D8" w:rsidRDefault="00C827A8" w:rsidP="001E2072">
      <w:pPr>
        <w:shd w:val="clear" w:color="auto" w:fill="FFFFFF" w:themeFill="background1"/>
        <w:spacing w:after="0" w:line="240" w:lineRule="auto"/>
        <w:ind w:firstLine="709"/>
        <w:jc w:val="both"/>
        <w:rPr>
          <w:rFonts w:ascii="Times New Roman" w:hAnsi="Times New Roman" w:cs="Times New Roman"/>
          <w:sz w:val="28"/>
          <w:szCs w:val="28"/>
        </w:rPr>
      </w:pPr>
    </w:p>
    <w:p w14:paraId="3DB3EEEF" w14:textId="3F3C29EA" w:rsidR="006F672D" w:rsidRPr="003901D8" w:rsidRDefault="006F672D"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 xml:space="preserve">Профилактические осмотры детей по </w:t>
      </w:r>
      <w:r w:rsidR="00CB6CA2" w:rsidRPr="003901D8">
        <w:rPr>
          <w:rFonts w:ascii="Times New Roman" w:hAnsi="Times New Roman" w:cs="Times New Roman"/>
          <w:sz w:val="28"/>
          <w:szCs w:val="28"/>
        </w:rPr>
        <w:t>Приднестровской Молдавской Республике</w:t>
      </w:r>
      <w:r w:rsidRPr="003901D8">
        <w:rPr>
          <w:rFonts w:ascii="Times New Roman" w:hAnsi="Times New Roman" w:cs="Times New Roman"/>
          <w:sz w:val="28"/>
          <w:szCs w:val="28"/>
        </w:rPr>
        <w:t xml:space="preserve"> и их результаты</w:t>
      </w:r>
    </w:p>
    <w:p w14:paraId="3AE22D40" w14:textId="77777777" w:rsidR="006F672D" w:rsidRPr="003901D8" w:rsidRDefault="006F672D" w:rsidP="001E2072">
      <w:pPr>
        <w:shd w:val="clear" w:color="auto" w:fill="FFFFFF" w:themeFill="background1"/>
        <w:spacing w:after="0" w:line="240" w:lineRule="auto"/>
        <w:jc w:val="both"/>
        <w:rPr>
          <w:rFonts w:ascii="Times New Roman" w:hAnsi="Times New Roman" w:cs="Times New Roman"/>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00"/>
        <w:gridCol w:w="1334"/>
        <w:gridCol w:w="774"/>
        <w:gridCol w:w="915"/>
        <w:gridCol w:w="1064"/>
        <w:gridCol w:w="1120"/>
        <w:gridCol w:w="1176"/>
        <w:gridCol w:w="1564"/>
      </w:tblGrid>
      <w:tr w:rsidR="00B40595" w:rsidRPr="003901D8" w14:paraId="5158F2AB" w14:textId="77777777" w:rsidTr="00192CE9">
        <w:trPr>
          <w:trHeight w:val="255"/>
          <w:jc w:val="center"/>
        </w:trPr>
        <w:tc>
          <w:tcPr>
            <w:tcW w:w="1838" w:type="dxa"/>
            <w:vMerge w:val="restart"/>
            <w:shd w:val="clear" w:color="auto" w:fill="auto"/>
            <w:vAlign w:val="center"/>
            <w:hideMark/>
          </w:tcPr>
          <w:p w14:paraId="11EED5B5" w14:textId="77777777" w:rsidR="006F672D" w:rsidRPr="003901D8" w:rsidRDefault="006F672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Возраст</w:t>
            </w:r>
          </w:p>
        </w:tc>
        <w:tc>
          <w:tcPr>
            <w:tcW w:w="700" w:type="dxa"/>
            <w:vMerge w:val="restart"/>
            <w:shd w:val="clear" w:color="auto" w:fill="auto"/>
            <w:vAlign w:val="center"/>
            <w:hideMark/>
          </w:tcPr>
          <w:p w14:paraId="128931FC" w14:textId="2ED7B5F6" w:rsidR="006F672D" w:rsidRPr="003901D8" w:rsidRDefault="00172C3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Г</w:t>
            </w:r>
            <w:r w:rsidR="006F672D" w:rsidRPr="003901D8">
              <w:rPr>
                <w:rFonts w:ascii="Times New Roman" w:hAnsi="Times New Roman" w:cs="Times New Roman"/>
                <w:sz w:val="24"/>
                <w:szCs w:val="24"/>
              </w:rPr>
              <w:t>од</w:t>
            </w:r>
          </w:p>
        </w:tc>
        <w:tc>
          <w:tcPr>
            <w:tcW w:w="1334" w:type="dxa"/>
            <w:vMerge w:val="restart"/>
            <w:shd w:val="clear" w:color="auto" w:fill="auto"/>
            <w:vAlign w:val="center"/>
            <w:hideMark/>
          </w:tcPr>
          <w:p w14:paraId="344F50FC" w14:textId="77777777" w:rsidR="006F672D" w:rsidRPr="003901D8" w:rsidRDefault="006F672D" w:rsidP="001E2072">
            <w:pPr>
              <w:shd w:val="clear" w:color="auto" w:fill="FFFFFF" w:themeFill="background1"/>
              <w:spacing w:after="0" w:line="240" w:lineRule="auto"/>
              <w:ind w:left="-95" w:right="-63"/>
              <w:jc w:val="center"/>
              <w:rPr>
                <w:rFonts w:ascii="Times New Roman" w:hAnsi="Times New Roman" w:cs="Times New Roman"/>
                <w:sz w:val="24"/>
                <w:szCs w:val="24"/>
              </w:rPr>
            </w:pPr>
            <w:r w:rsidRPr="003901D8">
              <w:rPr>
                <w:rFonts w:ascii="Times New Roman" w:hAnsi="Times New Roman" w:cs="Times New Roman"/>
                <w:sz w:val="24"/>
                <w:szCs w:val="24"/>
              </w:rPr>
              <w:t>Осмотрено</w:t>
            </w:r>
          </w:p>
        </w:tc>
        <w:tc>
          <w:tcPr>
            <w:tcW w:w="6613" w:type="dxa"/>
            <w:gridSpan w:val="6"/>
            <w:shd w:val="clear" w:color="auto" w:fill="auto"/>
            <w:vAlign w:val="center"/>
            <w:hideMark/>
          </w:tcPr>
          <w:p w14:paraId="61E2B57A" w14:textId="77777777" w:rsidR="006F672D" w:rsidRPr="003901D8" w:rsidRDefault="006F672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Выявлено при осмотрах с:</w:t>
            </w:r>
          </w:p>
        </w:tc>
      </w:tr>
      <w:tr w:rsidR="006F672D" w:rsidRPr="003901D8" w14:paraId="71EF3E4E" w14:textId="77777777" w:rsidTr="00192CE9">
        <w:trPr>
          <w:jc w:val="center"/>
        </w:trPr>
        <w:tc>
          <w:tcPr>
            <w:tcW w:w="1838" w:type="dxa"/>
            <w:vMerge/>
            <w:vAlign w:val="center"/>
            <w:hideMark/>
          </w:tcPr>
          <w:p w14:paraId="5C6272CB" w14:textId="77777777" w:rsidR="006F672D" w:rsidRPr="003901D8" w:rsidRDefault="006F672D" w:rsidP="001E2072">
            <w:pPr>
              <w:shd w:val="clear" w:color="auto" w:fill="FFFFFF" w:themeFill="background1"/>
              <w:spacing w:after="0" w:line="240" w:lineRule="auto"/>
              <w:jc w:val="both"/>
              <w:rPr>
                <w:rFonts w:ascii="Times New Roman" w:hAnsi="Times New Roman" w:cs="Times New Roman"/>
                <w:sz w:val="24"/>
                <w:szCs w:val="24"/>
              </w:rPr>
            </w:pPr>
          </w:p>
        </w:tc>
        <w:tc>
          <w:tcPr>
            <w:tcW w:w="700" w:type="dxa"/>
            <w:vMerge/>
            <w:vAlign w:val="center"/>
            <w:hideMark/>
          </w:tcPr>
          <w:p w14:paraId="47DACC6F" w14:textId="77777777" w:rsidR="006F672D" w:rsidRPr="003901D8" w:rsidRDefault="006F672D" w:rsidP="001E2072">
            <w:pPr>
              <w:shd w:val="clear" w:color="auto" w:fill="FFFFFF" w:themeFill="background1"/>
              <w:spacing w:after="0" w:line="240" w:lineRule="auto"/>
              <w:jc w:val="center"/>
              <w:rPr>
                <w:rFonts w:ascii="Times New Roman" w:hAnsi="Times New Roman" w:cs="Times New Roman"/>
                <w:sz w:val="24"/>
                <w:szCs w:val="24"/>
              </w:rPr>
            </w:pPr>
          </w:p>
        </w:tc>
        <w:tc>
          <w:tcPr>
            <w:tcW w:w="1334" w:type="dxa"/>
            <w:vMerge/>
            <w:vAlign w:val="center"/>
            <w:hideMark/>
          </w:tcPr>
          <w:p w14:paraId="2FE18D60" w14:textId="77777777" w:rsidR="006F672D" w:rsidRPr="003901D8" w:rsidRDefault="006F672D" w:rsidP="001E2072">
            <w:pPr>
              <w:shd w:val="clear" w:color="auto" w:fill="FFFFFF" w:themeFill="background1"/>
              <w:spacing w:after="0" w:line="240" w:lineRule="auto"/>
              <w:jc w:val="center"/>
              <w:rPr>
                <w:rFonts w:ascii="Times New Roman" w:hAnsi="Times New Roman" w:cs="Times New Roman"/>
                <w:sz w:val="24"/>
                <w:szCs w:val="24"/>
              </w:rPr>
            </w:pPr>
          </w:p>
        </w:tc>
        <w:tc>
          <w:tcPr>
            <w:tcW w:w="1689" w:type="dxa"/>
            <w:gridSpan w:val="2"/>
            <w:shd w:val="clear" w:color="auto" w:fill="auto"/>
            <w:vAlign w:val="center"/>
            <w:hideMark/>
          </w:tcPr>
          <w:p w14:paraId="7AF9678D" w14:textId="77777777" w:rsidR="006F672D" w:rsidRPr="003901D8" w:rsidRDefault="006F672D" w:rsidP="001E2072">
            <w:pPr>
              <w:shd w:val="clear" w:color="auto" w:fill="FFFFFF" w:themeFill="background1"/>
              <w:spacing w:after="0" w:line="240" w:lineRule="auto"/>
              <w:ind w:left="-153" w:right="-75"/>
              <w:jc w:val="center"/>
              <w:rPr>
                <w:rFonts w:ascii="Times New Roman" w:hAnsi="Times New Roman" w:cs="Times New Roman"/>
                <w:sz w:val="24"/>
                <w:szCs w:val="24"/>
              </w:rPr>
            </w:pPr>
            <w:r w:rsidRPr="003901D8">
              <w:rPr>
                <w:rFonts w:ascii="Times New Roman" w:hAnsi="Times New Roman" w:cs="Times New Roman"/>
                <w:sz w:val="24"/>
                <w:szCs w:val="24"/>
              </w:rPr>
              <w:t>понижением остроты</w:t>
            </w:r>
          </w:p>
        </w:tc>
        <w:tc>
          <w:tcPr>
            <w:tcW w:w="1064" w:type="dxa"/>
            <w:vMerge w:val="restart"/>
            <w:shd w:val="clear" w:color="auto" w:fill="auto"/>
            <w:vAlign w:val="center"/>
            <w:hideMark/>
          </w:tcPr>
          <w:p w14:paraId="4D067798" w14:textId="77777777" w:rsidR="006F672D" w:rsidRPr="003901D8" w:rsidRDefault="006F672D" w:rsidP="001E2072">
            <w:pPr>
              <w:shd w:val="clear" w:color="auto" w:fill="FFFFFF" w:themeFill="background1"/>
              <w:spacing w:after="0" w:line="240" w:lineRule="auto"/>
              <w:ind w:left="-153" w:right="-75"/>
              <w:jc w:val="center"/>
              <w:rPr>
                <w:rFonts w:ascii="Times New Roman" w:hAnsi="Times New Roman" w:cs="Times New Roman"/>
                <w:sz w:val="24"/>
                <w:szCs w:val="24"/>
              </w:rPr>
            </w:pPr>
            <w:r w:rsidRPr="003901D8">
              <w:rPr>
                <w:rFonts w:ascii="Times New Roman" w:hAnsi="Times New Roman" w:cs="Times New Roman"/>
                <w:sz w:val="24"/>
                <w:szCs w:val="24"/>
              </w:rPr>
              <w:t>дефектами речи</w:t>
            </w:r>
          </w:p>
        </w:tc>
        <w:tc>
          <w:tcPr>
            <w:tcW w:w="1120" w:type="dxa"/>
            <w:vMerge w:val="restart"/>
            <w:shd w:val="clear" w:color="auto" w:fill="auto"/>
            <w:vAlign w:val="center"/>
            <w:hideMark/>
          </w:tcPr>
          <w:p w14:paraId="0C26E74D" w14:textId="77777777" w:rsidR="006F672D" w:rsidRPr="003901D8" w:rsidRDefault="006F672D" w:rsidP="001E2072">
            <w:pPr>
              <w:shd w:val="clear" w:color="auto" w:fill="FFFFFF" w:themeFill="background1"/>
              <w:spacing w:after="0" w:line="240" w:lineRule="auto"/>
              <w:ind w:left="-153" w:right="-75"/>
              <w:jc w:val="center"/>
              <w:rPr>
                <w:rFonts w:ascii="Times New Roman" w:hAnsi="Times New Roman" w:cs="Times New Roman"/>
                <w:sz w:val="24"/>
                <w:szCs w:val="24"/>
              </w:rPr>
            </w:pPr>
            <w:r w:rsidRPr="003901D8">
              <w:rPr>
                <w:rFonts w:ascii="Times New Roman" w:hAnsi="Times New Roman" w:cs="Times New Roman"/>
                <w:sz w:val="24"/>
                <w:szCs w:val="24"/>
              </w:rPr>
              <w:t>сколиозом</w:t>
            </w:r>
          </w:p>
        </w:tc>
        <w:tc>
          <w:tcPr>
            <w:tcW w:w="1176" w:type="dxa"/>
            <w:vMerge w:val="restart"/>
            <w:shd w:val="clear" w:color="auto" w:fill="auto"/>
            <w:vAlign w:val="center"/>
            <w:hideMark/>
          </w:tcPr>
          <w:p w14:paraId="4B8429B9" w14:textId="77777777" w:rsidR="006F672D" w:rsidRPr="003901D8" w:rsidRDefault="006F672D" w:rsidP="001E2072">
            <w:pPr>
              <w:shd w:val="clear" w:color="auto" w:fill="FFFFFF" w:themeFill="background1"/>
              <w:spacing w:after="0" w:line="240" w:lineRule="auto"/>
              <w:ind w:left="-153" w:right="-75"/>
              <w:jc w:val="center"/>
              <w:rPr>
                <w:rFonts w:ascii="Times New Roman" w:hAnsi="Times New Roman" w:cs="Times New Roman"/>
                <w:sz w:val="24"/>
                <w:szCs w:val="24"/>
              </w:rPr>
            </w:pPr>
            <w:r w:rsidRPr="003901D8">
              <w:rPr>
                <w:rFonts w:ascii="Times New Roman" w:hAnsi="Times New Roman" w:cs="Times New Roman"/>
                <w:sz w:val="24"/>
                <w:szCs w:val="24"/>
              </w:rPr>
              <w:t>нарушениями осанки</w:t>
            </w:r>
          </w:p>
        </w:tc>
        <w:tc>
          <w:tcPr>
            <w:tcW w:w="1564" w:type="dxa"/>
            <w:vMerge w:val="restart"/>
            <w:shd w:val="clear" w:color="auto" w:fill="auto"/>
            <w:vAlign w:val="center"/>
            <w:hideMark/>
          </w:tcPr>
          <w:p w14:paraId="28417341" w14:textId="77777777" w:rsidR="006F672D" w:rsidRPr="003901D8" w:rsidRDefault="006F672D" w:rsidP="001E2072">
            <w:pPr>
              <w:shd w:val="clear" w:color="auto" w:fill="FFFFFF" w:themeFill="background1"/>
              <w:spacing w:after="0" w:line="240" w:lineRule="auto"/>
              <w:ind w:left="-153" w:right="-75"/>
              <w:jc w:val="center"/>
              <w:rPr>
                <w:rFonts w:ascii="Times New Roman" w:hAnsi="Times New Roman" w:cs="Times New Roman"/>
                <w:sz w:val="24"/>
                <w:szCs w:val="24"/>
              </w:rPr>
            </w:pPr>
            <w:r w:rsidRPr="003901D8">
              <w:rPr>
                <w:rFonts w:ascii="Times New Roman" w:hAnsi="Times New Roman" w:cs="Times New Roman"/>
                <w:sz w:val="24"/>
                <w:szCs w:val="24"/>
              </w:rPr>
              <w:t>отставанием в физическом развитии</w:t>
            </w:r>
          </w:p>
        </w:tc>
      </w:tr>
      <w:tr w:rsidR="006F672D" w:rsidRPr="003901D8" w14:paraId="4EED625A" w14:textId="77777777" w:rsidTr="00192CE9">
        <w:trPr>
          <w:jc w:val="center"/>
        </w:trPr>
        <w:tc>
          <w:tcPr>
            <w:tcW w:w="1838" w:type="dxa"/>
            <w:vMerge/>
            <w:vAlign w:val="center"/>
            <w:hideMark/>
          </w:tcPr>
          <w:p w14:paraId="0236314C" w14:textId="77777777" w:rsidR="006F672D" w:rsidRPr="003901D8" w:rsidRDefault="006F672D" w:rsidP="001E2072">
            <w:pPr>
              <w:shd w:val="clear" w:color="auto" w:fill="FFFFFF" w:themeFill="background1"/>
              <w:spacing w:after="0" w:line="240" w:lineRule="auto"/>
              <w:jc w:val="both"/>
              <w:rPr>
                <w:rFonts w:ascii="Times New Roman" w:hAnsi="Times New Roman" w:cs="Times New Roman"/>
                <w:sz w:val="24"/>
                <w:szCs w:val="24"/>
              </w:rPr>
            </w:pPr>
          </w:p>
        </w:tc>
        <w:tc>
          <w:tcPr>
            <w:tcW w:w="700" w:type="dxa"/>
            <w:vMerge/>
            <w:vAlign w:val="center"/>
            <w:hideMark/>
          </w:tcPr>
          <w:p w14:paraId="740DE6EE" w14:textId="77777777" w:rsidR="006F672D" w:rsidRPr="003901D8" w:rsidRDefault="006F672D" w:rsidP="001E2072">
            <w:pPr>
              <w:shd w:val="clear" w:color="auto" w:fill="FFFFFF" w:themeFill="background1"/>
              <w:spacing w:after="0" w:line="240" w:lineRule="auto"/>
              <w:jc w:val="both"/>
              <w:rPr>
                <w:rFonts w:ascii="Times New Roman" w:hAnsi="Times New Roman" w:cs="Times New Roman"/>
                <w:sz w:val="24"/>
                <w:szCs w:val="24"/>
              </w:rPr>
            </w:pPr>
          </w:p>
        </w:tc>
        <w:tc>
          <w:tcPr>
            <w:tcW w:w="1334" w:type="dxa"/>
            <w:vMerge/>
            <w:vAlign w:val="center"/>
            <w:hideMark/>
          </w:tcPr>
          <w:p w14:paraId="54612CC0" w14:textId="77777777" w:rsidR="006F672D" w:rsidRPr="003901D8" w:rsidRDefault="006F672D" w:rsidP="001E2072">
            <w:pPr>
              <w:shd w:val="clear" w:color="auto" w:fill="FFFFFF" w:themeFill="background1"/>
              <w:spacing w:after="0" w:line="240" w:lineRule="auto"/>
              <w:jc w:val="both"/>
              <w:rPr>
                <w:rFonts w:ascii="Times New Roman" w:hAnsi="Times New Roman" w:cs="Times New Roman"/>
                <w:sz w:val="24"/>
                <w:szCs w:val="24"/>
              </w:rPr>
            </w:pPr>
          </w:p>
        </w:tc>
        <w:tc>
          <w:tcPr>
            <w:tcW w:w="774" w:type="dxa"/>
            <w:shd w:val="clear" w:color="auto" w:fill="auto"/>
            <w:vAlign w:val="center"/>
            <w:hideMark/>
          </w:tcPr>
          <w:p w14:paraId="2EFEAF12" w14:textId="77777777" w:rsidR="006F672D" w:rsidRPr="003901D8" w:rsidRDefault="006F672D" w:rsidP="001E2072">
            <w:pPr>
              <w:shd w:val="clear" w:color="auto" w:fill="FFFFFF" w:themeFill="background1"/>
              <w:spacing w:after="0" w:line="240" w:lineRule="auto"/>
              <w:ind w:left="-153" w:right="-75"/>
              <w:jc w:val="center"/>
              <w:rPr>
                <w:rFonts w:ascii="Times New Roman" w:hAnsi="Times New Roman" w:cs="Times New Roman"/>
                <w:sz w:val="24"/>
                <w:szCs w:val="24"/>
              </w:rPr>
            </w:pPr>
            <w:r w:rsidRPr="003901D8">
              <w:rPr>
                <w:rFonts w:ascii="Times New Roman" w:hAnsi="Times New Roman" w:cs="Times New Roman"/>
                <w:sz w:val="24"/>
                <w:szCs w:val="24"/>
              </w:rPr>
              <w:t>слуха</w:t>
            </w:r>
          </w:p>
        </w:tc>
        <w:tc>
          <w:tcPr>
            <w:tcW w:w="915" w:type="dxa"/>
            <w:shd w:val="clear" w:color="auto" w:fill="auto"/>
            <w:vAlign w:val="center"/>
            <w:hideMark/>
          </w:tcPr>
          <w:p w14:paraId="7B8F1FE6" w14:textId="77777777" w:rsidR="006F672D" w:rsidRPr="003901D8" w:rsidRDefault="006F672D" w:rsidP="001E2072">
            <w:pPr>
              <w:shd w:val="clear" w:color="auto" w:fill="FFFFFF" w:themeFill="background1"/>
              <w:spacing w:after="0" w:line="240" w:lineRule="auto"/>
              <w:ind w:left="-153" w:right="-75"/>
              <w:jc w:val="center"/>
              <w:rPr>
                <w:rFonts w:ascii="Times New Roman" w:hAnsi="Times New Roman" w:cs="Times New Roman"/>
                <w:sz w:val="24"/>
                <w:szCs w:val="24"/>
              </w:rPr>
            </w:pPr>
            <w:r w:rsidRPr="003901D8">
              <w:rPr>
                <w:rFonts w:ascii="Times New Roman" w:hAnsi="Times New Roman" w:cs="Times New Roman"/>
                <w:sz w:val="24"/>
                <w:szCs w:val="24"/>
              </w:rPr>
              <w:t>зрения</w:t>
            </w:r>
          </w:p>
        </w:tc>
        <w:tc>
          <w:tcPr>
            <w:tcW w:w="1064" w:type="dxa"/>
            <w:vMerge/>
            <w:vAlign w:val="center"/>
            <w:hideMark/>
          </w:tcPr>
          <w:p w14:paraId="3CC7BD01" w14:textId="77777777" w:rsidR="006F672D" w:rsidRPr="003901D8" w:rsidRDefault="006F672D" w:rsidP="001E2072">
            <w:pPr>
              <w:shd w:val="clear" w:color="auto" w:fill="FFFFFF" w:themeFill="background1"/>
              <w:spacing w:after="0" w:line="240" w:lineRule="auto"/>
              <w:ind w:left="-153" w:right="-75"/>
              <w:jc w:val="center"/>
              <w:rPr>
                <w:rFonts w:ascii="Times New Roman" w:hAnsi="Times New Roman" w:cs="Times New Roman"/>
                <w:sz w:val="24"/>
                <w:szCs w:val="24"/>
              </w:rPr>
            </w:pPr>
          </w:p>
        </w:tc>
        <w:tc>
          <w:tcPr>
            <w:tcW w:w="1120" w:type="dxa"/>
            <w:vMerge/>
            <w:vAlign w:val="center"/>
            <w:hideMark/>
          </w:tcPr>
          <w:p w14:paraId="55AAB258" w14:textId="77777777" w:rsidR="006F672D" w:rsidRPr="003901D8" w:rsidRDefault="006F672D" w:rsidP="001E2072">
            <w:pPr>
              <w:shd w:val="clear" w:color="auto" w:fill="FFFFFF" w:themeFill="background1"/>
              <w:spacing w:after="0" w:line="240" w:lineRule="auto"/>
              <w:ind w:left="-153" w:right="-75"/>
              <w:jc w:val="center"/>
              <w:rPr>
                <w:rFonts w:ascii="Times New Roman" w:hAnsi="Times New Roman" w:cs="Times New Roman"/>
                <w:sz w:val="24"/>
                <w:szCs w:val="24"/>
              </w:rPr>
            </w:pPr>
          </w:p>
        </w:tc>
        <w:tc>
          <w:tcPr>
            <w:tcW w:w="1176" w:type="dxa"/>
            <w:vMerge/>
            <w:vAlign w:val="center"/>
            <w:hideMark/>
          </w:tcPr>
          <w:p w14:paraId="1088B1CA" w14:textId="77777777" w:rsidR="006F672D" w:rsidRPr="003901D8" w:rsidRDefault="006F672D" w:rsidP="001E2072">
            <w:pPr>
              <w:shd w:val="clear" w:color="auto" w:fill="FFFFFF" w:themeFill="background1"/>
              <w:spacing w:after="0" w:line="240" w:lineRule="auto"/>
              <w:ind w:left="-153" w:right="-75"/>
              <w:jc w:val="center"/>
              <w:rPr>
                <w:rFonts w:ascii="Times New Roman" w:hAnsi="Times New Roman" w:cs="Times New Roman"/>
                <w:sz w:val="24"/>
                <w:szCs w:val="24"/>
              </w:rPr>
            </w:pPr>
          </w:p>
        </w:tc>
        <w:tc>
          <w:tcPr>
            <w:tcW w:w="1564" w:type="dxa"/>
            <w:vMerge/>
            <w:vAlign w:val="center"/>
            <w:hideMark/>
          </w:tcPr>
          <w:p w14:paraId="6719415C" w14:textId="77777777" w:rsidR="006F672D" w:rsidRPr="003901D8" w:rsidRDefault="006F672D" w:rsidP="001E2072">
            <w:pPr>
              <w:shd w:val="clear" w:color="auto" w:fill="FFFFFF" w:themeFill="background1"/>
              <w:spacing w:after="0" w:line="240" w:lineRule="auto"/>
              <w:ind w:left="-153" w:right="-75"/>
              <w:jc w:val="center"/>
              <w:rPr>
                <w:rFonts w:ascii="Times New Roman" w:hAnsi="Times New Roman" w:cs="Times New Roman"/>
                <w:sz w:val="24"/>
                <w:szCs w:val="24"/>
              </w:rPr>
            </w:pPr>
          </w:p>
        </w:tc>
      </w:tr>
      <w:tr w:rsidR="007B505B" w:rsidRPr="003901D8" w14:paraId="6308011C" w14:textId="77777777" w:rsidTr="00934548">
        <w:trPr>
          <w:jc w:val="center"/>
        </w:trPr>
        <w:tc>
          <w:tcPr>
            <w:tcW w:w="1838" w:type="dxa"/>
            <w:vMerge w:val="restart"/>
            <w:tcBorders>
              <w:top w:val="single" w:sz="4" w:space="0" w:color="auto"/>
              <w:left w:val="single" w:sz="4" w:space="0" w:color="auto"/>
            </w:tcBorders>
            <w:shd w:val="clear" w:color="auto" w:fill="auto"/>
            <w:vAlign w:val="center"/>
          </w:tcPr>
          <w:p w14:paraId="24734107" w14:textId="77777777" w:rsidR="007B505B" w:rsidRPr="003901D8" w:rsidRDefault="007B505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Всего детей</w:t>
            </w:r>
          </w:p>
          <w:p w14:paraId="0268BB21" w14:textId="7492645C" w:rsidR="007B505B" w:rsidRPr="003901D8" w:rsidRDefault="007B505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(до 17 лет включительно)</w:t>
            </w:r>
          </w:p>
        </w:tc>
        <w:tc>
          <w:tcPr>
            <w:tcW w:w="700" w:type="dxa"/>
            <w:tcBorders>
              <w:top w:val="single" w:sz="4" w:space="0" w:color="auto"/>
            </w:tcBorders>
            <w:shd w:val="clear" w:color="auto" w:fill="auto"/>
            <w:vAlign w:val="center"/>
          </w:tcPr>
          <w:p w14:paraId="06DF88C7" w14:textId="51CF7666"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w:t>
            </w:r>
          </w:p>
        </w:tc>
        <w:tc>
          <w:tcPr>
            <w:tcW w:w="1334" w:type="dxa"/>
            <w:tcBorders>
              <w:top w:val="single" w:sz="4" w:space="0" w:color="auto"/>
            </w:tcBorders>
            <w:shd w:val="clear" w:color="auto" w:fill="auto"/>
            <w:vAlign w:val="center"/>
          </w:tcPr>
          <w:p w14:paraId="488EFF14" w14:textId="69F96269"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62572</w:t>
            </w:r>
          </w:p>
        </w:tc>
        <w:tc>
          <w:tcPr>
            <w:tcW w:w="774" w:type="dxa"/>
            <w:tcBorders>
              <w:top w:val="single" w:sz="4" w:space="0" w:color="auto"/>
            </w:tcBorders>
            <w:shd w:val="clear" w:color="auto" w:fill="auto"/>
            <w:vAlign w:val="center"/>
          </w:tcPr>
          <w:p w14:paraId="30DC895C" w14:textId="27025A4A"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43</w:t>
            </w:r>
          </w:p>
        </w:tc>
        <w:tc>
          <w:tcPr>
            <w:tcW w:w="915" w:type="dxa"/>
            <w:tcBorders>
              <w:top w:val="single" w:sz="4" w:space="0" w:color="auto"/>
            </w:tcBorders>
            <w:shd w:val="clear" w:color="auto" w:fill="auto"/>
            <w:vAlign w:val="center"/>
          </w:tcPr>
          <w:p w14:paraId="178E5695" w14:textId="14F62173"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1372</w:t>
            </w:r>
          </w:p>
        </w:tc>
        <w:tc>
          <w:tcPr>
            <w:tcW w:w="1064" w:type="dxa"/>
            <w:tcBorders>
              <w:top w:val="single" w:sz="4" w:space="0" w:color="auto"/>
            </w:tcBorders>
            <w:shd w:val="clear" w:color="auto" w:fill="auto"/>
            <w:vAlign w:val="center"/>
          </w:tcPr>
          <w:p w14:paraId="4A9C4288" w14:textId="7A13400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1548</w:t>
            </w:r>
          </w:p>
        </w:tc>
        <w:tc>
          <w:tcPr>
            <w:tcW w:w="1120" w:type="dxa"/>
            <w:tcBorders>
              <w:top w:val="single" w:sz="4" w:space="0" w:color="auto"/>
            </w:tcBorders>
            <w:shd w:val="clear" w:color="auto" w:fill="auto"/>
            <w:vAlign w:val="center"/>
          </w:tcPr>
          <w:p w14:paraId="67B14248" w14:textId="32304A90"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233</w:t>
            </w:r>
          </w:p>
        </w:tc>
        <w:tc>
          <w:tcPr>
            <w:tcW w:w="1176" w:type="dxa"/>
            <w:tcBorders>
              <w:top w:val="single" w:sz="4" w:space="0" w:color="auto"/>
            </w:tcBorders>
            <w:shd w:val="clear" w:color="auto" w:fill="auto"/>
            <w:vAlign w:val="center"/>
          </w:tcPr>
          <w:p w14:paraId="1648AD0F" w14:textId="430D85B0"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437</w:t>
            </w:r>
          </w:p>
        </w:tc>
        <w:tc>
          <w:tcPr>
            <w:tcW w:w="1564" w:type="dxa"/>
            <w:tcBorders>
              <w:top w:val="single" w:sz="4" w:space="0" w:color="auto"/>
              <w:right w:val="single" w:sz="4" w:space="0" w:color="auto"/>
            </w:tcBorders>
            <w:shd w:val="clear" w:color="auto" w:fill="auto"/>
            <w:vAlign w:val="center"/>
          </w:tcPr>
          <w:p w14:paraId="7D23D750" w14:textId="2C20B19F"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82</w:t>
            </w:r>
          </w:p>
        </w:tc>
      </w:tr>
      <w:tr w:rsidR="007B505B" w:rsidRPr="003901D8" w14:paraId="1DE938E5" w14:textId="77777777" w:rsidTr="00D25421">
        <w:trPr>
          <w:jc w:val="center"/>
        </w:trPr>
        <w:tc>
          <w:tcPr>
            <w:tcW w:w="1838" w:type="dxa"/>
            <w:vMerge/>
            <w:tcBorders>
              <w:left w:val="single" w:sz="4" w:space="0" w:color="auto"/>
            </w:tcBorders>
            <w:shd w:val="clear" w:color="auto" w:fill="auto"/>
            <w:vAlign w:val="center"/>
          </w:tcPr>
          <w:p w14:paraId="36B0ACBB" w14:textId="424D2438" w:rsidR="007B505B" w:rsidRPr="003901D8" w:rsidRDefault="007B505B" w:rsidP="001E2072">
            <w:pPr>
              <w:shd w:val="clear" w:color="auto" w:fill="FFFFFF" w:themeFill="background1"/>
              <w:spacing w:after="0" w:line="240" w:lineRule="auto"/>
              <w:jc w:val="both"/>
              <w:rPr>
                <w:rFonts w:ascii="Times New Roman" w:hAnsi="Times New Roman" w:cs="Times New Roman"/>
                <w:sz w:val="24"/>
                <w:szCs w:val="24"/>
              </w:rPr>
            </w:pPr>
          </w:p>
        </w:tc>
        <w:tc>
          <w:tcPr>
            <w:tcW w:w="700" w:type="dxa"/>
            <w:tcBorders>
              <w:top w:val="single" w:sz="4" w:space="0" w:color="auto"/>
            </w:tcBorders>
            <w:shd w:val="clear" w:color="auto" w:fill="auto"/>
            <w:vAlign w:val="center"/>
          </w:tcPr>
          <w:p w14:paraId="32DF612B"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w:t>
            </w:r>
          </w:p>
        </w:tc>
        <w:tc>
          <w:tcPr>
            <w:tcW w:w="1334" w:type="dxa"/>
            <w:tcBorders>
              <w:top w:val="single" w:sz="4" w:space="0" w:color="auto"/>
            </w:tcBorders>
            <w:shd w:val="clear" w:color="auto" w:fill="auto"/>
            <w:vAlign w:val="center"/>
          </w:tcPr>
          <w:p w14:paraId="3E9F834A"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69 134</w:t>
            </w:r>
          </w:p>
        </w:tc>
        <w:tc>
          <w:tcPr>
            <w:tcW w:w="774" w:type="dxa"/>
            <w:tcBorders>
              <w:top w:val="single" w:sz="4" w:space="0" w:color="auto"/>
            </w:tcBorders>
            <w:shd w:val="clear" w:color="auto" w:fill="auto"/>
            <w:vAlign w:val="center"/>
          </w:tcPr>
          <w:p w14:paraId="087C9177"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40</w:t>
            </w:r>
          </w:p>
        </w:tc>
        <w:tc>
          <w:tcPr>
            <w:tcW w:w="915" w:type="dxa"/>
            <w:tcBorders>
              <w:top w:val="single" w:sz="4" w:space="0" w:color="auto"/>
            </w:tcBorders>
            <w:shd w:val="clear" w:color="auto" w:fill="auto"/>
            <w:vAlign w:val="center"/>
          </w:tcPr>
          <w:p w14:paraId="2DE54511"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1 222</w:t>
            </w:r>
          </w:p>
        </w:tc>
        <w:tc>
          <w:tcPr>
            <w:tcW w:w="1064" w:type="dxa"/>
            <w:tcBorders>
              <w:top w:val="single" w:sz="4" w:space="0" w:color="auto"/>
            </w:tcBorders>
            <w:shd w:val="clear" w:color="auto" w:fill="auto"/>
            <w:vAlign w:val="center"/>
          </w:tcPr>
          <w:p w14:paraId="4F9777EA"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1 391</w:t>
            </w:r>
          </w:p>
        </w:tc>
        <w:tc>
          <w:tcPr>
            <w:tcW w:w="1120" w:type="dxa"/>
            <w:tcBorders>
              <w:top w:val="single" w:sz="4" w:space="0" w:color="auto"/>
            </w:tcBorders>
            <w:shd w:val="clear" w:color="auto" w:fill="auto"/>
            <w:vAlign w:val="center"/>
          </w:tcPr>
          <w:p w14:paraId="00E02494"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225</w:t>
            </w:r>
          </w:p>
        </w:tc>
        <w:tc>
          <w:tcPr>
            <w:tcW w:w="1176" w:type="dxa"/>
            <w:tcBorders>
              <w:top w:val="single" w:sz="4" w:space="0" w:color="auto"/>
            </w:tcBorders>
            <w:shd w:val="clear" w:color="auto" w:fill="auto"/>
            <w:vAlign w:val="center"/>
          </w:tcPr>
          <w:p w14:paraId="31E7E9B4"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304</w:t>
            </w:r>
          </w:p>
        </w:tc>
        <w:tc>
          <w:tcPr>
            <w:tcW w:w="1564" w:type="dxa"/>
            <w:tcBorders>
              <w:top w:val="single" w:sz="4" w:space="0" w:color="auto"/>
              <w:right w:val="single" w:sz="4" w:space="0" w:color="auto"/>
            </w:tcBorders>
            <w:shd w:val="clear" w:color="auto" w:fill="auto"/>
            <w:vAlign w:val="center"/>
          </w:tcPr>
          <w:p w14:paraId="28FD711D"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82</w:t>
            </w:r>
          </w:p>
        </w:tc>
      </w:tr>
      <w:tr w:rsidR="007B505B" w:rsidRPr="003901D8" w14:paraId="482A1634" w14:textId="77777777" w:rsidTr="00192CE9">
        <w:trPr>
          <w:trHeight w:val="270"/>
          <w:jc w:val="center"/>
        </w:trPr>
        <w:tc>
          <w:tcPr>
            <w:tcW w:w="1838" w:type="dxa"/>
            <w:vMerge/>
            <w:tcBorders>
              <w:left w:val="single" w:sz="4" w:space="0" w:color="auto"/>
            </w:tcBorders>
            <w:shd w:val="clear" w:color="auto" w:fill="auto"/>
            <w:vAlign w:val="center"/>
            <w:hideMark/>
          </w:tcPr>
          <w:p w14:paraId="173872BD" w14:textId="77777777" w:rsidR="007B505B" w:rsidRPr="003901D8" w:rsidRDefault="007B505B" w:rsidP="001E2072">
            <w:pPr>
              <w:shd w:val="clear" w:color="auto" w:fill="FFFFFF" w:themeFill="background1"/>
              <w:spacing w:after="0" w:line="240" w:lineRule="auto"/>
              <w:jc w:val="both"/>
              <w:rPr>
                <w:rFonts w:ascii="Times New Roman" w:hAnsi="Times New Roman" w:cs="Times New Roman"/>
                <w:sz w:val="24"/>
                <w:szCs w:val="24"/>
              </w:rPr>
            </w:pPr>
          </w:p>
        </w:tc>
        <w:tc>
          <w:tcPr>
            <w:tcW w:w="700" w:type="dxa"/>
            <w:shd w:val="clear" w:color="auto" w:fill="auto"/>
            <w:vAlign w:val="center"/>
          </w:tcPr>
          <w:p w14:paraId="6B9667B4"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w:t>
            </w:r>
          </w:p>
        </w:tc>
        <w:tc>
          <w:tcPr>
            <w:tcW w:w="1334" w:type="dxa"/>
            <w:shd w:val="clear" w:color="auto" w:fill="auto"/>
            <w:vAlign w:val="center"/>
          </w:tcPr>
          <w:p w14:paraId="04155EF1"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64 701</w:t>
            </w:r>
          </w:p>
        </w:tc>
        <w:tc>
          <w:tcPr>
            <w:tcW w:w="774" w:type="dxa"/>
            <w:shd w:val="clear" w:color="auto" w:fill="auto"/>
            <w:vAlign w:val="center"/>
          </w:tcPr>
          <w:p w14:paraId="42E7E6B1"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46</w:t>
            </w:r>
          </w:p>
        </w:tc>
        <w:tc>
          <w:tcPr>
            <w:tcW w:w="915" w:type="dxa"/>
            <w:shd w:val="clear" w:color="auto" w:fill="auto"/>
            <w:vAlign w:val="center"/>
          </w:tcPr>
          <w:p w14:paraId="5589F568"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955</w:t>
            </w:r>
          </w:p>
        </w:tc>
        <w:tc>
          <w:tcPr>
            <w:tcW w:w="1064" w:type="dxa"/>
            <w:shd w:val="clear" w:color="auto" w:fill="auto"/>
            <w:vAlign w:val="center"/>
          </w:tcPr>
          <w:p w14:paraId="28988035"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1 232</w:t>
            </w:r>
          </w:p>
        </w:tc>
        <w:tc>
          <w:tcPr>
            <w:tcW w:w="1120" w:type="dxa"/>
            <w:shd w:val="clear" w:color="auto" w:fill="auto"/>
            <w:vAlign w:val="center"/>
          </w:tcPr>
          <w:p w14:paraId="7D7B3A88"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152</w:t>
            </w:r>
          </w:p>
        </w:tc>
        <w:tc>
          <w:tcPr>
            <w:tcW w:w="1176" w:type="dxa"/>
            <w:shd w:val="clear" w:color="auto" w:fill="auto"/>
            <w:vAlign w:val="center"/>
          </w:tcPr>
          <w:p w14:paraId="7B8165F8"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253</w:t>
            </w:r>
          </w:p>
        </w:tc>
        <w:tc>
          <w:tcPr>
            <w:tcW w:w="1564" w:type="dxa"/>
            <w:tcBorders>
              <w:right w:val="single" w:sz="4" w:space="0" w:color="auto"/>
            </w:tcBorders>
            <w:shd w:val="clear" w:color="auto" w:fill="auto"/>
            <w:vAlign w:val="center"/>
          </w:tcPr>
          <w:p w14:paraId="2E31D0F5"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87</w:t>
            </w:r>
          </w:p>
        </w:tc>
      </w:tr>
      <w:tr w:rsidR="007B505B" w:rsidRPr="003901D8" w14:paraId="1CDC6C90" w14:textId="77777777" w:rsidTr="00192CE9">
        <w:trPr>
          <w:trHeight w:hRule="exact" w:val="284"/>
          <w:jc w:val="center"/>
        </w:trPr>
        <w:tc>
          <w:tcPr>
            <w:tcW w:w="1838" w:type="dxa"/>
            <w:vMerge/>
            <w:tcBorders>
              <w:left w:val="single" w:sz="4" w:space="0" w:color="auto"/>
              <w:bottom w:val="single" w:sz="4" w:space="0" w:color="auto"/>
            </w:tcBorders>
            <w:shd w:val="clear" w:color="auto" w:fill="auto"/>
            <w:vAlign w:val="center"/>
            <w:hideMark/>
          </w:tcPr>
          <w:p w14:paraId="11A2A282" w14:textId="77777777" w:rsidR="007B505B" w:rsidRPr="003901D8" w:rsidRDefault="007B505B" w:rsidP="001E2072">
            <w:pPr>
              <w:shd w:val="clear" w:color="auto" w:fill="FFFFFF" w:themeFill="background1"/>
              <w:spacing w:after="0" w:line="240" w:lineRule="auto"/>
              <w:jc w:val="both"/>
              <w:rPr>
                <w:rFonts w:ascii="Times New Roman" w:hAnsi="Times New Roman" w:cs="Times New Roman"/>
                <w:sz w:val="24"/>
                <w:szCs w:val="24"/>
              </w:rPr>
            </w:pPr>
          </w:p>
        </w:tc>
        <w:tc>
          <w:tcPr>
            <w:tcW w:w="700" w:type="dxa"/>
            <w:tcBorders>
              <w:bottom w:val="single" w:sz="4" w:space="0" w:color="auto"/>
            </w:tcBorders>
            <w:shd w:val="clear" w:color="auto" w:fill="auto"/>
            <w:vAlign w:val="center"/>
          </w:tcPr>
          <w:p w14:paraId="274111FF"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w:t>
            </w:r>
          </w:p>
        </w:tc>
        <w:tc>
          <w:tcPr>
            <w:tcW w:w="1334" w:type="dxa"/>
            <w:tcBorders>
              <w:bottom w:val="single" w:sz="4" w:space="0" w:color="auto"/>
            </w:tcBorders>
            <w:shd w:val="clear" w:color="auto" w:fill="auto"/>
            <w:vAlign w:val="center"/>
          </w:tcPr>
          <w:p w14:paraId="065C2308"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57 114</w:t>
            </w:r>
          </w:p>
        </w:tc>
        <w:tc>
          <w:tcPr>
            <w:tcW w:w="774" w:type="dxa"/>
            <w:tcBorders>
              <w:bottom w:val="single" w:sz="4" w:space="0" w:color="auto"/>
            </w:tcBorders>
            <w:shd w:val="clear" w:color="auto" w:fill="auto"/>
            <w:vAlign w:val="center"/>
          </w:tcPr>
          <w:p w14:paraId="17B890A6"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43</w:t>
            </w:r>
          </w:p>
        </w:tc>
        <w:tc>
          <w:tcPr>
            <w:tcW w:w="915" w:type="dxa"/>
            <w:tcBorders>
              <w:bottom w:val="single" w:sz="4" w:space="0" w:color="auto"/>
            </w:tcBorders>
            <w:shd w:val="clear" w:color="auto" w:fill="auto"/>
            <w:vAlign w:val="center"/>
          </w:tcPr>
          <w:p w14:paraId="1E91E043"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782</w:t>
            </w:r>
          </w:p>
        </w:tc>
        <w:tc>
          <w:tcPr>
            <w:tcW w:w="1064" w:type="dxa"/>
            <w:tcBorders>
              <w:bottom w:val="single" w:sz="4" w:space="0" w:color="auto"/>
            </w:tcBorders>
            <w:shd w:val="clear" w:color="auto" w:fill="auto"/>
            <w:vAlign w:val="center"/>
          </w:tcPr>
          <w:p w14:paraId="5D552768"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778</w:t>
            </w:r>
          </w:p>
        </w:tc>
        <w:tc>
          <w:tcPr>
            <w:tcW w:w="1120" w:type="dxa"/>
            <w:tcBorders>
              <w:bottom w:val="single" w:sz="4" w:space="0" w:color="auto"/>
            </w:tcBorders>
            <w:shd w:val="clear" w:color="auto" w:fill="auto"/>
            <w:vAlign w:val="center"/>
          </w:tcPr>
          <w:p w14:paraId="26D59C0C"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153</w:t>
            </w:r>
          </w:p>
        </w:tc>
        <w:tc>
          <w:tcPr>
            <w:tcW w:w="1176" w:type="dxa"/>
            <w:tcBorders>
              <w:bottom w:val="single" w:sz="4" w:space="0" w:color="auto"/>
            </w:tcBorders>
            <w:shd w:val="clear" w:color="auto" w:fill="auto"/>
            <w:vAlign w:val="center"/>
          </w:tcPr>
          <w:p w14:paraId="6BD034F9"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247</w:t>
            </w:r>
          </w:p>
        </w:tc>
        <w:tc>
          <w:tcPr>
            <w:tcW w:w="1564" w:type="dxa"/>
            <w:tcBorders>
              <w:bottom w:val="single" w:sz="4" w:space="0" w:color="auto"/>
              <w:right w:val="single" w:sz="4" w:space="0" w:color="auto"/>
            </w:tcBorders>
            <w:shd w:val="clear" w:color="auto" w:fill="auto"/>
            <w:vAlign w:val="center"/>
          </w:tcPr>
          <w:p w14:paraId="2D8D32A3"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52</w:t>
            </w:r>
          </w:p>
        </w:tc>
      </w:tr>
      <w:tr w:rsidR="007B505B" w:rsidRPr="003901D8" w14:paraId="63866B06" w14:textId="77777777" w:rsidTr="00934548">
        <w:trPr>
          <w:trHeight w:hRule="exact" w:val="284"/>
          <w:jc w:val="center"/>
        </w:trPr>
        <w:tc>
          <w:tcPr>
            <w:tcW w:w="1838" w:type="dxa"/>
            <w:vMerge w:val="restart"/>
            <w:tcBorders>
              <w:top w:val="single" w:sz="4" w:space="0" w:color="auto"/>
            </w:tcBorders>
            <w:shd w:val="clear" w:color="auto" w:fill="auto"/>
            <w:vAlign w:val="center"/>
          </w:tcPr>
          <w:p w14:paraId="3CB76E14" w14:textId="77777777" w:rsidR="007B505B" w:rsidRPr="003901D8" w:rsidRDefault="007B505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 том числе:</w:t>
            </w:r>
          </w:p>
          <w:p w14:paraId="32E275BC" w14:textId="6406C849" w:rsidR="007B505B" w:rsidRPr="003901D8" w:rsidRDefault="007B505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дошкольного возраста</w:t>
            </w:r>
          </w:p>
        </w:tc>
        <w:tc>
          <w:tcPr>
            <w:tcW w:w="700" w:type="dxa"/>
            <w:tcBorders>
              <w:top w:val="single" w:sz="4" w:space="0" w:color="auto"/>
            </w:tcBorders>
            <w:shd w:val="clear" w:color="auto" w:fill="auto"/>
            <w:vAlign w:val="center"/>
          </w:tcPr>
          <w:p w14:paraId="34CB6CC3" w14:textId="319DB0D0"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20234</w:t>
            </w:r>
          </w:p>
        </w:tc>
        <w:tc>
          <w:tcPr>
            <w:tcW w:w="1334" w:type="dxa"/>
            <w:tcBorders>
              <w:top w:val="single" w:sz="4" w:space="0" w:color="auto"/>
            </w:tcBorders>
            <w:shd w:val="clear" w:color="auto" w:fill="auto"/>
            <w:vAlign w:val="center"/>
          </w:tcPr>
          <w:p w14:paraId="7B1848E8" w14:textId="2B60ABA6"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21984</w:t>
            </w:r>
          </w:p>
        </w:tc>
        <w:tc>
          <w:tcPr>
            <w:tcW w:w="774" w:type="dxa"/>
            <w:tcBorders>
              <w:top w:val="single" w:sz="4" w:space="0" w:color="auto"/>
            </w:tcBorders>
            <w:shd w:val="clear" w:color="auto" w:fill="auto"/>
            <w:vAlign w:val="center"/>
          </w:tcPr>
          <w:p w14:paraId="6DB1E4D7" w14:textId="107647A2"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915" w:type="dxa"/>
            <w:tcBorders>
              <w:top w:val="single" w:sz="4" w:space="0" w:color="auto"/>
            </w:tcBorders>
            <w:shd w:val="clear" w:color="auto" w:fill="auto"/>
            <w:vAlign w:val="center"/>
          </w:tcPr>
          <w:p w14:paraId="5CA4EFFC" w14:textId="5652081D"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151</w:t>
            </w:r>
          </w:p>
        </w:tc>
        <w:tc>
          <w:tcPr>
            <w:tcW w:w="1064" w:type="dxa"/>
            <w:tcBorders>
              <w:top w:val="single" w:sz="4" w:space="0" w:color="auto"/>
            </w:tcBorders>
            <w:shd w:val="clear" w:color="auto" w:fill="auto"/>
            <w:vAlign w:val="center"/>
          </w:tcPr>
          <w:p w14:paraId="3E977555" w14:textId="1B657D55"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1324</w:t>
            </w:r>
          </w:p>
        </w:tc>
        <w:tc>
          <w:tcPr>
            <w:tcW w:w="1120" w:type="dxa"/>
            <w:tcBorders>
              <w:top w:val="single" w:sz="4" w:space="0" w:color="auto"/>
            </w:tcBorders>
            <w:shd w:val="clear" w:color="auto" w:fill="auto"/>
            <w:vAlign w:val="center"/>
          </w:tcPr>
          <w:p w14:paraId="537D0F1A" w14:textId="46432A04"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1176" w:type="dxa"/>
            <w:tcBorders>
              <w:top w:val="single" w:sz="4" w:space="0" w:color="auto"/>
            </w:tcBorders>
            <w:shd w:val="clear" w:color="auto" w:fill="auto"/>
            <w:vAlign w:val="center"/>
          </w:tcPr>
          <w:p w14:paraId="7FB92E62" w14:textId="7369289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47</w:t>
            </w:r>
          </w:p>
        </w:tc>
        <w:tc>
          <w:tcPr>
            <w:tcW w:w="1564" w:type="dxa"/>
            <w:tcBorders>
              <w:top w:val="single" w:sz="4" w:space="0" w:color="auto"/>
            </w:tcBorders>
            <w:shd w:val="clear" w:color="auto" w:fill="auto"/>
            <w:vAlign w:val="center"/>
          </w:tcPr>
          <w:p w14:paraId="7E3572EA" w14:textId="4230CBCD"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33</w:t>
            </w:r>
          </w:p>
        </w:tc>
      </w:tr>
      <w:tr w:rsidR="007B505B" w:rsidRPr="003901D8" w14:paraId="1ABEAF3B" w14:textId="77777777" w:rsidTr="00D25421">
        <w:trPr>
          <w:trHeight w:hRule="exact" w:val="284"/>
          <w:jc w:val="center"/>
        </w:trPr>
        <w:tc>
          <w:tcPr>
            <w:tcW w:w="1838" w:type="dxa"/>
            <w:vMerge/>
            <w:shd w:val="clear" w:color="auto" w:fill="auto"/>
            <w:vAlign w:val="center"/>
          </w:tcPr>
          <w:p w14:paraId="0551D56E" w14:textId="03C87830" w:rsidR="007B505B" w:rsidRPr="003901D8" w:rsidRDefault="007B505B" w:rsidP="001E2072">
            <w:pPr>
              <w:shd w:val="clear" w:color="auto" w:fill="FFFFFF" w:themeFill="background1"/>
              <w:spacing w:after="0" w:line="240" w:lineRule="auto"/>
              <w:jc w:val="both"/>
              <w:rPr>
                <w:rFonts w:ascii="Times New Roman" w:hAnsi="Times New Roman" w:cs="Times New Roman"/>
                <w:sz w:val="24"/>
                <w:szCs w:val="24"/>
              </w:rPr>
            </w:pPr>
          </w:p>
        </w:tc>
        <w:tc>
          <w:tcPr>
            <w:tcW w:w="700" w:type="dxa"/>
            <w:tcBorders>
              <w:top w:val="single" w:sz="4" w:space="0" w:color="auto"/>
            </w:tcBorders>
            <w:shd w:val="clear" w:color="auto" w:fill="auto"/>
            <w:vAlign w:val="center"/>
          </w:tcPr>
          <w:p w14:paraId="2F7594B5"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w:t>
            </w:r>
          </w:p>
        </w:tc>
        <w:tc>
          <w:tcPr>
            <w:tcW w:w="1334" w:type="dxa"/>
            <w:tcBorders>
              <w:top w:val="single" w:sz="4" w:space="0" w:color="auto"/>
            </w:tcBorders>
            <w:shd w:val="clear" w:color="auto" w:fill="auto"/>
            <w:vAlign w:val="center"/>
          </w:tcPr>
          <w:p w14:paraId="4CD6C2FD"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23 591</w:t>
            </w:r>
          </w:p>
        </w:tc>
        <w:tc>
          <w:tcPr>
            <w:tcW w:w="774" w:type="dxa"/>
            <w:tcBorders>
              <w:top w:val="single" w:sz="4" w:space="0" w:color="auto"/>
            </w:tcBorders>
            <w:shd w:val="clear" w:color="auto" w:fill="auto"/>
            <w:vAlign w:val="center"/>
          </w:tcPr>
          <w:p w14:paraId="66033894"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w:t>
            </w:r>
          </w:p>
        </w:tc>
        <w:tc>
          <w:tcPr>
            <w:tcW w:w="915" w:type="dxa"/>
            <w:tcBorders>
              <w:top w:val="single" w:sz="4" w:space="0" w:color="auto"/>
            </w:tcBorders>
            <w:shd w:val="clear" w:color="auto" w:fill="auto"/>
            <w:vAlign w:val="center"/>
          </w:tcPr>
          <w:p w14:paraId="249E6959"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124</w:t>
            </w:r>
          </w:p>
        </w:tc>
        <w:tc>
          <w:tcPr>
            <w:tcW w:w="1064" w:type="dxa"/>
            <w:tcBorders>
              <w:top w:val="single" w:sz="4" w:space="0" w:color="auto"/>
            </w:tcBorders>
            <w:shd w:val="clear" w:color="auto" w:fill="auto"/>
            <w:vAlign w:val="center"/>
          </w:tcPr>
          <w:p w14:paraId="6C3C3E2A"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1 164</w:t>
            </w:r>
          </w:p>
        </w:tc>
        <w:tc>
          <w:tcPr>
            <w:tcW w:w="1120" w:type="dxa"/>
            <w:tcBorders>
              <w:top w:val="single" w:sz="4" w:space="0" w:color="auto"/>
            </w:tcBorders>
            <w:shd w:val="clear" w:color="auto" w:fill="auto"/>
            <w:vAlign w:val="center"/>
          </w:tcPr>
          <w:p w14:paraId="5E29D25C"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w:t>
            </w:r>
          </w:p>
        </w:tc>
        <w:tc>
          <w:tcPr>
            <w:tcW w:w="1176" w:type="dxa"/>
            <w:tcBorders>
              <w:top w:val="single" w:sz="4" w:space="0" w:color="auto"/>
            </w:tcBorders>
            <w:shd w:val="clear" w:color="auto" w:fill="auto"/>
            <w:vAlign w:val="center"/>
          </w:tcPr>
          <w:p w14:paraId="0577EC11"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28</w:t>
            </w:r>
          </w:p>
        </w:tc>
        <w:tc>
          <w:tcPr>
            <w:tcW w:w="1564" w:type="dxa"/>
            <w:tcBorders>
              <w:top w:val="single" w:sz="4" w:space="0" w:color="auto"/>
            </w:tcBorders>
            <w:shd w:val="clear" w:color="auto" w:fill="auto"/>
            <w:vAlign w:val="center"/>
          </w:tcPr>
          <w:p w14:paraId="64A7F714"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42</w:t>
            </w:r>
          </w:p>
        </w:tc>
      </w:tr>
      <w:tr w:rsidR="007B505B" w:rsidRPr="003901D8" w14:paraId="4EC3C189" w14:textId="77777777" w:rsidTr="00192CE9">
        <w:trPr>
          <w:trHeight w:hRule="exact" w:val="284"/>
          <w:jc w:val="center"/>
        </w:trPr>
        <w:tc>
          <w:tcPr>
            <w:tcW w:w="1838" w:type="dxa"/>
            <w:vMerge/>
            <w:shd w:val="clear" w:color="auto" w:fill="auto"/>
            <w:vAlign w:val="center"/>
            <w:hideMark/>
          </w:tcPr>
          <w:p w14:paraId="205532AB" w14:textId="77777777" w:rsidR="007B505B" w:rsidRPr="003901D8" w:rsidRDefault="007B505B" w:rsidP="001E2072">
            <w:pPr>
              <w:shd w:val="clear" w:color="auto" w:fill="FFFFFF" w:themeFill="background1"/>
              <w:spacing w:after="0" w:line="240" w:lineRule="auto"/>
              <w:jc w:val="both"/>
              <w:rPr>
                <w:rFonts w:ascii="Times New Roman" w:hAnsi="Times New Roman" w:cs="Times New Roman"/>
                <w:sz w:val="24"/>
                <w:szCs w:val="24"/>
              </w:rPr>
            </w:pPr>
          </w:p>
        </w:tc>
        <w:tc>
          <w:tcPr>
            <w:tcW w:w="700" w:type="dxa"/>
            <w:shd w:val="clear" w:color="auto" w:fill="auto"/>
            <w:vAlign w:val="center"/>
          </w:tcPr>
          <w:p w14:paraId="7F85817D"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w:t>
            </w:r>
          </w:p>
        </w:tc>
        <w:tc>
          <w:tcPr>
            <w:tcW w:w="1334" w:type="dxa"/>
            <w:shd w:val="clear" w:color="auto" w:fill="auto"/>
            <w:vAlign w:val="center"/>
          </w:tcPr>
          <w:p w14:paraId="3FC5A187"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24 086</w:t>
            </w:r>
          </w:p>
        </w:tc>
        <w:tc>
          <w:tcPr>
            <w:tcW w:w="774" w:type="dxa"/>
            <w:shd w:val="clear" w:color="auto" w:fill="auto"/>
            <w:vAlign w:val="center"/>
          </w:tcPr>
          <w:p w14:paraId="1BD2A178"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w:t>
            </w:r>
          </w:p>
        </w:tc>
        <w:tc>
          <w:tcPr>
            <w:tcW w:w="915" w:type="dxa"/>
            <w:shd w:val="clear" w:color="auto" w:fill="auto"/>
            <w:vAlign w:val="center"/>
          </w:tcPr>
          <w:p w14:paraId="7A8941DF"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116</w:t>
            </w:r>
          </w:p>
        </w:tc>
        <w:tc>
          <w:tcPr>
            <w:tcW w:w="1064" w:type="dxa"/>
            <w:shd w:val="clear" w:color="auto" w:fill="auto"/>
            <w:vAlign w:val="center"/>
          </w:tcPr>
          <w:p w14:paraId="7EB0FA93"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1 064</w:t>
            </w:r>
          </w:p>
        </w:tc>
        <w:tc>
          <w:tcPr>
            <w:tcW w:w="1120" w:type="dxa"/>
            <w:shd w:val="clear" w:color="auto" w:fill="auto"/>
            <w:vAlign w:val="center"/>
          </w:tcPr>
          <w:p w14:paraId="6689CF43"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1176" w:type="dxa"/>
            <w:shd w:val="clear" w:color="auto" w:fill="auto"/>
            <w:vAlign w:val="center"/>
          </w:tcPr>
          <w:p w14:paraId="4FE132E7"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w:t>
            </w:r>
          </w:p>
        </w:tc>
        <w:tc>
          <w:tcPr>
            <w:tcW w:w="1564" w:type="dxa"/>
            <w:shd w:val="clear" w:color="auto" w:fill="auto"/>
            <w:vAlign w:val="center"/>
          </w:tcPr>
          <w:p w14:paraId="0D6AA189"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44</w:t>
            </w:r>
          </w:p>
        </w:tc>
      </w:tr>
      <w:tr w:rsidR="007B505B" w:rsidRPr="003901D8" w14:paraId="47E3491B" w14:textId="77777777" w:rsidTr="00192CE9">
        <w:trPr>
          <w:trHeight w:hRule="exact" w:val="284"/>
          <w:jc w:val="center"/>
        </w:trPr>
        <w:tc>
          <w:tcPr>
            <w:tcW w:w="1838" w:type="dxa"/>
            <w:vMerge/>
            <w:shd w:val="clear" w:color="auto" w:fill="auto"/>
            <w:vAlign w:val="center"/>
            <w:hideMark/>
          </w:tcPr>
          <w:p w14:paraId="46E48A86" w14:textId="77777777" w:rsidR="007B505B" w:rsidRPr="003901D8" w:rsidRDefault="007B505B" w:rsidP="001E2072">
            <w:pPr>
              <w:shd w:val="clear" w:color="auto" w:fill="FFFFFF" w:themeFill="background1"/>
              <w:spacing w:after="0" w:line="240" w:lineRule="auto"/>
              <w:jc w:val="both"/>
              <w:rPr>
                <w:rFonts w:ascii="Times New Roman" w:hAnsi="Times New Roman" w:cs="Times New Roman"/>
                <w:sz w:val="24"/>
                <w:szCs w:val="24"/>
              </w:rPr>
            </w:pPr>
          </w:p>
        </w:tc>
        <w:tc>
          <w:tcPr>
            <w:tcW w:w="700" w:type="dxa"/>
            <w:shd w:val="clear" w:color="auto" w:fill="auto"/>
            <w:vAlign w:val="center"/>
          </w:tcPr>
          <w:p w14:paraId="48A303C8"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w:t>
            </w:r>
          </w:p>
        </w:tc>
        <w:tc>
          <w:tcPr>
            <w:tcW w:w="1334" w:type="dxa"/>
            <w:shd w:val="clear" w:color="auto" w:fill="auto"/>
            <w:vAlign w:val="center"/>
          </w:tcPr>
          <w:p w14:paraId="30D4E5FA"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21 611</w:t>
            </w:r>
          </w:p>
        </w:tc>
        <w:tc>
          <w:tcPr>
            <w:tcW w:w="774" w:type="dxa"/>
            <w:shd w:val="clear" w:color="auto" w:fill="auto"/>
            <w:vAlign w:val="center"/>
          </w:tcPr>
          <w:p w14:paraId="728764E2"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915" w:type="dxa"/>
            <w:shd w:val="clear" w:color="auto" w:fill="auto"/>
            <w:vAlign w:val="center"/>
          </w:tcPr>
          <w:p w14:paraId="4F3633BA"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121</w:t>
            </w:r>
          </w:p>
        </w:tc>
        <w:tc>
          <w:tcPr>
            <w:tcW w:w="1064" w:type="dxa"/>
            <w:shd w:val="clear" w:color="auto" w:fill="auto"/>
            <w:vAlign w:val="center"/>
          </w:tcPr>
          <w:p w14:paraId="6D6B49B3"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617</w:t>
            </w:r>
          </w:p>
        </w:tc>
        <w:tc>
          <w:tcPr>
            <w:tcW w:w="1120" w:type="dxa"/>
            <w:shd w:val="clear" w:color="auto" w:fill="auto"/>
            <w:vAlign w:val="center"/>
          </w:tcPr>
          <w:p w14:paraId="47F73DC8"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w:t>
            </w:r>
          </w:p>
        </w:tc>
        <w:tc>
          <w:tcPr>
            <w:tcW w:w="1176" w:type="dxa"/>
            <w:shd w:val="clear" w:color="auto" w:fill="auto"/>
            <w:vAlign w:val="center"/>
          </w:tcPr>
          <w:p w14:paraId="7309EEE8"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34</w:t>
            </w:r>
          </w:p>
        </w:tc>
        <w:tc>
          <w:tcPr>
            <w:tcW w:w="1564" w:type="dxa"/>
            <w:shd w:val="clear" w:color="auto" w:fill="auto"/>
            <w:vAlign w:val="center"/>
          </w:tcPr>
          <w:p w14:paraId="5F1F1E89"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w:t>
            </w:r>
          </w:p>
        </w:tc>
      </w:tr>
      <w:tr w:rsidR="007B505B" w:rsidRPr="003901D8" w14:paraId="392E864F" w14:textId="77777777" w:rsidTr="00934548">
        <w:trPr>
          <w:trHeight w:hRule="exact" w:val="284"/>
          <w:jc w:val="center"/>
        </w:trPr>
        <w:tc>
          <w:tcPr>
            <w:tcW w:w="1838" w:type="dxa"/>
            <w:vMerge w:val="restart"/>
            <w:shd w:val="clear" w:color="auto" w:fill="auto"/>
            <w:vAlign w:val="center"/>
          </w:tcPr>
          <w:p w14:paraId="30C09CC8" w14:textId="1CC355B6" w:rsidR="007B505B" w:rsidRPr="003901D8" w:rsidRDefault="007B505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школьники первого класса</w:t>
            </w:r>
          </w:p>
        </w:tc>
        <w:tc>
          <w:tcPr>
            <w:tcW w:w="700" w:type="dxa"/>
            <w:shd w:val="clear" w:color="auto" w:fill="auto"/>
            <w:vAlign w:val="center"/>
          </w:tcPr>
          <w:p w14:paraId="684B726E" w14:textId="09820D85"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w:t>
            </w:r>
          </w:p>
        </w:tc>
        <w:tc>
          <w:tcPr>
            <w:tcW w:w="1334" w:type="dxa"/>
            <w:shd w:val="clear" w:color="auto" w:fill="auto"/>
            <w:vAlign w:val="center"/>
          </w:tcPr>
          <w:p w14:paraId="3171D4A2" w14:textId="6A6B223D"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4537</w:t>
            </w:r>
          </w:p>
        </w:tc>
        <w:tc>
          <w:tcPr>
            <w:tcW w:w="774" w:type="dxa"/>
            <w:shd w:val="clear" w:color="auto" w:fill="auto"/>
            <w:vAlign w:val="center"/>
          </w:tcPr>
          <w:p w14:paraId="76F70930" w14:textId="65CF2B08"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915" w:type="dxa"/>
            <w:shd w:val="clear" w:color="auto" w:fill="auto"/>
            <w:vAlign w:val="center"/>
          </w:tcPr>
          <w:p w14:paraId="7E287B6F" w14:textId="6E93C64C"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85</w:t>
            </w:r>
          </w:p>
        </w:tc>
        <w:tc>
          <w:tcPr>
            <w:tcW w:w="1064" w:type="dxa"/>
            <w:shd w:val="clear" w:color="auto" w:fill="auto"/>
            <w:vAlign w:val="center"/>
          </w:tcPr>
          <w:p w14:paraId="72143B0C" w14:textId="18324268"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104</w:t>
            </w:r>
          </w:p>
        </w:tc>
        <w:tc>
          <w:tcPr>
            <w:tcW w:w="1120" w:type="dxa"/>
            <w:shd w:val="clear" w:color="auto" w:fill="auto"/>
            <w:vAlign w:val="center"/>
          </w:tcPr>
          <w:p w14:paraId="0D2A2097" w14:textId="68234DCA"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1176" w:type="dxa"/>
            <w:shd w:val="clear" w:color="auto" w:fill="auto"/>
            <w:vAlign w:val="center"/>
          </w:tcPr>
          <w:p w14:paraId="2431039E" w14:textId="6627C411"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57</w:t>
            </w:r>
          </w:p>
        </w:tc>
        <w:tc>
          <w:tcPr>
            <w:tcW w:w="1564" w:type="dxa"/>
            <w:shd w:val="clear" w:color="auto" w:fill="auto"/>
            <w:vAlign w:val="center"/>
          </w:tcPr>
          <w:p w14:paraId="0764982C" w14:textId="225B9CE5"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w:t>
            </w:r>
          </w:p>
        </w:tc>
      </w:tr>
      <w:tr w:rsidR="007B505B" w:rsidRPr="003901D8" w14:paraId="7BAE8E16" w14:textId="77777777" w:rsidTr="00934548">
        <w:trPr>
          <w:trHeight w:hRule="exact" w:val="284"/>
          <w:jc w:val="center"/>
        </w:trPr>
        <w:tc>
          <w:tcPr>
            <w:tcW w:w="1838" w:type="dxa"/>
            <w:vMerge/>
            <w:shd w:val="clear" w:color="auto" w:fill="auto"/>
            <w:vAlign w:val="center"/>
          </w:tcPr>
          <w:p w14:paraId="75787AC1" w14:textId="4667F232" w:rsidR="007B505B" w:rsidRPr="003901D8" w:rsidRDefault="007B505B" w:rsidP="001E2072">
            <w:pPr>
              <w:shd w:val="clear" w:color="auto" w:fill="FFFFFF" w:themeFill="background1"/>
              <w:spacing w:after="0" w:line="240" w:lineRule="auto"/>
              <w:jc w:val="both"/>
              <w:rPr>
                <w:rFonts w:ascii="Times New Roman" w:hAnsi="Times New Roman" w:cs="Times New Roman"/>
                <w:sz w:val="24"/>
                <w:szCs w:val="24"/>
              </w:rPr>
            </w:pPr>
          </w:p>
        </w:tc>
        <w:tc>
          <w:tcPr>
            <w:tcW w:w="700" w:type="dxa"/>
            <w:shd w:val="clear" w:color="auto" w:fill="auto"/>
            <w:vAlign w:val="center"/>
          </w:tcPr>
          <w:p w14:paraId="2A0A382C"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w:t>
            </w:r>
          </w:p>
        </w:tc>
        <w:tc>
          <w:tcPr>
            <w:tcW w:w="1334" w:type="dxa"/>
            <w:shd w:val="clear" w:color="auto" w:fill="auto"/>
            <w:vAlign w:val="center"/>
          </w:tcPr>
          <w:p w14:paraId="6519C5C6"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4 687</w:t>
            </w:r>
          </w:p>
        </w:tc>
        <w:tc>
          <w:tcPr>
            <w:tcW w:w="774" w:type="dxa"/>
            <w:shd w:val="clear" w:color="auto" w:fill="auto"/>
            <w:vAlign w:val="center"/>
          </w:tcPr>
          <w:p w14:paraId="28C53C4F"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915" w:type="dxa"/>
            <w:shd w:val="clear" w:color="auto" w:fill="auto"/>
            <w:vAlign w:val="center"/>
          </w:tcPr>
          <w:p w14:paraId="31A77472"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92</w:t>
            </w:r>
          </w:p>
        </w:tc>
        <w:tc>
          <w:tcPr>
            <w:tcW w:w="1064" w:type="dxa"/>
            <w:shd w:val="clear" w:color="auto" w:fill="auto"/>
            <w:vAlign w:val="center"/>
          </w:tcPr>
          <w:p w14:paraId="002B19C7"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103</w:t>
            </w:r>
          </w:p>
        </w:tc>
        <w:tc>
          <w:tcPr>
            <w:tcW w:w="1120" w:type="dxa"/>
            <w:shd w:val="clear" w:color="auto" w:fill="auto"/>
            <w:vAlign w:val="center"/>
          </w:tcPr>
          <w:p w14:paraId="10888B09"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1176" w:type="dxa"/>
            <w:shd w:val="clear" w:color="auto" w:fill="auto"/>
            <w:vAlign w:val="center"/>
          </w:tcPr>
          <w:p w14:paraId="614AA465"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32</w:t>
            </w:r>
          </w:p>
        </w:tc>
        <w:tc>
          <w:tcPr>
            <w:tcW w:w="1564" w:type="dxa"/>
            <w:shd w:val="clear" w:color="auto" w:fill="auto"/>
            <w:vAlign w:val="center"/>
          </w:tcPr>
          <w:p w14:paraId="0791B3E2"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r>
      <w:tr w:rsidR="007B505B" w:rsidRPr="003901D8" w14:paraId="41A92746" w14:textId="77777777" w:rsidTr="00192CE9">
        <w:trPr>
          <w:trHeight w:hRule="exact" w:val="284"/>
          <w:jc w:val="center"/>
        </w:trPr>
        <w:tc>
          <w:tcPr>
            <w:tcW w:w="1838" w:type="dxa"/>
            <w:vMerge/>
            <w:shd w:val="clear" w:color="auto" w:fill="auto"/>
            <w:vAlign w:val="center"/>
            <w:hideMark/>
          </w:tcPr>
          <w:p w14:paraId="728DC98A" w14:textId="77777777" w:rsidR="007B505B" w:rsidRPr="003901D8" w:rsidRDefault="007B505B" w:rsidP="001E2072">
            <w:pPr>
              <w:shd w:val="clear" w:color="auto" w:fill="FFFFFF" w:themeFill="background1"/>
              <w:spacing w:after="0" w:line="240" w:lineRule="auto"/>
              <w:jc w:val="both"/>
              <w:rPr>
                <w:rFonts w:ascii="Times New Roman" w:hAnsi="Times New Roman" w:cs="Times New Roman"/>
                <w:sz w:val="24"/>
                <w:szCs w:val="24"/>
              </w:rPr>
            </w:pPr>
          </w:p>
        </w:tc>
        <w:tc>
          <w:tcPr>
            <w:tcW w:w="700" w:type="dxa"/>
            <w:shd w:val="clear" w:color="auto" w:fill="auto"/>
            <w:vAlign w:val="center"/>
          </w:tcPr>
          <w:p w14:paraId="4479B489"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w:t>
            </w:r>
          </w:p>
        </w:tc>
        <w:tc>
          <w:tcPr>
            <w:tcW w:w="1334" w:type="dxa"/>
            <w:shd w:val="clear" w:color="auto" w:fill="auto"/>
            <w:vAlign w:val="center"/>
          </w:tcPr>
          <w:p w14:paraId="0C0FB9EC"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4 856</w:t>
            </w:r>
          </w:p>
        </w:tc>
        <w:tc>
          <w:tcPr>
            <w:tcW w:w="774" w:type="dxa"/>
            <w:shd w:val="clear" w:color="auto" w:fill="auto"/>
            <w:vAlign w:val="center"/>
          </w:tcPr>
          <w:p w14:paraId="525C5785"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915" w:type="dxa"/>
            <w:shd w:val="clear" w:color="auto" w:fill="auto"/>
            <w:vAlign w:val="center"/>
          </w:tcPr>
          <w:p w14:paraId="3B96596A"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82</w:t>
            </w:r>
          </w:p>
        </w:tc>
        <w:tc>
          <w:tcPr>
            <w:tcW w:w="1064" w:type="dxa"/>
            <w:shd w:val="clear" w:color="auto" w:fill="auto"/>
            <w:vAlign w:val="center"/>
          </w:tcPr>
          <w:p w14:paraId="11F11805"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62</w:t>
            </w:r>
          </w:p>
        </w:tc>
        <w:tc>
          <w:tcPr>
            <w:tcW w:w="1120" w:type="dxa"/>
            <w:shd w:val="clear" w:color="auto" w:fill="auto"/>
            <w:vAlign w:val="center"/>
          </w:tcPr>
          <w:p w14:paraId="6933297E"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w:t>
            </w:r>
          </w:p>
        </w:tc>
        <w:tc>
          <w:tcPr>
            <w:tcW w:w="1176" w:type="dxa"/>
            <w:shd w:val="clear" w:color="auto" w:fill="auto"/>
            <w:vAlign w:val="center"/>
          </w:tcPr>
          <w:p w14:paraId="6ACBB105"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34</w:t>
            </w:r>
          </w:p>
        </w:tc>
        <w:tc>
          <w:tcPr>
            <w:tcW w:w="1564" w:type="dxa"/>
            <w:shd w:val="clear" w:color="auto" w:fill="auto"/>
            <w:vAlign w:val="center"/>
          </w:tcPr>
          <w:p w14:paraId="2352FC63"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r>
      <w:tr w:rsidR="007B505B" w:rsidRPr="003901D8" w14:paraId="1E241B7A" w14:textId="77777777" w:rsidTr="00192CE9">
        <w:trPr>
          <w:trHeight w:hRule="exact" w:val="284"/>
          <w:jc w:val="center"/>
        </w:trPr>
        <w:tc>
          <w:tcPr>
            <w:tcW w:w="1838" w:type="dxa"/>
            <w:vMerge/>
            <w:shd w:val="clear" w:color="auto" w:fill="auto"/>
            <w:vAlign w:val="center"/>
            <w:hideMark/>
          </w:tcPr>
          <w:p w14:paraId="115482F2" w14:textId="77777777" w:rsidR="007B505B" w:rsidRPr="003901D8" w:rsidRDefault="007B505B" w:rsidP="001E2072">
            <w:pPr>
              <w:shd w:val="clear" w:color="auto" w:fill="FFFFFF" w:themeFill="background1"/>
              <w:spacing w:after="0" w:line="240" w:lineRule="auto"/>
              <w:jc w:val="both"/>
              <w:rPr>
                <w:rFonts w:ascii="Times New Roman" w:hAnsi="Times New Roman" w:cs="Times New Roman"/>
                <w:sz w:val="24"/>
                <w:szCs w:val="24"/>
              </w:rPr>
            </w:pPr>
          </w:p>
        </w:tc>
        <w:tc>
          <w:tcPr>
            <w:tcW w:w="700" w:type="dxa"/>
            <w:shd w:val="clear" w:color="auto" w:fill="auto"/>
            <w:vAlign w:val="center"/>
          </w:tcPr>
          <w:p w14:paraId="72304192"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w:t>
            </w:r>
          </w:p>
        </w:tc>
        <w:tc>
          <w:tcPr>
            <w:tcW w:w="1334" w:type="dxa"/>
            <w:shd w:val="clear" w:color="auto" w:fill="auto"/>
            <w:vAlign w:val="center"/>
          </w:tcPr>
          <w:p w14:paraId="40507F11"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4 679</w:t>
            </w:r>
          </w:p>
        </w:tc>
        <w:tc>
          <w:tcPr>
            <w:tcW w:w="774" w:type="dxa"/>
            <w:shd w:val="clear" w:color="auto" w:fill="auto"/>
            <w:vAlign w:val="center"/>
          </w:tcPr>
          <w:p w14:paraId="6B2780EC"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915" w:type="dxa"/>
            <w:shd w:val="clear" w:color="auto" w:fill="auto"/>
            <w:vAlign w:val="center"/>
          </w:tcPr>
          <w:p w14:paraId="6589BE17"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71</w:t>
            </w:r>
          </w:p>
        </w:tc>
        <w:tc>
          <w:tcPr>
            <w:tcW w:w="1064" w:type="dxa"/>
            <w:shd w:val="clear" w:color="auto" w:fill="auto"/>
            <w:vAlign w:val="center"/>
          </w:tcPr>
          <w:p w14:paraId="704E68F8"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65</w:t>
            </w:r>
          </w:p>
        </w:tc>
        <w:tc>
          <w:tcPr>
            <w:tcW w:w="1120" w:type="dxa"/>
            <w:shd w:val="clear" w:color="auto" w:fill="auto"/>
            <w:vAlign w:val="center"/>
          </w:tcPr>
          <w:p w14:paraId="0B1DF286"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1176" w:type="dxa"/>
            <w:shd w:val="clear" w:color="auto" w:fill="auto"/>
            <w:vAlign w:val="center"/>
          </w:tcPr>
          <w:p w14:paraId="16EDBF0C"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28</w:t>
            </w:r>
          </w:p>
        </w:tc>
        <w:tc>
          <w:tcPr>
            <w:tcW w:w="1564" w:type="dxa"/>
            <w:shd w:val="clear" w:color="auto" w:fill="auto"/>
            <w:vAlign w:val="center"/>
          </w:tcPr>
          <w:p w14:paraId="39C6E3F6"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r>
      <w:tr w:rsidR="007B505B" w:rsidRPr="003901D8" w14:paraId="03084C09" w14:textId="77777777" w:rsidTr="00934548">
        <w:trPr>
          <w:trHeight w:hRule="exact" w:val="284"/>
          <w:jc w:val="center"/>
        </w:trPr>
        <w:tc>
          <w:tcPr>
            <w:tcW w:w="1838" w:type="dxa"/>
            <w:vMerge w:val="restart"/>
            <w:shd w:val="clear" w:color="auto" w:fill="auto"/>
            <w:vAlign w:val="center"/>
          </w:tcPr>
          <w:p w14:paraId="53E5BC94" w14:textId="1A446E2D" w:rsidR="007B505B" w:rsidRPr="003901D8" w:rsidRDefault="007B505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школьники 2-4 классов</w:t>
            </w:r>
          </w:p>
        </w:tc>
        <w:tc>
          <w:tcPr>
            <w:tcW w:w="700" w:type="dxa"/>
            <w:shd w:val="clear" w:color="auto" w:fill="auto"/>
            <w:vAlign w:val="center"/>
          </w:tcPr>
          <w:p w14:paraId="2F806AE9" w14:textId="57D6378F"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w:t>
            </w:r>
          </w:p>
        </w:tc>
        <w:tc>
          <w:tcPr>
            <w:tcW w:w="1334" w:type="dxa"/>
            <w:shd w:val="clear" w:color="auto" w:fill="auto"/>
            <w:vAlign w:val="center"/>
          </w:tcPr>
          <w:p w14:paraId="6C922AC2" w14:textId="188AF8FA"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11524</w:t>
            </w:r>
          </w:p>
        </w:tc>
        <w:tc>
          <w:tcPr>
            <w:tcW w:w="774" w:type="dxa"/>
            <w:shd w:val="clear" w:color="auto" w:fill="auto"/>
            <w:vAlign w:val="center"/>
          </w:tcPr>
          <w:p w14:paraId="3E7F4492" w14:textId="1C38B642"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915" w:type="dxa"/>
            <w:shd w:val="clear" w:color="auto" w:fill="auto"/>
            <w:vAlign w:val="center"/>
          </w:tcPr>
          <w:p w14:paraId="337664B0" w14:textId="323E32EF"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322</w:t>
            </w:r>
          </w:p>
        </w:tc>
        <w:tc>
          <w:tcPr>
            <w:tcW w:w="1064" w:type="dxa"/>
            <w:shd w:val="clear" w:color="auto" w:fill="auto"/>
            <w:vAlign w:val="center"/>
          </w:tcPr>
          <w:p w14:paraId="600190FF" w14:textId="05A937A4"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73</w:t>
            </w:r>
          </w:p>
        </w:tc>
        <w:tc>
          <w:tcPr>
            <w:tcW w:w="1120" w:type="dxa"/>
            <w:shd w:val="clear" w:color="auto" w:fill="auto"/>
            <w:vAlign w:val="center"/>
          </w:tcPr>
          <w:p w14:paraId="37247768" w14:textId="4BE24C50"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43</w:t>
            </w:r>
          </w:p>
        </w:tc>
        <w:tc>
          <w:tcPr>
            <w:tcW w:w="1176" w:type="dxa"/>
            <w:shd w:val="clear" w:color="auto" w:fill="auto"/>
            <w:vAlign w:val="center"/>
          </w:tcPr>
          <w:p w14:paraId="0D05926C" w14:textId="5DA125B1"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93</w:t>
            </w:r>
          </w:p>
        </w:tc>
        <w:tc>
          <w:tcPr>
            <w:tcW w:w="1564" w:type="dxa"/>
            <w:shd w:val="clear" w:color="auto" w:fill="auto"/>
            <w:vAlign w:val="center"/>
          </w:tcPr>
          <w:p w14:paraId="29CEF135" w14:textId="5DB0D491"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w:t>
            </w:r>
          </w:p>
        </w:tc>
      </w:tr>
      <w:tr w:rsidR="007B505B" w:rsidRPr="003901D8" w14:paraId="1EF5F23F" w14:textId="77777777" w:rsidTr="00934548">
        <w:trPr>
          <w:trHeight w:hRule="exact" w:val="284"/>
          <w:jc w:val="center"/>
        </w:trPr>
        <w:tc>
          <w:tcPr>
            <w:tcW w:w="1838" w:type="dxa"/>
            <w:vMerge/>
            <w:shd w:val="clear" w:color="auto" w:fill="auto"/>
            <w:vAlign w:val="center"/>
          </w:tcPr>
          <w:p w14:paraId="6A3ED941" w14:textId="51B7FBD1" w:rsidR="007B505B" w:rsidRPr="003901D8" w:rsidRDefault="007B505B" w:rsidP="001E2072">
            <w:pPr>
              <w:shd w:val="clear" w:color="auto" w:fill="FFFFFF" w:themeFill="background1"/>
              <w:spacing w:after="0" w:line="240" w:lineRule="auto"/>
              <w:jc w:val="both"/>
              <w:rPr>
                <w:rFonts w:ascii="Times New Roman" w:hAnsi="Times New Roman" w:cs="Times New Roman"/>
                <w:sz w:val="24"/>
                <w:szCs w:val="24"/>
              </w:rPr>
            </w:pPr>
          </w:p>
        </w:tc>
        <w:tc>
          <w:tcPr>
            <w:tcW w:w="700" w:type="dxa"/>
            <w:shd w:val="clear" w:color="auto" w:fill="auto"/>
            <w:vAlign w:val="center"/>
          </w:tcPr>
          <w:p w14:paraId="08218CD3"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w:t>
            </w:r>
          </w:p>
        </w:tc>
        <w:tc>
          <w:tcPr>
            <w:tcW w:w="1334" w:type="dxa"/>
            <w:shd w:val="clear" w:color="auto" w:fill="auto"/>
            <w:vAlign w:val="center"/>
          </w:tcPr>
          <w:p w14:paraId="0A2437F3"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13 739</w:t>
            </w:r>
          </w:p>
        </w:tc>
        <w:tc>
          <w:tcPr>
            <w:tcW w:w="774" w:type="dxa"/>
            <w:shd w:val="clear" w:color="auto" w:fill="auto"/>
            <w:vAlign w:val="center"/>
          </w:tcPr>
          <w:p w14:paraId="2A8308B8"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915" w:type="dxa"/>
            <w:shd w:val="clear" w:color="auto" w:fill="auto"/>
            <w:vAlign w:val="center"/>
          </w:tcPr>
          <w:p w14:paraId="7FF25175"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334</w:t>
            </w:r>
          </w:p>
        </w:tc>
        <w:tc>
          <w:tcPr>
            <w:tcW w:w="1064" w:type="dxa"/>
            <w:shd w:val="clear" w:color="auto" w:fill="auto"/>
            <w:vAlign w:val="center"/>
          </w:tcPr>
          <w:p w14:paraId="0E2BF4CF"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76</w:t>
            </w:r>
          </w:p>
        </w:tc>
        <w:tc>
          <w:tcPr>
            <w:tcW w:w="1120" w:type="dxa"/>
            <w:shd w:val="clear" w:color="auto" w:fill="auto"/>
            <w:vAlign w:val="center"/>
          </w:tcPr>
          <w:p w14:paraId="475B740D"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46</w:t>
            </w:r>
          </w:p>
        </w:tc>
        <w:tc>
          <w:tcPr>
            <w:tcW w:w="1176" w:type="dxa"/>
            <w:shd w:val="clear" w:color="auto" w:fill="auto"/>
            <w:vAlign w:val="center"/>
          </w:tcPr>
          <w:p w14:paraId="1A80022C"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73</w:t>
            </w:r>
          </w:p>
        </w:tc>
        <w:tc>
          <w:tcPr>
            <w:tcW w:w="1564" w:type="dxa"/>
            <w:shd w:val="clear" w:color="auto" w:fill="auto"/>
            <w:vAlign w:val="center"/>
          </w:tcPr>
          <w:p w14:paraId="3BE01798"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w:t>
            </w:r>
          </w:p>
        </w:tc>
      </w:tr>
      <w:tr w:rsidR="007B505B" w:rsidRPr="003901D8" w14:paraId="43990956" w14:textId="77777777" w:rsidTr="00192CE9">
        <w:trPr>
          <w:trHeight w:hRule="exact" w:val="284"/>
          <w:jc w:val="center"/>
        </w:trPr>
        <w:tc>
          <w:tcPr>
            <w:tcW w:w="1838" w:type="dxa"/>
            <w:vMerge/>
            <w:shd w:val="clear" w:color="auto" w:fill="auto"/>
            <w:vAlign w:val="center"/>
            <w:hideMark/>
          </w:tcPr>
          <w:p w14:paraId="5C5B0E10" w14:textId="77777777" w:rsidR="007B505B" w:rsidRPr="003901D8" w:rsidRDefault="007B505B" w:rsidP="001E2072">
            <w:pPr>
              <w:shd w:val="clear" w:color="auto" w:fill="FFFFFF" w:themeFill="background1"/>
              <w:spacing w:after="0" w:line="240" w:lineRule="auto"/>
              <w:jc w:val="both"/>
              <w:rPr>
                <w:rFonts w:ascii="Times New Roman" w:hAnsi="Times New Roman" w:cs="Times New Roman"/>
                <w:sz w:val="24"/>
                <w:szCs w:val="24"/>
              </w:rPr>
            </w:pPr>
          </w:p>
        </w:tc>
        <w:tc>
          <w:tcPr>
            <w:tcW w:w="700" w:type="dxa"/>
            <w:shd w:val="clear" w:color="auto" w:fill="auto"/>
            <w:vAlign w:val="center"/>
          </w:tcPr>
          <w:p w14:paraId="2C3757FA"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w:t>
            </w:r>
          </w:p>
        </w:tc>
        <w:tc>
          <w:tcPr>
            <w:tcW w:w="1334" w:type="dxa"/>
            <w:shd w:val="clear" w:color="auto" w:fill="auto"/>
            <w:vAlign w:val="center"/>
          </w:tcPr>
          <w:p w14:paraId="6236D554"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12 878</w:t>
            </w:r>
          </w:p>
        </w:tc>
        <w:tc>
          <w:tcPr>
            <w:tcW w:w="774" w:type="dxa"/>
            <w:shd w:val="clear" w:color="auto" w:fill="auto"/>
            <w:vAlign w:val="center"/>
          </w:tcPr>
          <w:p w14:paraId="6CA2EA9A"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915" w:type="dxa"/>
            <w:shd w:val="clear" w:color="auto" w:fill="auto"/>
            <w:vAlign w:val="center"/>
          </w:tcPr>
          <w:p w14:paraId="410F1626"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239</w:t>
            </w:r>
          </w:p>
        </w:tc>
        <w:tc>
          <w:tcPr>
            <w:tcW w:w="1064" w:type="dxa"/>
            <w:shd w:val="clear" w:color="auto" w:fill="auto"/>
            <w:vAlign w:val="center"/>
          </w:tcPr>
          <w:p w14:paraId="7AD1818C"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70</w:t>
            </w:r>
          </w:p>
        </w:tc>
        <w:tc>
          <w:tcPr>
            <w:tcW w:w="1120" w:type="dxa"/>
            <w:shd w:val="clear" w:color="auto" w:fill="auto"/>
            <w:vAlign w:val="center"/>
          </w:tcPr>
          <w:p w14:paraId="5263DE94"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35</w:t>
            </w:r>
          </w:p>
        </w:tc>
        <w:tc>
          <w:tcPr>
            <w:tcW w:w="1176" w:type="dxa"/>
            <w:shd w:val="clear" w:color="auto" w:fill="auto"/>
            <w:vAlign w:val="center"/>
          </w:tcPr>
          <w:p w14:paraId="5C5EC462"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63</w:t>
            </w:r>
          </w:p>
        </w:tc>
        <w:tc>
          <w:tcPr>
            <w:tcW w:w="1564" w:type="dxa"/>
            <w:shd w:val="clear" w:color="auto" w:fill="auto"/>
            <w:vAlign w:val="center"/>
          </w:tcPr>
          <w:p w14:paraId="3AA0BDAB"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w:t>
            </w:r>
          </w:p>
        </w:tc>
      </w:tr>
      <w:tr w:rsidR="007B505B" w:rsidRPr="003901D8" w14:paraId="0CA60F6B" w14:textId="77777777" w:rsidTr="00192CE9">
        <w:trPr>
          <w:trHeight w:hRule="exact" w:val="284"/>
          <w:jc w:val="center"/>
        </w:trPr>
        <w:tc>
          <w:tcPr>
            <w:tcW w:w="1838" w:type="dxa"/>
            <w:vMerge/>
            <w:shd w:val="clear" w:color="auto" w:fill="auto"/>
            <w:vAlign w:val="center"/>
            <w:hideMark/>
          </w:tcPr>
          <w:p w14:paraId="6107F544" w14:textId="77777777" w:rsidR="007B505B" w:rsidRPr="003901D8" w:rsidRDefault="007B505B" w:rsidP="001E2072">
            <w:pPr>
              <w:shd w:val="clear" w:color="auto" w:fill="FFFFFF" w:themeFill="background1"/>
              <w:spacing w:after="0" w:line="240" w:lineRule="auto"/>
              <w:jc w:val="both"/>
              <w:rPr>
                <w:rFonts w:ascii="Times New Roman" w:hAnsi="Times New Roman" w:cs="Times New Roman"/>
                <w:sz w:val="24"/>
                <w:szCs w:val="24"/>
              </w:rPr>
            </w:pPr>
          </w:p>
        </w:tc>
        <w:tc>
          <w:tcPr>
            <w:tcW w:w="700" w:type="dxa"/>
            <w:shd w:val="clear" w:color="auto" w:fill="auto"/>
            <w:vAlign w:val="center"/>
          </w:tcPr>
          <w:p w14:paraId="0959276B"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w:t>
            </w:r>
          </w:p>
        </w:tc>
        <w:tc>
          <w:tcPr>
            <w:tcW w:w="1334" w:type="dxa"/>
            <w:shd w:val="clear" w:color="auto" w:fill="auto"/>
            <w:vAlign w:val="center"/>
          </w:tcPr>
          <w:p w14:paraId="3C49F50F"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10 548</w:t>
            </w:r>
          </w:p>
        </w:tc>
        <w:tc>
          <w:tcPr>
            <w:tcW w:w="774" w:type="dxa"/>
            <w:shd w:val="clear" w:color="auto" w:fill="auto"/>
            <w:vAlign w:val="center"/>
          </w:tcPr>
          <w:p w14:paraId="7C4B1B55"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915" w:type="dxa"/>
            <w:shd w:val="clear" w:color="auto" w:fill="auto"/>
            <w:vAlign w:val="center"/>
          </w:tcPr>
          <w:p w14:paraId="686498BE"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163</w:t>
            </w:r>
          </w:p>
        </w:tc>
        <w:tc>
          <w:tcPr>
            <w:tcW w:w="1064" w:type="dxa"/>
            <w:shd w:val="clear" w:color="auto" w:fill="auto"/>
            <w:vAlign w:val="center"/>
          </w:tcPr>
          <w:p w14:paraId="76449D71"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61</w:t>
            </w:r>
          </w:p>
        </w:tc>
        <w:tc>
          <w:tcPr>
            <w:tcW w:w="1120" w:type="dxa"/>
            <w:shd w:val="clear" w:color="auto" w:fill="auto"/>
            <w:vAlign w:val="center"/>
          </w:tcPr>
          <w:p w14:paraId="4158F1E2"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28</w:t>
            </w:r>
          </w:p>
        </w:tc>
        <w:tc>
          <w:tcPr>
            <w:tcW w:w="1176" w:type="dxa"/>
            <w:shd w:val="clear" w:color="auto" w:fill="auto"/>
            <w:vAlign w:val="center"/>
          </w:tcPr>
          <w:p w14:paraId="0C44526E"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52</w:t>
            </w:r>
          </w:p>
        </w:tc>
        <w:tc>
          <w:tcPr>
            <w:tcW w:w="1564" w:type="dxa"/>
            <w:shd w:val="clear" w:color="auto" w:fill="auto"/>
            <w:vAlign w:val="center"/>
          </w:tcPr>
          <w:p w14:paraId="341B0BF2"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r>
      <w:tr w:rsidR="007B505B" w:rsidRPr="003901D8" w14:paraId="00856AC0" w14:textId="77777777" w:rsidTr="00934548">
        <w:trPr>
          <w:trHeight w:hRule="exact" w:val="284"/>
          <w:jc w:val="center"/>
        </w:trPr>
        <w:tc>
          <w:tcPr>
            <w:tcW w:w="1838" w:type="dxa"/>
            <w:vMerge w:val="restart"/>
            <w:shd w:val="clear" w:color="auto" w:fill="auto"/>
            <w:vAlign w:val="center"/>
          </w:tcPr>
          <w:p w14:paraId="1D65BEE3" w14:textId="028EE20D" w:rsidR="007B505B" w:rsidRPr="003901D8" w:rsidRDefault="007B505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школьники 5-9 классов</w:t>
            </w:r>
          </w:p>
        </w:tc>
        <w:tc>
          <w:tcPr>
            <w:tcW w:w="700" w:type="dxa"/>
            <w:shd w:val="clear" w:color="auto" w:fill="auto"/>
            <w:vAlign w:val="center"/>
          </w:tcPr>
          <w:p w14:paraId="6358BF83" w14:textId="137C5D2E"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w:t>
            </w:r>
          </w:p>
        </w:tc>
        <w:tc>
          <w:tcPr>
            <w:tcW w:w="1334" w:type="dxa"/>
            <w:shd w:val="clear" w:color="auto" w:fill="auto"/>
            <w:vAlign w:val="center"/>
          </w:tcPr>
          <w:p w14:paraId="5EB7F581" w14:textId="76BE384B" w:rsidR="007B505B" w:rsidRPr="003901D8" w:rsidRDefault="00FD0A2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19273</w:t>
            </w:r>
          </w:p>
        </w:tc>
        <w:tc>
          <w:tcPr>
            <w:tcW w:w="774" w:type="dxa"/>
            <w:shd w:val="clear" w:color="auto" w:fill="auto"/>
            <w:vAlign w:val="center"/>
          </w:tcPr>
          <w:p w14:paraId="52524BCD" w14:textId="12162A1C" w:rsidR="007B505B" w:rsidRPr="003901D8" w:rsidRDefault="00FD0A2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w:t>
            </w:r>
          </w:p>
        </w:tc>
        <w:tc>
          <w:tcPr>
            <w:tcW w:w="915" w:type="dxa"/>
            <w:shd w:val="clear" w:color="auto" w:fill="auto"/>
            <w:vAlign w:val="center"/>
          </w:tcPr>
          <w:p w14:paraId="3A32CD91" w14:textId="54EFFF8D" w:rsidR="007B505B" w:rsidRPr="003901D8" w:rsidRDefault="00FD0A2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605</w:t>
            </w:r>
          </w:p>
        </w:tc>
        <w:tc>
          <w:tcPr>
            <w:tcW w:w="1064" w:type="dxa"/>
            <w:shd w:val="clear" w:color="auto" w:fill="auto"/>
            <w:vAlign w:val="center"/>
          </w:tcPr>
          <w:p w14:paraId="4A050233" w14:textId="58EA7CF0" w:rsidR="007B505B" w:rsidRPr="003901D8" w:rsidRDefault="00FD0A2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40</w:t>
            </w:r>
          </w:p>
        </w:tc>
        <w:tc>
          <w:tcPr>
            <w:tcW w:w="1120" w:type="dxa"/>
            <w:shd w:val="clear" w:color="auto" w:fill="auto"/>
            <w:vAlign w:val="center"/>
          </w:tcPr>
          <w:p w14:paraId="3D324627" w14:textId="65DA4A7A" w:rsidR="007B505B" w:rsidRPr="003901D8" w:rsidRDefault="00FD0A2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113</w:t>
            </w:r>
          </w:p>
        </w:tc>
        <w:tc>
          <w:tcPr>
            <w:tcW w:w="1176" w:type="dxa"/>
            <w:shd w:val="clear" w:color="auto" w:fill="auto"/>
            <w:vAlign w:val="center"/>
          </w:tcPr>
          <w:p w14:paraId="4CBA2806" w14:textId="7B8C5D6E" w:rsidR="007B505B" w:rsidRPr="003901D8" w:rsidRDefault="00FD0A2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180</w:t>
            </w:r>
          </w:p>
        </w:tc>
        <w:tc>
          <w:tcPr>
            <w:tcW w:w="1564" w:type="dxa"/>
            <w:shd w:val="clear" w:color="auto" w:fill="auto"/>
            <w:vAlign w:val="center"/>
          </w:tcPr>
          <w:p w14:paraId="1C9E5090" w14:textId="062009E3" w:rsidR="007B505B" w:rsidRPr="003901D8" w:rsidRDefault="00FD0A2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w:t>
            </w:r>
          </w:p>
        </w:tc>
      </w:tr>
      <w:tr w:rsidR="007B505B" w:rsidRPr="003901D8" w14:paraId="781DE636" w14:textId="77777777" w:rsidTr="00934548">
        <w:trPr>
          <w:trHeight w:hRule="exact" w:val="284"/>
          <w:jc w:val="center"/>
        </w:trPr>
        <w:tc>
          <w:tcPr>
            <w:tcW w:w="1838" w:type="dxa"/>
            <w:vMerge/>
            <w:shd w:val="clear" w:color="auto" w:fill="auto"/>
            <w:vAlign w:val="center"/>
          </w:tcPr>
          <w:p w14:paraId="59AA40CE" w14:textId="11805022" w:rsidR="007B505B" w:rsidRPr="003901D8" w:rsidRDefault="007B505B" w:rsidP="001E2072">
            <w:pPr>
              <w:shd w:val="clear" w:color="auto" w:fill="FFFFFF" w:themeFill="background1"/>
              <w:spacing w:after="0" w:line="240" w:lineRule="auto"/>
              <w:jc w:val="both"/>
              <w:rPr>
                <w:rFonts w:ascii="Times New Roman" w:hAnsi="Times New Roman" w:cs="Times New Roman"/>
                <w:sz w:val="24"/>
                <w:szCs w:val="24"/>
              </w:rPr>
            </w:pPr>
          </w:p>
        </w:tc>
        <w:tc>
          <w:tcPr>
            <w:tcW w:w="700" w:type="dxa"/>
            <w:shd w:val="clear" w:color="auto" w:fill="auto"/>
            <w:vAlign w:val="center"/>
          </w:tcPr>
          <w:p w14:paraId="7384FCDE"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w:t>
            </w:r>
          </w:p>
        </w:tc>
        <w:tc>
          <w:tcPr>
            <w:tcW w:w="1334" w:type="dxa"/>
            <w:shd w:val="clear" w:color="auto" w:fill="auto"/>
            <w:vAlign w:val="center"/>
          </w:tcPr>
          <w:p w14:paraId="4FE5CF47"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20 876</w:t>
            </w:r>
          </w:p>
        </w:tc>
        <w:tc>
          <w:tcPr>
            <w:tcW w:w="774" w:type="dxa"/>
            <w:shd w:val="clear" w:color="auto" w:fill="auto"/>
            <w:vAlign w:val="center"/>
          </w:tcPr>
          <w:p w14:paraId="3E4DAFBC"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w:t>
            </w:r>
          </w:p>
        </w:tc>
        <w:tc>
          <w:tcPr>
            <w:tcW w:w="915" w:type="dxa"/>
            <w:shd w:val="clear" w:color="auto" w:fill="auto"/>
            <w:vAlign w:val="center"/>
          </w:tcPr>
          <w:p w14:paraId="455B8A13"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502</w:t>
            </w:r>
          </w:p>
        </w:tc>
        <w:tc>
          <w:tcPr>
            <w:tcW w:w="1064" w:type="dxa"/>
            <w:shd w:val="clear" w:color="auto" w:fill="auto"/>
            <w:vAlign w:val="center"/>
          </w:tcPr>
          <w:p w14:paraId="63CCDF61"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37</w:t>
            </w:r>
          </w:p>
        </w:tc>
        <w:tc>
          <w:tcPr>
            <w:tcW w:w="1120" w:type="dxa"/>
            <w:shd w:val="clear" w:color="auto" w:fill="auto"/>
            <w:vAlign w:val="center"/>
          </w:tcPr>
          <w:p w14:paraId="45A27C55"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104</w:t>
            </w:r>
          </w:p>
        </w:tc>
        <w:tc>
          <w:tcPr>
            <w:tcW w:w="1176" w:type="dxa"/>
            <w:shd w:val="clear" w:color="auto" w:fill="auto"/>
            <w:vAlign w:val="center"/>
          </w:tcPr>
          <w:p w14:paraId="05889888"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132</w:t>
            </w:r>
          </w:p>
        </w:tc>
        <w:tc>
          <w:tcPr>
            <w:tcW w:w="1564" w:type="dxa"/>
            <w:shd w:val="clear" w:color="auto" w:fill="auto"/>
            <w:vAlign w:val="center"/>
          </w:tcPr>
          <w:p w14:paraId="6450501A"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w:t>
            </w:r>
          </w:p>
        </w:tc>
      </w:tr>
      <w:tr w:rsidR="007B505B" w:rsidRPr="003901D8" w14:paraId="098C8E17" w14:textId="77777777" w:rsidTr="00192CE9">
        <w:trPr>
          <w:trHeight w:hRule="exact" w:val="284"/>
          <w:jc w:val="center"/>
        </w:trPr>
        <w:tc>
          <w:tcPr>
            <w:tcW w:w="1838" w:type="dxa"/>
            <w:vMerge/>
            <w:shd w:val="clear" w:color="auto" w:fill="auto"/>
            <w:vAlign w:val="center"/>
            <w:hideMark/>
          </w:tcPr>
          <w:p w14:paraId="2E158D9E" w14:textId="77777777" w:rsidR="007B505B" w:rsidRPr="003901D8" w:rsidRDefault="007B505B" w:rsidP="001E2072">
            <w:pPr>
              <w:shd w:val="clear" w:color="auto" w:fill="FFFFFF" w:themeFill="background1"/>
              <w:spacing w:after="0" w:line="240" w:lineRule="auto"/>
              <w:jc w:val="both"/>
              <w:rPr>
                <w:rFonts w:ascii="Times New Roman" w:hAnsi="Times New Roman" w:cs="Times New Roman"/>
                <w:sz w:val="24"/>
                <w:szCs w:val="24"/>
              </w:rPr>
            </w:pPr>
          </w:p>
        </w:tc>
        <w:tc>
          <w:tcPr>
            <w:tcW w:w="700" w:type="dxa"/>
            <w:shd w:val="clear" w:color="auto" w:fill="auto"/>
            <w:vAlign w:val="center"/>
          </w:tcPr>
          <w:p w14:paraId="0BE6C4BD"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w:t>
            </w:r>
          </w:p>
        </w:tc>
        <w:tc>
          <w:tcPr>
            <w:tcW w:w="1334" w:type="dxa"/>
            <w:shd w:val="clear" w:color="auto" w:fill="auto"/>
            <w:vAlign w:val="center"/>
          </w:tcPr>
          <w:p w14:paraId="2F162E13"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18 208</w:t>
            </w:r>
          </w:p>
        </w:tc>
        <w:tc>
          <w:tcPr>
            <w:tcW w:w="774" w:type="dxa"/>
            <w:shd w:val="clear" w:color="auto" w:fill="auto"/>
            <w:vAlign w:val="center"/>
          </w:tcPr>
          <w:p w14:paraId="00F25736"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w:t>
            </w:r>
          </w:p>
        </w:tc>
        <w:tc>
          <w:tcPr>
            <w:tcW w:w="915" w:type="dxa"/>
            <w:shd w:val="clear" w:color="auto" w:fill="auto"/>
            <w:vAlign w:val="center"/>
          </w:tcPr>
          <w:p w14:paraId="6C0870F5"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397</w:t>
            </w:r>
          </w:p>
        </w:tc>
        <w:tc>
          <w:tcPr>
            <w:tcW w:w="1064" w:type="dxa"/>
            <w:shd w:val="clear" w:color="auto" w:fill="auto"/>
            <w:vAlign w:val="center"/>
          </w:tcPr>
          <w:p w14:paraId="1AE245A4"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29</w:t>
            </w:r>
          </w:p>
        </w:tc>
        <w:tc>
          <w:tcPr>
            <w:tcW w:w="1120" w:type="dxa"/>
            <w:shd w:val="clear" w:color="auto" w:fill="auto"/>
            <w:vAlign w:val="center"/>
          </w:tcPr>
          <w:p w14:paraId="7596737A"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72</w:t>
            </w:r>
          </w:p>
        </w:tc>
        <w:tc>
          <w:tcPr>
            <w:tcW w:w="1176" w:type="dxa"/>
            <w:shd w:val="clear" w:color="auto" w:fill="auto"/>
            <w:vAlign w:val="center"/>
          </w:tcPr>
          <w:p w14:paraId="27D8F36D"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108</w:t>
            </w:r>
          </w:p>
        </w:tc>
        <w:tc>
          <w:tcPr>
            <w:tcW w:w="1564" w:type="dxa"/>
            <w:shd w:val="clear" w:color="auto" w:fill="auto"/>
            <w:vAlign w:val="center"/>
          </w:tcPr>
          <w:p w14:paraId="48FF69D9"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w:t>
            </w:r>
          </w:p>
        </w:tc>
      </w:tr>
      <w:tr w:rsidR="007B505B" w:rsidRPr="003901D8" w14:paraId="19E3BB9C" w14:textId="77777777" w:rsidTr="00192CE9">
        <w:trPr>
          <w:trHeight w:hRule="exact" w:val="284"/>
          <w:jc w:val="center"/>
        </w:trPr>
        <w:tc>
          <w:tcPr>
            <w:tcW w:w="1838" w:type="dxa"/>
            <w:vMerge/>
            <w:shd w:val="clear" w:color="auto" w:fill="auto"/>
            <w:vAlign w:val="center"/>
            <w:hideMark/>
          </w:tcPr>
          <w:p w14:paraId="7033BD2D" w14:textId="77777777" w:rsidR="007B505B" w:rsidRPr="003901D8" w:rsidRDefault="007B505B" w:rsidP="001E2072">
            <w:pPr>
              <w:shd w:val="clear" w:color="auto" w:fill="FFFFFF" w:themeFill="background1"/>
              <w:spacing w:after="0" w:line="240" w:lineRule="auto"/>
              <w:jc w:val="both"/>
              <w:rPr>
                <w:rFonts w:ascii="Times New Roman" w:hAnsi="Times New Roman" w:cs="Times New Roman"/>
                <w:sz w:val="24"/>
                <w:szCs w:val="24"/>
              </w:rPr>
            </w:pPr>
          </w:p>
        </w:tc>
        <w:tc>
          <w:tcPr>
            <w:tcW w:w="700" w:type="dxa"/>
            <w:shd w:val="clear" w:color="auto" w:fill="auto"/>
            <w:vAlign w:val="center"/>
          </w:tcPr>
          <w:p w14:paraId="0BED69BA"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w:t>
            </w:r>
          </w:p>
        </w:tc>
        <w:tc>
          <w:tcPr>
            <w:tcW w:w="1334" w:type="dxa"/>
            <w:shd w:val="clear" w:color="auto" w:fill="auto"/>
            <w:vAlign w:val="center"/>
          </w:tcPr>
          <w:p w14:paraId="2DFDBA25"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15 344</w:t>
            </w:r>
          </w:p>
        </w:tc>
        <w:tc>
          <w:tcPr>
            <w:tcW w:w="774" w:type="dxa"/>
            <w:shd w:val="clear" w:color="auto" w:fill="auto"/>
            <w:vAlign w:val="center"/>
          </w:tcPr>
          <w:p w14:paraId="79DAF268"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w:t>
            </w:r>
          </w:p>
        </w:tc>
        <w:tc>
          <w:tcPr>
            <w:tcW w:w="915" w:type="dxa"/>
            <w:shd w:val="clear" w:color="auto" w:fill="auto"/>
            <w:vAlign w:val="center"/>
          </w:tcPr>
          <w:p w14:paraId="5F927F3C"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322</w:t>
            </w:r>
          </w:p>
        </w:tc>
        <w:tc>
          <w:tcPr>
            <w:tcW w:w="1064" w:type="dxa"/>
            <w:shd w:val="clear" w:color="auto" w:fill="auto"/>
            <w:vAlign w:val="center"/>
          </w:tcPr>
          <w:p w14:paraId="1227F997"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31</w:t>
            </w:r>
          </w:p>
        </w:tc>
        <w:tc>
          <w:tcPr>
            <w:tcW w:w="1120" w:type="dxa"/>
            <w:shd w:val="clear" w:color="auto" w:fill="auto"/>
            <w:vAlign w:val="center"/>
          </w:tcPr>
          <w:p w14:paraId="229ED2B3"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69</w:t>
            </w:r>
          </w:p>
        </w:tc>
        <w:tc>
          <w:tcPr>
            <w:tcW w:w="1176" w:type="dxa"/>
            <w:shd w:val="clear" w:color="auto" w:fill="auto"/>
            <w:vAlign w:val="center"/>
          </w:tcPr>
          <w:p w14:paraId="4205E363"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113</w:t>
            </w:r>
          </w:p>
        </w:tc>
        <w:tc>
          <w:tcPr>
            <w:tcW w:w="1564" w:type="dxa"/>
            <w:shd w:val="clear" w:color="auto" w:fill="auto"/>
            <w:vAlign w:val="center"/>
          </w:tcPr>
          <w:p w14:paraId="76F115F1"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w:t>
            </w:r>
          </w:p>
        </w:tc>
      </w:tr>
      <w:tr w:rsidR="007B505B" w:rsidRPr="003901D8" w14:paraId="58B995BA" w14:textId="77777777" w:rsidTr="00934548">
        <w:trPr>
          <w:trHeight w:hRule="exact" w:val="284"/>
          <w:jc w:val="center"/>
        </w:trPr>
        <w:tc>
          <w:tcPr>
            <w:tcW w:w="1838" w:type="dxa"/>
            <w:vMerge w:val="restart"/>
            <w:shd w:val="clear" w:color="auto" w:fill="auto"/>
            <w:vAlign w:val="center"/>
          </w:tcPr>
          <w:p w14:paraId="42758179" w14:textId="071996C8" w:rsidR="007B505B" w:rsidRPr="003901D8" w:rsidRDefault="007B505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школьники 10-11 классов</w:t>
            </w:r>
          </w:p>
        </w:tc>
        <w:tc>
          <w:tcPr>
            <w:tcW w:w="700" w:type="dxa"/>
            <w:shd w:val="clear" w:color="auto" w:fill="auto"/>
            <w:vAlign w:val="center"/>
          </w:tcPr>
          <w:p w14:paraId="30F4E7B5" w14:textId="73CC5E1B" w:rsidR="007B505B" w:rsidRPr="003901D8" w:rsidRDefault="00FD0A2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w:t>
            </w:r>
          </w:p>
        </w:tc>
        <w:tc>
          <w:tcPr>
            <w:tcW w:w="1334" w:type="dxa"/>
            <w:shd w:val="clear" w:color="auto" w:fill="auto"/>
            <w:vAlign w:val="center"/>
          </w:tcPr>
          <w:p w14:paraId="3E69E20C" w14:textId="0830AE49" w:rsidR="007B505B" w:rsidRPr="003901D8" w:rsidRDefault="00FD0A2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5254</w:t>
            </w:r>
          </w:p>
        </w:tc>
        <w:tc>
          <w:tcPr>
            <w:tcW w:w="774" w:type="dxa"/>
            <w:shd w:val="clear" w:color="auto" w:fill="auto"/>
            <w:vAlign w:val="center"/>
          </w:tcPr>
          <w:p w14:paraId="7F11B149" w14:textId="3A51505C" w:rsidR="007B505B" w:rsidRPr="003901D8" w:rsidRDefault="00FD0A2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915" w:type="dxa"/>
            <w:shd w:val="clear" w:color="auto" w:fill="auto"/>
            <w:vAlign w:val="center"/>
          </w:tcPr>
          <w:p w14:paraId="64CB2FEF" w14:textId="37C90FE0" w:rsidR="007B505B" w:rsidRPr="003901D8" w:rsidRDefault="00FD0A2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209</w:t>
            </w:r>
          </w:p>
        </w:tc>
        <w:tc>
          <w:tcPr>
            <w:tcW w:w="1064" w:type="dxa"/>
            <w:shd w:val="clear" w:color="auto" w:fill="auto"/>
            <w:vAlign w:val="center"/>
          </w:tcPr>
          <w:p w14:paraId="61FACBBF" w14:textId="2AEF6662" w:rsidR="007B505B" w:rsidRPr="003901D8" w:rsidRDefault="00FD0A2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1120" w:type="dxa"/>
            <w:shd w:val="clear" w:color="auto" w:fill="auto"/>
            <w:vAlign w:val="center"/>
          </w:tcPr>
          <w:p w14:paraId="6D675C1D" w14:textId="5F9A3B8D" w:rsidR="007B505B" w:rsidRPr="003901D8" w:rsidRDefault="00FD0A2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55</w:t>
            </w:r>
          </w:p>
        </w:tc>
        <w:tc>
          <w:tcPr>
            <w:tcW w:w="1176" w:type="dxa"/>
            <w:shd w:val="clear" w:color="auto" w:fill="auto"/>
            <w:vAlign w:val="center"/>
          </w:tcPr>
          <w:p w14:paraId="3145BCCC" w14:textId="4222C328" w:rsidR="007B505B" w:rsidRPr="003901D8" w:rsidRDefault="00FD0A2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60</w:t>
            </w:r>
          </w:p>
        </w:tc>
        <w:tc>
          <w:tcPr>
            <w:tcW w:w="1564" w:type="dxa"/>
            <w:shd w:val="clear" w:color="auto" w:fill="auto"/>
            <w:vAlign w:val="center"/>
          </w:tcPr>
          <w:p w14:paraId="5B68A61D" w14:textId="41D4342F" w:rsidR="007B505B" w:rsidRPr="003901D8" w:rsidRDefault="00FD0A2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r>
      <w:tr w:rsidR="007B505B" w:rsidRPr="003901D8" w14:paraId="28F17307" w14:textId="77777777" w:rsidTr="00934548">
        <w:trPr>
          <w:trHeight w:hRule="exact" w:val="284"/>
          <w:jc w:val="center"/>
        </w:trPr>
        <w:tc>
          <w:tcPr>
            <w:tcW w:w="1838" w:type="dxa"/>
            <w:vMerge/>
            <w:shd w:val="clear" w:color="auto" w:fill="auto"/>
            <w:vAlign w:val="center"/>
          </w:tcPr>
          <w:p w14:paraId="50A1094B" w14:textId="03F91EA7" w:rsidR="007B505B" w:rsidRPr="003901D8" w:rsidRDefault="007B505B" w:rsidP="001E2072">
            <w:pPr>
              <w:shd w:val="clear" w:color="auto" w:fill="FFFFFF" w:themeFill="background1"/>
              <w:spacing w:after="0" w:line="240" w:lineRule="auto"/>
              <w:jc w:val="both"/>
              <w:rPr>
                <w:rFonts w:ascii="Times New Roman" w:hAnsi="Times New Roman" w:cs="Times New Roman"/>
                <w:sz w:val="24"/>
                <w:szCs w:val="24"/>
              </w:rPr>
            </w:pPr>
          </w:p>
        </w:tc>
        <w:tc>
          <w:tcPr>
            <w:tcW w:w="700" w:type="dxa"/>
            <w:shd w:val="clear" w:color="auto" w:fill="auto"/>
            <w:vAlign w:val="center"/>
          </w:tcPr>
          <w:p w14:paraId="4CEE4FDF"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w:t>
            </w:r>
          </w:p>
        </w:tc>
        <w:tc>
          <w:tcPr>
            <w:tcW w:w="1334" w:type="dxa"/>
            <w:shd w:val="clear" w:color="auto" w:fill="auto"/>
            <w:vAlign w:val="center"/>
          </w:tcPr>
          <w:p w14:paraId="6D7AFEBE"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6 241</w:t>
            </w:r>
          </w:p>
        </w:tc>
        <w:tc>
          <w:tcPr>
            <w:tcW w:w="774" w:type="dxa"/>
            <w:shd w:val="clear" w:color="auto" w:fill="auto"/>
            <w:vAlign w:val="center"/>
          </w:tcPr>
          <w:p w14:paraId="228BABF9"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915" w:type="dxa"/>
            <w:shd w:val="clear" w:color="auto" w:fill="auto"/>
            <w:vAlign w:val="center"/>
          </w:tcPr>
          <w:p w14:paraId="63512720"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170</w:t>
            </w:r>
          </w:p>
        </w:tc>
        <w:tc>
          <w:tcPr>
            <w:tcW w:w="1064" w:type="dxa"/>
            <w:shd w:val="clear" w:color="auto" w:fill="auto"/>
            <w:vAlign w:val="center"/>
          </w:tcPr>
          <w:p w14:paraId="3B56F541"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w:t>
            </w:r>
          </w:p>
        </w:tc>
        <w:tc>
          <w:tcPr>
            <w:tcW w:w="1120" w:type="dxa"/>
            <w:shd w:val="clear" w:color="auto" w:fill="auto"/>
            <w:vAlign w:val="center"/>
          </w:tcPr>
          <w:p w14:paraId="120B9768"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52</w:t>
            </w:r>
          </w:p>
        </w:tc>
        <w:tc>
          <w:tcPr>
            <w:tcW w:w="1176" w:type="dxa"/>
            <w:shd w:val="clear" w:color="auto" w:fill="auto"/>
            <w:vAlign w:val="center"/>
          </w:tcPr>
          <w:p w14:paraId="61BC2D9F"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39</w:t>
            </w:r>
          </w:p>
        </w:tc>
        <w:tc>
          <w:tcPr>
            <w:tcW w:w="1564" w:type="dxa"/>
            <w:shd w:val="clear" w:color="auto" w:fill="auto"/>
            <w:vAlign w:val="center"/>
          </w:tcPr>
          <w:p w14:paraId="0B2F197C"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r>
      <w:tr w:rsidR="007B505B" w:rsidRPr="003901D8" w14:paraId="0789A190" w14:textId="77777777" w:rsidTr="00192CE9">
        <w:trPr>
          <w:trHeight w:hRule="exact" w:val="284"/>
          <w:jc w:val="center"/>
        </w:trPr>
        <w:tc>
          <w:tcPr>
            <w:tcW w:w="1838" w:type="dxa"/>
            <w:vMerge/>
            <w:shd w:val="clear" w:color="auto" w:fill="auto"/>
            <w:vAlign w:val="center"/>
            <w:hideMark/>
          </w:tcPr>
          <w:p w14:paraId="51D6AA3C" w14:textId="77777777" w:rsidR="007B505B" w:rsidRPr="003901D8" w:rsidRDefault="007B505B" w:rsidP="001E2072">
            <w:pPr>
              <w:shd w:val="clear" w:color="auto" w:fill="FFFFFF" w:themeFill="background1"/>
              <w:spacing w:after="0" w:line="240" w:lineRule="auto"/>
              <w:jc w:val="both"/>
              <w:rPr>
                <w:rFonts w:ascii="Times New Roman" w:hAnsi="Times New Roman" w:cs="Times New Roman"/>
                <w:sz w:val="24"/>
                <w:szCs w:val="24"/>
              </w:rPr>
            </w:pPr>
          </w:p>
        </w:tc>
        <w:tc>
          <w:tcPr>
            <w:tcW w:w="700" w:type="dxa"/>
            <w:shd w:val="clear" w:color="auto" w:fill="auto"/>
            <w:vAlign w:val="center"/>
          </w:tcPr>
          <w:p w14:paraId="334D9FB5"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w:t>
            </w:r>
          </w:p>
        </w:tc>
        <w:tc>
          <w:tcPr>
            <w:tcW w:w="1334" w:type="dxa"/>
            <w:shd w:val="clear" w:color="auto" w:fill="auto"/>
            <w:vAlign w:val="center"/>
          </w:tcPr>
          <w:p w14:paraId="43F4A969"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4 673</w:t>
            </w:r>
          </w:p>
        </w:tc>
        <w:tc>
          <w:tcPr>
            <w:tcW w:w="774" w:type="dxa"/>
            <w:shd w:val="clear" w:color="auto" w:fill="auto"/>
            <w:vAlign w:val="center"/>
          </w:tcPr>
          <w:p w14:paraId="1C140600"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915" w:type="dxa"/>
            <w:shd w:val="clear" w:color="auto" w:fill="auto"/>
            <w:vAlign w:val="center"/>
          </w:tcPr>
          <w:p w14:paraId="4736F435"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121</w:t>
            </w:r>
          </w:p>
        </w:tc>
        <w:tc>
          <w:tcPr>
            <w:tcW w:w="1064" w:type="dxa"/>
            <w:shd w:val="clear" w:color="auto" w:fill="auto"/>
            <w:vAlign w:val="center"/>
          </w:tcPr>
          <w:p w14:paraId="224376AA"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1120" w:type="dxa"/>
            <w:shd w:val="clear" w:color="auto" w:fill="auto"/>
            <w:vAlign w:val="center"/>
          </w:tcPr>
          <w:p w14:paraId="112C1055"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28</w:t>
            </w:r>
          </w:p>
        </w:tc>
        <w:tc>
          <w:tcPr>
            <w:tcW w:w="1176" w:type="dxa"/>
            <w:shd w:val="clear" w:color="auto" w:fill="auto"/>
            <w:vAlign w:val="center"/>
          </w:tcPr>
          <w:p w14:paraId="627B45AC"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26</w:t>
            </w:r>
          </w:p>
        </w:tc>
        <w:tc>
          <w:tcPr>
            <w:tcW w:w="1564" w:type="dxa"/>
            <w:shd w:val="clear" w:color="auto" w:fill="auto"/>
            <w:vAlign w:val="center"/>
          </w:tcPr>
          <w:p w14:paraId="2E2CCB8D"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r>
      <w:tr w:rsidR="00B40595" w:rsidRPr="003901D8" w14:paraId="0A1992B1" w14:textId="77777777" w:rsidTr="00192CE9">
        <w:trPr>
          <w:trHeight w:hRule="exact" w:val="284"/>
          <w:jc w:val="center"/>
        </w:trPr>
        <w:tc>
          <w:tcPr>
            <w:tcW w:w="1838" w:type="dxa"/>
            <w:vMerge/>
            <w:shd w:val="clear" w:color="auto" w:fill="auto"/>
            <w:vAlign w:val="center"/>
            <w:hideMark/>
          </w:tcPr>
          <w:p w14:paraId="4607D3C6" w14:textId="77777777" w:rsidR="007B505B" w:rsidRPr="003901D8" w:rsidRDefault="007B505B" w:rsidP="001E2072">
            <w:pPr>
              <w:shd w:val="clear" w:color="auto" w:fill="FFFFFF" w:themeFill="background1"/>
              <w:spacing w:after="0" w:line="240" w:lineRule="auto"/>
              <w:jc w:val="both"/>
              <w:rPr>
                <w:rFonts w:ascii="Times New Roman" w:hAnsi="Times New Roman" w:cs="Times New Roman"/>
                <w:sz w:val="24"/>
                <w:szCs w:val="24"/>
              </w:rPr>
            </w:pPr>
          </w:p>
        </w:tc>
        <w:tc>
          <w:tcPr>
            <w:tcW w:w="700" w:type="dxa"/>
            <w:shd w:val="clear" w:color="auto" w:fill="auto"/>
            <w:vAlign w:val="center"/>
          </w:tcPr>
          <w:p w14:paraId="35543131"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w:t>
            </w:r>
          </w:p>
        </w:tc>
        <w:tc>
          <w:tcPr>
            <w:tcW w:w="1334" w:type="dxa"/>
            <w:shd w:val="clear" w:color="auto" w:fill="auto"/>
            <w:vAlign w:val="center"/>
          </w:tcPr>
          <w:p w14:paraId="79EFEB9B"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4 935</w:t>
            </w:r>
          </w:p>
        </w:tc>
        <w:tc>
          <w:tcPr>
            <w:tcW w:w="774" w:type="dxa"/>
            <w:shd w:val="clear" w:color="auto" w:fill="auto"/>
            <w:vAlign w:val="center"/>
          </w:tcPr>
          <w:p w14:paraId="042E8C1A"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915" w:type="dxa"/>
            <w:shd w:val="clear" w:color="auto" w:fill="auto"/>
            <w:vAlign w:val="center"/>
          </w:tcPr>
          <w:p w14:paraId="08C17F6A"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105</w:t>
            </w:r>
          </w:p>
        </w:tc>
        <w:tc>
          <w:tcPr>
            <w:tcW w:w="1064" w:type="dxa"/>
            <w:shd w:val="clear" w:color="auto" w:fill="auto"/>
            <w:vAlign w:val="center"/>
          </w:tcPr>
          <w:p w14:paraId="0241C14E"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1120" w:type="dxa"/>
            <w:shd w:val="clear" w:color="auto" w:fill="auto"/>
            <w:vAlign w:val="center"/>
          </w:tcPr>
          <w:p w14:paraId="2FA17EDD"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40</w:t>
            </w:r>
          </w:p>
        </w:tc>
        <w:tc>
          <w:tcPr>
            <w:tcW w:w="1176" w:type="dxa"/>
            <w:shd w:val="clear" w:color="auto" w:fill="auto"/>
            <w:vAlign w:val="center"/>
          </w:tcPr>
          <w:p w14:paraId="618CC099"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1564" w:type="dxa"/>
            <w:shd w:val="clear" w:color="auto" w:fill="auto"/>
            <w:vAlign w:val="center"/>
          </w:tcPr>
          <w:p w14:paraId="6FC59608" w14:textId="77777777" w:rsidR="007B505B" w:rsidRPr="003901D8" w:rsidRDefault="007B505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r>
    </w:tbl>
    <w:p w14:paraId="121D456E" w14:textId="77777777" w:rsidR="006F672D" w:rsidRPr="003901D8" w:rsidRDefault="006F672D" w:rsidP="001E2072">
      <w:pPr>
        <w:shd w:val="clear" w:color="auto" w:fill="FFFFFF" w:themeFill="background1"/>
        <w:spacing w:after="0" w:line="240" w:lineRule="auto"/>
        <w:ind w:firstLine="709"/>
        <w:jc w:val="both"/>
        <w:rPr>
          <w:rFonts w:ascii="Times New Roman" w:hAnsi="Times New Roman" w:cs="Times New Roman"/>
          <w:sz w:val="28"/>
          <w:szCs w:val="28"/>
        </w:rPr>
      </w:pPr>
    </w:p>
    <w:p w14:paraId="4923BF4E" w14:textId="77777777" w:rsidR="00387F62" w:rsidRDefault="00387F62" w:rsidP="001E2072">
      <w:pPr>
        <w:shd w:val="clear" w:color="auto" w:fill="FFFFFF" w:themeFill="background1"/>
        <w:spacing w:after="0" w:line="240" w:lineRule="auto"/>
        <w:ind w:firstLine="709"/>
        <w:jc w:val="center"/>
        <w:rPr>
          <w:rFonts w:ascii="Times New Roman" w:hAnsi="Times New Roman" w:cs="Times New Roman"/>
          <w:sz w:val="28"/>
          <w:szCs w:val="28"/>
        </w:rPr>
      </w:pPr>
    </w:p>
    <w:p w14:paraId="185EC8B8" w14:textId="1CE6464D" w:rsidR="00F33C77" w:rsidRPr="003901D8" w:rsidRDefault="003507BC"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Анализ заболеваемости</w:t>
      </w:r>
    </w:p>
    <w:p w14:paraId="0746EAF4" w14:textId="2E15E762" w:rsidR="003507BC" w:rsidRPr="003901D8" w:rsidRDefault="003507BC"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воспитанников (обучающихся)</w:t>
      </w:r>
      <w:r w:rsidR="00F33C77" w:rsidRPr="003901D8">
        <w:rPr>
          <w:rFonts w:ascii="Times New Roman" w:hAnsi="Times New Roman" w:cs="Times New Roman"/>
          <w:sz w:val="28"/>
          <w:szCs w:val="28"/>
        </w:rPr>
        <w:t xml:space="preserve"> </w:t>
      </w:r>
      <w:r w:rsidRPr="003901D8">
        <w:rPr>
          <w:rFonts w:ascii="Times New Roman" w:hAnsi="Times New Roman" w:cs="Times New Roman"/>
          <w:sz w:val="28"/>
          <w:szCs w:val="28"/>
        </w:rPr>
        <w:t>организаций образования</w:t>
      </w:r>
    </w:p>
    <w:p w14:paraId="46B03748" w14:textId="77777777" w:rsidR="003507BC" w:rsidRPr="003901D8" w:rsidRDefault="003507BC" w:rsidP="001E2072">
      <w:pPr>
        <w:shd w:val="clear" w:color="auto" w:fill="FFFFFF" w:themeFill="background1"/>
        <w:spacing w:after="0" w:line="240" w:lineRule="auto"/>
        <w:ind w:firstLine="709"/>
        <w:jc w:val="center"/>
        <w:rPr>
          <w:rFonts w:ascii="Times New Roman" w:hAnsi="Times New Roman" w:cs="Times New Roman"/>
          <w:sz w:val="28"/>
          <w:szCs w:val="28"/>
        </w:rPr>
      </w:pPr>
    </w:p>
    <w:p w14:paraId="7145982D" w14:textId="195A708C" w:rsidR="00804151" w:rsidRPr="003901D8" w:rsidRDefault="0080415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Анализ заболеваемости воспитанников</w:t>
      </w:r>
    </w:p>
    <w:p w14:paraId="15EBDA15" w14:textId="77777777" w:rsidR="00804151" w:rsidRPr="003901D8" w:rsidRDefault="0080415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организаций дошкольного образования</w:t>
      </w:r>
    </w:p>
    <w:p w14:paraId="6D6144F4" w14:textId="0EC70A44" w:rsidR="00D25421" w:rsidRPr="003901D8" w:rsidRDefault="00D25421" w:rsidP="001E2072">
      <w:pPr>
        <w:shd w:val="clear" w:color="auto" w:fill="FFFFFF" w:themeFill="background1"/>
        <w:spacing w:after="0" w:line="240" w:lineRule="auto"/>
        <w:ind w:firstLine="709"/>
        <w:jc w:val="both"/>
        <w:rPr>
          <w:rFonts w:ascii="Times New Roman" w:hAnsi="Times New Roman" w:cs="Times New Roman"/>
          <w:sz w:val="28"/>
          <w:szCs w:val="28"/>
        </w:rPr>
      </w:pPr>
    </w:p>
    <w:p w14:paraId="7C324455" w14:textId="03859D04" w:rsidR="00DC3236" w:rsidRPr="003901D8" w:rsidRDefault="00DC323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отмечается незначительный прирост общей заболеваемости, темп прироста составил 6,74% (в 2022 году 8,8%, в 2021 году 25%). Самые высокие темпы прироста отмечаются в городе Бендеры (36,5%) и Каменском районе (11,9%). В течение последних 3-х лет отмечается стабильно положительные темпы прироста общей заболеваемости в городах Тирасполь, Бендеры, Слободзейском районе.</w:t>
      </w:r>
    </w:p>
    <w:p w14:paraId="04E1897B" w14:textId="66DE0850" w:rsidR="00DC3236" w:rsidRPr="003901D8" w:rsidRDefault="00DC323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lastRenderedPageBreak/>
        <w:t>В 2023 году самый высокий показатель общей заболеваемости зафиксирован в городе Тирасполь (в 1,2 раза выше среднереспубликанского), в 2022 году в Дубоссарском районе (в 1,2 раза выше среднереспубликанского), в 2021 году в городе Тирасполь (в 1,2 раза выше среднереспубликанского).</w:t>
      </w:r>
    </w:p>
    <w:p w14:paraId="0D2ADA33" w14:textId="77777777" w:rsidR="00385FAF" w:rsidRPr="003901D8" w:rsidRDefault="00385FA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Лидирующими группами заболеваний уже несколько лет являются:</w:t>
      </w:r>
    </w:p>
    <w:p w14:paraId="40018356" w14:textId="77777777" w:rsidR="00385FAF" w:rsidRPr="003901D8" w:rsidRDefault="00385FA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I место – болезни органов дыхания;</w:t>
      </w:r>
    </w:p>
    <w:p w14:paraId="1518458C" w14:textId="77777777" w:rsidR="00385FAF" w:rsidRPr="003901D8" w:rsidRDefault="00385FA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II место – инфекционные и паразитарные заболевания;</w:t>
      </w:r>
    </w:p>
    <w:p w14:paraId="5F30D463" w14:textId="77777777" w:rsidR="00385FAF" w:rsidRPr="003901D8" w:rsidRDefault="00385FA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III место – болезни органов пищеварения.</w:t>
      </w:r>
    </w:p>
    <w:p w14:paraId="68214EA6" w14:textId="34D2E448" w:rsidR="00004AA8" w:rsidRPr="003901D8" w:rsidRDefault="00004AA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структуре заболеваний болезней органов дыхания ОРЗ составляют в среднем за 3 года - 87%, бронхиты -5,3%, пневмонии и заболевания миндалин – по 0,9%, бронхиальная астма -0,2%. В 2023 году отмечается не значительный темп прироста заболеваний данной группы – 6,4% (в 2022 году – 5,2%, в 2021 году – 55,2%). Значительно увеличилась заболеваемость бронхиальной астмой (темп прироста 48,8%) и пневмониями (темп прироста 28,0%). Высокий темп прироста заболеваний органов дыхания зафиксирован в городе Бендеры (44,3%) и Каменском районе (32,51%). В 2022 году в Рыбницком (24,25%) и Дубоссарском (16,41%) районах, в 2021 году – на всех административных территориях республики.</w:t>
      </w:r>
      <w:r w:rsidR="00AD3C49" w:rsidRPr="003901D8">
        <w:rPr>
          <w:rFonts w:ascii="Times New Roman" w:hAnsi="Times New Roman" w:cs="Times New Roman"/>
          <w:sz w:val="28"/>
          <w:szCs w:val="28"/>
        </w:rPr>
        <w:t xml:space="preserve"> </w:t>
      </w:r>
      <w:r w:rsidR="00B40595" w:rsidRPr="003901D8">
        <w:rPr>
          <w:rFonts w:ascii="Times New Roman" w:hAnsi="Times New Roman" w:cs="Times New Roman"/>
          <w:sz w:val="28"/>
          <w:szCs w:val="28"/>
        </w:rPr>
        <w:t>На протяжении 2021-2023 годов</w:t>
      </w:r>
      <w:r w:rsidR="00AD3C49" w:rsidRPr="003901D8">
        <w:rPr>
          <w:rFonts w:ascii="Times New Roman" w:hAnsi="Times New Roman" w:cs="Times New Roman"/>
          <w:sz w:val="28"/>
          <w:szCs w:val="28"/>
        </w:rPr>
        <w:t xml:space="preserve"> выше среднереспубликанского показателя заболеваемость в городе Тирасполь (в 1,2 раз выше среднереспубликанского показателя) и в 2023 году незначительно выше среднереспубликанского показатель в городе Бендеры.</w:t>
      </w:r>
    </w:p>
    <w:p w14:paraId="050B7140" w14:textId="5EECBDFD" w:rsidR="00570F48" w:rsidRPr="003901D8" w:rsidRDefault="00902560"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Темп прироста инфекционной заболеваемости составил 14,2% (в 2022 году 80,4%, в 2021 году 11%). Наибольший темп прироста отмечается в Рыбницком районе (205,6%).</w:t>
      </w:r>
      <w:r w:rsidR="00482FAC" w:rsidRPr="003901D8">
        <w:rPr>
          <w:rFonts w:ascii="Times New Roman" w:hAnsi="Times New Roman" w:cs="Times New Roman"/>
          <w:sz w:val="28"/>
          <w:szCs w:val="28"/>
        </w:rPr>
        <w:t xml:space="preserve"> </w:t>
      </w:r>
      <w:r w:rsidR="009551D2" w:rsidRPr="003901D8">
        <w:rPr>
          <w:rFonts w:ascii="Times New Roman" w:hAnsi="Times New Roman" w:cs="Times New Roman"/>
          <w:sz w:val="28"/>
          <w:szCs w:val="28"/>
        </w:rPr>
        <w:t xml:space="preserve">Заболеваемость острыми кишечными инфекционными заболеваниями составляет 11,4% (в 2022 году - 16,2%, в 2021 году 15,8%) от всех инфекционных заболеваний, зарегистрированных в организациях дошкольного образования в 2023 году. </w:t>
      </w:r>
      <w:r w:rsidR="00482FAC" w:rsidRPr="003901D8">
        <w:rPr>
          <w:rFonts w:ascii="Times New Roman" w:hAnsi="Times New Roman" w:cs="Times New Roman"/>
          <w:sz w:val="28"/>
          <w:szCs w:val="28"/>
        </w:rPr>
        <w:t xml:space="preserve"> </w:t>
      </w:r>
      <w:r w:rsidR="009551D2" w:rsidRPr="003901D8">
        <w:rPr>
          <w:rFonts w:ascii="Times New Roman" w:hAnsi="Times New Roman" w:cs="Times New Roman"/>
          <w:sz w:val="28"/>
          <w:szCs w:val="28"/>
        </w:rPr>
        <w:t>Темп прироста отрицательный (впервые за последние 2 года) – «-19,64%» (в 2022 году 84,32%, в 2021 году 27,9%). В 2023 году высокие темпы прироста зафиксированы в Каменском (280,63%) и Рыбницком (88,3%) районах. В остальных городах и районах отрицательные темпы прироста.</w:t>
      </w:r>
      <w:r w:rsidR="00482FAC" w:rsidRPr="003901D8">
        <w:rPr>
          <w:rFonts w:ascii="Times New Roman" w:hAnsi="Times New Roman" w:cs="Times New Roman"/>
          <w:sz w:val="28"/>
          <w:szCs w:val="28"/>
        </w:rPr>
        <w:t xml:space="preserve"> </w:t>
      </w:r>
      <w:r w:rsidR="009551D2" w:rsidRPr="003901D8">
        <w:rPr>
          <w:rFonts w:ascii="Times New Roman" w:hAnsi="Times New Roman" w:cs="Times New Roman"/>
          <w:sz w:val="28"/>
          <w:szCs w:val="28"/>
        </w:rPr>
        <w:t>В 2023 году отмечается положительный темп прироста заболеваний дизентерией (5,3%), в 2022 году - сальмонеллёзом (28,6%), в 2021 году – сальмонеллезом (179,2%).</w:t>
      </w:r>
      <w:r w:rsidR="00482FAC" w:rsidRPr="003901D8">
        <w:rPr>
          <w:rFonts w:ascii="Times New Roman" w:hAnsi="Times New Roman" w:cs="Times New Roman"/>
          <w:sz w:val="28"/>
          <w:szCs w:val="28"/>
        </w:rPr>
        <w:t xml:space="preserve"> </w:t>
      </w:r>
      <w:r w:rsidR="009551D2" w:rsidRPr="003901D8">
        <w:rPr>
          <w:rFonts w:ascii="Times New Roman" w:hAnsi="Times New Roman" w:cs="Times New Roman"/>
          <w:sz w:val="28"/>
          <w:szCs w:val="28"/>
        </w:rPr>
        <w:t>Значительно выше среднереспубликанских показатели заболеваемости в Дубоссарском (в 1,7 раз) и Каменском (в 1,4 раза) районах, в 2022 году в Дубоссарском районе (в 3,2 раза), в 2021 году в Каменском районе (в 4,6 раз).</w:t>
      </w:r>
      <w:r w:rsidR="00482FAC" w:rsidRPr="003901D8">
        <w:rPr>
          <w:rFonts w:ascii="Times New Roman" w:hAnsi="Times New Roman" w:cs="Times New Roman"/>
          <w:sz w:val="28"/>
          <w:szCs w:val="28"/>
        </w:rPr>
        <w:t xml:space="preserve"> </w:t>
      </w:r>
      <w:r w:rsidR="00570F48" w:rsidRPr="003901D8">
        <w:rPr>
          <w:rFonts w:ascii="Times New Roman" w:hAnsi="Times New Roman" w:cs="Times New Roman"/>
          <w:sz w:val="28"/>
          <w:szCs w:val="28"/>
        </w:rPr>
        <w:t>Высоким остается уровень заболеваемости сальмонеллезом: в городе Тираспол</w:t>
      </w:r>
      <w:r w:rsidR="00172C3E" w:rsidRPr="003901D8">
        <w:rPr>
          <w:rFonts w:ascii="Times New Roman" w:hAnsi="Times New Roman" w:cs="Times New Roman"/>
          <w:sz w:val="28"/>
          <w:szCs w:val="28"/>
        </w:rPr>
        <w:t>е</w:t>
      </w:r>
      <w:r w:rsidR="00570F48" w:rsidRPr="003901D8">
        <w:rPr>
          <w:rFonts w:ascii="Times New Roman" w:hAnsi="Times New Roman" w:cs="Times New Roman"/>
          <w:sz w:val="28"/>
          <w:szCs w:val="28"/>
        </w:rPr>
        <w:t xml:space="preserve"> 8 случаев, в городе Бендеры 4, в Дубоссарском районе 2, в Каменском районе 1 случай.</w:t>
      </w:r>
    </w:p>
    <w:p w14:paraId="40839B04" w14:textId="5C2EA2CB" w:rsidR="00004AA8" w:rsidRPr="003901D8" w:rsidRDefault="001169F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Заболевание миопией составляет 0,2% от общего числа заболеваний и 14,7% от всех заболеваний глаз. </w:t>
      </w:r>
      <w:r w:rsidR="00482FAC" w:rsidRPr="003901D8">
        <w:rPr>
          <w:rFonts w:ascii="Times New Roman" w:hAnsi="Times New Roman" w:cs="Times New Roman"/>
          <w:sz w:val="28"/>
          <w:szCs w:val="28"/>
        </w:rPr>
        <w:t xml:space="preserve"> </w:t>
      </w:r>
      <w:r w:rsidRPr="003901D8">
        <w:rPr>
          <w:rFonts w:ascii="Times New Roman" w:hAnsi="Times New Roman" w:cs="Times New Roman"/>
          <w:sz w:val="28"/>
          <w:szCs w:val="28"/>
        </w:rPr>
        <w:t>В 2023 г</w:t>
      </w:r>
      <w:r w:rsidR="00F844A0" w:rsidRPr="003901D8">
        <w:rPr>
          <w:rFonts w:ascii="Times New Roman" w:hAnsi="Times New Roman" w:cs="Times New Roman"/>
          <w:sz w:val="28"/>
          <w:szCs w:val="28"/>
        </w:rPr>
        <w:t xml:space="preserve">оду </w:t>
      </w:r>
      <w:r w:rsidRPr="003901D8">
        <w:rPr>
          <w:rFonts w:ascii="Times New Roman" w:hAnsi="Times New Roman" w:cs="Times New Roman"/>
          <w:sz w:val="28"/>
          <w:szCs w:val="28"/>
        </w:rPr>
        <w:t>темп прироста отрицательный «-30,4%» (в 2022 г</w:t>
      </w:r>
      <w:r w:rsidR="00F844A0" w:rsidRPr="003901D8">
        <w:rPr>
          <w:rFonts w:ascii="Times New Roman" w:hAnsi="Times New Roman" w:cs="Times New Roman"/>
          <w:sz w:val="28"/>
          <w:szCs w:val="28"/>
        </w:rPr>
        <w:t>оду</w:t>
      </w:r>
      <w:r w:rsidRPr="003901D8">
        <w:rPr>
          <w:rFonts w:ascii="Times New Roman" w:hAnsi="Times New Roman" w:cs="Times New Roman"/>
          <w:sz w:val="28"/>
          <w:szCs w:val="28"/>
        </w:rPr>
        <w:t xml:space="preserve"> 17,72%, в 2021 г</w:t>
      </w:r>
      <w:r w:rsidR="00F844A0" w:rsidRPr="003901D8">
        <w:rPr>
          <w:rFonts w:ascii="Times New Roman" w:hAnsi="Times New Roman" w:cs="Times New Roman"/>
          <w:sz w:val="28"/>
          <w:szCs w:val="28"/>
        </w:rPr>
        <w:t>оду</w:t>
      </w:r>
      <w:r w:rsidRPr="003901D8">
        <w:rPr>
          <w:rFonts w:ascii="Times New Roman" w:hAnsi="Times New Roman" w:cs="Times New Roman"/>
          <w:sz w:val="28"/>
          <w:szCs w:val="28"/>
        </w:rPr>
        <w:t xml:space="preserve"> 50,63%). Самый высокий темп прироста - в Григориопольском р</w:t>
      </w:r>
      <w:r w:rsidR="00F844A0" w:rsidRPr="003901D8">
        <w:rPr>
          <w:rFonts w:ascii="Times New Roman" w:hAnsi="Times New Roman" w:cs="Times New Roman"/>
          <w:sz w:val="28"/>
          <w:szCs w:val="28"/>
        </w:rPr>
        <w:t>айон</w:t>
      </w:r>
      <w:r w:rsidRPr="003901D8">
        <w:rPr>
          <w:rFonts w:ascii="Times New Roman" w:hAnsi="Times New Roman" w:cs="Times New Roman"/>
          <w:sz w:val="28"/>
          <w:szCs w:val="28"/>
        </w:rPr>
        <w:t xml:space="preserve">е </w:t>
      </w:r>
      <w:r w:rsidR="00F844A0" w:rsidRPr="003901D8">
        <w:rPr>
          <w:rFonts w:ascii="Times New Roman" w:hAnsi="Times New Roman" w:cs="Times New Roman"/>
          <w:sz w:val="28"/>
          <w:szCs w:val="28"/>
        </w:rPr>
        <w:t>(</w:t>
      </w:r>
      <w:r w:rsidRPr="003901D8">
        <w:rPr>
          <w:rFonts w:ascii="Times New Roman" w:hAnsi="Times New Roman" w:cs="Times New Roman"/>
          <w:sz w:val="28"/>
          <w:szCs w:val="28"/>
        </w:rPr>
        <w:t>425,42%</w:t>
      </w:r>
      <w:r w:rsidR="00F844A0" w:rsidRPr="003901D8">
        <w:rPr>
          <w:rFonts w:ascii="Times New Roman" w:hAnsi="Times New Roman" w:cs="Times New Roman"/>
          <w:sz w:val="28"/>
          <w:szCs w:val="28"/>
        </w:rPr>
        <w:t>), в</w:t>
      </w:r>
      <w:r w:rsidRPr="003901D8">
        <w:rPr>
          <w:rFonts w:ascii="Times New Roman" w:hAnsi="Times New Roman" w:cs="Times New Roman"/>
          <w:sz w:val="28"/>
          <w:szCs w:val="28"/>
        </w:rPr>
        <w:t xml:space="preserve"> 2022 г</w:t>
      </w:r>
      <w:r w:rsidR="00F844A0" w:rsidRPr="003901D8">
        <w:rPr>
          <w:rFonts w:ascii="Times New Roman" w:hAnsi="Times New Roman" w:cs="Times New Roman"/>
          <w:sz w:val="28"/>
          <w:szCs w:val="28"/>
        </w:rPr>
        <w:t xml:space="preserve">оду </w:t>
      </w:r>
      <w:r w:rsidRPr="003901D8">
        <w:rPr>
          <w:rFonts w:ascii="Times New Roman" w:hAnsi="Times New Roman" w:cs="Times New Roman"/>
          <w:sz w:val="28"/>
          <w:szCs w:val="28"/>
        </w:rPr>
        <w:t xml:space="preserve">в </w:t>
      </w:r>
      <w:r w:rsidRPr="003901D8">
        <w:rPr>
          <w:rFonts w:ascii="Times New Roman" w:hAnsi="Times New Roman" w:cs="Times New Roman"/>
          <w:sz w:val="28"/>
          <w:szCs w:val="28"/>
        </w:rPr>
        <w:lastRenderedPageBreak/>
        <w:t>Слободзейском р</w:t>
      </w:r>
      <w:r w:rsidR="00F844A0" w:rsidRPr="003901D8">
        <w:rPr>
          <w:rFonts w:ascii="Times New Roman" w:hAnsi="Times New Roman" w:cs="Times New Roman"/>
          <w:sz w:val="28"/>
          <w:szCs w:val="28"/>
        </w:rPr>
        <w:t>айон</w:t>
      </w:r>
      <w:r w:rsidRPr="003901D8">
        <w:rPr>
          <w:rFonts w:ascii="Times New Roman" w:hAnsi="Times New Roman" w:cs="Times New Roman"/>
          <w:sz w:val="28"/>
          <w:szCs w:val="28"/>
        </w:rPr>
        <w:t xml:space="preserve">е </w:t>
      </w:r>
      <w:r w:rsidR="00F844A0" w:rsidRPr="003901D8">
        <w:rPr>
          <w:rFonts w:ascii="Times New Roman" w:hAnsi="Times New Roman" w:cs="Times New Roman"/>
          <w:sz w:val="28"/>
          <w:szCs w:val="28"/>
        </w:rPr>
        <w:t>(</w:t>
      </w:r>
      <w:r w:rsidRPr="003901D8">
        <w:rPr>
          <w:rFonts w:ascii="Times New Roman" w:hAnsi="Times New Roman" w:cs="Times New Roman"/>
          <w:sz w:val="28"/>
          <w:szCs w:val="28"/>
        </w:rPr>
        <w:t>1535,4%</w:t>
      </w:r>
      <w:r w:rsidR="00F844A0" w:rsidRPr="003901D8">
        <w:rPr>
          <w:rFonts w:ascii="Times New Roman" w:hAnsi="Times New Roman" w:cs="Times New Roman"/>
          <w:sz w:val="28"/>
          <w:szCs w:val="28"/>
        </w:rPr>
        <w:t>)</w:t>
      </w:r>
      <w:r w:rsidRPr="003901D8">
        <w:rPr>
          <w:rFonts w:ascii="Times New Roman" w:hAnsi="Times New Roman" w:cs="Times New Roman"/>
          <w:sz w:val="28"/>
          <w:szCs w:val="28"/>
        </w:rPr>
        <w:t>, в 2021 г</w:t>
      </w:r>
      <w:r w:rsidR="00F844A0" w:rsidRPr="003901D8">
        <w:rPr>
          <w:rFonts w:ascii="Times New Roman" w:hAnsi="Times New Roman" w:cs="Times New Roman"/>
          <w:sz w:val="28"/>
          <w:szCs w:val="28"/>
        </w:rPr>
        <w:t>оду</w:t>
      </w:r>
      <w:r w:rsidRPr="003901D8">
        <w:rPr>
          <w:rFonts w:ascii="Times New Roman" w:hAnsi="Times New Roman" w:cs="Times New Roman"/>
          <w:sz w:val="28"/>
          <w:szCs w:val="28"/>
        </w:rPr>
        <w:t xml:space="preserve"> в г</w:t>
      </w:r>
      <w:r w:rsidR="00F844A0" w:rsidRPr="003901D8">
        <w:rPr>
          <w:rFonts w:ascii="Times New Roman" w:hAnsi="Times New Roman" w:cs="Times New Roman"/>
          <w:sz w:val="28"/>
          <w:szCs w:val="28"/>
        </w:rPr>
        <w:t>ороде</w:t>
      </w:r>
      <w:r w:rsidRPr="003901D8">
        <w:rPr>
          <w:rFonts w:ascii="Times New Roman" w:hAnsi="Times New Roman" w:cs="Times New Roman"/>
          <w:sz w:val="28"/>
          <w:szCs w:val="28"/>
        </w:rPr>
        <w:t xml:space="preserve"> Тираспол</w:t>
      </w:r>
      <w:r w:rsidR="00172C3E" w:rsidRPr="003901D8">
        <w:rPr>
          <w:rFonts w:ascii="Times New Roman" w:hAnsi="Times New Roman" w:cs="Times New Roman"/>
          <w:sz w:val="28"/>
          <w:szCs w:val="28"/>
        </w:rPr>
        <w:t>е</w:t>
      </w:r>
      <w:r w:rsidRPr="003901D8">
        <w:rPr>
          <w:rFonts w:ascii="Times New Roman" w:hAnsi="Times New Roman" w:cs="Times New Roman"/>
          <w:sz w:val="28"/>
          <w:szCs w:val="28"/>
        </w:rPr>
        <w:t xml:space="preserve"> </w:t>
      </w:r>
      <w:r w:rsidR="00F844A0" w:rsidRPr="003901D8">
        <w:rPr>
          <w:rFonts w:ascii="Times New Roman" w:hAnsi="Times New Roman" w:cs="Times New Roman"/>
          <w:sz w:val="28"/>
          <w:szCs w:val="28"/>
        </w:rPr>
        <w:t>(</w:t>
      </w:r>
      <w:r w:rsidRPr="003901D8">
        <w:rPr>
          <w:rFonts w:ascii="Times New Roman" w:hAnsi="Times New Roman" w:cs="Times New Roman"/>
          <w:sz w:val="28"/>
          <w:szCs w:val="28"/>
        </w:rPr>
        <w:t>39%).</w:t>
      </w:r>
      <w:r w:rsidR="00482FAC" w:rsidRPr="003901D8">
        <w:rPr>
          <w:rFonts w:ascii="Times New Roman" w:hAnsi="Times New Roman" w:cs="Times New Roman"/>
          <w:sz w:val="28"/>
          <w:szCs w:val="28"/>
        </w:rPr>
        <w:t xml:space="preserve"> </w:t>
      </w:r>
      <w:r w:rsidRPr="003901D8">
        <w:rPr>
          <w:rFonts w:ascii="Times New Roman" w:hAnsi="Times New Roman" w:cs="Times New Roman"/>
          <w:sz w:val="28"/>
          <w:szCs w:val="28"/>
        </w:rPr>
        <w:t>На протяжении последних 3-х лет значительно выше среднереспубликанских показател</w:t>
      </w:r>
      <w:r w:rsidR="00F844A0" w:rsidRPr="003901D8">
        <w:rPr>
          <w:rFonts w:ascii="Times New Roman" w:hAnsi="Times New Roman" w:cs="Times New Roman"/>
          <w:sz w:val="28"/>
          <w:szCs w:val="28"/>
        </w:rPr>
        <w:t>ей</w:t>
      </w:r>
      <w:r w:rsidRPr="003901D8">
        <w:rPr>
          <w:rFonts w:ascii="Times New Roman" w:hAnsi="Times New Roman" w:cs="Times New Roman"/>
          <w:sz w:val="28"/>
          <w:szCs w:val="28"/>
        </w:rPr>
        <w:t xml:space="preserve"> заболеваемости фиксируются в Дубоссарском р</w:t>
      </w:r>
      <w:r w:rsidR="00F844A0" w:rsidRPr="003901D8">
        <w:rPr>
          <w:rFonts w:ascii="Times New Roman" w:hAnsi="Times New Roman" w:cs="Times New Roman"/>
          <w:sz w:val="28"/>
          <w:szCs w:val="28"/>
        </w:rPr>
        <w:t>айоне</w:t>
      </w:r>
      <w:r w:rsidRPr="003901D8">
        <w:rPr>
          <w:rFonts w:ascii="Times New Roman" w:hAnsi="Times New Roman" w:cs="Times New Roman"/>
          <w:sz w:val="28"/>
          <w:szCs w:val="28"/>
        </w:rPr>
        <w:t xml:space="preserve"> – в среднем в 5,3 раз</w:t>
      </w:r>
      <w:r w:rsidR="00F844A0" w:rsidRPr="003901D8">
        <w:rPr>
          <w:rFonts w:ascii="Times New Roman" w:hAnsi="Times New Roman" w:cs="Times New Roman"/>
          <w:sz w:val="28"/>
          <w:szCs w:val="28"/>
        </w:rPr>
        <w:t>а</w:t>
      </w:r>
      <w:r w:rsidRPr="003901D8">
        <w:rPr>
          <w:rFonts w:ascii="Times New Roman" w:hAnsi="Times New Roman" w:cs="Times New Roman"/>
          <w:sz w:val="28"/>
          <w:szCs w:val="28"/>
        </w:rPr>
        <w:t>.</w:t>
      </w:r>
    </w:p>
    <w:p w14:paraId="502336E0" w14:textId="3CFEECAC" w:rsidR="00570F48" w:rsidRPr="003901D8" w:rsidRDefault="008F147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Болезни органов пищеварения составляют 2,2% от общего числа заболеваний, из них гастриты и дуодениты – 12,6%. болезни желчного пузыря и желчевыводящих путей – 11,75%. В 2023 году</w:t>
      </w:r>
      <w:r w:rsidR="00482FAC" w:rsidRPr="003901D8">
        <w:rPr>
          <w:rFonts w:ascii="Times New Roman" w:hAnsi="Times New Roman" w:cs="Times New Roman"/>
          <w:sz w:val="28"/>
          <w:szCs w:val="28"/>
        </w:rPr>
        <w:t xml:space="preserve"> </w:t>
      </w:r>
      <w:r w:rsidRPr="003901D8">
        <w:rPr>
          <w:rFonts w:ascii="Times New Roman" w:hAnsi="Times New Roman" w:cs="Times New Roman"/>
          <w:sz w:val="28"/>
          <w:szCs w:val="28"/>
        </w:rPr>
        <w:t>темп прироста впервые отрицательный– «-7,34%» (в 2022 году 11,6%, в 2021 году 9,9%), при этом самый высокий темп прироста - в Каменском районе (135,63 %), в 2022 году в Дубоссарском районе (90,68%), в 2021 году в городе Бендеры (55,38%). На протяжении последних 3-х лет фиксируется стабильное увеличение заболеваемости среди воспитанников детских садов Дубоссарского и Каменского районов.</w:t>
      </w:r>
      <w:r w:rsidR="00482FAC"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На протяжении последних </w:t>
      </w:r>
      <w:r w:rsidR="00172C3E" w:rsidRPr="003901D8">
        <w:rPr>
          <w:rFonts w:ascii="Times New Roman" w:hAnsi="Times New Roman" w:cs="Times New Roman"/>
          <w:sz w:val="28"/>
          <w:szCs w:val="28"/>
        </w:rPr>
        <w:t xml:space="preserve">двух </w:t>
      </w:r>
      <w:r w:rsidRPr="003901D8">
        <w:rPr>
          <w:rFonts w:ascii="Times New Roman" w:hAnsi="Times New Roman" w:cs="Times New Roman"/>
          <w:sz w:val="28"/>
          <w:szCs w:val="28"/>
        </w:rPr>
        <w:t>лет значительно выше среднереспубликанских показатели заболеваемости фиксируются в Дубоссарском районе в 1,75 раз, в 2022 году в Слободзейском районе в 1,7 раз, в 2021 году в Григориопольском районе в 1,8 раз.</w:t>
      </w:r>
    </w:p>
    <w:p w14:paraId="6A4E6C29" w14:textId="768701CA" w:rsidR="00570F48" w:rsidRPr="003901D8" w:rsidRDefault="00736B6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Дорсопатии занимают 0,26% от общего числа заболеваний и 28 % от всех заболеваний костно-мышечной системы. В 2022-2023 годах распространенность не высока, заболевание фиксируется в городах Тираспол</w:t>
      </w:r>
      <w:r w:rsidR="00172C3E" w:rsidRPr="003901D8">
        <w:rPr>
          <w:rFonts w:ascii="Times New Roman" w:hAnsi="Times New Roman" w:cs="Times New Roman"/>
          <w:sz w:val="28"/>
          <w:szCs w:val="28"/>
        </w:rPr>
        <w:t>е</w:t>
      </w:r>
      <w:r w:rsidRPr="003901D8">
        <w:rPr>
          <w:rFonts w:ascii="Times New Roman" w:hAnsi="Times New Roman" w:cs="Times New Roman"/>
          <w:sz w:val="28"/>
          <w:szCs w:val="28"/>
        </w:rPr>
        <w:t>, Бендеры, Слободзейском районе.</w:t>
      </w:r>
      <w:r w:rsidR="00482FAC" w:rsidRPr="003901D8">
        <w:rPr>
          <w:rFonts w:ascii="Times New Roman" w:hAnsi="Times New Roman" w:cs="Times New Roman"/>
          <w:sz w:val="28"/>
          <w:szCs w:val="28"/>
        </w:rPr>
        <w:t xml:space="preserve"> </w:t>
      </w:r>
      <w:r w:rsidRPr="003901D8">
        <w:rPr>
          <w:rFonts w:ascii="Times New Roman" w:hAnsi="Times New Roman" w:cs="Times New Roman"/>
          <w:sz w:val="28"/>
          <w:szCs w:val="28"/>
        </w:rPr>
        <w:t>В 2023 году отмечается значительный темп прироста (239,35%), в 2022 году 56,15%, в 2021 году «-31,78%», преимущественно за счет заболеваемости в Слободзейском районе (темп прироста 735,43%), в 2022 году высокий темп прироста также отмечался в Слободзейском районе (130%) и в городе Тираспол</w:t>
      </w:r>
      <w:r w:rsidR="00172C3E" w:rsidRPr="003901D8">
        <w:rPr>
          <w:rFonts w:ascii="Times New Roman" w:hAnsi="Times New Roman" w:cs="Times New Roman"/>
          <w:sz w:val="28"/>
          <w:szCs w:val="28"/>
        </w:rPr>
        <w:t>е</w:t>
      </w:r>
      <w:r w:rsidRPr="003901D8">
        <w:rPr>
          <w:rFonts w:ascii="Times New Roman" w:hAnsi="Times New Roman" w:cs="Times New Roman"/>
          <w:sz w:val="28"/>
          <w:szCs w:val="28"/>
        </w:rPr>
        <w:t xml:space="preserve"> (60,5%), в 2021 году высоких темпов прироста не зафиксировано.</w:t>
      </w:r>
      <w:r w:rsidR="00482FAC" w:rsidRPr="003901D8">
        <w:rPr>
          <w:rFonts w:ascii="Times New Roman" w:hAnsi="Times New Roman" w:cs="Times New Roman"/>
          <w:sz w:val="28"/>
          <w:szCs w:val="28"/>
        </w:rPr>
        <w:t xml:space="preserve"> </w:t>
      </w:r>
      <w:r w:rsidRPr="003901D8">
        <w:rPr>
          <w:rFonts w:ascii="Times New Roman" w:hAnsi="Times New Roman" w:cs="Times New Roman"/>
          <w:sz w:val="28"/>
          <w:szCs w:val="28"/>
        </w:rPr>
        <w:t>В Слободзейском районе на протяжении 2022 - 2023 годов фиксируются показатели заболеваемости выше среднереспубликанских в среднем в 4 раза.</w:t>
      </w:r>
    </w:p>
    <w:p w14:paraId="7AB0098D" w14:textId="77777777" w:rsidR="00570F48" w:rsidRPr="003901D8" w:rsidRDefault="00570F48" w:rsidP="001E2072">
      <w:pPr>
        <w:shd w:val="clear" w:color="auto" w:fill="FFFFFF" w:themeFill="background1"/>
        <w:spacing w:after="0" w:line="240" w:lineRule="auto"/>
        <w:ind w:firstLine="709"/>
        <w:jc w:val="both"/>
        <w:rPr>
          <w:rFonts w:ascii="Times New Roman" w:hAnsi="Times New Roman" w:cs="Times New Roman"/>
          <w:sz w:val="28"/>
          <w:szCs w:val="28"/>
        </w:rPr>
      </w:pPr>
    </w:p>
    <w:p w14:paraId="0223D42F" w14:textId="3F464895" w:rsidR="00804151" w:rsidRPr="003901D8" w:rsidRDefault="0080415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 xml:space="preserve">Анализ заболеваемости </w:t>
      </w:r>
      <w:r w:rsidR="008F3B8A" w:rsidRPr="003901D8">
        <w:rPr>
          <w:rFonts w:ascii="Times New Roman" w:hAnsi="Times New Roman" w:cs="Times New Roman"/>
          <w:sz w:val="28"/>
          <w:szCs w:val="28"/>
        </w:rPr>
        <w:t>обучающихся</w:t>
      </w:r>
      <w:r w:rsidR="00F33C77" w:rsidRPr="003901D8">
        <w:rPr>
          <w:rFonts w:ascii="Times New Roman" w:hAnsi="Times New Roman" w:cs="Times New Roman"/>
          <w:sz w:val="28"/>
          <w:szCs w:val="28"/>
        </w:rPr>
        <w:t xml:space="preserve"> </w:t>
      </w:r>
      <w:r w:rsidRPr="003901D8">
        <w:rPr>
          <w:rFonts w:ascii="Times New Roman" w:hAnsi="Times New Roman" w:cs="Times New Roman"/>
          <w:sz w:val="28"/>
          <w:szCs w:val="28"/>
        </w:rPr>
        <w:t>организаций общего образования</w:t>
      </w:r>
    </w:p>
    <w:p w14:paraId="338FC22D" w14:textId="5493C178" w:rsidR="00804151" w:rsidRPr="003901D8" w:rsidRDefault="00804151" w:rsidP="001E2072">
      <w:pPr>
        <w:shd w:val="clear" w:color="auto" w:fill="FFFFFF" w:themeFill="background1"/>
        <w:spacing w:after="0" w:line="240" w:lineRule="auto"/>
        <w:ind w:firstLine="709"/>
        <w:jc w:val="both"/>
        <w:rPr>
          <w:rFonts w:ascii="Times New Roman" w:hAnsi="Times New Roman" w:cs="Times New Roman"/>
          <w:sz w:val="28"/>
          <w:szCs w:val="28"/>
        </w:rPr>
      </w:pPr>
    </w:p>
    <w:p w14:paraId="7263DBD9" w14:textId="129FC91A" w:rsidR="009F5FC3" w:rsidRPr="003901D8" w:rsidRDefault="009F5FC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отмечается значительный прирост общей заболеваемости, темп прироста составил 41,4% (в 2022 году 26,2%, в 2021 году – 9,7%). Самые высокие темпы прироста в 2023 году отмечаются в Каменском (48,3%) и Слободзейском (35,9%) районах, в городе Тираспол</w:t>
      </w:r>
      <w:r w:rsidR="00172C3E" w:rsidRPr="003901D8">
        <w:rPr>
          <w:rFonts w:ascii="Times New Roman" w:hAnsi="Times New Roman" w:cs="Times New Roman"/>
          <w:sz w:val="28"/>
          <w:szCs w:val="28"/>
        </w:rPr>
        <w:t>е</w:t>
      </w:r>
      <w:r w:rsidRPr="003901D8">
        <w:rPr>
          <w:rFonts w:ascii="Times New Roman" w:hAnsi="Times New Roman" w:cs="Times New Roman"/>
          <w:sz w:val="28"/>
          <w:szCs w:val="28"/>
        </w:rPr>
        <w:t xml:space="preserve"> (28,1%</w:t>
      </w:r>
      <w:r w:rsidR="003F7E70" w:rsidRPr="003901D8">
        <w:rPr>
          <w:rFonts w:ascii="Times New Roman" w:hAnsi="Times New Roman" w:cs="Times New Roman"/>
          <w:sz w:val="28"/>
          <w:szCs w:val="28"/>
        </w:rPr>
        <w:t>)</w:t>
      </w:r>
      <w:r w:rsidRPr="003901D8">
        <w:rPr>
          <w:rFonts w:ascii="Times New Roman" w:hAnsi="Times New Roman" w:cs="Times New Roman"/>
          <w:sz w:val="28"/>
          <w:szCs w:val="28"/>
        </w:rPr>
        <w:t>.</w:t>
      </w:r>
      <w:r w:rsidR="00B46373"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В течение последних </w:t>
      </w:r>
      <w:r w:rsidR="00172C3E" w:rsidRPr="003901D8">
        <w:rPr>
          <w:rFonts w:ascii="Times New Roman" w:hAnsi="Times New Roman" w:cs="Times New Roman"/>
          <w:sz w:val="28"/>
          <w:szCs w:val="28"/>
        </w:rPr>
        <w:t>трех</w:t>
      </w:r>
      <w:r w:rsidR="00172C3E" w:rsidRPr="003901D8">
        <w:rPr>
          <w:rFonts w:ascii="Times New Roman" w:hAnsi="Times New Roman" w:cs="Times New Roman"/>
          <w:color w:val="FF0000"/>
          <w:sz w:val="28"/>
          <w:szCs w:val="28"/>
        </w:rPr>
        <w:t xml:space="preserve"> </w:t>
      </w:r>
      <w:r w:rsidRPr="003901D8">
        <w:rPr>
          <w:rFonts w:ascii="Times New Roman" w:hAnsi="Times New Roman" w:cs="Times New Roman"/>
          <w:sz w:val="28"/>
          <w:szCs w:val="28"/>
        </w:rPr>
        <w:t>лет отмечается стабильно положительные темпы прироста общей заболеваемости в г</w:t>
      </w:r>
      <w:r w:rsidR="003F7E70" w:rsidRPr="003901D8">
        <w:rPr>
          <w:rFonts w:ascii="Times New Roman" w:hAnsi="Times New Roman" w:cs="Times New Roman"/>
          <w:sz w:val="28"/>
          <w:szCs w:val="28"/>
        </w:rPr>
        <w:t>ороде</w:t>
      </w:r>
      <w:r w:rsidRPr="003901D8">
        <w:rPr>
          <w:rFonts w:ascii="Times New Roman" w:hAnsi="Times New Roman" w:cs="Times New Roman"/>
          <w:sz w:val="28"/>
          <w:szCs w:val="28"/>
        </w:rPr>
        <w:t xml:space="preserve"> Тираспол</w:t>
      </w:r>
      <w:r w:rsidR="00172C3E" w:rsidRPr="003901D8">
        <w:rPr>
          <w:rFonts w:ascii="Times New Roman" w:hAnsi="Times New Roman" w:cs="Times New Roman"/>
          <w:sz w:val="28"/>
          <w:szCs w:val="28"/>
        </w:rPr>
        <w:t>е</w:t>
      </w:r>
      <w:r w:rsidRPr="003901D8">
        <w:rPr>
          <w:rFonts w:ascii="Times New Roman" w:hAnsi="Times New Roman" w:cs="Times New Roman"/>
          <w:sz w:val="28"/>
          <w:szCs w:val="28"/>
        </w:rPr>
        <w:t xml:space="preserve">, Григориопольском, Слободзейском и Каменском районах. </w:t>
      </w:r>
      <w:r w:rsidR="00B46373" w:rsidRPr="003901D8">
        <w:rPr>
          <w:rFonts w:ascii="Times New Roman" w:hAnsi="Times New Roman" w:cs="Times New Roman"/>
          <w:sz w:val="28"/>
          <w:szCs w:val="28"/>
        </w:rPr>
        <w:t xml:space="preserve"> </w:t>
      </w:r>
      <w:r w:rsidR="003F7E70" w:rsidRPr="003901D8">
        <w:rPr>
          <w:rFonts w:ascii="Times New Roman" w:hAnsi="Times New Roman" w:cs="Times New Roman"/>
          <w:sz w:val="28"/>
          <w:szCs w:val="28"/>
        </w:rPr>
        <w:t>Н</w:t>
      </w:r>
      <w:r w:rsidRPr="003901D8">
        <w:rPr>
          <w:rFonts w:ascii="Times New Roman" w:hAnsi="Times New Roman" w:cs="Times New Roman"/>
          <w:sz w:val="28"/>
          <w:szCs w:val="28"/>
        </w:rPr>
        <w:t xml:space="preserve">а протяжении последних </w:t>
      </w:r>
      <w:r w:rsidR="00172C3E" w:rsidRPr="003901D8">
        <w:rPr>
          <w:rFonts w:ascii="Times New Roman" w:hAnsi="Times New Roman" w:cs="Times New Roman"/>
          <w:sz w:val="28"/>
          <w:szCs w:val="28"/>
        </w:rPr>
        <w:t>трех</w:t>
      </w:r>
      <w:r w:rsidR="00172C3E" w:rsidRPr="003901D8">
        <w:rPr>
          <w:rFonts w:ascii="Times New Roman" w:hAnsi="Times New Roman" w:cs="Times New Roman"/>
          <w:color w:val="FF0000"/>
          <w:sz w:val="28"/>
          <w:szCs w:val="28"/>
        </w:rPr>
        <w:t xml:space="preserve"> </w:t>
      </w:r>
      <w:r w:rsidRPr="003901D8">
        <w:rPr>
          <w:rFonts w:ascii="Times New Roman" w:hAnsi="Times New Roman" w:cs="Times New Roman"/>
          <w:sz w:val="28"/>
          <w:szCs w:val="28"/>
        </w:rPr>
        <w:t>лет в г</w:t>
      </w:r>
      <w:r w:rsidR="003F7E70" w:rsidRPr="003901D8">
        <w:rPr>
          <w:rFonts w:ascii="Times New Roman" w:hAnsi="Times New Roman" w:cs="Times New Roman"/>
          <w:sz w:val="28"/>
          <w:szCs w:val="28"/>
        </w:rPr>
        <w:t>ороде</w:t>
      </w:r>
      <w:r w:rsidRPr="003901D8">
        <w:rPr>
          <w:rFonts w:ascii="Times New Roman" w:hAnsi="Times New Roman" w:cs="Times New Roman"/>
          <w:sz w:val="28"/>
          <w:szCs w:val="28"/>
        </w:rPr>
        <w:t xml:space="preserve"> Тираспол</w:t>
      </w:r>
      <w:r w:rsidR="00172C3E" w:rsidRPr="003901D8">
        <w:rPr>
          <w:rFonts w:ascii="Times New Roman" w:hAnsi="Times New Roman" w:cs="Times New Roman"/>
          <w:sz w:val="28"/>
          <w:szCs w:val="28"/>
        </w:rPr>
        <w:t>е</w:t>
      </w:r>
      <w:r w:rsidRPr="003901D8">
        <w:rPr>
          <w:rFonts w:ascii="Times New Roman" w:hAnsi="Times New Roman" w:cs="Times New Roman"/>
          <w:sz w:val="28"/>
          <w:szCs w:val="28"/>
        </w:rPr>
        <w:t xml:space="preserve"> фиксируется самый высокий уровень общей заболеваемости.</w:t>
      </w:r>
    </w:p>
    <w:p w14:paraId="52D6A6A1" w14:textId="7682CC80" w:rsidR="003507BC" w:rsidRPr="003901D8" w:rsidRDefault="003507B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Лидирующими группами заболеваний уже несколько лет являются:</w:t>
      </w:r>
    </w:p>
    <w:p w14:paraId="0FC3409D" w14:textId="2F682B2D" w:rsidR="003507BC" w:rsidRPr="003901D8" w:rsidRDefault="001E2CC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а) </w:t>
      </w:r>
      <w:r w:rsidR="003507BC" w:rsidRPr="003901D8">
        <w:rPr>
          <w:rFonts w:ascii="Times New Roman" w:hAnsi="Times New Roman" w:cs="Times New Roman"/>
          <w:sz w:val="28"/>
          <w:szCs w:val="28"/>
        </w:rPr>
        <w:t>I место – болезни органов дыхания –</w:t>
      </w:r>
      <w:r w:rsidR="00397C27" w:rsidRPr="003901D8">
        <w:rPr>
          <w:rFonts w:ascii="Times New Roman" w:hAnsi="Times New Roman" w:cs="Times New Roman"/>
          <w:sz w:val="28"/>
          <w:szCs w:val="28"/>
        </w:rPr>
        <w:t xml:space="preserve"> 66,0%</w:t>
      </w:r>
      <w:r w:rsidR="003507BC" w:rsidRPr="003901D8">
        <w:rPr>
          <w:rFonts w:ascii="Times New Roman" w:hAnsi="Times New Roman" w:cs="Times New Roman"/>
          <w:sz w:val="28"/>
          <w:szCs w:val="28"/>
        </w:rPr>
        <w:t xml:space="preserve"> </w:t>
      </w:r>
      <w:r w:rsidR="00397C27" w:rsidRPr="003901D8">
        <w:rPr>
          <w:rFonts w:ascii="Times New Roman" w:hAnsi="Times New Roman" w:cs="Times New Roman"/>
          <w:sz w:val="28"/>
          <w:szCs w:val="28"/>
        </w:rPr>
        <w:t xml:space="preserve">(в 2022 году - </w:t>
      </w:r>
      <w:r w:rsidR="003507BC" w:rsidRPr="003901D8">
        <w:rPr>
          <w:rFonts w:ascii="Times New Roman" w:hAnsi="Times New Roman" w:cs="Times New Roman"/>
          <w:sz w:val="28"/>
          <w:szCs w:val="28"/>
        </w:rPr>
        <w:t>67,5%</w:t>
      </w:r>
      <w:r w:rsidR="00397C27" w:rsidRPr="003901D8">
        <w:rPr>
          <w:rFonts w:ascii="Times New Roman" w:hAnsi="Times New Roman" w:cs="Times New Roman"/>
          <w:sz w:val="28"/>
          <w:szCs w:val="28"/>
        </w:rPr>
        <w:t>, в</w:t>
      </w:r>
      <w:r w:rsidR="003507BC" w:rsidRPr="003901D8">
        <w:rPr>
          <w:rFonts w:ascii="Times New Roman" w:hAnsi="Times New Roman" w:cs="Times New Roman"/>
          <w:sz w:val="28"/>
          <w:szCs w:val="28"/>
        </w:rPr>
        <w:t xml:space="preserve"> 2021 г</w:t>
      </w:r>
      <w:r w:rsidR="00FF7615" w:rsidRPr="003901D8">
        <w:rPr>
          <w:rFonts w:ascii="Times New Roman" w:hAnsi="Times New Roman" w:cs="Times New Roman"/>
          <w:sz w:val="28"/>
          <w:szCs w:val="28"/>
        </w:rPr>
        <w:t>оду</w:t>
      </w:r>
      <w:r w:rsidR="003507BC" w:rsidRPr="003901D8">
        <w:rPr>
          <w:rFonts w:ascii="Times New Roman" w:hAnsi="Times New Roman" w:cs="Times New Roman"/>
          <w:sz w:val="28"/>
          <w:szCs w:val="28"/>
        </w:rPr>
        <w:t xml:space="preserve"> -</w:t>
      </w:r>
      <w:r w:rsidR="00FF7615" w:rsidRPr="003901D8">
        <w:rPr>
          <w:rFonts w:ascii="Times New Roman" w:hAnsi="Times New Roman" w:cs="Times New Roman"/>
          <w:sz w:val="28"/>
          <w:szCs w:val="28"/>
        </w:rPr>
        <w:t xml:space="preserve"> </w:t>
      </w:r>
      <w:r w:rsidR="003507BC" w:rsidRPr="003901D8">
        <w:rPr>
          <w:rFonts w:ascii="Times New Roman" w:hAnsi="Times New Roman" w:cs="Times New Roman"/>
          <w:sz w:val="28"/>
          <w:szCs w:val="28"/>
        </w:rPr>
        <w:t>60,2%, в 2020 г</w:t>
      </w:r>
      <w:r w:rsidR="00FF7615" w:rsidRPr="003901D8">
        <w:rPr>
          <w:rFonts w:ascii="Times New Roman" w:hAnsi="Times New Roman" w:cs="Times New Roman"/>
          <w:sz w:val="28"/>
          <w:szCs w:val="28"/>
        </w:rPr>
        <w:t>оду</w:t>
      </w:r>
      <w:r w:rsidR="003507BC" w:rsidRPr="003901D8">
        <w:rPr>
          <w:rFonts w:ascii="Times New Roman" w:hAnsi="Times New Roman" w:cs="Times New Roman"/>
          <w:sz w:val="28"/>
          <w:szCs w:val="28"/>
        </w:rPr>
        <w:t xml:space="preserve"> -</w:t>
      </w:r>
      <w:r w:rsidR="00FF7615" w:rsidRPr="003901D8">
        <w:rPr>
          <w:rFonts w:ascii="Times New Roman" w:hAnsi="Times New Roman" w:cs="Times New Roman"/>
          <w:sz w:val="28"/>
          <w:szCs w:val="28"/>
        </w:rPr>
        <w:t xml:space="preserve"> </w:t>
      </w:r>
      <w:r w:rsidR="003507BC" w:rsidRPr="003901D8">
        <w:rPr>
          <w:rFonts w:ascii="Times New Roman" w:hAnsi="Times New Roman" w:cs="Times New Roman"/>
          <w:sz w:val="28"/>
          <w:szCs w:val="28"/>
        </w:rPr>
        <w:t>61,1%) от общего числа заболеваний;</w:t>
      </w:r>
    </w:p>
    <w:p w14:paraId="50927D82" w14:textId="134DC753" w:rsidR="003507BC" w:rsidRPr="003901D8" w:rsidRDefault="001E2CC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б) </w:t>
      </w:r>
      <w:r w:rsidR="003507BC" w:rsidRPr="003901D8">
        <w:rPr>
          <w:rFonts w:ascii="Times New Roman" w:hAnsi="Times New Roman" w:cs="Times New Roman"/>
          <w:sz w:val="28"/>
          <w:szCs w:val="28"/>
        </w:rPr>
        <w:t xml:space="preserve">II место – болезни глаз – </w:t>
      </w:r>
      <w:r w:rsidR="00397C27" w:rsidRPr="003901D8">
        <w:rPr>
          <w:rFonts w:ascii="Times New Roman" w:hAnsi="Times New Roman" w:cs="Times New Roman"/>
          <w:sz w:val="28"/>
          <w:szCs w:val="28"/>
        </w:rPr>
        <w:t xml:space="preserve">7,73% (в 2022 году – </w:t>
      </w:r>
      <w:r w:rsidR="003507BC" w:rsidRPr="003901D8">
        <w:rPr>
          <w:rFonts w:ascii="Times New Roman" w:hAnsi="Times New Roman" w:cs="Times New Roman"/>
          <w:sz w:val="28"/>
          <w:szCs w:val="28"/>
        </w:rPr>
        <w:t>7,6 %</w:t>
      </w:r>
      <w:r w:rsidR="00397C27" w:rsidRPr="003901D8">
        <w:rPr>
          <w:rFonts w:ascii="Times New Roman" w:hAnsi="Times New Roman" w:cs="Times New Roman"/>
          <w:sz w:val="28"/>
          <w:szCs w:val="28"/>
        </w:rPr>
        <w:t xml:space="preserve">, </w:t>
      </w:r>
      <w:r w:rsidR="003507BC" w:rsidRPr="003901D8">
        <w:rPr>
          <w:rFonts w:ascii="Times New Roman" w:hAnsi="Times New Roman" w:cs="Times New Roman"/>
          <w:sz w:val="28"/>
          <w:szCs w:val="28"/>
        </w:rPr>
        <w:t>в 2021 г</w:t>
      </w:r>
      <w:r w:rsidR="00FF7615" w:rsidRPr="003901D8">
        <w:rPr>
          <w:rFonts w:ascii="Times New Roman" w:hAnsi="Times New Roman" w:cs="Times New Roman"/>
          <w:sz w:val="28"/>
          <w:szCs w:val="28"/>
        </w:rPr>
        <w:t>оду</w:t>
      </w:r>
      <w:r w:rsidR="003507BC" w:rsidRPr="003901D8">
        <w:rPr>
          <w:rFonts w:ascii="Times New Roman" w:hAnsi="Times New Roman" w:cs="Times New Roman"/>
          <w:sz w:val="28"/>
          <w:szCs w:val="28"/>
        </w:rPr>
        <w:t xml:space="preserve"> –</w:t>
      </w:r>
      <w:r w:rsidR="00FF7615" w:rsidRPr="003901D8">
        <w:rPr>
          <w:rFonts w:ascii="Times New Roman" w:hAnsi="Times New Roman" w:cs="Times New Roman"/>
          <w:sz w:val="28"/>
          <w:szCs w:val="28"/>
        </w:rPr>
        <w:t xml:space="preserve"> </w:t>
      </w:r>
      <w:r w:rsidR="003507BC" w:rsidRPr="003901D8">
        <w:rPr>
          <w:rFonts w:ascii="Times New Roman" w:hAnsi="Times New Roman" w:cs="Times New Roman"/>
          <w:sz w:val="28"/>
          <w:szCs w:val="28"/>
        </w:rPr>
        <w:t>8,5 %, в 2020 г</w:t>
      </w:r>
      <w:r w:rsidR="00FF7615" w:rsidRPr="003901D8">
        <w:rPr>
          <w:rFonts w:ascii="Times New Roman" w:hAnsi="Times New Roman" w:cs="Times New Roman"/>
          <w:sz w:val="28"/>
          <w:szCs w:val="28"/>
        </w:rPr>
        <w:t>оду</w:t>
      </w:r>
      <w:r w:rsidR="003507BC" w:rsidRPr="003901D8">
        <w:rPr>
          <w:rFonts w:ascii="Times New Roman" w:hAnsi="Times New Roman" w:cs="Times New Roman"/>
          <w:sz w:val="28"/>
          <w:szCs w:val="28"/>
        </w:rPr>
        <w:t xml:space="preserve"> –</w:t>
      </w:r>
      <w:r w:rsidR="00FF7615" w:rsidRPr="003901D8">
        <w:rPr>
          <w:rFonts w:ascii="Times New Roman" w:hAnsi="Times New Roman" w:cs="Times New Roman"/>
          <w:sz w:val="28"/>
          <w:szCs w:val="28"/>
        </w:rPr>
        <w:t xml:space="preserve"> </w:t>
      </w:r>
      <w:r w:rsidR="003507BC" w:rsidRPr="003901D8">
        <w:rPr>
          <w:rFonts w:ascii="Times New Roman" w:hAnsi="Times New Roman" w:cs="Times New Roman"/>
          <w:sz w:val="28"/>
          <w:szCs w:val="28"/>
        </w:rPr>
        <w:t>9,9%);</w:t>
      </w:r>
    </w:p>
    <w:p w14:paraId="1EE5C017" w14:textId="29E4845C" w:rsidR="003507BC" w:rsidRPr="003901D8" w:rsidRDefault="001E2CC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lastRenderedPageBreak/>
        <w:t xml:space="preserve">в) </w:t>
      </w:r>
      <w:r w:rsidR="003507BC" w:rsidRPr="003901D8">
        <w:rPr>
          <w:rFonts w:ascii="Times New Roman" w:hAnsi="Times New Roman" w:cs="Times New Roman"/>
          <w:sz w:val="28"/>
          <w:szCs w:val="28"/>
        </w:rPr>
        <w:t xml:space="preserve">III место – </w:t>
      </w:r>
      <w:r w:rsidR="00107592" w:rsidRPr="003901D8">
        <w:rPr>
          <w:rFonts w:ascii="Times New Roman" w:hAnsi="Times New Roman" w:cs="Times New Roman"/>
          <w:sz w:val="28"/>
          <w:szCs w:val="28"/>
        </w:rPr>
        <w:t>болезни костно-мышечной системы</w:t>
      </w:r>
      <w:r w:rsidR="003507BC" w:rsidRPr="003901D8">
        <w:rPr>
          <w:rFonts w:ascii="Times New Roman" w:hAnsi="Times New Roman" w:cs="Times New Roman"/>
          <w:sz w:val="28"/>
          <w:szCs w:val="28"/>
        </w:rPr>
        <w:t xml:space="preserve"> –</w:t>
      </w:r>
      <w:r w:rsidR="00397C27" w:rsidRPr="003901D8">
        <w:rPr>
          <w:rFonts w:ascii="Times New Roman" w:hAnsi="Times New Roman" w:cs="Times New Roman"/>
          <w:sz w:val="28"/>
          <w:szCs w:val="28"/>
        </w:rPr>
        <w:t xml:space="preserve"> 5,4% (в 2022 году – </w:t>
      </w:r>
      <w:r w:rsidR="003507BC" w:rsidRPr="003901D8">
        <w:rPr>
          <w:rFonts w:ascii="Times New Roman" w:hAnsi="Times New Roman" w:cs="Times New Roman"/>
          <w:sz w:val="28"/>
          <w:szCs w:val="28"/>
        </w:rPr>
        <w:t>5,7%</w:t>
      </w:r>
      <w:r w:rsidR="00397C27" w:rsidRPr="003901D8">
        <w:rPr>
          <w:rFonts w:ascii="Times New Roman" w:hAnsi="Times New Roman" w:cs="Times New Roman"/>
          <w:sz w:val="28"/>
          <w:szCs w:val="28"/>
        </w:rPr>
        <w:t xml:space="preserve">, </w:t>
      </w:r>
      <w:r w:rsidR="003507BC" w:rsidRPr="003901D8">
        <w:rPr>
          <w:rFonts w:ascii="Times New Roman" w:hAnsi="Times New Roman" w:cs="Times New Roman"/>
          <w:sz w:val="28"/>
          <w:szCs w:val="28"/>
        </w:rPr>
        <w:t>в 2021 г</w:t>
      </w:r>
      <w:r w:rsidR="00FF7615" w:rsidRPr="003901D8">
        <w:rPr>
          <w:rFonts w:ascii="Times New Roman" w:hAnsi="Times New Roman" w:cs="Times New Roman"/>
          <w:sz w:val="28"/>
          <w:szCs w:val="28"/>
        </w:rPr>
        <w:t>оду</w:t>
      </w:r>
      <w:r w:rsidR="003507BC" w:rsidRPr="003901D8">
        <w:rPr>
          <w:rFonts w:ascii="Times New Roman" w:hAnsi="Times New Roman" w:cs="Times New Roman"/>
          <w:sz w:val="28"/>
          <w:szCs w:val="28"/>
        </w:rPr>
        <w:t xml:space="preserve"> – 6,3%, в 2020 г</w:t>
      </w:r>
      <w:r w:rsidR="00FF7615" w:rsidRPr="003901D8">
        <w:rPr>
          <w:rFonts w:ascii="Times New Roman" w:hAnsi="Times New Roman" w:cs="Times New Roman"/>
          <w:sz w:val="28"/>
          <w:szCs w:val="28"/>
        </w:rPr>
        <w:t>оду</w:t>
      </w:r>
      <w:r w:rsidR="003507BC" w:rsidRPr="003901D8">
        <w:rPr>
          <w:rFonts w:ascii="Times New Roman" w:hAnsi="Times New Roman" w:cs="Times New Roman"/>
          <w:sz w:val="28"/>
          <w:szCs w:val="28"/>
        </w:rPr>
        <w:t xml:space="preserve"> –</w:t>
      </w:r>
      <w:r w:rsidR="003844E3" w:rsidRPr="003901D8">
        <w:rPr>
          <w:rFonts w:ascii="Times New Roman" w:hAnsi="Times New Roman" w:cs="Times New Roman"/>
          <w:sz w:val="28"/>
          <w:szCs w:val="28"/>
        </w:rPr>
        <w:t xml:space="preserve"> </w:t>
      </w:r>
      <w:r w:rsidR="003507BC" w:rsidRPr="003901D8">
        <w:rPr>
          <w:rFonts w:ascii="Times New Roman" w:hAnsi="Times New Roman" w:cs="Times New Roman"/>
          <w:sz w:val="28"/>
          <w:szCs w:val="28"/>
        </w:rPr>
        <w:t>7,2%).</w:t>
      </w:r>
    </w:p>
    <w:p w14:paraId="6E0FE348" w14:textId="6FB13388" w:rsidR="00CE6330" w:rsidRPr="003901D8" w:rsidRDefault="00CE6330"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структуре заболеваний болезней органов дыхания ОРЗ составляют в среднем за 3 года 85,6%, бронхиты 4,0%, пневмонии 0,5%, заболевания миндалин 1,26%, бронхиальная астма 0,83%. На протяжении ряда лет отмечается значительный темп прироста заболеваний данной группы – 52,0% (в 2022 году 41,6%, в 2021 году 23,5%), в том числе значительно увеличилась заболеваемость пневмониями (темп прироста 101,5%). В 2023 году высокий темп прироста заболеваний органов дыхания зафиксирован в городе Тираспол</w:t>
      </w:r>
      <w:r w:rsidR="00172C3E" w:rsidRPr="003901D8">
        <w:rPr>
          <w:rFonts w:ascii="Times New Roman" w:hAnsi="Times New Roman" w:cs="Times New Roman"/>
          <w:sz w:val="28"/>
          <w:szCs w:val="28"/>
        </w:rPr>
        <w:t>е</w:t>
      </w:r>
      <w:r w:rsidRPr="003901D8">
        <w:rPr>
          <w:rFonts w:ascii="Times New Roman" w:hAnsi="Times New Roman" w:cs="Times New Roman"/>
          <w:sz w:val="28"/>
          <w:szCs w:val="28"/>
        </w:rPr>
        <w:t xml:space="preserve"> (46,0%), Слободзейском (36%) и Каменском (69,7%) районах (в 2022 году в Рыбницком (55,51%) и Дубоссарском (88,83%) районах и </w:t>
      </w:r>
      <w:r w:rsidR="00361315" w:rsidRPr="003901D8">
        <w:rPr>
          <w:rFonts w:ascii="Times New Roman" w:hAnsi="Times New Roman" w:cs="Times New Roman"/>
          <w:sz w:val="28"/>
          <w:szCs w:val="28"/>
        </w:rPr>
        <w:t xml:space="preserve">в </w:t>
      </w:r>
      <w:r w:rsidRPr="003901D8">
        <w:rPr>
          <w:rFonts w:ascii="Times New Roman" w:hAnsi="Times New Roman" w:cs="Times New Roman"/>
          <w:sz w:val="28"/>
          <w:szCs w:val="28"/>
        </w:rPr>
        <w:t>г</w:t>
      </w:r>
      <w:r w:rsidR="00361315" w:rsidRPr="003901D8">
        <w:rPr>
          <w:rFonts w:ascii="Times New Roman" w:hAnsi="Times New Roman" w:cs="Times New Roman"/>
          <w:sz w:val="28"/>
          <w:szCs w:val="28"/>
        </w:rPr>
        <w:t xml:space="preserve">ороде </w:t>
      </w:r>
      <w:r w:rsidRPr="003901D8">
        <w:rPr>
          <w:rFonts w:ascii="Times New Roman" w:hAnsi="Times New Roman" w:cs="Times New Roman"/>
          <w:sz w:val="28"/>
          <w:szCs w:val="28"/>
        </w:rPr>
        <w:t>Тираспол</w:t>
      </w:r>
      <w:r w:rsidR="00172C3E" w:rsidRPr="003901D8">
        <w:rPr>
          <w:rFonts w:ascii="Times New Roman" w:hAnsi="Times New Roman" w:cs="Times New Roman"/>
          <w:sz w:val="28"/>
          <w:szCs w:val="28"/>
        </w:rPr>
        <w:t>е</w:t>
      </w:r>
      <w:r w:rsidR="00361315" w:rsidRPr="003901D8">
        <w:rPr>
          <w:rFonts w:ascii="Times New Roman" w:hAnsi="Times New Roman" w:cs="Times New Roman"/>
          <w:sz w:val="28"/>
          <w:szCs w:val="28"/>
        </w:rPr>
        <w:t xml:space="preserve"> (</w:t>
      </w:r>
      <w:r w:rsidRPr="003901D8">
        <w:rPr>
          <w:rFonts w:ascii="Times New Roman" w:hAnsi="Times New Roman" w:cs="Times New Roman"/>
          <w:sz w:val="28"/>
          <w:szCs w:val="28"/>
        </w:rPr>
        <w:t>43,76%</w:t>
      </w:r>
      <w:r w:rsidR="00361315" w:rsidRPr="003901D8">
        <w:rPr>
          <w:rFonts w:ascii="Times New Roman" w:hAnsi="Times New Roman" w:cs="Times New Roman"/>
          <w:sz w:val="28"/>
          <w:szCs w:val="28"/>
        </w:rPr>
        <w:t xml:space="preserve">), </w:t>
      </w:r>
      <w:r w:rsidRPr="003901D8">
        <w:rPr>
          <w:rFonts w:ascii="Times New Roman" w:hAnsi="Times New Roman" w:cs="Times New Roman"/>
          <w:sz w:val="28"/>
          <w:szCs w:val="28"/>
        </w:rPr>
        <w:t>в 2021 г</w:t>
      </w:r>
      <w:r w:rsidR="00361315" w:rsidRPr="003901D8">
        <w:rPr>
          <w:rFonts w:ascii="Times New Roman" w:hAnsi="Times New Roman" w:cs="Times New Roman"/>
          <w:sz w:val="28"/>
          <w:szCs w:val="28"/>
        </w:rPr>
        <w:t xml:space="preserve">оду в </w:t>
      </w:r>
      <w:r w:rsidRPr="003901D8">
        <w:rPr>
          <w:rFonts w:ascii="Times New Roman" w:hAnsi="Times New Roman" w:cs="Times New Roman"/>
          <w:sz w:val="28"/>
          <w:szCs w:val="28"/>
        </w:rPr>
        <w:t>Рыбницком р</w:t>
      </w:r>
      <w:r w:rsidR="00361315" w:rsidRPr="003901D8">
        <w:rPr>
          <w:rFonts w:ascii="Times New Roman" w:hAnsi="Times New Roman" w:cs="Times New Roman"/>
          <w:sz w:val="28"/>
          <w:szCs w:val="28"/>
        </w:rPr>
        <w:t>айо</w:t>
      </w:r>
      <w:r w:rsidRPr="003901D8">
        <w:rPr>
          <w:rFonts w:ascii="Times New Roman" w:hAnsi="Times New Roman" w:cs="Times New Roman"/>
          <w:sz w:val="28"/>
          <w:szCs w:val="28"/>
        </w:rPr>
        <w:t xml:space="preserve">не </w:t>
      </w:r>
      <w:r w:rsidR="00361315" w:rsidRPr="003901D8">
        <w:rPr>
          <w:rFonts w:ascii="Times New Roman" w:hAnsi="Times New Roman" w:cs="Times New Roman"/>
          <w:sz w:val="28"/>
          <w:szCs w:val="28"/>
        </w:rPr>
        <w:t>(</w:t>
      </w:r>
      <w:r w:rsidRPr="003901D8">
        <w:rPr>
          <w:rFonts w:ascii="Times New Roman" w:hAnsi="Times New Roman" w:cs="Times New Roman"/>
          <w:sz w:val="28"/>
          <w:szCs w:val="28"/>
        </w:rPr>
        <w:t>16,7%). В 2023 г</w:t>
      </w:r>
      <w:r w:rsidR="00361315" w:rsidRPr="003901D8">
        <w:rPr>
          <w:rFonts w:ascii="Times New Roman" w:hAnsi="Times New Roman" w:cs="Times New Roman"/>
          <w:sz w:val="28"/>
          <w:szCs w:val="28"/>
        </w:rPr>
        <w:t xml:space="preserve">оду </w:t>
      </w:r>
      <w:r w:rsidRPr="003901D8">
        <w:rPr>
          <w:rFonts w:ascii="Times New Roman" w:hAnsi="Times New Roman" w:cs="Times New Roman"/>
          <w:sz w:val="28"/>
          <w:szCs w:val="28"/>
        </w:rPr>
        <w:t>выше среднереспубликанского показателя заболеваемость в г</w:t>
      </w:r>
      <w:r w:rsidR="00361315" w:rsidRPr="003901D8">
        <w:rPr>
          <w:rFonts w:ascii="Times New Roman" w:hAnsi="Times New Roman" w:cs="Times New Roman"/>
          <w:sz w:val="28"/>
          <w:szCs w:val="28"/>
        </w:rPr>
        <w:t xml:space="preserve">ороде </w:t>
      </w:r>
      <w:r w:rsidRPr="003901D8">
        <w:rPr>
          <w:rFonts w:ascii="Times New Roman" w:hAnsi="Times New Roman" w:cs="Times New Roman"/>
          <w:sz w:val="28"/>
          <w:szCs w:val="28"/>
        </w:rPr>
        <w:t>Тираспол</w:t>
      </w:r>
      <w:r w:rsidR="00172C3E" w:rsidRPr="003901D8">
        <w:rPr>
          <w:rFonts w:ascii="Times New Roman" w:hAnsi="Times New Roman" w:cs="Times New Roman"/>
          <w:sz w:val="28"/>
          <w:szCs w:val="28"/>
        </w:rPr>
        <w:t>е</w:t>
      </w:r>
      <w:r w:rsidR="00361315" w:rsidRPr="003901D8">
        <w:rPr>
          <w:rFonts w:ascii="Times New Roman" w:hAnsi="Times New Roman" w:cs="Times New Roman"/>
          <w:sz w:val="28"/>
          <w:szCs w:val="28"/>
        </w:rPr>
        <w:t xml:space="preserve"> (</w:t>
      </w:r>
      <w:r w:rsidRPr="003901D8">
        <w:rPr>
          <w:rFonts w:ascii="Times New Roman" w:hAnsi="Times New Roman" w:cs="Times New Roman"/>
          <w:sz w:val="28"/>
          <w:szCs w:val="28"/>
        </w:rPr>
        <w:t>на 130,12‰</w:t>
      </w:r>
      <w:r w:rsidR="00361315" w:rsidRPr="003901D8">
        <w:rPr>
          <w:rFonts w:ascii="Times New Roman" w:hAnsi="Times New Roman" w:cs="Times New Roman"/>
          <w:sz w:val="28"/>
          <w:szCs w:val="28"/>
        </w:rPr>
        <w:t>)</w:t>
      </w:r>
      <w:r w:rsidRPr="003901D8">
        <w:rPr>
          <w:rFonts w:ascii="Times New Roman" w:hAnsi="Times New Roman" w:cs="Times New Roman"/>
          <w:sz w:val="28"/>
          <w:szCs w:val="28"/>
        </w:rPr>
        <w:t>, в 2022 г</w:t>
      </w:r>
      <w:r w:rsidR="00361315" w:rsidRPr="003901D8">
        <w:rPr>
          <w:rFonts w:ascii="Times New Roman" w:hAnsi="Times New Roman" w:cs="Times New Roman"/>
          <w:sz w:val="28"/>
          <w:szCs w:val="28"/>
        </w:rPr>
        <w:t xml:space="preserve">оду </w:t>
      </w:r>
      <w:r w:rsidRPr="003901D8">
        <w:rPr>
          <w:rFonts w:ascii="Times New Roman" w:hAnsi="Times New Roman" w:cs="Times New Roman"/>
          <w:sz w:val="28"/>
          <w:szCs w:val="28"/>
        </w:rPr>
        <w:t>в Дубоссарском р</w:t>
      </w:r>
      <w:r w:rsidR="00361315" w:rsidRPr="003901D8">
        <w:rPr>
          <w:rFonts w:ascii="Times New Roman" w:hAnsi="Times New Roman" w:cs="Times New Roman"/>
          <w:sz w:val="28"/>
          <w:szCs w:val="28"/>
        </w:rPr>
        <w:t>айо</w:t>
      </w:r>
      <w:r w:rsidRPr="003901D8">
        <w:rPr>
          <w:rFonts w:ascii="Times New Roman" w:hAnsi="Times New Roman" w:cs="Times New Roman"/>
          <w:sz w:val="28"/>
          <w:szCs w:val="28"/>
        </w:rPr>
        <w:t xml:space="preserve">не </w:t>
      </w:r>
      <w:r w:rsidR="00361315" w:rsidRPr="003901D8">
        <w:rPr>
          <w:rFonts w:ascii="Times New Roman" w:hAnsi="Times New Roman" w:cs="Times New Roman"/>
          <w:sz w:val="28"/>
          <w:szCs w:val="28"/>
        </w:rPr>
        <w:t>(</w:t>
      </w:r>
      <w:r w:rsidRPr="003901D8">
        <w:rPr>
          <w:rFonts w:ascii="Times New Roman" w:hAnsi="Times New Roman" w:cs="Times New Roman"/>
          <w:sz w:val="28"/>
          <w:szCs w:val="28"/>
        </w:rPr>
        <w:t>на 80,84‰</w:t>
      </w:r>
      <w:r w:rsidR="00361315" w:rsidRPr="003901D8">
        <w:rPr>
          <w:rFonts w:ascii="Times New Roman" w:hAnsi="Times New Roman" w:cs="Times New Roman"/>
          <w:sz w:val="28"/>
          <w:szCs w:val="28"/>
        </w:rPr>
        <w:t>)</w:t>
      </w:r>
      <w:r w:rsidRPr="003901D8">
        <w:rPr>
          <w:rFonts w:ascii="Times New Roman" w:hAnsi="Times New Roman" w:cs="Times New Roman"/>
          <w:sz w:val="28"/>
          <w:szCs w:val="28"/>
        </w:rPr>
        <w:t>, в 2021 г</w:t>
      </w:r>
      <w:r w:rsidR="00361315" w:rsidRPr="003901D8">
        <w:rPr>
          <w:rFonts w:ascii="Times New Roman" w:hAnsi="Times New Roman" w:cs="Times New Roman"/>
          <w:sz w:val="28"/>
          <w:szCs w:val="28"/>
        </w:rPr>
        <w:t>оду</w:t>
      </w:r>
      <w:r w:rsidRPr="003901D8">
        <w:rPr>
          <w:rFonts w:ascii="Times New Roman" w:hAnsi="Times New Roman" w:cs="Times New Roman"/>
          <w:sz w:val="28"/>
          <w:szCs w:val="28"/>
        </w:rPr>
        <w:t xml:space="preserve"> превышени</w:t>
      </w:r>
      <w:r w:rsidR="00361315" w:rsidRPr="003901D8">
        <w:rPr>
          <w:rFonts w:ascii="Times New Roman" w:hAnsi="Times New Roman" w:cs="Times New Roman"/>
          <w:sz w:val="28"/>
          <w:szCs w:val="28"/>
        </w:rPr>
        <w:t>е</w:t>
      </w:r>
      <w:r w:rsidRPr="003901D8">
        <w:rPr>
          <w:rFonts w:ascii="Times New Roman" w:hAnsi="Times New Roman" w:cs="Times New Roman"/>
          <w:sz w:val="28"/>
          <w:szCs w:val="28"/>
        </w:rPr>
        <w:t xml:space="preserve"> не фиксировалось.</w:t>
      </w:r>
    </w:p>
    <w:p w14:paraId="09353595" w14:textId="2A461A8A" w:rsidR="00061044" w:rsidRPr="003901D8" w:rsidRDefault="006F7EC0"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Темпы прироста инфекционной заболеваемости составили 22,0% (в 2022 году «- 0,1%», в 2021 году 164%),  наибольший темп прироста отмечается в Рыбницком районе (158,81%).</w:t>
      </w:r>
      <w:r w:rsidR="00CD29BB" w:rsidRPr="003901D8">
        <w:rPr>
          <w:rFonts w:ascii="Times New Roman" w:hAnsi="Times New Roman" w:cs="Times New Roman"/>
          <w:sz w:val="28"/>
          <w:szCs w:val="28"/>
        </w:rPr>
        <w:t xml:space="preserve"> </w:t>
      </w:r>
      <w:r w:rsidRPr="003901D8">
        <w:rPr>
          <w:rFonts w:ascii="Times New Roman" w:hAnsi="Times New Roman" w:cs="Times New Roman"/>
          <w:sz w:val="28"/>
          <w:szCs w:val="28"/>
        </w:rPr>
        <w:t>Значительно выше среднереспубликанских показатели заболеваемости в Дубоссарском районе (в 1,55 раз).</w:t>
      </w:r>
      <w:r w:rsidR="004E0191" w:rsidRPr="003901D8">
        <w:rPr>
          <w:rFonts w:ascii="Times New Roman" w:hAnsi="Times New Roman" w:cs="Times New Roman"/>
          <w:sz w:val="28"/>
          <w:szCs w:val="28"/>
        </w:rPr>
        <w:t xml:space="preserve"> </w:t>
      </w:r>
      <w:r w:rsidR="00CD29BB" w:rsidRPr="003901D8">
        <w:rPr>
          <w:rFonts w:ascii="Times New Roman" w:hAnsi="Times New Roman" w:cs="Times New Roman"/>
          <w:sz w:val="28"/>
          <w:szCs w:val="28"/>
        </w:rPr>
        <w:t xml:space="preserve">Заболеваемость острыми кишечными инфекционными заболеваниями составляет </w:t>
      </w:r>
      <w:r w:rsidR="00061044" w:rsidRPr="003901D8">
        <w:rPr>
          <w:rFonts w:ascii="Times New Roman" w:hAnsi="Times New Roman" w:cs="Times New Roman"/>
          <w:sz w:val="28"/>
          <w:szCs w:val="28"/>
        </w:rPr>
        <w:t>14,6% (в 2022 г</w:t>
      </w:r>
      <w:r w:rsidR="00CD29BB" w:rsidRPr="003901D8">
        <w:rPr>
          <w:rFonts w:ascii="Times New Roman" w:hAnsi="Times New Roman" w:cs="Times New Roman"/>
          <w:sz w:val="28"/>
          <w:szCs w:val="28"/>
        </w:rPr>
        <w:t>оду</w:t>
      </w:r>
      <w:r w:rsidR="00061044" w:rsidRPr="003901D8">
        <w:rPr>
          <w:rFonts w:ascii="Times New Roman" w:hAnsi="Times New Roman" w:cs="Times New Roman"/>
          <w:sz w:val="28"/>
          <w:szCs w:val="28"/>
        </w:rPr>
        <w:t xml:space="preserve"> 11%, в 2021 г</w:t>
      </w:r>
      <w:r w:rsidR="00CD29BB" w:rsidRPr="003901D8">
        <w:rPr>
          <w:rFonts w:ascii="Times New Roman" w:hAnsi="Times New Roman" w:cs="Times New Roman"/>
          <w:sz w:val="28"/>
          <w:szCs w:val="28"/>
        </w:rPr>
        <w:t>оду</w:t>
      </w:r>
      <w:r w:rsidR="00061044" w:rsidRPr="003901D8">
        <w:rPr>
          <w:rFonts w:ascii="Times New Roman" w:hAnsi="Times New Roman" w:cs="Times New Roman"/>
          <w:sz w:val="28"/>
          <w:szCs w:val="28"/>
        </w:rPr>
        <w:t xml:space="preserve"> 6,4%) от всех инфекционных заболеваний, зарегистрированных в 2023 году. Темп прироста высокий, положительный – 61,9 % (в 2022 г</w:t>
      </w:r>
      <w:r w:rsidR="00CD29BB" w:rsidRPr="003901D8">
        <w:rPr>
          <w:rFonts w:ascii="Times New Roman" w:hAnsi="Times New Roman" w:cs="Times New Roman"/>
          <w:sz w:val="28"/>
          <w:szCs w:val="28"/>
        </w:rPr>
        <w:t xml:space="preserve">оду </w:t>
      </w:r>
      <w:r w:rsidR="00061044" w:rsidRPr="003901D8">
        <w:rPr>
          <w:rFonts w:ascii="Times New Roman" w:hAnsi="Times New Roman" w:cs="Times New Roman"/>
          <w:sz w:val="28"/>
          <w:szCs w:val="28"/>
        </w:rPr>
        <w:t>71,43 %, в 2021 г</w:t>
      </w:r>
      <w:r w:rsidR="00CD29BB" w:rsidRPr="003901D8">
        <w:rPr>
          <w:rFonts w:ascii="Times New Roman" w:hAnsi="Times New Roman" w:cs="Times New Roman"/>
          <w:sz w:val="28"/>
          <w:szCs w:val="28"/>
        </w:rPr>
        <w:t>оду</w:t>
      </w:r>
      <w:r w:rsidR="00061044" w:rsidRPr="003901D8">
        <w:rPr>
          <w:rFonts w:ascii="Times New Roman" w:hAnsi="Times New Roman" w:cs="Times New Roman"/>
          <w:sz w:val="28"/>
          <w:szCs w:val="28"/>
        </w:rPr>
        <w:t xml:space="preserve"> 51,1 5%). В 2023 г</w:t>
      </w:r>
      <w:r w:rsidR="00CD29BB" w:rsidRPr="003901D8">
        <w:rPr>
          <w:rFonts w:ascii="Times New Roman" w:hAnsi="Times New Roman" w:cs="Times New Roman"/>
          <w:sz w:val="28"/>
          <w:szCs w:val="28"/>
        </w:rPr>
        <w:t>оду</w:t>
      </w:r>
      <w:r w:rsidR="00061044" w:rsidRPr="003901D8">
        <w:rPr>
          <w:rFonts w:ascii="Times New Roman" w:hAnsi="Times New Roman" w:cs="Times New Roman"/>
          <w:sz w:val="28"/>
          <w:szCs w:val="28"/>
        </w:rPr>
        <w:t xml:space="preserve"> самые высокие темпы прироста зафиксированы в Григориопольском </w:t>
      </w:r>
      <w:r w:rsidR="00CD29BB" w:rsidRPr="003901D8">
        <w:rPr>
          <w:rFonts w:ascii="Times New Roman" w:hAnsi="Times New Roman" w:cs="Times New Roman"/>
          <w:sz w:val="28"/>
          <w:szCs w:val="28"/>
        </w:rPr>
        <w:t>(</w:t>
      </w:r>
      <w:r w:rsidR="00061044" w:rsidRPr="003901D8">
        <w:rPr>
          <w:rFonts w:ascii="Times New Roman" w:hAnsi="Times New Roman" w:cs="Times New Roman"/>
          <w:sz w:val="28"/>
          <w:szCs w:val="28"/>
        </w:rPr>
        <w:t>127,51%</w:t>
      </w:r>
      <w:r w:rsidR="00CD29BB" w:rsidRPr="003901D8">
        <w:rPr>
          <w:rFonts w:ascii="Times New Roman" w:hAnsi="Times New Roman" w:cs="Times New Roman"/>
          <w:sz w:val="28"/>
          <w:szCs w:val="28"/>
        </w:rPr>
        <w:t>)</w:t>
      </w:r>
      <w:r w:rsidR="00061044" w:rsidRPr="003901D8">
        <w:rPr>
          <w:rFonts w:ascii="Times New Roman" w:hAnsi="Times New Roman" w:cs="Times New Roman"/>
          <w:sz w:val="28"/>
          <w:szCs w:val="28"/>
        </w:rPr>
        <w:t xml:space="preserve">, Рыбницком </w:t>
      </w:r>
      <w:r w:rsidR="00CD29BB" w:rsidRPr="003901D8">
        <w:rPr>
          <w:rFonts w:ascii="Times New Roman" w:hAnsi="Times New Roman" w:cs="Times New Roman"/>
          <w:sz w:val="28"/>
          <w:szCs w:val="28"/>
        </w:rPr>
        <w:t>(</w:t>
      </w:r>
      <w:r w:rsidR="00061044" w:rsidRPr="003901D8">
        <w:rPr>
          <w:rFonts w:ascii="Times New Roman" w:hAnsi="Times New Roman" w:cs="Times New Roman"/>
          <w:sz w:val="28"/>
          <w:szCs w:val="28"/>
        </w:rPr>
        <w:t>108,65%</w:t>
      </w:r>
      <w:r w:rsidR="00CD29BB" w:rsidRPr="003901D8">
        <w:rPr>
          <w:rFonts w:ascii="Times New Roman" w:hAnsi="Times New Roman" w:cs="Times New Roman"/>
          <w:sz w:val="28"/>
          <w:szCs w:val="28"/>
        </w:rPr>
        <w:t>) и</w:t>
      </w:r>
      <w:r w:rsidR="00061044" w:rsidRPr="003901D8">
        <w:rPr>
          <w:rFonts w:ascii="Times New Roman" w:hAnsi="Times New Roman" w:cs="Times New Roman"/>
          <w:sz w:val="28"/>
          <w:szCs w:val="28"/>
        </w:rPr>
        <w:t xml:space="preserve"> Каменском </w:t>
      </w:r>
      <w:r w:rsidR="00CD29BB" w:rsidRPr="003901D8">
        <w:rPr>
          <w:rFonts w:ascii="Times New Roman" w:hAnsi="Times New Roman" w:cs="Times New Roman"/>
          <w:sz w:val="28"/>
          <w:szCs w:val="28"/>
        </w:rPr>
        <w:t>(</w:t>
      </w:r>
      <w:r w:rsidR="00061044" w:rsidRPr="003901D8">
        <w:rPr>
          <w:rFonts w:ascii="Times New Roman" w:hAnsi="Times New Roman" w:cs="Times New Roman"/>
          <w:sz w:val="28"/>
          <w:szCs w:val="28"/>
        </w:rPr>
        <w:t>233,34%</w:t>
      </w:r>
      <w:r w:rsidR="00CD29BB" w:rsidRPr="003901D8">
        <w:rPr>
          <w:rFonts w:ascii="Times New Roman" w:hAnsi="Times New Roman" w:cs="Times New Roman"/>
          <w:sz w:val="28"/>
          <w:szCs w:val="28"/>
        </w:rPr>
        <w:t>) районах</w:t>
      </w:r>
      <w:r w:rsidR="00061044" w:rsidRPr="003901D8">
        <w:rPr>
          <w:rFonts w:ascii="Times New Roman" w:hAnsi="Times New Roman" w:cs="Times New Roman"/>
          <w:sz w:val="28"/>
          <w:szCs w:val="28"/>
        </w:rPr>
        <w:t xml:space="preserve">. </w:t>
      </w:r>
      <w:r w:rsidR="00CD29BB" w:rsidRPr="003901D8">
        <w:rPr>
          <w:rFonts w:ascii="Times New Roman" w:hAnsi="Times New Roman" w:cs="Times New Roman"/>
          <w:sz w:val="28"/>
          <w:szCs w:val="28"/>
        </w:rPr>
        <w:t>Зн</w:t>
      </w:r>
      <w:r w:rsidR="00061044" w:rsidRPr="003901D8">
        <w:rPr>
          <w:rFonts w:ascii="Times New Roman" w:hAnsi="Times New Roman" w:cs="Times New Roman"/>
          <w:sz w:val="28"/>
          <w:szCs w:val="28"/>
        </w:rPr>
        <w:t>ачительно выше среднереспубликанских показатели заболеваемости в Дубоссарском</w:t>
      </w:r>
      <w:r w:rsidR="00CD29BB" w:rsidRPr="003901D8">
        <w:rPr>
          <w:rFonts w:ascii="Times New Roman" w:hAnsi="Times New Roman" w:cs="Times New Roman"/>
          <w:sz w:val="28"/>
          <w:szCs w:val="28"/>
        </w:rPr>
        <w:t xml:space="preserve"> </w:t>
      </w:r>
      <w:r w:rsidR="00061044" w:rsidRPr="003901D8">
        <w:rPr>
          <w:rFonts w:ascii="Times New Roman" w:hAnsi="Times New Roman" w:cs="Times New Roman"/>
          <w:sz w:val="28"/>
          <w:szCs w:val="28"/>
        </w:rPr>
        <w:t>р</w:t>
      </w:r>
      <w:r w:rsidR="00CD29BB" w:rsidRPr="003901D8">
        <w:rPr>
          <w:rFonts w:ascii="Times New Roman" w:hAnsi="Times New Roman" w:cs="Times New Roman"/>
          <w:sz w:val="28"/>
          <w:szCs w:val="28"/>
        </w:rPr>
        <w:t>айоне (</w:t>
      </w:r>
      <w:r w:rsidR="00061044" w:rsidRPr="003901D8">
        <w:rPr>
          <w:rFonts w:ascii="Times New Roman" w:hAnsi="Times New Roman" w:cs="Times New Roman"/>
          <w:sz w:val="28"/>
          <w:szCs w:val="28"/>
        </w:rPr>
        <w:t>в 2,7 раз</w:t>
      </w:r>
      <w:r w:rsidR="00CD29BB" w:rsidRPr="003901D8">
        <w:rPr>
          <w:rFonts w:ascii="Times New Roman" w:hAnsi="Times New Roman" w:cs="Times New Roman"/>
          <w:sz w:val="28"/>
          <w:szCs w:val="28"/>
        </w:rPr>
        <w:t xml:space="preserve">), </w:t>
      </w:r>
      <w:r w:rsidR="00061044" w:rsidRPr="003901D8">
        <w:rPr>
          <w:rFonts w:ascii="Times New Roman" w:hAnsi="Times New Roman" w:cs="Times New Roman"/>
          <w:sz w:val="28"/>
          <w:szCs w:val="28"/>
        </w:rPr>
        <w:t>в 2022 г</w:t>
      </w:r>
      <w:r w:rsidR="00CD29BB" w:rsidRPr="003901D8">
        <w:rPr>
          <w:rFonts w:ascii="Times New Roman" w:hAnsi="Times New Roman" w:cs="Times New Roman"/>
          <w:sz w:val="28"/>
          <w:szCs w:val="28"/>
        </w:rPr>
        <w:t>оду</w:t>
      </w:r>
      <w:r w:rsidR="00061044" w:rsidRPr="003901D8">
        <w:rPr>
          <w:rFonts w:ascii="Times New Roman" w:hAnsi="Times New Roman" w:cs="Times New Roman"/>
          <w:sz w:val="28"/>
          <w:szCs w:val="28"/>
        </w:rPr>
        <w:t xml:space="preserve"> в Дубоссарском </w:t>
      </w:r>
      <w:r w:rsidR="00CD29BB" w:rsidRPr="003901D8">
        <w:rPr>
          <w:rFonts w:ascii="Times New Roman" w:hAnsi="Times New Roman" w:cs="Times New Roman"/>
          <w:sz w:val="28"/>
          <w:szCs w:val="28"/>
        </w:rPr>
        <w:t>(</w:t>
      </w:r>
      <w:r w:rsidR="00061044" w:rsidRPr="003901D8">
        <w:rPr>
          <w:rFonts w:ascii="Times New Roman" w:hAnsi="Times New Roman" w:cs="Times New Roman"/>
          <w:sz w:val="28"/>
          <w:szCs w:val="28"/>
        </w:rPr>
        <w:t>в 2,8 раз</w:t>
      </w:r>
      <w:r w:rsidR="00CD29BB" w:rsidRPr="003901D8">
        <w:rPr>
          <w:rFonts w:ascii="Times New Roman" w:hAnsi="Times New Roman" w:cs="Times New Roman"/>
          <w:sz w:val="28"/>
          <w:szCs w:val="28"/>
        </w:rPr>
        <w:t>)</w:t>
      </w:r>
      <w:r w:rsidR="00061044" w:rsidRPr="003901D8">
        <w:rPr>
          <w:rFonts w:ascii="Times New Roman" w:hAnsi="Times New Roman" w:cs="Times New Roman"/>
          <w:sz w:val="28"/>
          <w:szCs w:val="28"/>
        </w:rPr>
        <w:t xml:space="preserve"> и Каменском </w:t>
      </w:r>
      <w:r w:rsidR="00CD29BB" w:rsidRPr="003901D8">
        <w:rPr>
          <w:rFonts w:ascii="Times New Roman" w:hAnsi="Times New Roman" w:cs="Times New Roman"/>
          <w:sz w:val="28"/>
          <w:szCs w:val="28"/>
        </w:rPr>
        <w:t xml:space="preserve">(в </w:t>
      </w:r>
      <w:r w:rsidR="00061044" w:rsidRPr="003901D8">
        <w:rPr>
          <w:rFonts w:ascii="Times New Roman" w:hAnsi="Times New Roman" w:cs="Times New Roman"/>
          <w:sz w:val="28"/>
          <w:szCs w:val="28"/>
        </w:rPr>
        <w:t>1,6 раз</w:t>
      </w:r>
      <w:r w:rsidR="00CD29BB" w:rsidRPr="003901D8">
        <w:rPr>
          <w:rFonts w:ascii="Times New Roman" w:hAnsi="Times New Roman" w:cs="Times New Roman"/>
          <w:sz w:val="28"/>
          <w:szCs w:val="28"/>
        </w:rPr>
        <w:t xml:space="preserve">) районах, </w:t>
      </w:r>
      <w:r w:rsidR="00061044" w:rsidRPr="003901D8">
        <w:rPr>
          <w:rFonts w:ascii="Times New Roman" w:hAnsi="Times New Roman" w:cs="Times New Roman"/>
          <w:sz w:val="28"/>
          <w:szCs w:val="28"/>
        </w:rPr>
        <w:t>в 2021 г</w:t>
      </w:r>
      <w:r w:rsidR="00CD29BB" w:rsidRPr="003901D8">
        <w:rPr>
          <w:rFonts w:ascii="Times New Roman" w:hAnsi="Times New Roman" w:cs="Times New Roman"/>
          <w:sz w:val="28"/>
          <w:szCs w:val="28"/>
        </w:rPr>
        <w:t xml:space="preserve">оду </w:t>
      </w:r>
      <w:r w:rsidR="00061044" w:rsidRPr="003901D8">
        <w:rPr>
          <w:rFonts w:ascii="Times New Roman" w:hAnsi="Times New Roman" w:cs="Times New Roman"/>
          <w:sz w:val="28"/>
          <w:szCs w:val="28"/>
        </w:rPr>
        <w:t>в Каменском р</w:t>
      </w:r>
      <w:r w:rsidR="00CD29BB" w:rsidRPr="003901D8">
        <w:rPr>
          <w:rFonts w:ascii="Times New Roman" w:hAnsi="Times New Roman" w:cs="Times New Roman"/>
          <w:sz w:val="28"/>
          <w:szCs w:val="28"/>
        </w:rPr>
        <w:t>айон</w:t>
      </w:r>
      <w:r w:rsidR="00061044" w:rsidRPr="003901D8">
        <w:rPr>
          <w:rFonts w:ascii="Times New Roman" w:hAnsi="Times New Roman" w:cs="Times New Roman"/>
          <w:sz w:val="28"/>
          <w:szCs w:val="28"/>
        </w:rPr>
        <w:t xml:space="preserve">е </w:t>
      </w:r>
      <w:r w:rsidR="00CD29BB" w:rsidRPr="003901D8">
        <w:rPr>
          <w:rFonts w:ascii="Times New Roman" w:hAnsi="Times New Roman" w:cs="Times New Roman"/>
          <w:sz w:val="28"/>
          <w:szCs w:val="28"/>
        </w:rPr>
        <w:t xml:space="preserve">(в </w:t>
      </w:r>
      <w:r w:rsidR="00061044" w:rsidRPr="003901D8">
        <w:rPr>
          <w:rFonts w:ascii="Times New Roman" w:hAnsi="Times New Roman" w:cs="Times New Roman"/>
          <w:sz w:val="28"/>
          <w:szCs w:val="28"/>
        </w:rPr>
        <w:t>2,4 раз</w:t>
      </w:r>
      <w:r w:rsidR="00CD29BB" w:rsidRPr="003901D8">
        <w:rPr>
          <w:rFonts w:ascii="Times New Roman" w:hAnsi="Times New Roman" w:cs="Times New Roman"/>
          <w:sz w:val="28"/>
          <w:szCs w:val="28"/>
        </w:rPr>
        <w:t>а</w:t>
      </w:r>
      <w:r w:rsidR="00061044" w:rsidRPr="003901D8">
        <w:rPr>
          <w:rFonts w:ascii="Times New Roman" w:hAnsi="Times New Roman" w:cs="Times New Roman"/>
          <w:sz w:val="28"/>
          <w:szCs w:val="28"/>
        </w:rPr>
        <w:t>).</w:t>
      </w:r>
    </w:p>
    <w:p w14:paraId="5C7498DD" w14:textId="78E0A85D" w:rsidR="00061044" w:rsidRPr="003901D8" w:rsidRDefault="00B4637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Заболевание миопией составляет</w:t>
      </w:r>
      <w:r w:rsidR="009348FA" w:rsidRPr="003901D8">
        <w:rPr>
          <w:rFonts w:ascii="Times New Roman" w:hAnsi="Times New Roman" w:cs="Times New Roman"/>
          <w:sz w:val="28"/>
          <w:szCs w:val="28"/>
        </w:rPr>
        <w:t xml:space="preserve"> </w:t>
      </w:r>
      <w:r w:rsidR="00482FAC" w:rsidRPr="003901D8">
        <w:rPr>
          <w:rFonts w:ascii="Times New Roman" w:hAnsi="Times New Roman" w:cs="Times New Roman"/>
          <w:sz w:val="28"/>
          <w:szCs w:val="28"/>
        </w:rPr>
        <w:t xml:space="preserve">3% от общего числа заболеваний и 44,5% от всех заболеваний глаз, зарегистрированных у </w:t>
      </w:r>
      <w:r w:rsidR="009348FA" w:rsidRPr="003901D8">
        <w:rPr>
          <w:rFonts w:ascii="Times New Roman" w:hAnsi="Times New Roman" w:cs="Times New Roman"/>
          <w:sz w:val="28"/>
          <w:szCs w:val="28"/>
        </w:rPr>
        <w:t>об</w:t>
      </w:r>
      <w:r w:rsidR="00482FAC" w:rsidRPr="003901D8">
        <w:rPr>
          <w:rFonts w:ascii="Times New Roman" w:hAnsi="Times New Roman" w:cs="Times New Roman"/>
          <w:sz w:val="28"/>
          <w:szCs w:val="28"/>
        </w:rPr>
        <w:t>уча</w:t>
      </w:r>
      <w:r w:rsidR="009348FA" w:rsidRPr="003901D8">
        <w:rPr>
          <w:rFonts w:ascii="Times New Roman" w:hAnsi="Times New Roman" w:cs="Times New Roman"/>
          <w:sz w:val="28"/>
          <w:szCs w:val="28"/>
        </w:rPr>
        <w:t>ю</w:t>
      </w:r>
      <w:r w:rsidR="00482FAC" w:rsidRPr="003901D8">
        <w:rPr>
          <w:rFonts w:ascii="Times New Roman" w:hAnsi="Times New Roman" w:cs="Times New Roman"/>
          <w:sz w:val="28"/>
          <w:szCs w:val="28"/>
        </w:rPr>
        <w:t xml:space="preserve">щихся </w:t>
      </w:r>
      <w:r w:rsidR="009348FA" w:rsidRPr="003901D8">
        <w:rPr>
          <w:rFonts w:ascii="Times New Roman" w:hAnsi="Times New Roman" w:cs="Times New Roman"/>
          <w:sz w:val="28"/>
          <w:szCs w:val="28"/>
        </w:rPr>
        <w:t>организаций общего образования</w:t>
      </w:r>
      <w:r w:rsidR="00482FAC" w:rsidRPr="003901D8">
        <w:rPr>
          <w:rFonts w:ascii="Times New Roman" w:hAnsi="Times New Roman" w:cs="Times New Roman"/>
          <w:sz w:val="28"/>
          <w:szCs w:val="28"/>
        </w:rPr>
        <w:t>. В 2023 г</w:t>
      </w:r>
      <w:r w:rsidR="004E0191" w:rsidRPr="003901D8">
        <w:rPr>
          <w:rFonts w:ascii="Times New Roman" w:hAnsi="Times New Roman" w:cs="Times New Roman"/>
          <w:sz w:val="28"/>
          <w:szCs w:val="28"/>
        </w:rPr>
        <w:t>оду</w:t>
      </w:r>
      <w:r w:rsidR="00482FAC" w:rsidRPr="003901D8">
        <w:rPr>
          <w:rFonts w:ascii="Times New Roman" w:hAnsi="Times New Roman" w:cs="Times New Roman"/>
          <w:sz w:val="28"/>
          <w:szCs w:val="28"/>
        </w:rPr>
        <w:t xml:space="preserve"> темп прироста впервые за 2 года положительный - 6,6% (в 2022 г</w:t>
      </w:r>
      <w:r w:rsidR="004E0191" w:rsidRPr="003901D8">
        <w:rPr>
          <w:rFonts w:ascii="Times New Roman" w:hAnsi="Times New Roman" w:cs="Times New Roman"/>
          <w:sz w:val="28"/>
          <w:szCs w:val="28"/>
        </w:rPr>
        <w:t xml:space="preserve">оду </w:t>
      </w:r>
      <w:r w:rsidR="00482FAC" w:rsidRPr="003901D8">
        <w:rPr>
          <w:rFonts w:ascii="Times New Roman" w:hAnsi="Times New Roman" w:cs="Times New Roman"/>
          <w:sz w:val="28"/>
          <w:szCs w:val="28"/>
        </w:rPr>
        <w:t>«- 7,12%», в 2021 г</w:t>
      </w:r>
      <w:r w:rsidR="004E0191" w:rsidRPr="003901D8">
        <w:rPr>
          <w:rFonts w:ascii="Times New Roman" w:hAnsi="Times New Roman" w:cs="Times New Roman"/>
          <w:sz w:val="28"/>
          <w:szCs w:val="28"/>
        </w:rPr>
        <w:t xml:space="preserve">оду </w:t>
      </w:r>
      <w:r w:rsidR="00482FAC" w:rsidRPr="003901D8">
        <w:rPr>
          <w:rFonts w:ascii="Times New Roman" w:hAnsi="Times New Roman" w:cs="Times New Roman"/>
          <w:sz w:val="28"/>
          <w:szCs w:val="28"/>
        </w:rPr>
        <w:t>«-3,4%»). Самый высокий темп прироста - в Каменском р</w:t>
      </w:r>
      <w:r w:rsidR="004E0191" w:rsidRPr="003901D8">
        <w:rPr>
          <w:rFonts w:ascii="Times New Roman" w:hAnsi="Times New Roman" w:cs="Times New Roman"/>
          <w:sz w:val="28"/>
          <w:szCs w:val="28"/>
        </w:rPr>
        <w:t>айоне (</w:t>
      </w:r>
      <w:r w:rsidR="00482FAC" w:rsidRPr="003901D8">
        <w:rPr>
          <w:rFonts w:ascii="Times New Roman" w:hAnsi="Times New Roman" w:cs="Times New Roman"/>
          <w:sz w:val="28"/>
          <w:szCs w:val="28"/>
        </w:rPr>
        <w:t>47,27%</w:t>
      </w:r>
      <w:r w:rsidR="004E0191" w:rsidRPr="003901D8">
        <w:rPr>
          <w:rFonts w:ascii="Times New Roman" w:hAnsi="Times New Roman" w:cs="Times New Roman"/>
          <w:sz w:val="28"/>
          <w:szCs w:val="28"/>
        </w:rPr>
        <w:t>)</w:t>
      </w:r>
      <w:r w:rsidR="00482FAC" w:rsidRPr="003901D8">
        <w:rPr>
          <w:rFonts w:ascii="Times New Roman" w:hAnsi="Times New Roman" w:cs="Times New Roman"/>
          <w:sz w:val="28"/>
          <w:szCs w:val="28"/>
        </w:rPr>
        <w:t xml:space="preserve"> (в 2022 г</w:t>
      </w:r>
      <w:r w:rsidR="004E0191" w:rsidRPr="003901D8">
        <w:rPr>
          <w:rFonts w:ascii="Times New Roman" w:hAnsi="Times New Roman" w:cs="Times New Roman"/>
          <w:sz w:val="28"/>
          <w:szCs w:val="28"/>
        </w:rPr>
        <w:t xml:space="preserve">оду в </w:t>
      </w:r>
      <w:r w:rsidR="00482FAC" w:rsidRPr="003901D8">
        <w:rPr>
          <w:rFonts w:ascii="Times New Roman" w:hAnsi="Times New Roman" w:cs="Times New Roman"/>
          <w:sz w:val="28"/>
          <w:szCs w:val="28"/>
        </w:rPr>
        <w:t xml:space="preserve">Каменском </w:t>
      </w:r>
      <w:r w:rsidR="004E0191" w:rsidRPr="003901D8">
        <w:rPr>
          <w:rFonts w:ascii="Times New Roman" w:hAnsi="Times New Roman" w:cs="Times New Roman"/>
          <w:sz w:val="28"/>
          <w:szCs w:val="28"/>
        </w:rPr>
        <w:t>(</w:t>
      </w:r>
      <w:r w:rsidR="00482FAC" w:rsidRPr="003901D8">
        <w:rPr>
          <w:rFonts w:ascii="Times New Roman" w:hAnsi="Times New Roman" w:cs="Times New Roman"/>
          <w:sz w:val="28"/>
          <w:szCs w:val="28"/>
        </w:rPr>
        <w:t>27,87%</w:t>
      </w:r>
      <w:r w:rsidR="004E0191" w:rsidRPr="003901D8">
        <w:rPr>
          <w:rFonts w:ascii="Times New Roman" w:hAnsi="Times New Roman" w:cs="Times New Roman"/>
          <w:sz w:val="28"/>
          <w:szCs w:val="28"/>
        </w:rPr>
        <w:t>)</w:t>
      </w:r>
      <w:r w:rsidR="00482FAC" w:rsidRPr="003901D8">
        <w:rPr>
          <w:rFonts w:ascii="Times New Roman" w:hAnsi="Times New Roman" w:cs="Times New Roman"/>
          <w:sz w:val="28"/>
          <w:szCs w:val="28"/>
        </w:rPr>
        <w:t xml:space="preserve"> и Григориопольском </w:t>
      </w:r>
      <w:r w:rsidR="004E0191" w:rsidRPr="003901D8">
        <w:rPr>
          <w:rFonts w:ascii="Times New Roman" w:hAnsi="Times New Roman" w:cs="Times New Roman"/>
          <w:sz w:val="28"/>
          <w:szCs w:val="28"/>
        </w:rPr>
        <w:t>(</w:t>
      </w:r>
      <w:r w:rsidR="00482FAC" w:rsidRPr="003901D8">
        <w:rPr>
          <w:rFonts w:ascii="Times New Roman" w:hAnsi="Times New Roman" w:cs="Times New Roman"/>
          <w:sz w:val="28"/>
          <w:szCs w:val="28"/>
        </w:rPr>
        <w:t>22,97%</w:t>
      </w:r>
      <w:r w:rsidR="004E0191" w:rsidRPr="003901D8">
        <w:rPr>
          <w:rFonts w:ascii="Times New Roman" w:hAnsi="Times New Roman" w:cs="Times New Roman"/>
          <w:sz w:val="28"/>
          <w:szCs w:val="28"/>
        </w:rPr>
        <w:t>) районах</w:t>
      </w:r>
      <w:r w:rsidR="00482FAC" w:rsidRPr="003901D8">
        <w:rPr>
          <w:rFonts w:ascii="Times New Roman" w:hAnsi="Times New Roman" w:cs="Times New Roman"/>
          <w:sz w:val="28"/>
          <w:szCs w:val="28"/>
        </w:rPr>
        <w:t>, в 2021 г</w:t>
      </w:r>
      <w:r w:rsidR="004E0191" w:rsidRPr="003901D8">
        <w:rPr>
          <w:rFonts w:ascii="Times New Roman" w:hAnsi="Times New Roman" w:cs="Times New Roman"/>
          <w:sz w:val="28"/>
          <w:szCs w:val="28"/>
        </w:rPr>
        <w:t xml:space="preserve">оду </w:t>
      </w:r>
      <w:r w:rsidR="00482FAC" w:rsidRPr="003901D8">
        <w:rPr>
          <w:rFonts w:ascii="Times New Roman" w:hAnsi="Times New Roman" w:cs="Times New Roman"/>
          <w:sz w:val="28"/>
          <w:szCs w:val="28"/>
        </w:rPr>
        <w:t>в Каменском р</w:t>
      </w:r>
      <w:r w:rsidR="004E0191" w:rsidRPr="003901D8">
        <w:rPr>
          <w:rFonts w:ascii="Times New Roman" w:hAnsi="Times New Roman" w:cs="Times New Roman"/>
          <w:sz w:val="28"/>
          <w:szCs w:val="28"/>
        </w:rPr>
        <w:t>айо</w:t>
      </w:r>
      <w:r w:rsidR="00482FAC" w:rsidRPr="003901D8">
        <w:rPr>
          <w:rFonts w:ascii="Times New Roman" w:hAnsi="Times New Roman" w:cs="Times New Roman"/>
          <w:sz w:val="28"/>
          <w:szCs w:val="28"/>
        </w:rPr>
        <w:t xml:space="preserve">не </w:t>
      </w:r>
      <w:r w:rsidR="004E0191" w:rsidRPr="003901D8">
        <w:rPr>
          <w:rFonts w:ascii="Times New Roman" w:hAnsi="Times New Roman" w:cs="Times New Roman"/>
          <w:sz w:val="28"/>
          <w:szCs w:val="28"/>
        </w:rPr>
        <w:t>(</w:t>
      </w:r>
      <w:r w:rsidR="00482FAC" w:rsidRPr="003901D8">
        <w:rPr>
          <w:rFonts w:ascii="Times New Roman" w:hAnsi="Times New Roman" w:cs="Times New Roman"/>
          <w:sz w:val="28"/>
          <w:szCs w:val="28"/>
        </w:rPr>
        <w:t>29,3%</w:t>
      </w:r>
      <w:r w:rsidR="004E0191" w:rsidRPr="003901D8">
        <w:rPr>
          <w:rFonts w:ascii="Times New Roman" w:hAnsi="Times New Roman" w:cs="Times New Roman"/>
          <w:sz w:val="28"/>
          <w:szCs w:val="28"/>
        </w:rPr>
        <w:t>)</w:t>
      </w:r>
      <w:r w:rsidR="00482FAC" w:rsidRPr="003901D8">
        <w:rPr>
          <w:rFonts w:ascii="Times New Roman" w:hAnsi="Times New Roman" w:cs="Times New Roman"/>
          <w:sz w:val="28"/>
          <w:szCs w:val="28"/>
        </w:rPr>
        <w:t xml:space="preserve">). На протяжении последних </w:t>
      </w:r>
      <w:r w:rsidR="0039050B" w:rsidRPr="003901D8">
        <w:rPr>
          <w:rFonts w:ascii="Times New Roman" w:hAnsi="Times New Roman" w:cs="Times New Roman"/>
          <w:sz w:val="28"/>
          <w:szCs w:val="28"/>
        </w:rPr>
        <w:t>трех</w:t>
      </w:r>
      <w:r w:rsidR="0039050B" w:rsidRPr="003901D8">
        <w:rPr>
          <w:rFonts w:ascii="Times New Roman" w:hAnsi="Times New Roman" w:cs="Times New Roman"/>
          <w:color w:val="FF0000"/>
          <w:sz w:val="28"/>
          <w:szCs w:val="28"/>
        </w:rPr>
        <w:t xml:space="preserve"> </w:t>
      </w:r>
      <w:r w:rsidR="00482FAC" w:rsidRPr="003901D8">
        <w:rPr>
          <w:rFonts w:ascii="Times New Roman" w:hAnsi="Times New Roman" w:cs="Times New Roman"/>
          <w:sz w:val="28"/>
          <w:szCs w:val="28"/>
        </w:rPr>
        <w:t>лет фиксируется стабильное увеличение заболеваемости миопией среди школьников г</w:t>
      </w:r>
      <w:r w:rsidR="004E0191" w:rsidRPr="003901D8">
        <w:rPr>
          <w:rFonts w:ascii="Times New Roman" w:hAnsi="Times New Roman" w:cs="Times New Roman"/>
          <w:sz w:val="28"/>
          <w:szCs w:val="28"/>
        </w:rPr>
        <w:t>орода</w:t>
      </w:r>
      <w:r w:rsidR="00482FAC" w:rsidRPr="003901D8">
        <w:rPr>
          <w:rFonts w:ascii="Times New Roman" w:hAnsi="Times New Roman" w:cs="Times New Roman"/>
          <w:sz w:val="28"/>
          <w:szCs w:val="28"/>
        </w:rPr>
        <w:t xml:space="preserve"> Бендеры, Дубоссарского и Каменского районов.</w:t>
      </w:r>
      <w:r w:rsidR="004E0191" w:rsidRPr="003901D8">
        <w:rPr>
          <w:rFonts w:ascii="Times New Roman" w:hAnsi="Times New Roman" w:cs="Times New Roman"/>
          <w:sz w:val="28"/>
          <w:szCs w:val="28"/>
        </w:rPr>
        <w:t xml:space="preserve"> </w:t>
      </w:r>
      <w:r w:rsidR="00482FAC" w:rsidRPr="003901D8">
        <w:rPr>
          <w:rFonts w:ascii="Times New Roman" w:hAnsi="Times New Roman" w:cs="Times New Roman"/>
          <w:sz w:val="28"/>
          <w:szCs w:val="28"/>
        </w:rPr>
        <w:t>В 2023 г</w:t>
      </w:r>
      <w:r w:rsidR="004E0191" w:rsidRPr="003901D8">
        <w:rPr>
          <w:rFonts w:ascii="Times New Roman" w:hAnsi="Times New Roman" w:cs="Times New Roman"/>
          <w:sz w:val="28"/>
          <w:szCs w:val="28"/>
        </w:rPr>
        <w:t xml:space="preserve">оду </w:t>
      </w:r>
      <w:r w:rsidR="00482FAC" w:rsidRPr="003901D8">
        <w:rPr>
          <w:rFonts w:ascii="Times New Roman" w:hAnsi="Times New Roman" w:cs="Times New Roman"/>
          <w:sz w:val="28"/>
          <w:szCs w:val="28"/>
        </w:rPr>
        <w:t>значительно выше среднереспубликанских показатели заболеваемости фиксируются в Дубоссарском р</w:t>
      </w:r>
      <w:r w:rsidR="004E0191" w:rsidRPr="003901D8">
        <w:rPr>
          <w:rFonts w:ascii="Times New Roman" w:hAnsi="Times New Roman" w:cs="Times New Roman"/>
          <w:sz w:val="28"/>
          <w:szCs w:val="28"/>
        </w:rPr>
        <w:t>айо</w:t>
      </w:r>
      <w:r w:rsidR="00482FAC" w:rsidRPr="003901D8">
        <w:rPr>
          <w:rFonts w:ascii="Times New Roman" w:hAnsi="Times New Roman" w:cs="Times New Roman"/>
          <w:sz w:val="28"/>
          <w:szCs w:val="28"/>
        </w:rPr>
        <w:t xml:space="preserve">не </w:t>
      </w:r>
      <w:r w:rsidR="004E0191" w:rsidRPr="003901D8">
        <w:rPr>
          <w:rFonts w:ascii="Times New Roman" w:hAnsi="Times New Roman" w:cs="Times New Roman"/>
          <w:sz w:val="28"/>
          <w:szCs w:val="28"/>
        </w:rPr>
        <w:t>(</w:t>
      </w:r>
      <w:r w:rsidR="00482FAC" w:rsidRPr="003901D8">
        <w:rPr>
          <w:rFonts w:ascii="Times New Roman" w:hAnsi="Times New Roman" w:cs="Times New Roman"/>
          <w:sz w:val="28"/>
          <w:szCs w:val="28"/>
        </w:rPr>
        <w:t>в 1,55 раз</w:t>
      </w:r>
      <w:r w:rsidR="004E0191" w:rsidRPr="003901D8">
        <w:rPr>
          <w:rFonts w:ascii="Times New Roman" w:hAnsi="Times New Roman" w:cs="Times New Roman"/>
          <w:sz w:val="28"/>
          <w:szCs w:val="28"/>
        </w:rPr>
        <w:t>)</w:t>
      </w:r>
      <w:r w:rsidR="00482FAC" w:rsidRPr="003901D8">
        <w:rPr>
          <w:rFonts w:ascii="Times New Roman" w:hAnsi="Times New Roman" w:cs="Times New Roman"/>
          <w:sz w:val="28"/>
          <w:szCs w:val="28"/>
        </w:rPr>
        <w:t xml:space="preserve"> (в 2022 г</w:t>
      </w:r>
      <w:r w:rsidR="004E0191" w:rsidRPr="003901D8">
        <w:rPr>
          <w:rFonts w:ascii="Times New Roman" w:hAnsi="Times New Roman" w:cs="Times New Roman"/>
          <w:sz w:val="28"/>
          <w:szCs w:val="28"/>
        </w:rPr>
        <w:t xml:space="preserve">оду </w:t>
      </w:r>
      <w:r w:rsidR="00482FAC" w:rsidRPr="003901D8">
        <w:rPr>
          <w:rFonts w:ascii="Times New Roman" w:hAnsi="Times New Roman" w:cs="Times New Roman"/>
          <w:sz w:val="28"/>
          <w:szCs w:val="28"/>
        </w:rPr>
        <w:t>в г</w:t>
      </w:r>
      <w:r w:rsidR="004E0191" w:rsidRPr="003901D8">
        <w:rPr>
          <w:rFonts w:ascii="Times New Roman" w:hAnsi="Times New Roman" w:cs="Times New Roman"/>
          <w:sz w:val="28"/>
          <w:szCs w:val="28"/>
        </w:rPr>
        <w:t>ороде</w:t>
      </w:r>
      <w:r w:rsidR="00482FAC" w:rsidRPr="003901D8">
        <w:rPr>
          <w:rFonts w:ascii="Times New Roman" w:hAnsi="Times New Roman" w:cs="Times New Roman"/>
          <w:sz w:val="28"/>
          <w:szCs w:val="28"/>
        </w:rPr>
        <w:t xml:space="preserve"> Тираспол</w:t>
      </w:r>
      <w:r w:rsidR="0039050B" w:rsidRPr="003901D8">
        <w:rPr>
          <w:rFonts w:ascii="Times New Roman" w:hAnsi="Times New Roman" w:cs="Times New Roman"/>
          <w:sz w:val="28"/>
          <w:szCs w:val="28"/>
        </w:rPr>
        <w:t>е</w:t>
      </w:r>
      <w:r w:rsidR="004E0191" w:rsidRPr="003901D8">
        <w:rPr>
          <w:rFonts w:ascii="Times New Roman" w:hAnsi="Times New Roman" w:cs="Times New Roman"/>
          <w:sz w:val="28"/>
          <w:szCs w:val="28"/>
        </w:rPr>
        <w:t xml:space="preserve"> (</w:t>
      </w:r>
      <w:r w:rsidR="00482FAC" w:rsidRPr="003901D8">
        <w:rPr>
          <w:rFonts w:ascii="Times New Roman" w:hAnsi="Times New Roman" w:cs="Times New Roman"/>
          <w:sz w:val="28"/>
          <w:szCs w:val="28"/>
        </w:rPr>
        <w:t>в 1,53 раз</w:t>
      </w:r>
      <w:r w:rsidR="004E0191" w:rsidRPr="003901D8">
        <w:rPr>
          <w:rFonts w:ascii="Times New Roman" w:hAnsi="Times New Roman" w:cs="Times New Roman"/>
          <w:sz w:val="28"/>
          <w:szCs w:val="28"/>
        </w:rPr>
        <w:t>а)</w:t>
      </w:r>
      <w:r w:rsidR="00482FAC" w:rsidRPr="003901D8">
        <w:rPr>
          <w:rFonts w:ascii="Times New Roman" w:hAnsi="Times New Roman" w:cs="Times New Roman"/>
          <w:sz w:val="28"/>
          <w:szCs w:val="28"/>
        </w:rPr>
        <w:t>, в 2021 г</w:t>
      </w:r>
      <w:r w:rsidR="004E0191" w:rsidRPr="003901D8">
        <w:rPr>
          <w:rFonts w:ascii="Times New Roman" w:hAnsi="Times New Roman" w:cs="Times New Roman"/>
          <w:sz w:val="28"/>
          <w:szCs w:val="28"/>
        </w:rPr>
        <w:t xml:space="preserve">оду </w:t>
      </w:r>
      <w:r w:rsidR="00482FAC" w:rsidRPr="003901D8">
        <w:rPr>
          <w:rFonts w:ascii="Times New Roman" w:hAnsi="Times New Roman" w:cs="Times New Roman"/>
          <w:sz w:val="28"/>
          <w:szCs w:val="28"/>
        </w:rPr>
        <w:t>в г</w:t>
      </w:r>
      <w:r w:rsidR="004E0191" w:rsidRPr="003901D8">
        <w:rPr>
          <w:rFonts w:ascii="Times New Roman" w:hAnsi="Times New Roman" w:cs="Times New Roman"/>
          <w:sz w:val="28"/>
          <w:szCs w:val="28"/>
        </w:rPr>
        <w:t>ороде</w:t>
      </w:r>
      <w:r w:rsidR="00482FAC" w:rsidRPr="003901D8">
        <w:rPr>
          <w:rFonts w:ascii="Times New Roman" w:hAnsi="Times New Roman" w:cs="Times New Roman"/>
          <w:sz w:val="28"/>
          <w:szCs w:val="28"/>
        </w:rPr>
        <w:t xml:space="preserve"> Тираспол</w:t>
      </w:r>
      <w:r w:rsidR="0039050B" w:rsidRPr="003901D8">
        <w:rPr>
          <w:rFonts w:ascii="Times New Roman" w:hAnsi="Times New Roman" w:cs="Times New Roman"/>
          <w:sz w:val="28"/>
          <w:szCs w:val="28"/>
        </w:rPr>
        <w:t>е</w:t>
      </w:r>
      <w:r w:rsidR="004E0191" w:rsidRPr="003901D8">
        <w:rPr>
          <w:rFonts w:ascii="Times New Roman" w:hAnsi="Times New Roman" w:cs="Times New Roman"/>
          <w:sz w:val="28"/>
          <w:szCs w:val="28"/>
        </w:rPr>
        <w:t xml:space="preserve"> (</w:t>
      </w:r>
      <w:r w:rsidR="00482FAC" w:rsidRPr="003901D8">
        <w:rPr>
          <w:rFonts w:ascii="Times New Roman" w:hAnsi="Times New Roman" w:cs="Times New Roman"/>
          <w:sz w:val="28"/>
          <w:szCs w:val="28"/>
        </w:rPr>
        <w:t>в 1,4 раз</w:t>
      </w:r>
      <w:r w:rsidR="004E0191" w:rsidRPr="003901D8">
        <w:rPr>
          <w:rFonts w:ascii="Times New Roman" w:hAnsi="Times New Roman" w:cs="Times New Roman"/>
          <w:sz w:val="28"/>
          <w:szCs w:val="28"/>
        </w:rPr>
        <w:t>а)</w:t>
      </w:r>
      <w:r w:rsidR="00482FAC" w:rsidRPr="003901D8">
        <w:rPr>
          <w:rFonts w:ascii="Times New Roman" w:hAnsi="Times New Roman" w:cs="Times New Roman"/>
          <w:sz w:val="28"/>
          <w:szCs w:val="28"/>
        </w:rPr>
        <w:t xml:space="preserve"> и Дубоссарском р</w:t>
      </w:r>
      <w:r w:rsidR="004E0191" w:rsidRPr="003901D8">
        <w:rPr>
          <w:rFonts w:ascii="Times New Roman" w:hAnsi="Times New Roman" w:cs="Times New Roman"/>
          <w:sz w:val="28"/>
          <w:szCs w:val="28"/>
        </w:rPr>
        <w:t>айо</w:t>
      </w:r>
      <w:r w:rsidR="00482FAC" w:rsidRPr="003901D8">
        <w:rPr>
          <w:rFonts w:ascii="Times New Roman" w:hAnsi="Times New Roman" w:cs="Times New Roman"/>
          <w:sz w:val="28"/>
          <w:szCs w:val="28"/>
        </w:rPr>
        <w:t xml:space="preserve">не </w:t>
      </w:r>
      <w:r w:rsidR="004E0191" w:rsidRPr="003901D8">
        <w:rPr>
          <w:rFonts w:ascii="Times New Roman" w:hAnsi="Times New Roman" w:cs="Times New Roman"/>
          <w:sz w:val="28"/>
          <w:szCs w:val="28"/>
        </w:rPr>
        <w:t xml:space="preserve">(в </w:t>
      </w:r>
      <w:r w:rsidR="00482FAC" w:rsidRPr="003901D8">
        <w:rPr>
          <w:rFonts w:ascii="Times New Roman" w:hAnsi="Times New Roman" w:cs="Times New Roman"/>
          <w:sz w:val="28"/>
          <w:szCs w:val="28"/>
        </w:rPr>
        <w:t>1,32 раз</w:t>
      </w:r>
      <w:r w:rsidR="004E0191" w:rsidRPr="003901D8">
        <w:rPr>
          <w:rFonts w:ascii="Times New Roman" w:hAnsi="Times New Roman" w:cs="Times New Roman"/>
          <w:sz w:val="28"/>
          <w:szCs w:val="28"/>
        </w:rPr>
        <w:t>а</w:t>
      </w:r>
      <w:r w:rsidR="00482FAC" w:rsidRPr="003901D8">
        <w:rPr>
          <w:rFonts w:ascii="Times New Roman" w:hAnsi="Times New Roman" w:cs="Times New Roman"/>
          <w:sz w:val="28"/>
          <w:szCs w:val="28"/>
        </w:rPr>
        <w:t>).</w:t>
      </w:r>
    </w:p>
    <w:p w14:paraId="41471701" w14:textId="427CBB21" w:rsidR="004E0191" w:rsidRPr="003901D8" w:rsidRDefault="004E019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Болезни органов пищеварения составляют 4,2% от общего числа заболеваний, из них гастриты и дуодениты – 43,3%. болезни желчного </w:t>
      </w:r>
      <w:r w:rsidRPr="003901D8">
        <w:rPr>
          <w:rFonts w:ascii="Times New Roman" w:hAnsi="Times New Roman" w:cs="Times New Roman"/>
          <w:sz w:val="28"/>
          <w:szCs w:val="28"/>
        </w:rPr>
        <w:lastRenderedPageBreak/>
        <w:t xml:space="preserve">пузыря и желчевыводящих путей – 6,7%. В 2023 году темп прироста положительный 11,5% (в 2022 году 4,5%, в 2021 году «-9,3%»), при этом самые высокие темпы прироста в Григориопольском (75,3%) и Каменском (43,4%) районах (в 2022 и 2021 годах столь высоких темпов прироста не зафиксировано). На протяжении последних </w:t>
      </w:r>
      <w:r w:rsidR="0039050B" w:rsidRPr="003901D8">
        <w:rPr>
          <w:rFonts w:ascii="Times New Roman" w:hAnsi="Times New Roman" w:cs="Times New Roman"/>
          <w:sz w:val="28"/>
          <w:szCs w:val="28"/>
        </w:rPr>
        <w:t>трех</w:t>
      </w:r>
      <w:r w:rsidR="0039050B" w:rsidRPr="003901D8">
        <w:rPr>
          <w:rFonts w:ascii="Times New Roman" w:hAnsi="Times New Roman" w:cs="Times New Roman"/>
          <w:color w:val="FF0000"/>
          <w:sz w:val="28"/>
          <w:szCs w:val="28"/>
        </w:rPr>
        <w:t xml:space="preserve"> </w:t>
      </w:r>
      <w:r w:rsidRPr="003901D8">
        <w:rPr>
          <w:rFonts w:ascii="Times New Roman" w:hAnsi="Times New Roman" w:cs="Times New Roman"/>
          <w:sz w:val="28"/>
          <w:szCs w:val="28"/>
        </w:rPr>
        <w:t xml:space="preserve">лет фиксируется стабильное увеличение заболеваемости в Григориопольском и Слободзейском районах. Значительно выше среднереспубликанских показатели заболеваемости фиксируются в Григориопольском районе – в среднем в 4,4 раза.  </w:t>
      </w:r>
    </w:p>
    <w:p w14:paraId="298B6770" w14:textId="7BB6E478" w:rsidR="00456059" w:rsidRPr="003901D8" w:rsidRDefault="00456059"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Дорсопатии занимают 1,76% от общего числа заболеваний и 76,3 % от всех заболеваний костно-мышечной системы. На протяжении последних </w:t>
      </w:r>
      <w:r w:rsidR="0039050B" w:rsidRPr="003901D8">
        <w:rPr>
          <w:rFonts w:ascii="Times New Roman" w:hAnsi="Times New Roman" w:cs="Times New Roman"/>
          <w:sz w:val="28"/>
          <w:szCs w:val="28"/>
        </w:rPr>
        <w:t>трех</w:t>
      </w:r>
      <w:r w:rsidR="0039050B" w:rsidRPr="003901D8">
        <w:rPr>
          <w:rFonts w:ascii="Times New Roman" w:hAnsi="Times New Roman" w:cs="Times New Roman"/>
          <w:color w:val="FF0000"/>
          <w:sz w:val="28"/>
          <w:szCs w:val="28"/>
        </w:rPr>
        <w:t xml:space="preserve"> </w:t>
      </w:r>
      <w:r w:rsidRPr="003901D8">
        <w:rPr>
          <w:rFonts w:ascii="Times New Roman" w:hAnsi="Times New Roman" w:cs="Times New Roman"/>
          <w:sz w:val="28"/>
          <w:szCs w:val="28"/>
        </w:rPr>
        <w:t xml:space="preserve">лет фиксируется положительный темп прироста: в 2023 году 9,2%, в 2022 году – 25,48%, в 2021 году 9,22%. Самый высокий темп прироста в 2023 году зафиксирован в городе Бендеры - 26,53%. В 2023 году </w:t>
      </w:r>
      <w:r w:rsidR="000329C7" w:rsidRPr="003901D8">
        <w:rPr>
          <w:rFonts w:ascii="Times New Roman" w:hAnsi="Times New Roman" w:cs="Times New Roman"/>
          <w:sz w:val="28"/>
          <w:szCs w:val="28"/>
        </w:rPr>
        <w:t xml:space="preserve">в Рыбницком и Каменском районах заболеваемость </w:t>
      </w:r>
      <w:r w:rsidRPr="003901D8">
        <w:rPr>
          <w:rFonts w:ascii="Times New Roman" w:hAnsi="Times New Roman" w:cs="Times New Roman"/>
          <w:sz w:val="28"/>
          <w:szCs w:val="28"/>
        </w:rPr>
        <w:t>не фиксировалась.</w:t>
      </w:r>
      <w:r w:rsidR="000329C7"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На протяжении последних </w:t>
      </w:r>
      <w:r w:rsidR="0039050B" w:rsidRPr="003901D8">
        <w:rPr>
          <w:rFonts w:ascii="Times New Roman" w:hAnsi="Times New Roman" w:cs="Times New Roman"/>
          <w:sz w:val="28"/>
          <w:szCs w:val="28"/>
        </w:rPr>
        <w:t>трех</w:t>
      </w:r>
      <w:r w:rsidR="0039050B" w:rsidRPr="003901D8">
        <w:rPr>
          <w:rFonts w:ascii="Times New Roman" w:hAnsi="Times New Roman" w:cs="Times New Roman"/>
          <w:color w:val="FF0000"/>
          <w:sz w:val="28"/>
          <w:szCs w:val="28"/>
        </w:rPr>
        <w:t xml:space="preserve"> </w:t>
      </w:r>
      <w:r w:rsidRPr="003901D8">
        <w:rPr>
          <w:rFonts w:ascii="Times New Roman" w:hAnsi="Times New Roman" w:cs="Times New Roman"/>
          <w:sz w:val="28"/>
          <w:szCs w:val="28"/>
        </w:rPr>
        <w:t>лет показатели заболеваемости выше среднереспубликанских в среднем в г</w:t>
      </w:r>
      <w:r w:rsidR="000329C7" w:rsidRPr="003901D8">
        <w:rPr>
          <w:rFonts w:ascii="Times New Roman" w:hAnsi="Times New Roman" w:cs="Times New Roman"/>
          <w:sz w:val="28"/>
          <w:szCs w:val="28"/>
        </w:rPr>
        <w:t>ороде</w:t>
      </w:r>
      <w:r w:rsidRPr="003901D8">
        <w:rPr>
          <w:rFonts w:ascii="Times New Roman" w:hAnsi="Times New Roman" w:cs="Times New Roman"/>
          <w:sz w:val="28"/>
          <w:szCs w:val="28"/>
        </w:rPr>
        <w:t xml:space="preserve"> Тираспол</w:t>
      </w:r>
      <w:r w:rsidR="0039050B" w:rsidRPr="003901D8">
        <w:rPr>
          <w:rFonts w:ascii="Times New Roman" w:hAnsi="Times New Roman" w:cs="Times New Roman"/>
          <w:sz w:val="28"/>
          <w:szCs w:val="28"/>
        </w:rPr>
        <w:t>е</w:t>
      </w:r>
      <w:r w:rsidRPr="003901D8">
        <w:rPr>
          <w:rFonts w:ascii="Times New Roman" w:hAnsi="Times New Roman" w:cs="Times New Roman"/>
          <w:sz w:val="28"/>
          <w:szCs w:val="28"/>
        </w:rPr>
        <w:t xml:space="preserve"> в среднем в 1,8 раз.</w:t>
      </w:r>
    </w:p>
    <w:p w14:paraId="37A8DAAC" w14:textId="77777777" w:rsidR="00361315" w:rsidRPr="003901D8" w:rsidRDefault="00361315" w:rsidP="001E2072">
      <w:pPr>
        <w:shd w:val="clear" w:color="auto" w:fill="FFFFFF" w:themeFill="background1"/>
        <w:spacing w:after="0" w:line="240" w:lineRule="auto"/>
        <w:ind w:firstLine="709"/>
        <w:jc w:val="both"/>
        <w:rPr>
          <w:rFonts w:ascii="Times New Roman" w:hAnsi="Times New Roman" w:cs="Times New Roman"/>
          <w:sz w:val="28"/>
          <w:szCs w:val="28"/>
        </w:rPr>
      </w:pPr>
    </w:p>
    <w:p w14:paraId="65DC3E92" w14:textId="5E63663F" w:rsidR="00830F11" w:rsidRPr="003901D8" w:rsidRDefault="00830F1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Анализ заболеваемости обучающихся</w:t>
      </w:r>
    </w:p>
    <w:p w14:paraId="4D5945BF" w14:textId="77777777" w:rsidR="00830F11" w:rsidRPr="003901D8" w:rsidRDefault="00830F1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организаций среднего профессионального образования</w:t>
      </w:r>
    </w:p>
    <w:p w14:paraId="74D5A100" w14:textId="77777777" w:rsidR="0025572B" w:rsidRPr="003901D8" w:rsidRDefault="0025572B" w:rsidP="001E2072">
      <w:pPr>
        <w:shd w:val="clear" w:color="auto" w:fill="FFFFFF" w:themeFill="background1"/>
        <w:spacing w:after="0" w:line="240" w:lineRule="auto"/>
        <w:ind w:firstLine="709"/>
        <w:jc w:val="both"/>
        <w:rPr>
          <w:rFonts w:ascii="Times New Roman" w:hAnsi="Times New Roman" w:cs="Times New Roman"/>
          <w:sz w:val="28"/>
          <w:szCs w:val="28"/>
        </w:rPr>
      </w:pPr>
    </w:p>
    <w:p w14:paraId="6F6EA552" w14:textId="026386EA" w:rsidR="00F33C77" w:rsidRPr="003901D8" w:rsidRDefault="00D0626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отмечается не значительный прирост общей заболеваемости, темп прироста составил 3,1% (в 2022 году - 33,1%, в 2021 году - 1,94%). Самый высокий темп прироста отмечается в городе Тираспол</w:t>
      </w:r>
      <w:r w:rsidR="0039050B" w:rsidRPr="003901D8">
        <w:rPr>
          <w:rFonts w:ascii="Times New Roman" w:hAnsi="Times New Roman" w:cs="Times New Roman"/>
          <w:sz w:val="28"/>
          <w:szCs w:val="28"/>
        </w:rPr>
        <w:t>е</w:t>
      </w:r>
      <w:r w:rsidRPr="003901D8">
        <w:rPr>
          <w:rFonts w:ascii="Times New Roman" w:hAnsi="Times New Roman" w:cs="Times New Roman"/>
          <w:sz w:val="28"/>
          <w:szCs w:val="28"/>
        </w:rPr>
        <w:t xml:space="preserve"> (15,5%), в 2022 году в Слободзейском районе (167,15%), в 2021 году в Каменском районе (197%). В течение последних </w:t>
      </w:r>
      <w:r w:rsidR="0039050B" w:rsidRPr="003901D8">
        <w:rPr>
          <w:rFonts w:ascii="Times New Roman" w:hAnsi="Times New Roman" w:cs="Times New Roman"/>
          <w:sz w:val="28"/>
          <w:szCs w:val="28"/>
        </w:rPr>
        <w:t>трех</w:t>
      </w:r>
      <w:r w:rsidR="0039050B" w:rsidRPr="003901D8">
        <w:rPr>
          <w:rFonts w:ascii="Times New Roman" w:hAnsi="Times New Roman" w:cs="Times New Roman"/>
          <w:color w:val="FF0000"/>
          <w:sz w:val="28"/>
          <w:szCs w:val="28"/>
        </w:rPr>
        <w:t xml:space="preserve"> </w:t>
      </w:r>
      <w:r w:rsidRPr="003901D8">
        <w:rPr>
          <w:rFonts w:ascii="Times New Roman" w:hAnsi="Times New Roman" w:cs="Times New Roman"/>
          <w:sz w:val="28"/>
          <w:szCs w:val="28"/>
        </w:rPr>
        <w:t>лет отмечается стабильно положительные темпы прироста общей заболеваемости только в городе Тираспол</w:t>
      </w:r>
      <w:r w:rsidR="0039050B" w:rsidRPr="003901D8">
        <w:rPr>
          <w:rFonts w:ascii="Times New Roman" w:hAnsi="Times New Roman" w:cs="Times New Roman"/>
          <w:sz w:val="28"/>
          <w:szCs w:val="28"/>
        </w:rPr>
        <w:t>е</w:t>
      </w:r>
      <w:r w:rsidRPr="003901D8">
        <w:rPr>
          <w:rFonts w:ascii="Times New Roman" w:hAnsi="Times New Roman" w:cs="Times New Roman"/>
          <w:sz w:val="28"/>
          <w:szCs w:val="28"/>
        </w:rPr>
        <w:t>. В 2023 году самый высокий показатель общей заболеваемости зафиксирован в г</w:t>
      </w:r>
      <w:r w:rsidR="00124BA4" w:rsidRPr="003901D8">
        <w:rPr>
          <w:rFonts w:ascii="Times New Roman" w:hAnsi="Times New Roman" w:cs="Times New Roman"/>
          <w:sz w:val="28"/>
          <w:szCs w:val="28"/>
        </w:rPr>
        <w:t>ороде</w:t>
      </w:r>
      <w:r w:rsidRPr="003901D8">
        <w:rPr>
          <w:rFonts w:ascii="Times New Roman" w:hAnsi="Times New Roman" w:cs="Times New Roman"/>
          <w:sz w:val="28"/>
          <w:szCs w:val="28"/>
        </w:rPr>
        <w:t xml:space="preserve"> Тираспол</w:t>
      </w:r>
      <w:r w:rsidR="0039050B" w:rsidRPr="003901D8">
        <w:rPr>
          <w:rFonts w:ascii="Times New Roman" w:hAnsi="Times New Roman" w:cs="Times New Roman"/>
          <w:sz w:val="28"/>
          <w:szCs w:val="28"/>
        </w:rPr>
        <w:t>е</w:t>
      </w:r>
      <w:r w:rsidRPr="003901D8">
        <w:rPr>
          <w:rFonts w:ascii="Times New Roman" w:hAnsi="Times New Roman" w:cs="Times New Roman"/>
          <w:sz w:val="28"/>
          <w:szCs w:val="28"/>
        </w:rPr>
        <w:t>, в 2022 – 2021 г</w:t>
      </w:r>
      <w:r w:rsidR="00124BA4" w:rsidRPr="003901D8">
        <w:rPr>
          <w:rFonts w:ascii="Times New Roman" w:hAnsi="Times New Roman" w:cs="Times New Roman"/>
          <w:sz w:val="28"/>
          <w:szCs w:val="28"/>
        </w:rPr>
        <w:t xml:space="preserve">одах </w:t>
      </w:r>
      <w:r w:rsidRPr="003901D8">
        <w:rPr>
          <w:rFonts w:ascii="Times New Roman" w:hAnsi="Times New Roman" w:cs="Times New Roman"/>
          <w:sz w:val="28"/>
          <w:szCs w:val="28"/>
        </w:rPr>
        <w:t>в Каменском р</w:t>
      </w:r>
      <w:r w:rsidR="00124BA4" w:rsidRPr="003901D8">
        <w:rPr>
          <w:rFonts w:ascii="Times New Roman" w:hAnsi="Times New Roman" w:cs="Times New Roman"/>
          <w:sz w:val="28"/>
          <w:szCs w:val="28"/>
        </w:rPr>
        <w:t>айоне</w:t>
      </w:r>
      <w:r w:rsidRPr="003901D8">
        <w:rPr>
          <w:rFonts w:ascii="Times New Roman" w:hAnsi="Times New Roman" w:cs="Times New Roman"/>
          <w:sz w:val="28"/>
          <w:szCs w:val="28"/>
        </w:rPr>
        <w:t>.</w:t>
      </w:r>
    </w:p>
    <w:p w14:paraId="5D81FBEF" w14:textId="77777777" w:rsidR="003507BC" w:rsidRPr="003901D8" w:rsidRDefault="003507B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Лидирующими группами заболеваний уже несколько лет являются:</w:t>
      </w:r>
    </w:p>
    <w:p w14:paraId="5EAADEAF" w14:textId="10D8E285" w:rsidR="003507BC" w:rsidRPr="003901D8" w:rsidRDefault="00560D0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а) </w:t>
      </w:r>
      <w:r w:rsidR="003507BC" w:rsidRPr="003901D8">
        <w:rPr>
          <w:rFonts w:ascii="Times New Roman" w:hAnsi="Times New Roman" w:cs="Times New Roman"/>
          <w:sz w:val="28"/>
          <w:szCs w:val="28"/>
        </w:rPr>
        <w:t>I место – болезни органов дыхания;</w:t>
      </w:r>
    </w:p>
    <w:p w14:paraId="5C2DB7C3" w14:textId="51A502F3" w:rsidR="003507BC" w:rsidRPr="003901D8" w:rsidRDefault="00560D0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б) </w:t>
      </w:r>
      <w:r w:rsidR="003507BC" w:rsidRPr="003901D8">
        <w:rPr>
          <w:rFonts w:ascii="Times New Roman" w:hAnsi="Times New Roman" w:cs="Times New Roman"/>
          <w:sz w:val="28"/>
          <w:szCs w:val="28"/>
        </w:rPr>
        <w:t>II место – болезни глаз;</w:t>
      </w:r>
    </w:p>
    <w:p w14:paraId="0855F8E9" w14:textId="514D2A5E" w:rsidR="0083222C" w:rsidRPr="003901D8" w:rsidRDefault="00560D0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w:t>
      </w:r>
      <w:r w:rsidR="003507BC" w:rsidRPr="003901D8">
        <w:rPr>
          <w:rFonts w:ascii="Times New Roman" w:hAnsi="Times New Roman" w:cs="Times New Roman"/>
          <w:sz w:val="28"/>
          <w:szCs w:val="28"/>
        </w:rPr>
        <w:t xml:space="preserve">III место – </w:t>
      </w:r>
      <w:r w:rsidRPr="003901D8">
        <w:rPr>
          <w:rFonts w:ascii="Times New Roman" w:hAnsi="Times New Roman" w:cs="Times New Roman"/>
          <w:sz w:val="28"/>
          <w:szCs w:val="28"/>
        </w:rPr>
        <w:t xml:space="preserve">болезни </w:t>
      </w:r>
      <w:r w:rsidR="0083222C" w:rsidRPr="003901D8">
        <w:rPr>
          <w:rFonts w:ascii="Times New Roman" w:hAnsi="Times New Roman" w:cs="Times New Roman"/>
          <w:sz w:val="28"/>
          <w:szCs w:val="28"/>
        </w:rPr>
        <w:t>костно-мышечной системы, инфекционные и паразитарные заболевания.</w:t>
      </w:r>
    </w:p>
    <w:p w14:paraId="796BA2F9" w14:textId="4302A351" w:rsidR="0024027A" w:rsidRPr="003901D8" w:rsidRDefault="0024027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2023 </w:t>
      </w:r>
      <w:r w:rsidR="006A7303" w:rsidRPr="003901D8">
        <w:rPr>
          <w:rFonts w:ascii="Times New Roman" w:hAnsi="Times New Roman" w:cs="Times New Roman"/>
          <w:sz w:val="28"/>
          <w:szCs w:val="28"/>
        </w:rPr>
        <w:t xml:space="preserve">году </w:t>
      </w:r>
      <w:r w:rsidRPr="003901D8">
        <w:rPr>
          <w:rFonts w:ascii="Times New Roman" w:hAnsi="Times New Roman" w:cs="Times New Roman"/>
          <w:sz w:val="28"/>
          <w:szCs w:val="28"/>
        </w:rPr>
        <w:t xml:space="preserve">отмечается не значительный прирост общей заболеваемости, темп </w:t>
      </w:r>
      <w:r w:rsidR="00141160" w:rsidRPr="003901D8">
        <w:rPr>
          <w:rFonts w:ascii="Times New Roman" w:hAnsi="Times New Roman" w:cs="Times New Roman"/>
          <w:sz w:val="28"/>
          <w:szCs w:val="28"/>
        </w:rPr>
        <w:t>прироста составил 3,1% (в 2022 году</w:t>
      </w:r>
      <w:r w:rsidRPr="003901D8">
        <w:rPr>
          <w:rFonts w:ascii="Times New Roman" w:hAnsi="Times New Roman" w:cs="Times New Roman"/>
          <w:sz w:val="28"/>
          <w:szCs w:val="28"/>
        </w:rPr>
        <w:t xml:space="preserve"> 33,1%, в 2021 г</w:t>
      </w:r>
      <w:r w:rsidR="00141160" w:rsidRPr="003901D8">
        <w:rPr>
          <w:rFonts w:ascii="Times New Roman" w:hAnsi="Times New Roman" w:cs="Times New Roman"/>
          <w:sz w:val="28"/>
          <w:szCs w:val="28"/>
        </w:rPr>
        <w:t xml:space="preserve">оду </w:t>
      </w:r>
      <w:r w:rsidRPr="003901D8">
        <w:rPr>
          <w:rFonts w:ascii="Times New Roman" w:hAnsi="Times New Roman" w:cs="Times New Roman"/>
          <w:sz w:val="28"/>
          <w:szCs w:val="28"/>
        </w:rPr>
        <w:t>1,94%). Самый высокий темп прироста отмеча</w:t>
      </w:r>
      <w:r w:rsidR="00141160" w:rsidRPr="003901D8">
        <w:rPr>
          <w:rFonts w:ascii="Times New Roman" w:hAnsi="Times New Roman" w:cs="Times New Roman"/>
          <w:sz w:val="28"/>
          <w:szCs w:val="28"/>
        </w:rPr>
        <w:t>е</w:t>
      </w:r>
      <w:r w:rsidRPr="003901D8">
        <w:rPr>
          <w:rFonts w:ascii="Times New Roman" w:hAnsi="Times New Roman" w:cs="Times New Roman"/>
          <w:sz w:val="28"/>
          <w:szCs w:val="28"/>
        </w:rPr>
        <w:t>тся в г</w:t>
      </w:r>
      <w:r w:rsidR="00141160" w:rsidRPr="003901D8">
        <w:rPr>
          <w:rFonts w:ascii="Times New Roman" w:hAnsi="Times New Roman" w:cs="Times New Roman"/>
          <w:sz w:val="28"/>
          <w:szCs w:val="28"/>
        </w:rPr>
        <w:t xml:space="preserve">ороде </w:t>
      </w:r>
      <w:r w:rsidRPr="003901D8">
        <w:rPr>
          <w:rFonts w:ascii="Times New Roman" w:hAnsi="Times New Roman" w:cs="Times New Roman"/>
          <w:sz w:val="28"/>
          <w:szCs w:val="28"/>
        </w:rPr>
        <w:t>Тираспол</w:t>
      </w:r>
      <w:r w:rsidR="0039050B" w:rsidRPr="003901D8">
        <w:rPr>
          <w:rFonts w:ascii="Times New Roman" w:hAnsi="Times New Roman" w:cs="Times New Roman"/>
          <w:sz w:val="28"/>
          <w:szCs w:val="28"/>
        </w:rPr>
        <w:t>е</w:t>
      </w:r>
      <w:r w:rsidR="00141160" w:rsidRPr="003901D8">
        <w:rPr>
          <w:rFonts w:ascii="Times New Roman" w:hAnsi="Times New Roman" w:cs="Times New Roman"/>
          <w:sz w:val="28"/>
          <w:szCs w:val="28"/>
        </w:rPr>
        <w:t xml:space="preserve"> (</w:t>
      </w:r>
      <w:r w:rsidRPr="003901D8">
        <w:rPr>
          <w:rFonts w:ascii="Times New Roman" w:hAnsi="Times New Roman" w:cs="Times New Roman"/>
          <w:sz w:val="28"/>
          <w:szCs w:val="28"/>
        </w:rPr>
        <w:t>15,5%</w:t>
      </w:r>
      <w:r w:rsidR="00141160" w:rsidRPr="003901D8">
        <w:rPr>
          <w:rFonts w:ascii="Times New Roman" w:hAnsi="Times New Roman" w:cs="Times New Roman"/>
          <w:sz w:val="28"/>
          <w:szCs w:val="28"/>
        </w:rPr>
        <w:t>)</w:t>
      </w:r>
      <w:r w:rsidRPr="003901D8">
        <w:rPr>
          <w:rFonts w:ascii="Times New Roman" w:hAnsi="Times New Roman" w:cs="Times New Roman"/>
          <w:sz w:val="28"/>
          <w:szCs w:val="28"/>
        </w:rPr>
        <w:t>, в 2022 г</w:t>
      </w:r>
      <w:r w:rsidR="00141160" w:rsidRPr="003901D8">
        <w:rPr>
          <w:rFonts w:ascii="Times New Roman" w:hAnsi="Times New Roman" w:cs="Times New Roman"/>
          <w:sz w:val="28"/>
          <w:szCs w:val="28"/>
        </w:rPr>
        <w:t xml:space="preserve">оду </w:t>
      </w:r>
      <w:r w:rsidRPr="003901D8">
        <w:rPr>
          <w:rFonts w:ascii="Times New Roman" w:hAnsi="Times New Roman" w:cs="Times New Roman"/>
          <w:sz w:val="28"/>
          <w:szCs w:val="28"/>
        </w:rPr>
        <w:t>в Слободзейском р</w:t>
      </w:r>
      <w:r w:rsidR="00141160" w:rsidRPr="003901D8">
        <w:rPr>
          <w:rFonts w:ascii="Times New Roman" w:hAnsi="Times New Roman" w:cs="Times New Roman"/>
          <w:sz w:val="28"/>
          <w:szCs w:val="28"/>
        </w:rPr>
        <w:t>айоне (</w:t>
      </w:r>
      <w:r w:rsidRPr="003901D8">
        <w:rPr>
          <w:rFonts w:ascii="Times New Roman" w:hAnsi="Times New Roman" w:cs="Times New Roman"/>
          <w:sz w:val="28"/>
          <w:szCs w:val="28"/>
        </w:rPr>
        <w:t>167,15%</w:t>
      </w:r>
      <w:r w:rsidR="00141160" w:rsidRPr="003901D8">
        <w:rPr>
          <w:rFonts w:ascii="Times New Roman" w:hAnsi="Times New Roman" w:cs="Times New Roman"/>
          <w:sz w:val="28"/>
          <w:szCs w:val="28"/>
        </w:rPr>
        <w:t>)</w:t>
      </w:r>
      <w:r w:rsidRPr="003901D8">
        <w:rPr>
          <w:rFonts w:ascii="Times New Roman" w:hAnsi="Times New Roman" w:cs="Times New Roman"/>
          <w:sz w:val="28"/>
          <w:szCs w:val="28"/>
        </w:rPr>
        <w:t>, в 2021 г</w:t>
      </w:r>
      <w:r w:rsidR="00141160" w:rsidRPr="003901D8">
        <w:rPr>
          <w:rFonts w:ascii="Times New Roman" w:hAnsi="Times New Roman" w:cs="Times New Roman"/>
          <w:sz w:val="28"/>
          <w:szCs w:val="28"/>
        </w:rPr>
        <w:t xml:space="preserve">оду </w:t>
      </w:r>
      <w:r w:rsidRPr="003901D8">
        <w:rPr>
          <w:rFonts w:ascii="Times New Roman" w:hAnsi="Times New Roman" w:cs="Times New Roman"/>
          <w:sz w:val="28"/>
          <w:szCs w:val="28"/>
        </w:rPr>
        <w:t>в Каменском р</w:t>
      </w:r>
      <w:r w:rsidR="00141160" w:rsidRPr="003901D8">
        <w:rPr>
          <w:rFonts w:ascii="Times New Roman" w:hAnsi="Times New Roman" w:cs="Times New Roman"/>
          <w:sz w:val="28"/>
          <w:szCs w:val="28"/>
        </w:rPr>
        <w:t>айон</w:t>
      </w:r>
      <w:r w:rsidRPr="003901D8">
        <w:rPr>
          <w:rFonts w:ascii="Times New Roman" w:hAnsi="Times New Roman" w:cs="Times New Roman"/>
          <w:sz w:val="28"/>
          <w:szCs w:val="28"/>
        </w:rPr>
        <w:t xml:space="preserve">е </w:t>
      </w:r>
      <w:r w:rsidR="00141160" w:rsidRPr="003901D8">
        <w:rPr>
          <w:rFonts w:ascii="Times New Roman" w:hAnsi="Times New Roman" w:cs="Times New Roman"/>
          <w:sz w:val="28"/>
          <w:szCs w:val="28"/>
        </w:rPr>
        <w:t>(</w:t>
      </w:r>
      <w:r w:rsidRPr="003901D8">
        <w:rPr>
          <w:rFonts w:ascii="Times New Roman" w:hAnsi="Times New Roman" w:cs="Times New Roman"/>
          <w:sz w:val="28"/>
          <w:szCs w:val="28"/>
        </w:rPr>
        <w:t>197%</w:t>
      </w:r>
      <w:r w:rsidR="00141160" w:rsidRPr="003901D8">
        <w:rPr>
          <w:rFonts w:ascii="Times New Roman" w:hAnsi="Times New Roman" w:cs="Times New Roman"/>
          <w:sz w:val="28"/>
          <w:szCs w:val="28"/>
        </w:rPr>
        <w:t>)</w:t>
      </w:r>
      <w:r w:rsidRPr="003901D8">
        <w:rPr>
          <w:rFonts w:ascii="Times New Roman" w:hAnsi="Times New Roman" w:cs="Times New Roman"/>
          <w:sz w:val="28"/>
          <w:szCs w:val="28"/>
        </w:rPr>
        <w:t xml:space="preserve">. В течение последних </w:t>
      </w:r>
      <w:r w:rsidR="0039050B" w:rsidRPr="003901D8">
        <w:rPr>
          <w:rFonts w:ascii="Times New Roman" w:hAnsi="Times New Roman" w:cs="Times New Roman"/>
          <w:sz w:val="28"/>
          <w:szCs w:val="28"/>
        </w:rPr>
        <w:t>трех</w:t>
      </w:r>
      <w:r w:rsidR="0039050B" w:rsidRPr="003901D8">
        <w:rPr>
          <w:rFonts w:ascii="Times New Roman" w:hAnsi="Times New Roman" w:cs="Times New Roman"/>
          <w:color w:val="FF0000"/>
          <w:sz w:val="28"/>
          <w:szCs w:val="28"/>
        </w:rPr>
        <w:t xml:space="preserve"> </w:t>
      </w:r>
      <w:r w:rsidRPr="003901D8">
        <w:rPr>
          <w:rFonts w:ascii="Times New Roman" w:hAnsi="Times New Roman" w:cs="Times New Roman"/>
          <w:sz w:val="28"/>
          <w:szCs w:val="28"/>
        </w:rPr>
        <w:t>лет отмечается стабильно положительные темпы прироста общей заболеваемости только в г</w:t>
      </w:r>
      <w:r w:rsidR="00426941" w:rsidRPr="003901D8">
        <w:rPr>
          <w:rFonts w:ascii="Times New Roman" w:hAnsi="Times New Roman" w:cs="Times New Roman"/>
          <w:sz w:val="28"/>
          <w:szCs w:val="28"/>
        </w:rPr>
        <w:t>ороде</w:t>
      </w:r>
      <w:r w:rsidRPr="003901D8">
        <w:rPr>
          <w:rFonts w:ascii="Times New Roman" w:hAnsi="Times New Roman" w:cs="Times New Roman"/>
          <w:sz w:val="28"/>
          <w:szCs w:val="28"/>
        </w:rPr>
        <w:t xml:space="preserve"> Тираспол</w:t>
      </w:r>
      <w:r w:rsidR="0039050B" w:rsidRPr="003901D8">
        <w:rPr>
          <w:rFonts w:ascii="Times New Roman" w:hAnsi="Times New Roman" w:cs="Times New Roman"/>
          <w:sz w:val="28"/>
          <w:szCs w:val="28"/>
        </w:rPr>
        <w:t>е</w:t>
      </w:r>
      <w:r w:rsidRPr="003901D8">
        <w:rPr>
          <w:rFonts w:ascii="Times New Roman" w:hAnsi="Times New Roman" w:cs="Times New Roman"/>
          <w:sz w:val="28"/>
          <w:szCs w:val="28"/>
        </w:rPr>
        <w:t>.</w:t>
      </w:r>
      <w:r w:rsidR="00426941" w:rsidRPr="003901D8">
        <w:rPr>
          <w:rFonts w:ascii="Times New Roman" w:hAnsi="Times New Roman" w:cs="Times New Roman"/>
          <w:sz w:val="28"/>
          <w:szCs w:val="28"/>
        </w:rPr>
        <w:t xml:space="preserve"> </w:t>
      </w:r>
      <w:r w:rsidRPr="003901D8">
        <w:rPr>
          <w:rFonts w:ascii="Times New Roman" w:hAnsi="Times New Roman" w:cs="Times New Roman"/>
          <w:sz w:val="28"/>
          <w:szCs w:val="28"/>
        </w:rPr>
        <w:t>В 2023 г</w:t>
      </w:r>
      <w:r w:rsidR="0039050B" w:rsidRPr="003901D8">
        <w:rPr>
          <w:rFonts w:ascii="Times New Roman" w:hAnsi="Times New Roman" w:cs="Times New Roman"/>
          <w:sz w:val="28"/>
          <w:szCs w:val="28"/>
        </w:rPr>
        <w:t>оду</w:t>
      </w:r>
      <w:r w:rsidRPr="003901D8">
        <w:rPr>
          <w:rFonts w:ascii="Times New Roman" w:hAnsi="Times New Roman" w:cs="Times New Roman"/>
          <w:sz w:val="28"/>
          <w:szCs w:val="28"/>
        </w:rPr>
        <w:t xml:space="preserve"> самый высокий показатель общей заболеваемости зафиксирован в г</w:t>
      </w:r>
      <w:r w:rsidR="00426941" w:rsidRPr="003901D8">
        <w:rPr>
          <w:rFonts w:ascii="Times New Roman" w:hAnsi="Times New Roman" w:cs="Times New Roman"/>
          <w:sz w:val="28"/>
          <w:szCs w:val="28"/>
        </w:rPr>
        <w:t>ороде</w:t>
      </w:r>
      <w:r w:rsidRPr="003901D8">
        <w:rPr>
          <w:rFonts w:ascii="Times New Roman" w:hAnsi="Times New Roman" w:cs="Times New Roman"/>
          <w:sz w:val="28"/>
          <w:szCs w:val="28"/>
        </w:rPr>
        <w:t xml:space="preserve"> Тираспол</w:t>
      </w:r>
      <w:r w:rsidR="0039050B" w:rsidRPr="003901D8">
        <w:rPr>
          <w:rFonts w:ascii="Times New Roman" w:hAnsi="Times New Roman" w:cs="Times New Roman"/>
          <w:sz w:val="28"/>
          <w:szCs w:val="28"/>
        </w:rPr>
        <w:t>е</w:t>
      </w:r>
      <w:r w:rsidRPr="003901D8">
        <w:rPr>
          <w:rFonts w:ascii="Times New Roman" w:hAnsi="Times New Roman" w:cs="Times New Roman"/>
          <w:sz w:val="28"/>
          <w:szCs w:val="28"/>
        </w:rPr>
        <w:t>, в 2022 – 2021 г</w:t>
      </w:r>
      <w:r w:rsidR="00426941" w:rsidRPr="003901D8">
        <w:rPr>
          <w:rFonts w:ascii="Times New Roman" w:hAnsi="Times New Roman" w:cs="Times New Roman"/>
          <w:sz w:val="28"/>
          <w:szCs w:val="28"/>
        </w:rPr>
        <w:t xml:space="preserve">одах в </w:t>
      </w:r>
      <w:r w:rsidRPr="003901D8">
        <w:rPr>
          <w:rFonts w:ascii="Times New Roman" w:hAnsi="Times New Roman" w:cs="Times New Roman"/>
          <w:sz w:val="28"/>
          <w:szCs w:val="28"/>
        </w:rPr>
        <w:t>Каменском р</w:t>
      </w:r>
      <w:r w:rsidR="00426941" w:rsidRPr="003901D8">
        <w:rPr>
          <w:rFonts w:ascii="Times New Roman" w:hAnsi="Times New Roman" w:cs="Times New Roman"/>
          <w:sz w:val="28"/>
          <w:szCs w:val="28"/>
        </w:rPr>
        <w:t>айо</w:t>
      </w:r>
      <w:r w:rsidRPr="003901D8">
        <w:rPr>
          <w:rFonts w:ascii="Times New Roman" w:hAnsi="Times New Roman" w:cs="Times New Roman"/>
          <w:sz w:val="28"/>
          <w:szCs w:val="28"/>
        </w:rPr>
        <w:t>не.</w:t>
      </w:r>
    </w:p>
    <w:p w14:paraId="5A9B49C7" w14:textId="0B854F87" w:rsidR="0024027A" w:rsidRPr="003901D8" w:rsidRDefault="0024027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lastRenderedPageBreak/>
        <w:t xml:space="preserve">В структуре заболеваний </w:t>
      </w:r>
      <w:r w:rsidR="002747F5" w:rsidRPr="003901D8">
        <w:rPr>
          <w:rFonts w:ascii="Times New Roman" w:hAnsi="Times New Roman" w:cs="Times New Roman"/>
          <w:sz w:val="28"/>
          <w:szCs w:val="28"/>
        </w:rPr>
        <w:t>болезни органов дыхания</w:t>
      </w:r>
      <w:r w:rsidRPr="003901D8">
        <w:rPr>
          <w:rFonts w:ascii="Times New Roman" w:hAnsi="Times New Roman" w:cs="Times New Roman"/>
          <w:sz w:val="28"/>
          <w:szCs w:val="28"/>
        </w:rPr>
        <w:t xml:space="preserve"> ОРЗ составляют в среднем за 3 года 50,3%, бронхиты 5,3%, пневмонии 0,7%, заболевания миндалин 3,1%, бронхиальная астма 0,8%. На протяжении ряда лет отмечается значительный темп прироста заболеваний данной г</w:t>
      </w:r>
      <w:r w:rsidR="002747F5" w:rsidRPr="003901D8">
        <w:rPr>
          <w:rFonts w:ascii="Times New Roman" w:hAnsi="Times New Roman" w:cs="Times New Roman"/>
          <w:sz w:val="28"/>
          <w:szCs w:val="28"/>
        </w:rPr>
        <w:t xml:space="preserve">руппы </w:t>
      </w:r>
      <w:r w:rsidRPr="003901D8">
        <w:rPr>
          <w:rFonts w:ascii="Times New Roman" w:hAnsi="Times New Roman" w:cs="Times New Roman"/>
          <w:sz w:val="28"/>
          <w:szCs w:val="28"/>
        </w:rPr>
        <w:t xml:space="preserve">– </w:t>
      </w:r>
      <w:r w:rsidR="002747F5" w:rsidRPr="003901D8">
        <w:rPr>
          <w:rFonts w:ascii="Times New Roman" w:hAnsi="Times New Roman" w:cs="Times New Roman"/>
          <w:sz w:val="28"/>
          <w:szCs w:val="28"/>
        </w:rPr>
        <w:t xml:space="preserve">на </w:t>
      </w:r>
      <w:r w:rsidRPr="003901D8">
        <w:rPr>
          <w:rFonts w:ascii="Times New Roman" w:hAnsi="Times New Roman" w:cs="Times New Roman"/>
          <w:sz w:val="28"/>
          <w:szCs w:val="28"/>
        </w:rPr>
        <w:t>52,0% (</w:t>
      </w:r>
      <w:r w:rsidR="002747F5" w:rsidRPr="003901D8">
        <w:rPr>
          <w:rFonts w:ascii="Times New Roman" w:hAnsi="Times New Roman" w:cs="Times New Roman"/>
          <w:sz w:val="28"/>
          <w:szCs w:val="28"/>
        </w:rPr>
        <w:t xml:space="preserve">в </w:t>
      </w:r>
      <w:r w:rsidRPr="003901D8">
        <w:rPr>
          <w:rFonts w:ascii="Times New Roman" w:hAnsi="Times New Roman" w:cs="Times New Roman"/>
          <w:sz w:val="28"/>
          <w:szCs w:val="28"/>
        </w:rPr>
        <w:t>2022 г</w:t>
      </w:r>
      <w:r w:rsidR="002747F5" w:rsidRPr="003901D8">
        <w:rPr>
          <w:rFonts w:ascii="Times New Roman" w:hAnsi="Times New Roman" w:cs="Times New Roman"/>
          <w:sz w:val="28"/>
          <w:szCs w:val="28"/>
        </w:rPr>
        <w:t xml:space="preserve">оду </w:t>
      </w:r>
      <w:r w:rsidRPr="003901D8">
        <w:rPr>
          <w:rFonts w:ascii="Times New Roman" w:hAnsi="Times New Roman" w:cs="Times New Roman"/>
          <w:sz w:val="28"/>
          <w:szCs w:val="28"/>
        </w:rPr>
        <w:t xml:space="preserve">41,6%, </w:t>
      </w:r>
      <w:r w:rsidR="002747F5" w:rsidRPr="003901D8">
        <w:rPr>
          <w:rFonts w:ascii="Times New Roman" w:hAnsi="Times New Roman" w:cs="Times New Roman"/>
          <w:sz w:val="28"/>
          <w:szCs w:val="28"/>
        </w:rPr>
        <w:t xml:space="preserve">в </w:t>
      </w:r>
      <w:r w:rsidRPr="003901D8">
        <w:rPr>
          <w:rFonts w:ascii="Times New Roman" w:hAnsi="Times New Roman" w:cs="Times New Roman"/>
          <w:sz w:val="28"/>
          <w:szCs w:val="28"/>
        </w:rPr>
        <w:t>2021 г</w:t>
      </w:r>
      <w:r w:rsidR="002747F5" w:rsidRPr="003901D8">
        <w:rPr>
          <w:rFonts w:ascii="Times New Roman" w:hAnsi="Times New Roman" w:cs="Times New Roman"/>
          <w:sz w:val="28"/>
          <w:szCs w:val="28"/>
        </w:rPr>
        <w:t xml:space="preserve">оду </w:t>
      </w:r>
      <w:r w:rsidRPr="003901D8">
        <w:rPr>
          <w:rFonts w:ascii="Times New Roman" w:hAnsi="Times New Roman" w:cs="Times New Roman"/>
          <w:sz w:val="28"/>
          <w:szCs w:val="28"/>
        </w:rPr>
        <w:t xml:space="preserve">23,5%), в том числе значительно увеличилась заболеваемость пневмониями (темп прироста 101,5%). Высокий темп заболеваний органов дыхания зафиксирован только в </w:t>
      </w:r>
      <w:r w:rsidR="002747F5" w:rsidRPr="003901D8">
        <w:rPr>
          <w:rFonts w:ascii="Times New Roman" w:hAnsi="Times New Roman" w:cs="Times New Roman"/>
          <w:sz w:val="28"/>
          <w:szCs w:val="28"/>
        </w:rPr>
        <w:t xml:space="preserve">городе </w:t>
      </w:r>
      <w:r w:rsidRPr="003901D8">
        <w:rPr>
          <w:rFonts w:ascii="Times New Roman" w:hAnsi="Times New Roman" w:cs="Times New Roman"/>
          <w:sz w:val="28"/>
          <w:szCs w:val="28"/>
        </w:rPr>
        <w:t>Тираспол</w:t>
      </w:r>
      <w:r w:rsidR="0039050B" w:rsidRPr="003901D8">
        <w:rPr>
          <w:rFonts w:ascii="Times New Roman" w:hAnsi="Times New Roman" w:cs="Times New Roman"/>
          <w:sz w:val="28"/>
          <w:szCs w:val="28"/>
        </w:rPr>
        <w:t>е</w:t>
      </w:r>
      <w:r w:rsidR="002747F5" w:rsidRPr="003901D8">
        <w:rPr>
          <w:rFonts w:ascii="Times New Roman" w:hAnsi="Times New Roman" w:cs="Times New Roman"/>
          <w:sz w:val="28"/>
          <w:szCs w:val="28"/>
        </w:rPr>
        <w:t xml:space="preserve"> (</w:t>
      </w:r>
      <w:r w:rsidRPr="003901D8">
        <w:rPr>
          <w:rFonts w:ascii="Times New Roman" w:hAnsi="Times New Roman" w:cs="Times New Roman"/>
          <w:sz w:val="28"/>
          <w:szCs w:val="28"/>
        </w:rPr>
        <w:t>46,0%</w:t>
      </w:r>
      <w:r w:rsidR="002747F5" w:rsidRPr="003901D8">
        <w:rPr>
          <w:rFonts w:ascii="Times New Roman" w:hAnsi="Times New Roman" w:cs="Times New Roman"/>
          <w:sz w:val="28"/>
          <w:szCs w:val="28"/>
        </w:rPr>
        <w:t xml:space="preserve">), </w:t>
      </w:r>
      <w:r w:rsidRPr="003901D8">
        <w:rPr>
          <w:rFonts w:ascii="Times New Roman" w:hAnsi="Times New Roman" w:cs="Times New Roman"/>
          <w:sz w:val="28"/>
          <w:szCs w:val="28"/>
        </w:rPr>
        <w:t>в остальных административно-территориальных единицах</w:t>
      </w:r>
      <w:r w:rsidR="002747F5" w:rsidRPr="003901D8">
        <w:rPr>
          <w:rFonts w:ascii="Times New Roman" w:hAnsi="Times New Roman" w:cs="Times New Roman"/>
          <w:sz w:val="28"/>
          <w:szCs w:val="28"/>
        </w:rPr>
        <w:t xml:space="preserve"> темп прироста</w:t>
      </w:r>
      <w:r w:rsidRPr="003901D8">
        <w:rPr>
          <w:rFonts w:ascii="Times New Roman" w:hAnsi="Times New Roman" w:cs="Times New Roman"/>
          <w:sz w:val="28"/>
          <w:szCs w:val="28"/>
        </w:rPr>
        <w:t xml:space="preserve"> отрицательный (в 2022 г</w:t>
      </w:r>
      <w:r w:rsidR="002747F5" w:rsidRPr="003901D8">
        <w:rPr>
          <w:rFonts w:ascii="Times New Roman" w:hAnsi="Times New Roman" w:cs="Times New Roman"/>
          <w:sz w:val="28"/>
          <w:szCs w:val="28"/>
        </w:rPr>
        <w:t xml:space="preserve">оду </w:t>
      </w:r>
      <w:r w:rsidRPr="003901D8">
        <w:rPr>
          <w:rFonts w:ascii="Times New Roman" w:hAnsi="Times New Roman" w:cs="Times New Roman"/>
          <w:sz w:val="28"/>
          <w:szCs w:val="28"/>
        </w:rPr>
        <w:t xml:space="preserve">в Слободзейском </w:t>
      </w:r>
      <w:r w:rsidR="002747F5" w:rsidRPr="003901D8">
        <w:rPr>
          <w:rFonts w:ascii="Times New Roman" w:hAnsi="Times New Roman" w:cs="Times New Roman"/>
          <w:sz w:val="28"/>
          <w:szCs w:val="28"/>
        </w:rPr>
        <w:t>(</w:t>
      </w:r>
      <w:r w:rsidRPr="003901D8">
        <w:rPr>
          <w:rFonts w:ascii="Times New Roman" w:hAnsi="Times New Roman" w:cs="Times New Roman"/>
          <w:sz w:val="28"/>
          <w:szCs w:val="28"/>
        </w:rPr>
        <w:t>284,8%</w:t>
      </w:r>
      <w:r w:rsidR="002747F5" w:rsidRPr="003901D8">
        <w:rPr>
          <w:rFonts w:ascii="Times New Roman" w:hAnsi="Times New Roman" w:cs="Times New Roman"/>
          <w:sz w:val="28"/>
          <w:szCs w:val="28"/>
        </w:rPr>
        <w:t>)</w:t>
      </w:r>
      <w:r w:rsidRPr="003901D8">
        <w:rPr>
          <w:rFonts w:ascii="Times New Roman" w:hAnsi="Times New Roman" w:cs="Times New Roman"/>
          <w:sz w:val="28"/>
          <w:szCs w:val="28"/>
        </w:rPr>
        <w:t xml:space="preserve"> и Рыбницком</w:t>
      </w:r>
      <w:r w:rsidR="002747F5" w:rsidRPr="003901D8">
        <w:rPr>
          <w:rFonts w:ascii="Times New Roman" w:hAnsi="Times New Roman" w:cs="Times New Roman"/>
          <w:sz w:val="28"/>
          <w:szCs w:val="28"/>
        </w:rPr>
        <w:t xml:space="preserve"> (</w:t>
      </w:r>
      <w:r w:rsidRPr="003901D8">
        <w:rPr>
          <w:rFonts w:ascii="Times New Roman" w:hAnsi="Times New Roman" w:cs="Times New Roman"/>
          <w:sz w:val="28"/>
          <w:szCs w:val="28"/>
        </w:rPr>
        <w:t>94,82%</w:t>
      </w:r>
      <w:r w:rsidR="002747F5" w:rsidRPr="003901D8">
        <w:rPr>
          <w:rFonts w:ascii="Times New Roman" w:hAnsi="Times New Roman" w:cs="Times New Roman"/>
          <w:sz w:val="28"/>
          <w:szCs w:val="28"/>
        </w:rPr>
        <w:t xml:space="preserve">) районах </w:t>
      </w:r>
      <w:r w:rsidRPr="003901D8">
        <w:rPr>
          <w:rFonts w:ascii="Times New Roman" w:hAnsi="Times New Roman" w:cs="Times New Roman"/>
          <w:sz w:val="28"/>
          <w:szCs w:val="28"/>
        </w:rPr>
        <w:t>и г</w:t>
      </w:r>
      <w:r w:rsidR="00132E71" w:rsidRPr="003901D8">
        <w:rPr>
          <w:rFonts w:ascii="Times New Roman" w:hAnsi="Times New Roman" w:cs="Times New Roman"/>
          <w:sz w:val="28"/>
          <w:szCs w:val="28"/>
        </w:rPr>
        <w:t>ороде</w:t>
      </w:r>
      <w:r w:rsidRPr="003901D8">
        <w:rPr>
          <w:rFonts w:ascii="Times New Roman" w:hAnsi="Times New Roman" w:cs="Times New Roman"/>
          <w:sz w:val="28"/>
          <w:szCs w:val="28"/>
        </w:rPr>
        <w:t xml:space="preserve"> Тираспол</w:t>
      </w:r>
      <w:r w:rsidR="0039050B" w:rsidRPr="003901D8">
        <w:rPr>
          <w:rFonts w:ascii="Times New Roman" w:hAnsi="Times New Roman" w:cs="Times New Roman"/>
          <w:sz w:val="28"/>
          <w:szCs w:val="28"/>
        </w:rPr>
        <w:t>е</w:t>
      </w:r>
      <w:r w:rsidR="00132E71" w:rsidRPr="003901D8">
        <w:rPr>
          <w:rFonts w:ascii="Times New Roman" w:hAnsi="Times New Roman" w:cs="Times New Roman"/>
          <w:sz w:val="28"/>
          <w:szCs w:val="28"/>
        </w:rPr>
        <w:t xml:space="preserve"> (</w:t>
      </w:r>
      <w:r w:rsidRPr="003901D8">
        <w:rPr>
          <w:rFonts w:ascii="Times New Roman" w:hAnsi="Times New Roman" w:cs="Times New Roman"/>
          <w:sz w:val="28"/>
          <w:szCs w:val="28"/>
        </w:rPr>
        <w:t>50,63%</w:t>
      </w:r>
      <w:r w:rsidR="00132E71" w:rsidRPr="003901D8">
        <w:rPr>
          <w:rFonts w:ascii="Times New Roman" w:hAnsi="Times New Roman" w:cs="Times New Roman"/>
          <w:sz w:val="28"/>
          <w:szCs w:val="28"/>
        </w:rPr>
        <w:t xml:space="preserve">), </w:t>
      </w:r>
      <w:r w:rsidRPr="003901D8">
        <w:rPr>
          <w:rFonts w:ascii="Times New Roman" w:hAnsi="Times New Roman" w:cs="Times New Roman"/>
          <w:sz w:val="28"/>
          <w:szCs w:val="28"/>
        </w:rPr>
        <w:t>в 2021 г</w:t>
      </w:r>
      <w:r w:rsidR="00132E71" w:rsidRPr="003901D8">
        <w:rPr>
          <w:rFonts w:ascii="Times New Roman" w:hAnsi="Times New Roman" w:cs="Times New Roman"/>
          <w:sz w:val="28"/>
          <w:szCs w:val="28"/>
        </w:rPr>
        <w:t xml:space="preserve">оду в </w:t>
      </w:r>
      <w:r w:rsidRPr="003901D8">
        <w:rPr>
          <w:rFonts w:ascii="Times New Roman" w:hAnsi="Times New Roman" w:cs="Times New Roman"/>
          <w:sz w:val="28"/>
          <w:szCs w:val="28"/>
        </w:rPr>
        <w:t>Каменском р</w:t>
      </w:r>
      <w:r w:rsidR="00132E71" w:rsidRPr="003901D8">
        <w:rPr>
          <w:rFonts w:ascii="Times New Roman" w:hAnsi="Times New Roman" w:cs="Times New Roman"/>
          <w:sz w:val="28"/>
          <w:szCs w:val="28"/>
        </w:rPr>
        <w:t>айо</w:t>
      </w:r>
      <w:r w:rsidRPr="003901D8">
        <w:rPr>
          <w:rFonts w:ascii="Times New Roman" w:hAnsi="Times New Roman" w:cs="Times New Roman"/>
          <w:sz w:val="28"/>
          <w:szCs w:val="28"/>
        </w:rPr>
        <w:t xml:space="preserve">не </w:t>
      </w:r>
      <w:r w:rsidR="00132E71" w:rsidRPr="003901D8">
        <w:rPr>
          <w:rFonts w:ascii="Times New Roman" w:hAnsi="Times New Roman" w:cs="Times New Roman"/>
          <w:sz w:val="28"/>
          <w:szCs w:val="28"/>
        </w:rPr>
        <w:t>(</w:t>
      </w:r>
      <w:r w:rsidRPr="003901D8">
        <w:rPr>
          <w:rFonts w:ascii="Times New Roman" w:hAnsi="Times New Roman" w:cs="Times New Roman"/>
          <w:sz w:val="28"/>
          <w:szCs w:val="28"/>
        </w:rPr>
        <w:t>524,3%</w:t>
      </w:r>
      <w:r w:rsidR="00132E71" w:rsidRPr="003901D8">
        <w:rPr>
          <w:rFonts w:ascii="Times New Roman" w:hAnsi="Times New Roman" w:cs="Times New Roman"/>
          <w:sz w:val="28"/>
          <w:szCs w:val="28"/>
        </w:rPr>
        <w:t>)</w:t>
      </w:r>
      <w:r w:rsidRPr="003901D8">
        <w:rPr>
          <w:rFonts w:ascii="Times New Roman" w:hAnsi="Times New Roman" w:cs="Times New Roman"/>
          <w:sz w:val="28"/>
          <w:szCs w:val="28"/>
        </w:rPr>
        <w:t>).</w:t>
      </w:r>
      <w:r w:rsidR="00132E71" w:rsidRPr="003901D8">
        <w:rPr>
          <w:rFonts w:ascii="Times New Roman" w:hAnsi="Times New Roman" w:cs="Times New Roman"/>
          <w:sz w:val="28"/>
          <w:szCs w:val="28"/>
        </w:rPr>
        <w:t xml:space="preserve"> </w:t>
      </w:r>
      <w:r w:rsidRPr="003901D8">
        <w:rPr>
          <w:rFonts w:ascii="Times New Roman" w:hAnsi="Times New Roman" w:cs="Times New Roman"/>
          <w:sz w:val="28"/>
          <w:szCs w:val="28"/>
        </w:rPr>
        <w:t>На протяжении 2021-2023 г</w:t>
      </w:r>
      <w:r w:rsidR="00132E71" w:rsidRPr="003901D8">
        <w:rPr>
          <w:rFonts w:ascii="Times New Roman" w:hAnsi="Times New Roman" w:cs="Times New Roman"/>
          <w:sz w:val="28"/>
          <w:szCs w:val="28"/>
        </w:rPr>
        <w:t>одов</w:t>
      </w:r>
      <w:r w:rsidRPr="003901D8">
        <w:rPr>
          <w:rFonts w:ascii="Times New Roman" w:hAnsi="Times New Roman" w:cs="Times New Roman"/>
          <w:sz w:val="28"/>
          <w:szCs w:val="28"/>
        </w:rPr>
        <w:t xml:space="preserve"> значительно выше среднереспубликанских показатели заболеваемости в Каменском р</w:t>
      </w:r>
      <w:r w:rsidR="00132E71" w:rsidRPr="003901D8">
        <w:rPr>
          <w:rFonts w:ascii="Times New Roman" w:hAnsi="Times New Roman" w:cs="Times New Roman"/>
          <w:sz w:val="28"/>
          <w:szCs w:val="28"/>
        </w:rPr>
        <w:t>айо</w:t>
      </w:r>
      <w:r w:rsidRPr="003901D8">
        <w:rPr>
          <w:rFonts w:ascii="Times New Roman" w:hAnsi="Times New Roman" w:cs="Times New Roman"/>
          <w:sz w:val="28"/>
          <w:szCs w:val="28"/>
        </w:rPr>
        <w:t>не (в среднем в 2,4 раз).</w:t>
      </w:r>
    </w:p>
    <w:p w14:paraId="370ABA5A" w14:textId="538E0C93" w:rsidR="0024027A" w:rsidRPr="003901D8" w:rsidRDefault="00C7763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Т</w:t>
      </w:r>
      <w:r w:rsidR="00083136" w:rsidRPr="003901D8">
        <w:rPr>
          <w:rFonts w:ascii="Times New Roman" w:hAnsi="Times New Roman" w:cs="Times New Roman"/>
          <w:sz w:val="28"/>
          <w:szCs w:val="28"/>
        </w:rPr>
        <w:t xml:space="preserve">емп прироста </w:t>
      </w:r>
      <w:r w:rsidR="0024027A" w:rsidRPr="003901D8">
        <w:rPr>
          <w:rFonts w:ascii="Times New Roman" w:hAnsi="Times New Roman" w:cs="Times New Roman"/>
          <w:sz w:val="28"/>
          <w:szCs w:val="28"/>
        </w:rPr>
        <w:t>инфекционной заболеваемости</w:t>
      </w:r>
      <w:r w:rsidR="00083136"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снизился и составил </w:t>
      </w:r>
      <w:r w:rsidR="0024027A" w:rsidRPr="003901D8">
        <w:rPr>
          <w:rFonts w:ascii="Times New Roman" w:hAnsi="Times New Roman" w:cs="Times New Roman"/>
          <w:sz w:val="28"/>
          <w:szCs w:val="28"/>
        </w:rPr>
        <w:t>«- 40,4%» (</w:t>
      </w:r>
      <w:r w:rsidRPr="003901D8">
        <w:rPr>
          <w:rFonts w:ascii="Times New Roman" w:hAnsi="Times New Roman" w:cs="Times New Roman"/>
          <w:sz w:val="28"/>
          <w:szCs w:val="28"/>
        </w:rPr>
        <w:t xml:space="preserve">в </w:t>
      </w:r>
      <w:r w:rsidR="0024027A" w:rsidRPr="003901D8">
        <w:rPr>
          <w:rFonts w:ascii="Times New Roman" w:hAnsi="Times New Roman" w:cs="Times New Roman"/>
          <w:sz w:val="28"/>
          <w:szCs w:val="28"/>
        </w:rPr>
        <w:t>2022 г</w:t>
      </w:r>
      <w:r w:rsidRPr="003901D8">
        <w:rPr>
          <w:rFonts w:ascii="Times New Roman" w:hAnsi="Times New Roman" w:cs="Times New Roman"/>
          <w:sz w:val="28"/>
          <w:szCs w:val="28"/>
        </w:rPr>
        <w:t xml:space="preserve">оду </w:t>
      </w:r>
      <w:r w:rsidR="0024027A" w:rsidRPr="003901D8">
        <w:rPr>
          <w:rFonts w:ascii="Times New Roman" w:hAnsi="Times New Roman" w:cs="Times New Roman"/>
          <w:sz w:val="28"/>
          <w:szCs w:val="28"/>
        </w:rPr>
        <w:t xml:space="preserve">1,9%, </w:t>
      </w:r>
      <w:r w:rsidRPr="003901D8">
        <w:rPr>
          <w:rFonts w:ascii="Times New Roman" w:hAnsi="Times New Roman" w:cs="Times New Roman"/>
          <w:sz w:val="28"/>
          <w:szCs w:val="28"/>
        </w:rPr>
        <w:t xml:space="preserve">в </w:t>
      </w:r>
      <w:r w:rsidR="0024027A" w:rsidRPr="003901D8">
        <w:rPr>
          <w:rFonts w:ascii="Times New Roman" w:hAnsi="Times New Roman" w:cs="Times New Roman"/>
          <w:sz w:val="28"/>
          <w:szCs w:val="28"/>
        </w:rPr>
        <w:t>2021 г</w:t>
      </w:r>
      <w:r w:rsidRPr="003901D8">
        <w:rPr>
          <w:rFonts w:ascii="Times New Roman" w:hAnsi="Times New Roman" w:cs="Times New Roman"/>
          <w:sz w:val="28"/>
          <w:szCs w:val="28"/>
        </w:rPr>
        <w:t xml:space="preserve">оду </w:t>
      </w:r>
      <w:r w:rsidR="0024027A" w:rsidRPr="003901D8">
        <w:rPr>
          <w:rFonts w:ascii="Times New Roman" w:hAnsi="Times New Roman" w:cs="Times New Roman"/>
          <w:sz w:val="28"/>
          <w:szCs w:val="28"/>
        </w:rPr>
        <w:t>303,6%)</w:t>
      </w:r>
      <w:r w:rsidR="0039050B" w:rsidRPr="003901D8">
        <w:rPr>
          <w:rFonts w:ascii="Times New Roman" w:hAnsi="Times New Roman" w:cs="Times New Roman"/>
          <w:sz w:val="28"/>
          <w:szCs w:val="28"/>
        </w:rPr>
        <w:t>.</w:t>
      </w:r>
      <w:r w:rsidR="0024027A" w:rsidRPr="003901D8">
        <w:rPr>
          <w:rFonts w:ascii="Times New Roman" w:hAnsi="Times New Roman" w:cs="Times New Roman"/>
          <w:sz w:val="28"/>
          <w:szCs w:val="28"/>
        </w:rPr>
        <w:t xml:space="preserve"> </w:t>
      </w:r>
      <w:r w:rsidR="00083136" w:rsidRPr="003901D8">
        <w:rPr>
          <w:rFonts w:ascii="Times New Roman" w:hAnsi="Times New Roman" w:cs="Times New Roman"/>
          <w:sz w:val="28"/>
          <w:szCs w:val="28"/>
        </w:rPr>
        <w:t xml:space="preserve">Наибольший </w:t>
      </w:r>
      <w:r w:rsidRPr="003901D8">
        <w:rPr>
          <w:rFonts w:ascii="Times New Roman" w:hAnsi="Times New Roman" w:cs="Times New Roman"/>
          <w:sz w:val="28"/>
          <w:szCs w:val="28"/>
        </w:rPr>
        <w:t xml:space="preserve">темп прироста </w:t>
      </w:r>
      <w:r w:rsidR="0024027A" w:rsidRPr="003901D8">
        <w:rPr>
          <w:rFonts w:ascii="Times New Roman" w:hAnsi="Times New Roman" w:cs="Times New Roman"/>
          <w:sz w:val="28"/>
          <w:szCs w:val="28"/>
        </w:rPr>
        <w:t>отмечается в Рыбницком р</w:t>
      </w:r>
      <w:r w:rsidRPr="003901D8">
        <w:rPr>
          <w:rFonts w:ascii="Times New Roman" w:hAnsi="Times New Roman" w:cs="Times New Roman"/>
          <w:sz w:val="28"/>
          <w:szCs w:val="28"/>
        </w:rPr>
        <w:t>айо</w:t>
      </w:r>
      <w:r w:rsidR="0024027A" w:rsidRPr="003901D8">
        <w:rPr>
          <w:rFonts w:ascii="Times New Roman" w:hAnsi="Times New Roman" w:cs="Times New Roman"/>
          <w:sz w:val="28"/>
          <w:szCs w:val="28"/>
        </w:rPr>
        <w:t>не (48,5%).</w:t>
      </w:r>
      <w:r w:rsidRPr="003901D8">
        <w:rPr>
          <w:rFonts w:ascii="Times New Roman" w:hAnsi="Times New Roman" w:cs="Times New Roman"/>
          <w:sz w:val="28"/>
          <w:szCs w:val="28"/>
        </w:rPr>
        <w:t xml:space="preserve"> З</w:t>
      </w:r>
      <w:r w:rsidR="0024027A" w:rsidRPr="003901D8">
        <w:rPr>
          <w:rFonts w:ascii="Times New Roman" w:hAnsi="Times New Roman" w:cs="Times New Roman"/>
          <w:sz w:val="28"/>
          <w:szCs w:val="28"/>
        </w:rPr>
        <w:t>начительно выше среднереспубликанс</w:t>
      </w:r>
      <w:r w:rsidRPr="003901D8">
        <w:rPr>
          <w:rFonts w:ascii="Times New Roman" w:hAnsi="Times New Roman" w:cs="Times New Roman"/>
          <w:sz w:val="28"/>
          <w:szCs w:val="28"/>
        </w:rPr>
        <w:t xml:space="preserve">ких показатели заболеваемости в </w:t>
      </w:r>
      <w:r w:rsidR="0024027A" w:rsidRPr="003901D8">
        <w:rPr>
          <w:rFonts w:ascii="Times New Roman" w:hAnsi="Times New Roman" w:cs="Times New Roman"/>
          <w:sz w:val="28"/>
          <w:szCs w:val="28"/>
        </w:rPr>
        <w:t>Дубоссарск</w:t>
      </w:r>
      <w:r w:rsidRPr="003901D8">
        <w:rPr>
          <w:rFonts w:ascii="Times New Roman" w:hAnsi="Times New Roman" w:cs="Times New Roman"/>
          <w:sz w:val="28"/>
          <w:szCs w:val="28"/>
        </w:rPr>
        <w:t>ом (</w:t>
      </w:r>
      <w:r w:rsidR="0024027A" w:rsidRPr="003901D8">
        <w:rPr>
          <w:rFonts w:ascii="Times New Roman" w:hAnsi="Times New Roman" w:cs="Times New Roman"/>
          <w:sz w:val="28"/>
          <w:szCs w:val="28"/>
        </w:rPr>
        <w:t>в 1,85 раз) и Рыбницк</w:t>
      </w:r>
      <w:r w:rsidRPr="003901D8">
        <w:rPr>
          <w:rFonts w:ascii="Times New Roman" w:hAnsi="Times New Roman" w:cs="Times New Roman"/>
          <w:sz w:val="28"/>
          <w:szCs w:val="28"/>
        </w:rPr>
        <w:t xml:space="preserve">ом </w:t>
      </w:r>
      <w:r w:rsidR="0024027A" w:rsidRPr="003901D8">
        <w:rPr>
          <w:rFonts w:ascii="Times New Roman" w:hAnsi="Times New Roman" w:cs="Times New Roman"/>
          <w:sz w:val="28"/>
          <w:szCs w:val="28"/>
        </w:rPr>
        <w:t>(</w:t>
      </w:r>
      <w:r w:rsidRPr="003901D8">
        <w:rPr>
          <w:rFonts w:ascii="Times New Roman" w:hAnsi="Times New Roman" w:cs="Times New Roman"/>
          <w:sz w:val="28"/>
          <w:szCs w:val="28"/>
        </w:rPr>
        <w:t xml:space="preserve">в </w:t>
      </w:r>
      <w:r w:rsidR="0024027A" w:rsidRPr="003901D8">
        <w:rPr>
          <w:rFonts w:ascii="Times New Roman" w:hAnsi="Times New Roman" w:cs="Times New Roman"/>
          <w:sz w:val="28"/>
          <w:szCs w:val="28"/>
        </w:rPr>
        <w:t>1,4 раз)</w:t>
      </w:r>
      <w:r w:rsidRPr="003901D8">
        <w:rPr>
          <w:rFonts w:ascii="Times New Roman" w:hAnsi="Times New Roman" w:cs="Times New Roman"/>
          <w:sz w:val="28"/>
          <w:szCs w:val="28"/>
        </w:rPr>
        <w:t xml:space="preserve"> районах</w:t>
      </w:r>
      <w:r w:rsidR="0024027A" w:rsidRPr="003901D8">
        <w:rPr>
          <w:rFonts w:ascii="Times New Roman" w:hAnsi="Times New Roman" w:cs="Times New Roman"/>
          <w:sz w:val="28"/>
          <w:szCs w:val="28"/>
        </w:rPr>
        <w:t>.</w:t>
      </w:r>
      <w:r w:rsidR="00F50466" w:rsidRPr="003901D8">
        <w:rPr>
          <w:rFonts w:ascii="Times New Roman" w:hAnsi="Times New Roman" w:cs="Times New Roman"/>
          <w:sz w:val="28"/>
          <w:szCs w:val="28"/>
        </w:rPr>
        <w:t xml:space="preserve"> </w:t>
      </w:r>
      <w:r w:rsidR="0024027A" w:rsidRPr="003901D8">
        <w:rPr>
          <w:rFonts w:ascii="Times New Roman" w:hAnsi="Times New Roman" w:cs="Times New Roman"/>
          <w:sz w:val="28"/>
          <w:szCs w:val="28"/>
        </w:rPr>
        <w:t>Острые ки</w:t>
      </w:r>
      <w:r w:rsidR="00F50466" w:rsidRPr="003901D8">
        <w:rPr>
          <w:rFonts w:ascii="Times New Roman" w:hAnsi="Times New Roman" w:cs="Times New Roman"/>
          <w:sz w:val="28"/>
          <w:szCs w:val="28"/>
        </w:rPr>
        <w:t>шечные инфекционные заболевания с</w:t>
      </w:r>
      <w:r w:rsidR="0024027A" w:rsidRPr="003901D8">
        <w:rPr>
          <w:rFonts w:ascii="Times New Roman" w:hAnsi="Times New Roman" w:cs="Times New Roman"/>
          <w:sz w:val="28"/>
          <w:szCs w:val="28"/>
        </w:rPr>
        <w:t>оставляют 7,36% (в 2022 г</w:t>
      </w:r>
      <w:r w:rsidR="00F50466" w:rsidRPr="003901D8">
        <w:rPr>
          <w:rFonts w:ascii="Times New Roman" w:hAnsi="Times New Roman" w:cs="Times New Roman"/>
          <w:sz w:val="28"/>
          <w:szCs w:val="28"/>
        </w:rPr>
        <w:t xml:space="preserve">оду </w:t>
      </w:r>
      <w:r w:rsidR="0024027A" w:rsidRPr="003901D8">
        <w:rPr>
          <w:rFonts w:ascii="Times New Roman" w:hAnsi="Times New Roman" w:cs="Times New Roman"/>
          <w:sz w:val="28"/>
          <w:szCs w:val="28"/>
        </w:rPr>
        <w:t>4,6%, в 2021 г</w:t>
      </w:r>
      <w:r w:rsidR="00F50466" w:rsidRPr="003901D8">
        <w:rPr>
          <w:rFonts w:ascii="Times New Roman" w:hAnsi="Times New Roman" w:cs="Times New Roman"/>
          <w:sz w:val="28"/>
          <w:szCs w:val="28"/>
        </w:rPr>
        <w:t xml:space="preserve">оду </w:t>
      </w:r>
      <w:r w:rsidR="0024027A" w:rsidRPr="003901D8">
        <w:rPr>
          <w:rFonts w:ascii="Times New Roman" w:hAnsi="Times New Roman" w:cs="Times New Roman"/>
          <w:sz w:val="28"/>
          <w:szCs w:val="28"/>
        </w:rPr>
        <w:t xml:space="preserve">11,63%) от всех инфекционных заболеваний, зарегистрированных в </w:t>
      </w:r>
      <w:r w:rsidR="00F50466" w:rsidRPr="003901D8">
        <w:rPr>
          <w:rFonts w:ascii="Times New Roman" w:hAnsi="Times New Roman" w:cs="Times New Roman"/>
          <w:sz w:val="28"/>
          <w:szCs w:val="28"/>
        </w:rPr>
        <w:t xml:space="preserve">организациях среднего профессионального образования </w:t>
      </w:r>
      <w:r w:rsidR="0024027A" w:rsidRPr="003901D8">
        <w:rPr>
          <w:rFonts w:ascii="Times New Roman" w:hAnsi="Times New Roman" w:cs="Times New Roman"/>
          <w:sz w:val="28"/>
          <w:szCs w:val="28"/>
        </w:rPr>
        <w:t>в 2023 году. Темп прироста отрицательный – «-13,33%» (в 2022 г</w:t>
      </w:r>
      <w:r w:rsidR="00F50466" w:rsidRPr="003901D8">
        <w:rPr>
          <w:rFonts w:ascii="Times New Roman" w:hAnsi="Times New Roman" w:cs="Times New Roman"/>
          <w:sz w:val="28"/>
          <w:szCs w:val="28"/>
        </w:rPr>
        <w:t xml:space="preserve">оду </w:t>
      </w:r>
      <w:r w:rsidR="0024027A" w:rsidRPr="003901D8">
        <w:rPr>
          <w:rFonts w:ascii="Times New Roman" w:hAnsi="Times New Roman" w:cs="Times New Roman"/>
          <w:sz w:val="28"/>
          <w:szCs w:val="28"/>
        </w:rPr>
        <w:t>«-30,25%</w:t>
      </w:r>
      <w:r w:rsidR="00F50466" w:rsidRPr="003901D8">
        <w:rPr>
          <w:rFonts w:ascii="Times New Roman" w:hAnsi="Times New Roman" w:cs="Times New Roman"/>
          <w:sz w:val="28"/>
          <w:szCs w:val="28"/>
        </w:rPr>
        <w:t>»</w:t>
      </w:r>
      <w:r w:rsidR="0024027A" w:rsidRPr="003901D8">
        <w:rPr>
          <w:rFonts w:ascii="Times New Roman" w:hAnsi="Times New Roman" w:cs="Times New Roman"/>
          <w:sz w:val="28"/>
          <w:szCs w:val="28"/>
        </w:rPr>
        <w:t>, в 2021 г</w:t>
      </w:r>
      <w:r w:rsidR="00F50466" w:rsidRPr="003901D8">
        <w:rPr>
          <w:rFonts w:ascii="Times New Roman" w:hAnsi="Times New Roman" w:cs="Times New Roman"/>
          <w:sz w:val="28"/>
          <w:szCs w:val="28"/>
        </w:rPr>
        <w:t xml:space="preserve">оду </w:t>
      </w:r>
      <w:r w:rsidR="0024027A" w:rsidRPr="003901D8">
        <w:rPr>
          <w:rFonts w:ascii="Times New Roman" w:hAnsi="Times New Roman" w:cs="Times New Roman"/>
          <w:sz w:val="28"/>
          <w:szCs w:val="28"/>
        </w:rPr>
        <w:t xml:space="preserve">155,7%). </w:t>
      </w:r>
      <w:r w:rsidR="00F50466" w:rsidRPr="003901D8">
        <w:rPr>
          <w:rFonts w:ascii="Times New Roman" w:hAnsi="Times New Roman" w:cs="Times New Roman"/>
          <w:sz w:val="28"/>
          <w:szCs w:val="28"/>
        </w:rPr>
        <w:t>С</w:t>
      </w:r>
      <w:r w:rsidR="0024027A" w:rsidRPr="003901D8">
        <w:rPr>
          <w:rFonts w:ascii="Times New Roman" w:hAnsi="Times New Roman" w:cs="Times New Roman"/>
          <w:sz w:val="28"/>
          <w:szCs w:val="28"/>
        </w:rPr>
        <w:t xml:space="preserve">амые высокие темпы прироста зафиксированы </w:t>
      </w:r>
      <w:r w:rsidR="0039050B" w:rsidRPr="003901D8">
        <w:rPr>
          <w:rFonts w:ascii="Times New Roman" w:hAnsi="Times New Roman" w:cs="Times New Roman"/>
          <w:sz w:val="28"/>
          <w:szCs w:val="28"/>
        </w:rPr>
        <w:t xml:space="preserve">в </w:t>
      </w:r>
      <w:r w:rsidR="0024027A" w:rsidRPr="003901D8">
        <w:rPr>
          <w:rFonts w:ascii="Times New Roman" w:hAnsi="Times New Roman" w:cs="Times New Roman"/>
          <w:sz w:val="28"/>
          <w:szCs w:val="28"/>
        </w:rPr>
        <w:t>Каменском р</w:t>
      </w:r>
      <w:r w:rsidR="00F50466" w:rsidRPr="003901D8">
        <w:rPr>
          <w:rFonts w:ascii="Times New Roman" w:hAnsi="Times New Roman" w:cs="Times New Roman"/>
          <w:sz w:val="28"/>
          <w:szCs w:val="28"/>
        </w:rPr>
        <w:t>айо</w:t>
      </w:r>
      <w:r w:rsidR="0024027A" w:rsidRPr="003901D8">
        <w:rPr>
          <w:rFonts w:ascii="Times New Roman" w:hAnsi="Times New Roman" w:cs="Times New Roman"/>
          <w:sz w:val="28"/>
          <w:szCs w:val="28"/>
        </w:rPr>
        <w:t xml:space="preserve">не </w:t>
      </w:r>
      <w:r w:rsidR="00F50466" w:rsidRPr="003901D8">
        <w:rPr>
          <w:rFonts w:ascii="Times New Roman" w:hAnsi="Times New Roman" w:cs="Times New Roman"/>
          <w:sz w:val="28"/>
          <w:szCs w:val="28"/>
        </w:rPr>
        <w:t>(</w:t>
      </w:r>
      <w:r w:rsidR="0024027A" w:rsidRPr="003901D8">
        <w:rPr>
          <w:rFonts w:ascii="Times New Roman" w:hAnsi="Times New Roman" w:cs="Times New Roman"/>
          <w:sz w:val="28"/>
          <w:szCs w:val="28"/>
        </w:rPr>
        <w:t>201,9%</w:t>
      </w:r>
      <w:r w:rsidR="00F50466" w:rsidRPr="003901D8">
        <w:rPr>
          <w:rFonts w:ascii="Times New Roman" w:hAnsi="Times New Roman" w:cs="Times New Roman"/>
          <w:sz w:val="28"/>
          <w:szCs w:val="28"/>
        </w:rPr>
        <w:t xml:space="preserve">), </w:t>
      </w:r>
      <w:r w:rsidR="0024027A" w:rsidRPr="003901D8">
        <w:rPr>
          <w:rFonts w:ascii="Times New Roman" w:hAnsi="Times New Roman" w:cs="Times New Roman"/>
          <w:sz w:val="28"/>
          <w:szCs w:val="28"/>
        </w:rPr>
        <w:t xml:space="preserve">в остальных административно-территориальных единицах отрицательные темпы прироста. </w:t>
      </w:r>
      <w:r w:rsidR="00F50466" w:rsidRPr="003901D8">
        <w:rPr>
          <w:rFonts w:ascii="Times New Roman" w:hAnsi="Times New Roman" w:cs="Times New Roman"/>
          <w:sz w:val="28"/>
          <w:szCs w:val="28"/>
        </w:rPr>
        <w:t>З</w:t>
      </w:r>
      <w:r w:rsidR="0024027A" w:rsidRPr="003901D8">
        <w:rPr>
          <w:rFonts w:ascii="Times New Roman" w:hAnsi="Times New Roman" w:cs="Times New Roman"/>
          <w:sz w:val="28"/>
          <w:szCs w:val="28"/>
        </w:rPr>
        <w:t>начительно выше среднереспубликанских показате</w:t>
      </w:r>
      <w:r w:rsidR="00F50466" w:rsidRPr="003901D8">
        <w:rPr>
          <w:rFonts w:ascii="Times New Roman" w:hAnsi="Times New Roman" w:cs="Times New Roman"/>
          <w:sz w:val="28"/>
          <w:szCs w:val="28"/>
        </w:rPr>
        <w:t>ли заболеваемости в Каменском райо</w:t>
      </w:r>
      <w:r w:rsidR="0024027A" w:rsidRPr="003901D8">
        <w:rPr>
          <w:rFonts w:ascii="Times New Roman" w:hAnsi="Times New Roman" w:cs="Times New Roman"/>
          <w:sz w:val="28"/>
          <w:szCs w:val="28"/>
        </w:rPr>
        <w:t xml:space="preserve">не </w:t>
      </w:r>
      <w:r w:rsidR="00F50466" w:rsidRPr="003901D8">
        <w:rPr>
          <w:rFonts w:ascii="Times New Roman" w:hAnsi="Times New Roman" w:cs="Times New Roman"/>
          <w:sz w:val="28"/>
          <w:szCs w:val="28"/>
        </w:rPr>
        <w:t>(</w:t>
      </w:r>
      <w:r w:rsidR="0024027A" w:rsidRPr="003901D8">
        <w:rPr>
          <w:rFonts w:ascii="Times New Roman" w:hAnsi="Times New Roman" w:cs="Times New Roman"/>
          <w:sz w:val="28"/>
          <w:szCs w:val="28"/>
        </w:rPr>
        <w:t>в 16,3 раз</w:t>
      </w:r>
      <w:r w:rsidR="00F50466" w:rsidRPr="003901D8">
        <w:rPr>
          <w:rFonts w:ascii="Times New Roman" w:hAnsi="Times New Roman" w:cs="Times New Roman"/>
          <w:sz w:val="28"/>
          <w:szCs w:val="28"/>
        </w:rPr>
        <w:t xml:space="preserve">), </w:t>
      </w:r>
      <w:r w:rsidR="0024027A" w:rsidRPr="003901D8">
        <w:rPr>
          <w:rFonts w:ascii="Times New Roman" w:hAnsi="Times New Roman" w:cs="Times New Roman"/>
          <w:sz w:val="28"/>
          <w:szCs w:val="28"/>
        </w:rPr>
        <w:t>в 2022 г</w:t>
      </w:r>
      <w:r w:rsidR="00F50466" w:rsidRPr="003901D8">
        <w:rPr>
          <w:rFonts w:ascii="Times New Roman" w:hAnsi="Times New Roman" w:cs="Times New Roman"/>
          <w:sz w:val="28"/>
          <w:szCs w:val="28"/>
        </w:rPr>
        <w:t xml:space="preserve">оду </w:t>
      </w:r>
      <w:r w:rsidR="0024027A" w:rsidRPr="003901D8">
        <w:rPr>
          <w:rFonts w:ascii="Times New Roman" w:hAnsi="Times New Roman" w:cs="Times New Roman"/>
          <w:sz w:val="28"/>
          <w:szCs w:val="28"/>
        </w:rPr>
        <w:t xml:space="preserve">в Дубоссарском </w:t>
      </w:r>
      <w:r w:rsidR="00F50466" w:rsidRPr="003901D8">
        <w:rPr>
          <w:rFonts w:ascii="Times New Roman" w:hAnsi="Times New Roman" w:cs="Times New Roman"/>
          <w:sz w:val="28"/>
          <w:szCs w:val="28"/>
        </w:rPr>
        <w:t>(</w:t>
      </w:r>
      <w:r w:rsidR="0024027A" w:rsidRPr="003901D8">
        <w:rPr>
          <w:rFonts w:ascii="Times New Roman" w:hAnsi="Times New Roman" w:cs="Times New Roman"/>
          <w:sz w:val="28"/>
          <w:szCs w:val="28"/>
        </w:rPr>
        <w:t>в 6,9 раз</w:t>
      </w:r>
      <w:r w:rsidR="00F50466" w:rsidRPr="003901D8">
        <w:rPr>
          <w:rFonts w:ascii="Times New Roman" w:hAnsi="Times New Roman" w:cs="Times New Roman"/>
          <w:sz w:val="28"/>
          <w:szCs w:val="28"/>
        </w:rPr>
        <w:t>)</w:t>
      </w:r>
      <w:r w:rsidR="0024027A" w:rsidRPr="003901D8">
        <w:rPr>
          <w:rFonts w:ascii="Times New Roman" w:hAnsi="Times New Roman" w:cs="Times New Roman"/>
          <w:sz w:val="28"/>
          <w:szCs w:val="28"/>
        </w:rPr>
        <w:t xml:space="preserve"> и Каменском </w:t>
      </w:r>
      <w:r w:rsidR="00F50466" w:rsidRPr="003901D8">
        <w:rPr>
          <w:rFonts w:ascii="Times New Roman" w:hAnsi="Times New Roman" w:cs="Times New Roman"/>
          <w:sz w:val="28"/>
          <w:szCs w:val="28"/>
        </w:rPr>
        <w:t xml:space="preserve">(в </w:t>
      </w:r>
      <w:r w:rsidR="0024027A" w:rsidRPr="003901D8">
        <w:rPr>
          <w:rFonts w:ascii="Times New Roman" w:hAnsi="Times New Roman" w:cs="Times New Roman"/>
          <w:sz w:val="28"/>
          <w:szCs w:val="28"/>
        </w:rPr>
        <w:t>4,6 раз</w:t>
      </w:r>
      <w:r w:rsidR="00F50466" w:rsidRPr="003901D8">
        <w:rPr>
          <w:rFonts w:ascii="Times New Roman" w:hAnsi="Times New Roman" w:cs="Times New Roman"/>
          <w:sz w:val="28"/>
          <w:szCs w:val="28"/>
        </w:rPr>
        <w:t>) районах</w:t>
      </w:r>
      <w:r w:rsidR="0024027A" w:rsidRPr="003901D8">
        <w:rPr>
          <w:rFonts w:ascii="Times New Roman" w:hAnsi="Times New Roman" w:cs="Times New Roman"/>
          <w:sz w:val="28"/>
          <w:szCs w:val="28"/>
        </w:rPr>
        <w:t>; в 2021 г</w:t>
      </w:r>
      <w:r w:rsidR="00F50466" w:rsidRPr="003901D8">
        <w:rPr>
          <w:rFonts w:ascii="Times New Roman" w:hAnsi="Times New Roman" w:cs="Times New Roman"/>
          <w:sz w:val="28"/>
          <w:szCs w:val="28"/>
        </w:rPr>
        <w:t xml:space="preserve">оду </w:t>
      </w:r>
      <w:r w:rsidR="0024027A" w:rsidRPr="003901D8">
        <w:rPr>
          <w:rFonts w:ascii="Times New Roman" w:hAnsi="Times New Roman" w:cs="Times New Roman"/>
          <w:sz w:val="28"/>
          <w:szCs w:val="28"/>
        </w:rPr>
        <w:t xml:space="preserve">в Дубоссарском </w:t>
      </w:r>
      <w:r w:rsidR="00F50466" w:rsidRPr="003901D8">
        <w:rPr>
          <w:rFonts w:ascii="Times New Roman" w:hAnsi="Times New Roman" w:cs="Times New Roman"/>
          <w:sz w:val="28"/>
          <w:szCs w:val="28"/>
        </w:rPr>
        <w:t>(</w:t>
      </w:r>
      <w:r w:rsidR="0024027A" w:rsidRPr="003901D8">
        <w:rPr>
          <w:rFonts w:ascii="Times New Roman" w:hAnsi="Times New Roman" w:cs="Times New Roman"/>
          <w:sz w:val="28"/>
          <w:szCs w:val="28"/>
        </w:rPr>
        <w:t>в 6,5 раз</w:t>
      </w:r>
      <w:r w:rsidR="00F50466" w:rsidRPr="003901D8">
        <w:rPr>
          <w:rFonts w:ascii="Times New Roman" w:hAnsi="Times New Roman" w:cs="Times New Roman"/>
          <w:sz w:val="28"/>
          <w:szCs w:val="28"/>
        </w:rPr>
        <w:t>)</w:t>
      </w:r>
      <w:r w:rsidR="0024027A" w:rsidRPr="003901D8">
        <w:rPr>
          <w:rFonts w:ascii="Times New Roman" w:hAnsi="Times New Roman" w:cs="Times New Roman"/>
          <w:sz w:val="28"/>
          <w:szCs w:val="28"/>
        </w:rPr>
        <w:t xml:space="preserve"> и Каменском </w:t>
      </w:r>
      <w:r w:rsidR="00F50466" w:rsidRPr="003901D8">
        <w:rPr>
          <w:rFonts w:ascii="Times New Roman" w:hAnsi="Times New Roman" w:cs="Times New Roman"/>
          <w:sz w:val="28"/>
          <w:szCs w:val="28"/>
        </w:rPr>
        <w:t>(в</w:t>
      </w:r>
      <w:r w:rsidR="0024027A" w:rsidRPr="003901D8">
        <w:rPr>
          <w:rFonts w:ascii="Times New Roman" w:hAnsi="Times New Roman" w:cs="Times New Roman"/>
          <w:sz w:val="28"/>
          <w:szCs w:val="28"/>
        </w:rPr>
        <w:t xml:space="preserve"> 14,7 раз)</w:t>
      </w:r>
      <w:r w:rsidR="00F50466" w:rsidRPr="003901D8">
        <w:rPr>
          <w:rFonts w:ascii="Times New Roman" w:hAnsi="Times New Roman" w:cs="Times New Roman"/>
          <w:sz w:val="28"/>
          <w:szCs w:val="28"/>
        </w:rPr>
        <w:t xml:space="preserve"> районах</w:t>
      </w:r>
      <w:r w:rsidR="0024027A" w:rsidRPr="003901D8">
        <w:rPr>
          <w:rFonts w:ascii="Times New Roman" w:hAnsi="Times New Roman" w:cs="Times New Roman"/>
          <w:sz w:val="28"/>
          <w:szCs w:val="28"/>
        </w:rPr>
        <w:t>.</w:t>
      </w:r>
    </w:p>
    <w:p w14:paraId="401C435F" w14:textId="722E6B42" w:rsidR="0024027A" w:rsidRPr="003901D8" w:rsidRDefault="0024027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Миопи</w:t>
      </w:r>
      <w:r w:rsidR="00F50466" w:rsidRPr="003901D8">
        <w:rPr>
          <w:rFonts w:ascii="Times New Roman" w:hAnsi="Times New Roman" w:cs="Times New Roman"/>
          <w:sz w:val="28"/>
          <w:szCs w:val="28"/>
        </w:rPr>
        <w:t xml:space="preserve">и </w:t>
      </w:r>
      <w:r w:rsidRPr="003901D8">
        <w:rPr>
          <w:rFonts w:ascii="Times New Roman" w:hAnsi="Times New Roman" w:cs="Times New Roman"/>
          <w:sz w:val="28"/>
          <w:szCs w:val="28"/>
        </w:rPr>
        <w:t xml:space="preserve">составляют 8% от общего числа заболеваний и 86,1% от всех заболеваний глаз, зарегистрированных у студентов </w:t>
      </w:r>
      <w:r w:rsidR="00F50466" w:rsidRPr="003901D8">
        <w:rPr>
          <w:rFonts w:ascii="Times New Roman" w:hAnsi="Times New Roman" w:cs="Times New Roman"/>
          <w:sz w:val="28"/>
          <w:szCs w:val="28"/>
        </w:rPr>
        <w:t xml:space="preserve">организаций </w:t>
      </w:r>
      <w:r w:rsidRPr="003901D8">
        <w:rPr>
          <w:rFonts w:ascii="Times New Roman" w:hAnsi="Times New Roman" w:cs="Times New Roman"/>
          <w:sz w:val="28"/>
          <w:szCs w:val="28"/>
        </w:rPr>
        <w:t>средне</w:t>
      </w:r>
      <w:r w:rsidR="00F50466" w:rsidRPr="003901D8">
        <w:rPr>
          <w:rFonts w:ascii="Times New Roman" w:hAnsi="Times New Roman" w:cs="Times New Roman"/>
          <w:sz w:val="28"/>
          <w:szCs w:val="28"/>
        </w:rPr>
        <w:t>го</w:t>
      </w:r>
      <w:r w:rsidRPr="003901D8">
        <w:rPr>
          <w:rFonts w:ascii="Times New Roman" w:hAnsi="Times New Roman" w:cs="Times New Roman"/>
          <w:sz w:val="28"/>
          <w:szCs w:val="28"/>
        </w:rPr>
        <w:t xml:space="preserve"> </w:t>
      </w:r>
      <w:r w:rsidR="00F50466" w:rsidRPr="003901D8">
        <w:rPr>
          <w:rFonts w:ascii="Times New Roman" w:hAnsi="Times New Roman" w:cs="Times New Roman"/>
          <w:sz w:val="28"/>
          <w:szCs w:val="28"/>
        </w:rPr>
        <w:t xml:space="preserve">профессионального </w:t>
      </w:r>
      <w:r w:rsidRPr="003901D8">
        <w:rPr>
          <w:rFonts w:ascii="Times New Roman" w:hAnsi="Times New Roman" w:cs="Times New Roman"/>
          <w:sz w:val="28"/>
          <w:szCs w:val="28"/>
        </w:rPr>
        <w:t>образован</w:t>
      </w:r>
      <w:r w:rsidR="00F50466" w:rsidRPr="003901D8">
        <w:rPr>
          <w:rFonts w:ascii="Times New Roman" w:hAnsi="Times New Roman" w:cs="Times New Roman"/>
          <w:sz w:val="28"/>
          <w:szCs w:val="28"/>
        </w:rPr>
        <w:t>ия</w:t>
      </w:r>
      <w:r w:rsidRPr="003901D8">
        <w:rPr>
          <w:rFonts w:ascii="Times New Roman" w:hAnsi="Times New Roman" w:cs="Times New Roman"/>
          <w:sz w:val="28"/>
          <w:szCs w:val="28"/>
        </w:rPr>
        <w:t>.</w:t>
      </w:r>
      <w:r w:rsidR="00F50466" w:rsidRPr="003901D8">
        <w:rPr>
          <w:rFonts w:ascii="Times New Roman" w:hAnsi="Times New Roman" w:cs="Times New Roman"/>
          <w:sz w:val="28"/>
          <w:szCs w:val="28"/>
        </w:rPr>
        <w:t xml:space="preserve"> </w:t>
      </w:r>
      <w:r w:rsidRPr="003901D8">
        <w:rPr>
          <w:rFonts w:ascii="Times New Roman" w:hAnsi="Times New Roman" w:cs="Times New Roman"/>
          <w:sz w:val="28"/>
          <w:szCs w:val="28"/>
        </w:rPr>
        <w:t>В 2023 г</w:t>
      </w:r>
      <w:r w:rsidR="00F50466" w:rsidRPr="003901D8">
        <w:rPr>
          <w:rFonts w:ascii="Times New Roman" w:hAnsi="Times New Roman" w:cs="Times New Roman"/>
          <w:sz w:val="28"/>
          <w:szCs w:val="28"/>
        </w:rPr>
        <w:t xml:space="preserve">оду </w:t>
      </w:r>
      <w:r w:rsidRPr="003901D8">
        <w:rPr>
          <w:rFonts w:ascii="Times New Roman" w:hAnsi="Times New Roman" w:cs="Times New Roman"/>
          <w:sz w:val="28"/>
          <w:szCs w:val="28"/>
        </w:rPr>
        <w:t xml:space="preserve">темп прироста положительный </w:t>
      </w:r>
      <w:r w:rsidR="00F50466" w:rsidRPr="003901D8">
        <w:rPr>
          <w:rFonts w:ascii="Times New Roman" w:hAnsi="Times New Roman" w:cs="Times New Roman"/>
          <w:sz w:val="28"/>
          <w:szCs w:val="28"/>
        </w:rPr>
        <w:t>(</w:t>
      </w:r>
      <w:r w:rsidRPr="003901D8">
        <w:rPr>
          <w:rFonts w:ascii="Times New Roman" w:hAnsi="Times New Roman" w:cs="Times New Roman"/>
          <w:sz w:val="28"/>
          <w:szCs w:val="28"/>
        </w:rPr>
        <w:t>24,65%</w:t>
      </w:r>
      <w:r w:rsidR="00F50466" w:rsidRPr="003901D8">
        <w:rPr>
          <w:rFonts w:ascii="Times New Roman" w:hAnsi="Times New Roman" w:cs="Times New Roman"/>
          <w:sz w:val="28"/>
          <w:szCs w:val="28"/>
        </w:rPr>
        <w:t xml:space="preserve">), </w:t>
      </w:r>
      <w:r w:rsidRPr="003901D8">
        <w:rPr>
          <w:rFonts w:ascii="Times New Roman" w:hAnsi="Times New Roman" w:cs="Times New Roman"/>
          <w:sz w:val="28"/>
          <w:szCs w:val="28"/>
        </w:rPr>
        <w:t>в 2022 г</w:t>
      </w:r>
      <w:r w:rsidR="00F50466" w:rsidRPr="003901D8">
        <w:rPr>
          <w:rFonts w:ascii="Times New Roman" w:hAnsi="Times New Roman" w:cs="Times New Roman"/>
          <w:sz w:val="28"/>
          <w:szCs w:val="28"/>
        </w:rPr>
        <w:t xml:space="preserve">оду </w:t>
      </w:r>
      <w:r w:rsidRPr="003901D8">
        <w:rPr>
          <w:rFonts w:ascii="Times New Roman" w:hAnsi="Times New Roman" w:cs="Times New Roman"/>
          <w:sz w:val="28"/>
          <w:szCs w:val="28"/>
        </w:rPr>
        <w:t>17,7%, в 2021 г</w:t>
      </w:r>
      <w:r w:rsidR="00F50466" w:rsidRPr="003901D8">
        <w:rPr>
          <w:rFonts w:ascii="Times New Roman" w:hAnsi="Times New Roman" w:cs="Times New Roman"/>
          <w:sz w:val="28"/>
          <w:szCs w:val="28"/>
        </w:rPr>
        <w:t xml:space="preserve">оду </w:t>
      </w:r>
      <w:r w:rsidRPr="003901D8">
        <w:rPr>
          <w:rFonts w:ascii="Times New Roman" w:hAnsi="Times New Roman" w:cs="Times New Roman"/>
          <w:sz w:val="28"/>
          <w:szCs w:val="28"/>
        </w:rPr>
        <w:t>«-42%». Самый высокий темп прироста в Каменском р</w:t>
      </w:r>
      <w:r w:rsidR="00F50466" w:rsidRPr="003901D8">
        <w:rPr>
          <w:rFonts w:ascii="Times New Roman" w:hAnsi="Times New Roman" w:cs="Times New Roman"/>
          <w:sz w:val="28"/>
          <w:szCs w:val="28"/>
        </w:rPr>
        <w:t>айо</w:t>
      </w:r>
      <w:r w:rsidRPr="003901D8">
        <w:rPr>
          <w:rFonts w:ascii="Times New Roman" w:hAnsi="Times New Roman" w:cs="Times New Roman"/>
          <w:sz w:val="28"/>
          <w:szCs w:val="28"/>
        </w:rPr>
        <w:t xml:space="preserve">не </w:t>
      </w:r>
      <w:r w:rsidR="00F50466" w:rsidRPr="003901D8">
        <w:rPr>
          <w:rFonts w:ascii="Times New Roman" w:hAnsi="Times New Roman" w:cs="Times New Roman"/>
          <w:sz w:val="28"/>
          <w:szCs w:val="28"/>
        </w:rPr>
        <w:t>(</w:t>
      </w:r>
      <w:r w:rsidRPr="003901D8">
        <w:rPr>
          <w:rFonts w:ascii="Times New Roman" w:hAnsi="Times New Roman" w:cs="Times New Roman"/>
          <w:sz w:val="28"/>
          <w:szCs w:val="28"/>
        </w:rPr>
        <w:t>24,65 %</w:t>
      </w:r>
      <w:r w:rsidR="00F50466" w:rsidRPr="003901D8">
        <w:rPr>
          <w:rFonts w:ascii="Times New Roman" w:hAnsi="Times New Roman" w:cs="Times New Roman"/>
          <w:sz w:val="28"/>
          <w:szCs w:val="28"/>
        </w:rPr>
        <w:t xml:space="preserve">), </w:t>
      </w:r>
      <w:r w:rsidRPr="003901D8">
        <w:rPr>
          <w:rFonts w:ascii="Times New Roman" w:hAnsi="Times New Roman" w:cs="Times New Roman"/>
          <w:sz w:val="28"/>
          <w:szCs w:val="28"/>
        </w:rPr>
        <w:t>в 2022 г</w:t>
      </w:r>
      <w:r w:rsidR="00F50466" w:rsidRPr="003901D8">
        <w:rPr>
          <w:rFonts w:ascii="Times New Roman" w:hAnsi="Times New Roman" w:cs="Times New Roman"/>
          <w:sz w:val="28"/>
          <w:szCs w:val="28"/>
        </w:rPr>
        <w:t xml:space="preserve">оду в </w:t>
      </w:r>
      <w:r w:rsidRPr="003901D8">
        <w:rPr>
          <w:rFonts w:ascii="Times New Roman" w:hAnsi="Times New Roman" w:cs="Times New Roman"/>
          <w:sz w:val="28"/>
          <w:szCs w:val="28"/>
        </w:rPr>
        <w:t>Дубоссарском р</w:t>
      </w:r>
      <w:r w:rsidR="00F50466" w:rsidRPr="003901D8">
        <w:rPr>
          <w:rFonts w:ascii="Times New Roman" w:hAnsi="Times New Roman" w:cs="Times New Roman"/>
          <w:sz w:val="28"/>
          <w:szCs w:val="28"/>
        </w:rPr>
        <w:t>айон</w:t>
      </w:r>
      <w:r w:rsidRPr="003901D8">
        <w:rPr>
          <w:rFonts w:ascii="Times New Roman" w:hAnsi="Times New Roman" w:cs="Times New Roman"/>
          <w:sz w:val="28"/>
          <w:szCs w:val="28"/>
        </w:rPr>
        <w:t xml:space="preserve">е </w:t>
      </w:r>
      <w:r w:rsidR="00F50466" w:rsidRPr="003901D8">
        <w:rPr>
          <w:rFonts w:ascii="Times New Roman" w:hAnsi="Times New Roman" w:cs="Times New Roman"/>
          <w:sz w:val="28"/>
          <w:szCs w:val="28"/>
        </w:rPr>
        <w:t>(</w:t>
      </w:r>
      <w:r w:rsidRPr="003901D8">
        <w:rPr>
          <w:rFonts w:ascii="Times New Roman" w:hAnsi="Times New Roman" w:cs="Times New Roman"/>
          <w:sz w:val="28"/>
          <w:szCs w:val="28"/>
        </w:rPr>
        <w:t>69,2%</w:t>
      </w:r>
      <w:r w:rsidR="00F50466" w:rsidRPr="003901D8">
        <w:rPr>
          <w:rFonts w:ascii="Times New Roman" w:hAnsi="Times New Roman" w:cs="Times New Roman"/>
          <w:sz w:val="28"/>
          <w:szCs w:val="28"/>
        </w:rPr>
        <w:t>)</w:t>
      </w:r>
      <w:r w:rsidRPr="003901D8">
        <w:rPr>
          <w:rFonts w:ascii="Times New Roman" w:hAnsi="Times New Roman" w:cs="Times New Roman"/>
          <w:sz w:val="28"/>
          <w:szCs w:val="28"/>
        </w:rPr>
        <w:t>, в 2021 г</w:t>
      </w:r>
      <w:r w:rsidR="00F50466" w:rsidRPr="003901D8">
        <w:rPr>
          <w:rFonts w:ascii="Times New Roman" w:hAnsi="Times New Roman" w:cs="Times New Roman"/>
          <w:sz w:val="28"/>
          <w:szCs w:val="28"/>
        </w:rPr>
        <w:t xml:space="preserve">оду </w:t>
      </w:r>
      <w:r w:rsidRPr="003901D8">
        <w:rPr>
          <w:rFonts w:ascii="Times New Roman" w:hAnsi="Times New Roman" w:cs="Times New Roman"/>
          <w:sz w:val="28"/>
          <w:szCs w:val="28"/>
        </w:rPr>
        <w:t>в Рыбницком р</w:t>
      </w:r>
      <w:r w:rsidR="00F50466" w:rsidRPr="003901D8">
        <w:rPr>
          <w:rFonts w:ascii="Times New Roman" w:hAnsi="Times New Roman" w:cs="Times New Roman"/>
          <w:sz w:val="28"/>
          <w:szCs w:val="28"/>
        </w:rPr>
        <w:t>айо</w:t>
      </w:r>
      <w:r w:rsidRPr="003901D8">
        <w:rPr>
          <w:rFonts w:ascii="Times New Roman" w:hAnsi="Times New Roman" w:cs="Times New Roman"/>
          <w:sz w:val="28"/>
          <w:szCs w:val="28"/>
        </w:rPr>
        <w:t xml:space="preserve">не </w:t>
      </w:r>
      <w:r w:rsidR="00F50466" w:rsidRPr="003901D8">
        <w:rPr>
          <w:rFonts w:ascii="Times New Roman" w:hAnsi="Times New Roman" w:cs="Times New Roman"/>
          <w:sz w:val="28"/>
          <w:szCs w:val="28"/>
        </w:rPr>
        <w:t>(</w:t>
      </w:r>
      <w:r w:rsidRPr="003901D8">
        <w:rPr>
          <w:rFonts w:ascii="Times New Roman" w:hAnsi="Times New Roman" w:cs="Times New Roman"/>
          <w:sz w:val="28"/>
          <w:szCs w:val="28"/>
        </w:rPr>
        <w:t xml:space="preserve">37,8%). На протяжении последних </w:t>
      </w:r>
      <w:r w:rsidR="0039050B" w:rsidRPr="003901D8">
        <w:rPr>
          <w:rFonts w:ascii="Times New Roman" w:hAnsi="Times New Roman" w:cs="Times New Roman"/>
          <w:sz w:val="28"/>
          <w:szCs w:val="28"/>
        </w:rPr>
        <w:t>трех</w:t>
      </w:r>
      <w:r w:rsidR="0039050B" w:rsidRPr="003901D8">
        <w:rPr>
          <w:rFonts w:ascii="Times New Roman" w:hAnsi="Times New Roman" w:cs="Times New Roman"/>
          <w:color w:val="FF0000"/>
          <w:sz w:val="28"/>
          <w:szCs w:val="28"/>
        </w:rPr>
        <w:t xml:space="preserve"> </w:t>
      </w:r>
      <w:r w:rsidRPr="003901D8">
        <w:rPr>
          <w:rFonts w:ascii="Times New Roman" w:hAnsi="Times New Roman" w:cs="Times New Roman"/>
          <w:sz w:val="28"/>
          <w:szCs w:val="28"/>
        </w:rPr>
        <w:t xml:space="preserve">лет фиксируется стабильное увеличение заболеваемости миопией среди студентов </w:t>
      </w:r>
      <w:r w:rsidR="00F50466" w:rsidRPr="003901D8">
        <w:rPr>
          <w:rFonts w:ascii="Times New Roman" w:hAnsi="Times New Roman" w:cs="Times New Roman"/>
          <w:sz w:val="28"/>
          <w:szCs w:val="28"/>
        </w:rPr>
        <w:t>организаций среднего профессионального образования</w:t>
      </w:r>
      <w:r w:rsidRPr="003901D8">
        <w:rPr>
          <w:rFonts w:ascii="Times New Roman" w:hAnsi="Times New Roman" w:cs="Times New Roman"/>
          <w:sz w:val="28"/>
          <w:szCs w:val="28"/>
        </w:rPr>
        <w:t xml:space="preserve"> г</w:t>
      </w:r>
      <w:r w:rsidR="00F50466" w:rsidRPr="003901D8">
        <w:rPr>
          <w:rFonts w:ascii="Times New Roman" w:hAnsi="Times New Roman" w:cs="Times New Roman"/>
          <w:sz w:val="28"/>
          <w:szCs w:val="28"/>
        </w:rPr>
        <w:t>орода</w:t>
      </w:r>
      <w:r w:rsidRPr="003901D8">
        <w:rPr>
          <w:rFonts w:ascii="Times New Roman" w:hAnsi="Times New Roman" w:cs="Times New Roman"/>
          <w:sz w:val="28"/>
          <w:szCs w:val="28"/>
        </w:rPr>
        <w:t xml:space="preserve"> Тираспол</w:t>
      </w:r>
      <w:r w:rsidR="0039050B" w:rsidRPr="003901D8">
        <w:rPr>
          <w:rFonts w:ascii="Times New Roman" w:hAnsi="Times New Roman" w:cs="Times New Roman"/>
          <w:sz w:val="28"/>
          <w:szCs w:val="28"/>
        </w:rPr>
        <w:t>я</w:t>
      </w:r>
      <w:r w:rsidRPr="003901D8">
        <w:rPr>
          <w:rFonts w:ascii="Times New Roman" w:hAnsi="Times New Roman" w:cs="Times New Roman"/>
          <w:sz w:val="28"/>
          <w:szCs w:val="28"/>
        </w:rPr>
        <w:t xml:space="preserve"> и Каменского района.</w:t>
      </w:r>
      <w:r w:rsidR="00F50466" w:rsidRPr="003901D8">
        <w:rPr>
          <w:rFonts w:ascii="Times New Roman" w:hAnsi="Times New Roman" w:cs="Times New Roman"/>
          <w:sz w:val="28"/>
          <w:szCs w:val="28"/>
        </w:rPr>
        <w:t xml:space="preserve"> З</w:t>
      </w:r>
      <w:r w:rsidRPr="003901D8">
        <w:rPr>
          <w:rFonts w:ascii="Times New Roman" w:hAnsi="Times New Roman" w:cs="Times New Roman"/>
          <w:sz w:val="28"/>
          <w:szCs w:val="28"/>
        </w:rPr>
        <w:t>начительно выше среднереспубликанских показатели заболеваемости фиксируются в г</w:t>
      </w:r>
      <w:r w:rsidR="00F50466" w:rsidRPr="003901D8">
        <w:rPr>
          <w:rFonts w:ascii="Times New Roman" w:hAnsi="Times New Roman" w:cs="Times New Roman"/>
          <w:sz w:val="28"/>
          <w:szCs w:val="28"/>
        </w:rPr>
        <w:t xml:space="preserve">ороде </w:t>
      </w:r>
      <w:r w:rsidRPr="003901D8">
        <w:rPr>
          <w:rFonts w:ascii="Times New Roman" w:hAnsi="Times New Roman" w:cs="Times New Roman"/>
          <w:sz w:val="28"/>
          <w:szCs w:val="28"/>
        </w:rPr>
        <w:t>Тираспол</w:t>
      </w:r>
      <w:r w:rsidR="0039050B" w:rsidRPr="003901D8">
        <w:rPr>
          <w:rFonts w:ascii="Times New Roman" w:hAnsi="Times New Roman" w:cs="Times New Roman"/>
          <w:sz w:val="28"/>
          <w:szCs w:val="28"/>
        </w:rPr>
        <w:t>е</w:t>
      </w:r>
      <w:r w:rsidRPr="003901D8">
        <w:rPr>
          <w:rFonts w:ascii="Times New Roman" w:hAnsi="Times New Roman" w:cs="Times New Roman"/>
          <w:sz w:val="28"/>
          <w:szCs w:val="28"/>
        </w:rPr>
        <w:t xml:space="preserve"> </w:t>
      </w:r>
      <w:r w:rsidR="00F50466" w:rsidRPr="003901D8">
        <w:rPr>
          <w:rFonts w:ascii="Times New Roman" w:hAnsi="Times New Roman" w:cs="Times New Roman"/>
          <w:sz w:val="28"/>
          <w:szCs w:val="28"/>
        </w:rPr>
        <w:t>(</w:t>
      </w:r>
      <w:r w:rsidRPr="003901D8">
        <w:rPr>
          <w:rFonts w:ascii="Times New Roman" w:hAnsi="Times New Roman" w:cs="Times New Roman"/>
          <w:sz w:val="28"/>
          <w:szCs w:val="28"/>
        </w:rPr>
        <w:t>в 2,8 раз</w:t>
      </w:r>
      <w:r w:rsidR="00F50466" w:rsidRPr="003901D8">
        <w:rPr>
          <w:rFonts w:ascii="Times New Roman" w:hAnsi="Times New Roman" w:cs="Times New Roman"/>
          <w:sz w:val="28"/>
          <w:szCs w:val="28"/>
        </w:rPr>
        <w:t>)</w:t>
      </w:r>
      <w:r w:rsidRPr="003901D8">
        <w:rPr>
          <w:rFonts w:ascii="Times New Roman" w:hAnsi="Times New Roman" w:cs="Times New Roman"/>
          <w:sz w:val="28"/>
          <w:szCs w:val="28"/>
        </w:rPr>
        <w:t xml:space="preserve"> и Каменском р</w:t>
      </w:r>
      <w:r w:rsidR="00F50466" w:rsidRPr="003901D8">
        <w:rPr>
          <w:rFonts w:ascii="Times New Roman" w:hAnsi="Times New Roman" w:cs="Times New Roman"/>
          <w:sz w:val="28"/>
          <w:szCs w:val="28"/>
        </w:rPr>
        <w:t>айо</w:t>
      </w:r>
      <w:r w:rsidRPr="003901D8">
        <w:rPr>
          <w:rFonts w:ascii="Times New Roman" w:hAnsi="Times New Roman" w:cs="Times New Roman"/>
          <w:sz w:val="28"/>
          <w:szCs w:val="28"/>
        </w:rPr>
        <w:t xml:space="preserve">не </w:t>
      </w:r>
      <w:r w:rsidR="00F50466" w:rsidRPr="003901D8">
        <w:rPr>
          <w:rFonts w:ascii="Times New Roman" w:hAnsi="Times New Roman" w:cs="Times New Roman"/>
          <w:sz w:val="28"/>
          <w:szCs w:val="28"/>
        </w:rPr>
        <w:t xml:space="preserve">(в </w:t>
      </w:r>
      <w:r w:rsidRPr="003901D8">
        <w:rPr>
          <w:rFonts w:ascii="Times New Roman" w:hAnsi="Times New Roman" w:cs="Times New Roman"/>
          <w:sz w:val="28"/>
          <w:szCs w:val="28"/>
        </w:rPr>
        <w:t>1,45 раз</w:t>
      </w:r>
      <w:r w:rsidR="00F50466" w:rsidRPr="003901D8">
        <w:rPr>
          <w:rFonts w:ascii="Times New Roman" w:hAnsi="Times New Roman" w:cs="Times New Roman"/>
          <w:sz w:val="28"/>
          <w:szCs w:val="28"/>
        </w:rPr>
        <w:t>)</w:t>
      </w:r>
      <w:r w:rsidRPr="003901D8">
        <w:rPr>
          <w:rFonts w:ascii="Times New Roman" w:hAnsi="Times New Roman" w:cs="Times New Roman"/>
          <w:sz w:val="28"/>
          <w:szCs w:val="28"/>
        </w:rPr>
        <w:t>, в 2022 г</w:t>
      </w:r>
      <w:r w:rsidR="00F50466" w:rsidRPr="003901D8">
        <w:rPr>
          <w:rFonts w:ascii="Times New Roman" w:hAnsi="Times New Roman" w:cs="Times New Roman"/>
          <w:sz w:val="28"/>
          <w:szCs w:val="28"/>
        </w:rPr>
        <w:t>оду</w:t>
      </w:r>
      <w:r w:rsidRPr="003901D8">
        <w:rPr>
          <w:rFonts w:ascii="Times New Roman" w:hAnsi="Times New Roman" w:cs="Times New Roman"/>
          <w:sz w:val="28"/>
          <w:szCs w:val="28"/>
        </w:rPr>
        <w:t xml:space="preserve"> в г</w:t>
      </w:r>
      <w:r w:rsidR="00F50466" w:rsidRPr="003901D8">
        <w:rPr>
          <w:rFonts w:ascii="Times New Roman" w:hAnsi="Times New Roman" w:cs="Times New Roman"/>
          <w:sz w:val="28"/>
          <w:szCs w:val="28"/>
        </w:rPr>
        <w:t>ороде Тираспол</w:t>
      </w:r>
      <w:r w:rsidR="0039050B" w:rsidRPr="003901D8">
        <w:rPr>
          <w:rFonts w:ascii="Times New Roman" w:hAnsi="Times New Roman" w:cs="Times New Roman"/>
          <w:sz w:val="28"/>
          <w:szCs w:val="28"/>
        </w:rPr>
        <w:t>е</w:t>
      </w:r>
      <w:r w:rsidR="00F50466" w:rsidRPr="003901D8">
        <w:rPr>
          <w:rFonts w:ascii="Times New Roman" w:hAnsi="Times New Roman" w:cs="Times New Roman"/>
          <w:sz w:val="28"/>
          <w:szCs w:val="28"/>
        </w:rPr>
        <w:t xml:space="preserve"> (</w:t>
      </w:r>
      <w:r w:rsidRPr="003901D8">
        <w:rPr>
          <w:rFonts w:ascii="Times New Roman" w:hAnsi="Times New Roman" w:cs="Times New Roman"/>
          <w:sz w:val="28"/>
          <w:szCs w:val="28"/>
        </w:rPr>
        <w:t>в 1,8 раз</w:t>
      </w:r>
      <w:r w:rsidR="00F50466" w:rsidRPr="003901D8">
        <w:rPr>
          <w:rFonts w:ascii="Times New Roman" w:hAnsi="Times New Roman" w:cs="Times New Roman"/>
          <w:sz w:val="28"/>
          <w:szCs w:val="28"/>
        </w:rPr>
        <w:t>)</w:t>
      </w:r>
      <w:r w:rsidRPr="003901D8">
        <w:rPr>
          <w:rFonts w:ascii="Times New Roman" w:hAnsi="Times New Roman" w:cs="Times New Roman"/>
          <w:sz w:val="28"/>
          <w:szCs w:val="28"/>
        </w:rPr>
        <w:t>, в 2021 г</w:t>
      </w:r>
      <w:r w:rsidR="00F50466" w:rsidRPr="003901D8">
        <w:rPr>
          <w:rFonts w:ascii="Times New Roman" w:hAnsi="Times New Roman" w:cs="Times New Roman"/>
          <w:sz w:val="28"/>
          <w:szCs w:val="28"/>
        </w:rPr>
        <w:t xml:space="preserve">оду </w:t>
      </w:r>
      <w:r w:rsidRPr="003901D8">
        <w:rPr>
          <w:rFonts w:ascii="Times New Roman" w:hAnsi="Times New Roman" w:cs="Times New Roman"/>
          <w:sz w:val="28"/>
          <w:szCs w:val="28"/>
        </w:rPr>
        <w:t>в г</w:t>
      </w:r>
      <w:r w:rsidR="00F50466" w:rsidRPr="003901D8">
        <w:rPr>
          <w:rFonts w:ascii="Times New Roman" w:hAnsi="Times New Roman" w:cs="Times New Roman"/>
          <w:sz w:val="28"/>
          <w:szCs w:val="28"/>
        </w:rPr>
        <w:t>ороде</w:t>
      </w:r>
      <w:r w:rsidRPr="003901D8">
        <w:rPr>
          <w:rFonts w:ascii="Times New Roman" w:hAnsi="Times New Roman" w:cs="Times New Roman"/>
          <w:sz w:val="28"/>
          <w:szCs w:val="28"/>
        </w:rPr>
        <w:t xml:space="preserve"> Тираспол</w:t>
      </w:r>
      <w:r w:rsidR="0039050B" w:rsidRPr="003901D8">
        <w:rPr>
          <w:rFonts w:ascii="Times New Roman" w:hAnsi="Times New Roman" w:cs="Times New Roman"/>
          <w:sz w:val="28"/>
          <w:szCs w:val="28"/>
        </w:rPr>
        <w:t>е</w:t>
      </w:r>
      <w:r w:rsidR="00F50466"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в 1,7 раз). </w:t>
      </w:r>
    </w:p>
    <w:p w14:paraId="14C38973" w14:textId="04908DA9" w:rsidR="0024027A" w:rsidRPr="003901D8" w:rsidRDefault="0024027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Болезни органов пищеварения</w:t>
      </w:r>
      <w:r w:rsidR="00F50466"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составляют 3,7% от общего числа заболеваний, из них гастриты и дуодениты – 23,6%. болезни желчного пузыря и желчевыводящих путей – 2,12%. На протяжении последних </w:t>
      </w:r>
      <w:r w:rsidR="006947A3" w:rsidRPr="003901D8">
        <w:rPr>
          <w:rFonts w:ascii="Times New Roman" w:hAnsi="Times New Roman" w:cs="Times New Roman"/>
          <w:sz w:val="28"/>
          <w:szCs w:val="28"/>
        </w:rPr>
        <w:t>трех</w:t>
      </w:r>
      <w:r w:rsidRPr="003901D8">
        <w:rPr>
          <w:rFonts w:ascii="Times New Roman" w:hAnsi="Times New Roman" w:cs="Times New Roman"/>
          <w:sz w:val="28"/>
          <w:szCs w:val="28"/>
        </w:rPr>
        <w:t xml:space="preserve"> лет отмечается отрицательные темпы прироста: 2023 г</w:t>
      </w:r>
      <w:r w:rsidR="00F50466" w:rsidRPr="003901D8">
        <w:rPr>
          <w:rFonts w:ascii="Times New Roman" w:hAnsi="Times New Roman" w:cs="Times New Roman"/>
          <w:sz w:val="28"/>
          <w:szCs w:val="28"/>
        </w:rPr>
        <w:t>од</w:t>
      </w:r>
      <w:r w:rsidRPr="003901D8">
        <w:rPr>
          <w:rFonts w:ascii="Times New Roman" w:hAnsi="Times New Roman" w:cs="Times New Roman"/>
          <w:sz w:val="28"/>
          <w:szCs w:val="28"/>
        </w:rPr>
        <w:t xml:space="preserve"> – «-8,6%», 2022 г</w:t>
      </w:r>
      <w:r w:rsidR="00F50466" w:rsidRPr="003901D8">
        <w:rPr>
          <w:rFonts w:ascii="Times New Roman" w:hAnsi="Times New Roman" w:cs="Times New Roman"/>
          <w:sz w:val="28"/>
          <w:szCs w:val="28"/>
        </w:rPr>
        <w:t>од</w:t>
      </w:r>
      <w:r w:rsidRPr="003901D8">
        <w:rPr>
          <w:rFonts w:ascii="Times New Roman" w:hAnsi="Times New Roman" w:cs="Times New Roman"/>
          <w:sz w:val="28"/>
          <w:szCs w:val="28"/>
        </w:rPr>
        <w:t xml:space="preserve"> </w:t>
      </w:r>
      <w:r w:rsidRPr="003901D8">
        <w:rPr>
          <w:rFonts w:ascii="Times New Roman" w:hAnsi="Times New Roman" w:cs="Times New Roman"/>
          <w:sz w:val="28"/>
          <w:szCs w:val="28"/>
        </w:rPr>
        <w:lastRenderedPageBreak/>
        <w:t>– «-8,9%», 2021 г</w:t>
      </w:r>
      <w:r w:rsidR="00F50466" w:rsidRPr="003901D8">
        <w:rPr>
          <w:rFonts w:ascii="Times New Roman" w:hAnsi="Times New Roman" w:cs="Times New Roman"/>
          <w:sz w:val="28"/>
          <w:szCs w:val="28"/>
        </w:rPr>
        <w:t xml:space="preserve">од </w:t>
      </w:r>
      <w:r w:rsidRPr="003901D8">
        <w:rPr>
          <w:rFonts w:ascii="Times New Roman" w:hAnsi="Times New Roman" w:cs="Times New Roman"/>
          <w:sz w:val="28"/>
          <w:szCs w:val="28"/>
        </w:rPr>
        <w:t>– «-31%», однако в Дубоссарском р</w:t>
      </w:r>
      <w:r w:rsidR="00F50466" w:rsidRPr="003901D8">
        <w:rPr>
          <w:rFonts w:ascii="Times New Roman" w:hAnsi="Times New Roman" w:cs="Times New Roman"/>
          <w:sz w:val="28"/>
          <w:szCs w:val="28"/>
        </w:rPr>
        <w:t xml:space="preserve">айоне </w:t>
      </w:r>
      <w:r w:rsidRPr="003901D8">
        <w:rPr>
          <w:rFonts w:ascii="Times New Roman" w:hAnsi="Times New Roman" w:cs="Times New Roman"/>
          <w:sz w:val="28"/>
          <w:szCs w:val="28"/>
        </w:rPr>
        <w:t xml:space="preserve">отмечается положительный, высокий темп прироста </w:t>
      </w:r>
      <w:r w:rsidR="00F50466" w:rsidRPr="003901D8">
        <w:rPr>
          <w:rFonts w:ascii="Times New Roman" w:hAnsi="Times New Roman" w:cs="Times New Roman"/>
          <w:sz w:val="28"/>
          <w:szCs w:val="28"/>
        </w:rPr>
        <w:t>(</w:t>
      </w:r>
      <w:r w:rsidRPr="003901D8">
        <w:rPr>
          <w:rFonts w:ascii="Times New Roman" w:hAnsi="Times New Roman" w:cs="Times New Roman"/>
          <w:sz w:val="28"/>
          <w:szCs w:val="28"/>
        </w:rPr>
        <w:t>30,4%</w:t>
      </w:r>
      <w:r w:rsidR="00F50466" w:rsidRPr="003901D8">
        <w:rPr>
          <w:rFonts w:ascii="Times New Roman" w:hAnsi="Times New Roman" w:cs="Times New Roman"/>
          <w:sz w:val="28"/>
          <w:szCs w:val="28"/>
        </w:rPr>
        <w:t xml:space="preserve">), </w:t>
      </w:r>
      <w:r w:rsidRPr="003901D8">
        <w:rPr>
          <w:rFonts w:ascii="Times New Roman" w:hAnsi="Times New Roman" w:cs="Times New Roman"/>
          <w:sz w:val="28"/>
          <w:szCs w:val="28"/>
        </w:rPr>
        <w:t>в 2022 г</w:t>
      </w:r>
      <w:r w:rsidR="00F50466" w:rsidRPr="003901D8">
        <w:rPr>
          <w:rFonts w:ascii="Times New Roman" w:hAnsi="Times New Roman" w:cs="Times New Roman"/>
          <w:sz w:val="28"/>
          <w:szCs w:val="28"/>
        </w:rPr>
        <w:t xml:space="preserve">оду </w:t>
      </w:r>
      <w:r w:rsidRPr="003901D8">
        <w:rPr>
          <w:rFonts w:ascii="Times New Roman" w:hAnsi="Times New Roman" w:cs="Times New Roman"/>
          <w:sz w:val="28"/>
          <w:szCs w:val="28"/>
        </w:rPr>
        <w:t>в Слободзейском р</w:t>
      </w:r>
      <w:r w:rsidR="00F50466" w:rsidRPr="003901D8">
        <w:rPr>
          <w:rFonts w:ascii="Times New Roman" w:hAnsi="Times New Roman" w:cs="Times New Roman"/>
          <w:sz w:val="28"/>
          <w:szCs w:val="28"/>
        </w:rPr>
        <w:t>айо</w:t>
      </w:r>
      <w:r w:rsidRPr="003901D8">
        <w:rPr>
          <w:rFonts w:ascii="Times New Roman" w:hAnsi="Times New Roman" w:cs="Times New Roman"/>
          <w:sz w:val="28"/>
          <w:szCs w:val="28"/>
        </w:rPr>
        <w:t xml:space="preserve">не </w:t>
      </w:r>
      <w:r w:rsidR="00F50466" w:rsidRPr="003901D8">
        <w:rPr>
          <w:rFonts w:ascii="Times New Roman" w:hAnsi="Times New Roman" w:cs="Times New Roman"/>
          <w:sz w:val="28"/>
          <w:szCs w:val="28"/>
        </w:rPr>
        <w:t>(</w:t>
      </w:r>
      <w:r w:rsidRPr="003901D8">
        <w:rPr>
          <w:rFonts w:ascii="Times New Roman" w:hAnsi="Times New Roman" w:cs="Times New Roman"/>
          <w:sz w:val="28"/>
          <w:szCs w:val="28"/>
        </w:rPr>
        <w:t>33,25%</w:t>
      </w:r>
      <w:r w:rsidR="00F50466" w:rsidRPr="003901D8">
        <w:rPr>
          <w:rFonts w:ascii="Times New Roman" w:hAnsi="Times New Roman" w:cs="Times New Roman"/>
          <w:sz w:val="28"/>
          <w:szCs w:val="28"/>
        </w:rPr>
        <w:t>)</w:t>
      </w:r>
      <w:r w:rsidRPr="003901D8">
        <w:rPr>
          <w:rFonts w:ascii="Times New Roman" w:hAnsi="Times New Roman" w:cs="Times New Roman"/>
          <w:sz w:val="28"/>
          <w:szCs w:val="28"/>
        </w:rPr>
        <w:t>, в 2021 г</w:t>
      </w:r>
      <w:r w:rsidR="00F50466" w:rsidRPr="003901D8">
        <w:rPr>
          <w:rFonts w:ascii="Times New Roman" w:hAnsi="Times New Roman" w:cs="Times New Roman"/>
          <w:sz w:val="28"/>
          <w:szCs w:val="28"/>
        </w:rPr>
        <w:t xml:space="preserve">оду </w:t>
      </w:r>
      <w:r w:rsidRPr="003901D8">
        <w:rPr>
          <w:rFonts w:ascii="Times New Roman" w:hAnsi="Times New Roman" w:cs="Times New Roman"/>
          <w:sz w:val="28"/>
          <w:szCs w:val="28"/>
        </w:rPr>
        <w:t xml:space="preserve">в Слободзейском </w:t>
      </w:r>
      <w:r w:rsidR="00F50466" w:rsidRPr="003901D8">
        <w:rPr>
          <w:rFonts w:ascii="Times New Roman" w:hAnsi="Times New Roman" w:cs="Times New Roman"/>
          <w:sz w:val="28"/>
          <w:szCs w:val="28"/>
        </w:rPr>
        <w:t>(</w:t>
      </w:r>
      <w:r w:rsidRPr="003901D8">
        <w:rPr>
          <w:rFonts w:ascii="Times New Roman" w:hAnsi="Times New Roman" w:cs="Times New Roman"/>
          <w:sz w:val="28"/>
          <w:szCs w:val="28"/>
        </w:rPr>
        <w:t>95,3%</w:t>
      </w:r>
      <w:r w:rsidR="00F50466" w:rsidRPr="003901D8">
        <w:rPr>
          <w:rFonts w:ascii="Times New Roman" w:hAnsi="Times New Roman" w:cs="Times New Roman"/>
          <w:sz w:val="28"/>
          <w:szCs w:val="28"/>
        </w:rPr>
        <w:t>)</w:t>
      </w:r>
      <w:r w:rsidRPr="003901D8">
        <w:rPr>
          <w:rFonts w:ascii="Times New Roman" w:hAnsi="Times New Roman" w:cs="Times New Roman"/>
          <w:sz w:val="28"/>
          <w:szCs w:val="28"/>
        </w:rPr>
        <w:t xml:space="preserve"> и Каменском </w:t>
      </w:r>
      <w:r w:rsidR="00F50466" w:rsidRPr="003901D8">
        <w:rPr>
          <w:rFonts w:ascii="Times New Roman" w:hAnsi="Times New Roman" w:cs="Times New Roman"/>
          <w:sz w:val="28"/>
          <w:szCs w:val="28"/>
        </w:rPr>
        <w:t>(</w:t>
      </w:r>
      <w:r w:rsidRPr="003901D8">
        <w:rPr>
          <w:rFonts w:ascii="Times New Roman" w:hAnsi="Times New Roman" w:cs="Times New Roman"/>
          <w:sz w:val="28"/>
          <w:szCs w:val="28"/>
        </w:rPr>
        <w:t>53,7%).</w:t>
      </w:r>
      <w:r w:rsidR="00F50466" w:rsidRPr="003901D8">
        <w:rPr>
          <w:rFonts w:ascii="Times New Roman" w:hAnsi="Times New Roman" w:cs="Times New Roman"/>
          <w:sz w:val="28"/>
          <w:szCs w:val="28"/>
        </w:rPr>
        <w:t xml:space="preserve"> </w:t>
      </w:r>
      <w:r w:rsidR="006947A3" w:rsidRPr="003901D8">
        <w:rPr>
          <w:rFonts w:ascii="Times New Roman" w:hAnsi="Times New Roman" w:cs="Times New Roman"/>
          <w:sz w:val="28"/>
          <w:szCs w:val="28"/>
        </w:rPr>
        <w:t>р</w:t>
      </w:r>
      <w:r w:rsidR="00F50466" w:rsidRPr="003901D8">
        <w:rPr>
          <w:rFonts w:ascii="Times New Roman" w:hAnsi="Times New Roman" w:cs="Times New Roman"/>
          <w:sz w:val="28"/>
          <w:szCs w:val="28"/>
        </w:rPr>
        <w:t xml:space="preserve">айонах. </w:t>
      </w:r>
      <w:r w:rsidRPr="003901D8">
        <w:rPr>
          <w:rFonts w:ascii="Times New Roman" w:hAnsi="Times New Roman" w:cs="Times New Roman"/>
          <w:sz w:val="28"/>
          <w:szCs w:val="28"/>
        </w:rPr>
        <w:t xml:space="preserve">На протяжении последних </w:t>
      </w:r>
      <w:r w:rsidR="006947A3" w:rsidRPr="003901D8">
        <w:rPr>
          <w:rFonts w:ascii="Times New Roman" w:hAnsi="Times New Roman" w:cs="Times New Roman"/>
          <w:sz w:val="28"/>
          <w:szCs w:val="28"/>
        </w:rPr>
        <w:t>трех</w:t>
      </w:r>
      <w:r w:rsidR="006947A3" w:rsidRPr="003901D8">
        <w:rPr>
          <w:rFonts w:ascii="Times New Roman" w:hAnsi="Times New Roman" w:cs="Times New Roman"/>
          <w:color w:val="FF0000"/>
          <w:sz w:val="28"/>
          <w:szCs w:val="28"/>
        </w:rPr>
        <w:t xml:space="preserve"> </w:t>
      </w:r>
      <w:r w:rsidRPr="003901D8">
        <w:rPr>
          <w:rFonts w:ascii="Times New Roman" w:hAnsi="Times New Roman" w:cs="Times New Roman"/>
          <w:sz w:val="28"/>
          <w:szCs w:val="28"/>
        </w:rPr>
        <w:t>лет значительно выше среднереспубликанских показатели заболеваемости фиксируются в г</w:t>
      </w:r>
      <w:r w:rsidR="009C18DF" w:rsidRPr="003901D8">
        <w:rPr>
          <w:rFonts w:ascii="Times New Roman" w:hAnsi="Times New Roman" w:cs="Times New Roman"/>
          <w:sz w:val="28"/>
          <w:szCs w:val="28"/>
        </w:rPr>
        <w:t>ороде Тираспол</w:t>
      </w:r>
      <w:r w:rsidR="006947A3" w:rsidRPr="003901D8">
        <w:rPr>
          <w:rFonts w:ascii="Times New Roman" w:hAnsi="Times New Roman" w:cs="Times New Roman"/>
          <w:sz w:val="28"/>
          <w:szCs w:val="28"/>
        </w:rPr>
        <w:t>е</w:t>
      </w:r>
      <w:r w:rsidR="009C18DF"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в </w:t>
      </w:r>
      <w:r w:rsidR="009C18DF" w:rsidRPr="003901D8">
        <w:rPr>
          <w:rFonts w:ascii="Times New Roman" w:hAnsi="Times New Roman" w:cs="Times New Roman"/>
          <w:sz w:val="28"/>
          <w:szCs w:val="28"/>
        </w:rPr>
        <w:t xml:space="preserve">среднем в </w:t>
      </w:r>
      <w:r w:rsidRPr="003901D8">
        <w:rPr>
          <w:rFonts w:ascii="Times New Roman" w:hAnsi="Times New Roman" w:cs="Times New Roman"/>
          <w:sz w:val="28"/>
          <w:szCs w:val="28"/>
        </w:rPr>
        <w:t xml:space="preserve">1,6 раз).  </w:t>
      </w:r>
    </w:p>
    <w:p w14:paraId="6019F72C" w14:textId="4756C2A2" w:rsidR="0024027A" w:rsidRPr="003901D8" w:rsidRDefault="0024027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Дорсопатии</w:t>
      </w:r>
      <w:r w:rsidR="00AF62F2"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занимают 2,7% от общего числа заболеваний и 97 % от всех заболеваний костно-мышечной системы. </w:t>
      </w:r>
      <w:r w:rsidR="00AF62F2" w:rsidRPr="003901D8">
        <w:rPr>
          <w:rFonts w:ascii="Times New Roman" w:hAnsi="Times New Roman" w:cs="Times New Roman"/>
          <w:sz w:val="28"/>
          <w:szCs w:val="28"/>
        </w:rPr>
        <w:t>О</w:t>
      </w:r>
      <w:r w:rsidRPr="003901D8">
        <w:rPr>
          <w:rFonts w:ascii="Times New Roman" w:hAnsi="Times New Roman" w:cs="Times New Roman"/>
          <w:sz w:val="28"/>
          <w:szCs w:val="28"/>
        </w:rPr>
        <w:t>тмечается незначительное снижение заболеваемости и отри</w:t>
      </w:r>
      <w:r w:rsidR="00AF62F2" w:rsidRPr="003901D8">
        <w:rPr>
          <w:rFonts w:ascii="Times New Roman" w:hAnsi="Times New Roman" w:cs="Times New Roman"/>
          <w:sz w:val="28"/>
          <w:szCs w:val="28"/>
        </w:rPr>
        <w:t>цательный темп прироста «-6,3%», в</w:t>
      </w:r>
      <w:r w:rsidRPr="003901D8">
        <w:rPr>
          <w:rFonts w:ascii="Times New Roman" w:hAnsi="Times New Roman" w:cs="Times New Roman"/>
          <w:sz w:val="28"/>
          <w:szCs w:val="28"/>
        </w:rPr>
        <w:t xml:space="preserve"> 2022 г</w:t>
      </w:r>
      <w:r w:rsidR="00AF62F2" w:rsidRPr="003901D8">
        <w:rPr>
          <w:rFonts w:ascii="Times New Roman" w:hAnsi="Times New Roman" w:cs="Times New Roman"/>
          <w:sz w:val="28"/>
          <w:szCs w:val="28"/>
        </w:rPr>
        <w:t xml:space="preserve">оду </w:t>
      </w:r>
      <w:r w:rsidRPr="003901D8">
        <w:rPr>
          <w:rFonts w:ascii="Times New Roman" w:hAnsi="Times New Roman" w:cs="Times New Roman"/>
          <w:sz w:val="28"/>
          <w:szCs w:val="28"/>
        </w:rPr>
        <w:t>36,8%, 2021 г</w:t>
      </w:r>
      <w:r w:rsidR="00AF62F2" w:rsidRPr="003901D8">
        <w:rPr>
          <w:rFonts w:ascii="Times New Roman" w:hAnsi="Times New Roman" w:cs="Times New Roman"/>
          <w:sz w:val="28"/>
          <w:szCs w:val="28"/>
        </w:rPr>
        <w:t xml:space="preserve">оду </w:t>
      </w:r>
      <w:r w:rsidRPr="003901D8">
        <w:rPr>
          <w:rFonts w:ascii="Times New Roman" w:hAnsi="Times New Roman" w:cs="Times New Roman"/>
          <w:sz w:val="28"/>
          <w:szCs w:val="28"/>
        </w:rPr>
        <w:t xml:space="preserve">«-35%». </w:t>
      </w:r>
      <w:r w:rsidR="00AF62F2" w:rsidRPr="003901D8">
        <w:rPr>
          <w:rFonts w:ascii="Times New Roman" w:hAnsi="Times New Roman" w:cs="Times New Roman"/>
          <w:sz w:val="28"/>
          <w:szCs w:val="28"/>
        </w:rPr>
        <w:t>В</w:t>
      </w:r>
      <w:r w:rsidRPr="003901D8">
        <w:rPr>
          <w:rFonts w:ascii="Times New Roman" w:hAnsi="Times New Roman" w:cs="Times New Roman"/>
          <w:sz w:val="28"/>
          <w:szCs w:val="28"/>
        </w:rPr>
        <w:t>ысокий темп прироста зафиксирован в Дубоссарском р</w:t>
      </w:r>
      <w:r w:rsidR="00AF62F2" w:rsidRPr="003901D8">
        <w:rPr>
          <w:rFonts w:ascii="Times New Roman" w:hAnsi="Times New Roman" w:cs="Times New Roman"/>
          <w:sz w:val="28"/>
          <w:szCs w:val="28"/>
        </w:rPr>
        <w:t>айо</w:t>
      </w:r>
      <w:r w:rsidRPr="003901D8">
        <w:rPr>
          <w:rFonts w:ascii="Times New Roman" w:hAnsi="Times New Roman" w:cs="Times New Roman"/>
          <w:sz w:val="28"/>
          <w:szCs w:val="28"/>
        </w:rPr>
        <w:t xml:space="preserve">не </w:t>
      </w:r>
      <w:r w:rsidR="00AF62F2" w:rsidRPr="003901D8">
        <w:rPr>
          <w:rFonts w:ascii="Times New Roman" w:hAnsi="Times New Roman" w:cs="Times New Roman"/>
          <w:sz w:val="28"/>
          <w:szCs w:val="28"/>
        </w:rPr>
        <w:t>(</w:t>
      </w:r>
      <w:r w:rsidRPr="003901D8">
        <w:rPr>
          <w:rFonts w:ascii="Times New Roman" w:hAnsi="Times New Roman" w:cs="Times New Roman"/>
          <w:sz w:val="28"/>
          <w:szCs w:val="28"/>
        </w:rPr>
        <w:t>76%</w:t>
      </w:r>
      <w:r w:rsidR="00AF62F2" w:rsidRPr="003901D8">
        <w:rPr>
          <w:rFonts w:ascii="Times New Roman" w:hAnsi="Times New Roman" w:cs="Times New Roman"/>
          <w:sz w:val="28"/>
          <w:szCs w:val="28"/>
        </w:rPr>
        <w:t>)</w:t>
      </w:r>
      <w:r w:rsidRPr="003901D8">
        <w:rPr>
          <w:rFonts w:ascii="Times New Roman" w:hAnsi="Times New Roman" w:cs="Times New Roman"/>
          <w:sz w:val="28"/>
          <w:szCs w:val="28"/>
        </w:rPr>
        <w:t xml:space="preserve">. В 2023-2022 </w:t>
      </w:r>
      <w:r w:rsidR="006947A3" w:rsidRPr="003901D8">
        <w:rPr>
          <w:rFonts w:ascii="Times New Roman" w:hAnsi="Times New Roman" w:cs="Times New Roman"/>
          <w:sz w:val="28"/>
          <w:szCs w:val="28"/>
        </w:rPr>
        <w:t xml:space="preserve">годах </w:t>
      </w:r>
      <w:r w:rsidRPr="003901D8">
        <w:rPr>
          <w:rFonts w:ascii="Times New Roman" w:hAnsi="Times New Roman" w:cs="Times New Roman"/>
          <w:sz w:val="28"/>
          <w:szCs w:val="28"/>
        </w:rPr>
        <w:t>не фиксировалась заболеваемость в Слободзейском р</w:t>
      </w:r>
      <w:r w:rsidR="00AF62F2" w:rsidRPr="003901D8">
        <w:rPr>
          <w:rFonts w:ascii="Times New Roman" w:hAnsi="Times New Roman" w:cs="Times New Roman"/>
          <w:sz w:val="28"/>
          <w:szCs w:val="28"/>
        </w:rPr>
        <w:t>айо</w:t>
      </w:r>
      <w:r w:rsidRPr="003901D8">
        <w:rPr>
          <w:rFonts w:ascii="Times New Roman" w:hAnsi="Times New Roman" w:cs="Times New Roman"/>
          <w:sz w:val="28"/>
          <w:szCs w:val="28"/>
        </w:rPr>
        <w:t>не.</w:t>
      </w:r>
      <w:r w:rsidR="00AF62F2"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На протяжении последних </w:t>
      </w:r>
      <w:r w:rsidR="006947A3" w:rsidRPr="003901D8">
        <w:rPr>
          <w:rFonts w:ascii="Times New Roman" w:hAnsi="Times New Roman" w:cs="Times New Roman"/>
          <w:sz w:val="28"/>
          <w:szCs w:val="28"/>
        </w:rPr>
        <w:t>трех</w:t>
      </w:r>
      <w:r w:rsidR="006947A3" w:rsidRPr="003901D8">
        <w:rPr>
          <w:rFonts w:ascii="Times New Roman" w:hAnsi="Times New Roman" w:cs="Times New Roman"/>
          <w:color w:val="FF0000"/>
          <w:sz w:val="28"/>
          <w:szCs w:val="28"/>
        </w:rPr>
        <w:t xml:space="preserve"> </w:t>
      </w:r>
      <w:r w:rsidRPr="003901D8">
        <w:rPr>
          <w:rFonts w:ascii="Times New Roman" w:hAnsi="Times New Roman" w:cs="Times New Roman"/>
          <w:sz w:val="28"/>
          <w:szCs w:val="28"/>
        </w:rPr>
        <w:t>лет показатели заболеваемости выше среднереспубликанских в г</w:t>
      </w:r>
      <w:r w:rsidR="00AF62F2" w:rsidRPr="003901D8">
        <w:rPr>
          <w:rFonts w:ascii="Times New Roman" w:hAnsi="Times New Roman" w:cs="Times New Roman"/>
          <w:sz w:val="28"/>
          <w:szCs w:val="28"/>
        </w:rPr>
        <w:t>ороде</w:t>
      </w:r>
      <w:r w:rsidRPr="003901D8">
        <w:rPr>
          <w:rFonts w:ascii="Times New Roman" w:hAnsi="Times New Roman" w:cs="Times New Roman"/>
          <w:sz w:val="28"/>
          <w:szCs w:val="28"/>
        </w:rPr>
        <w:t xml:space="preserve"> Тираспол</w:t>
      </w:r>
      <w:r w:rsidR="006947A3" w:rsidRPr="003901D8">
        <w:rPr>
          <w:rFonts w:ascii="Times New Roman" w:hAnsi="Times New Roman" w:cs="Times New Roman"/>
          <w:sz w:val="28"/>
          <w:szCs w:val="28"/>
        </w:rPr>
        <w:t>е</w:t>
      </w:r>
      <w:r w:rsidRPr="003901D8">
        <w:rPr>
          <w:rFonts w:ascii="Times New Roman" w:hAnsi="Times New Roman" w:cs="Times New Roman"/>
          <w:sz w:val="28"/>
          <w:szCs w:val="28"/>
        </w:rPr>
        <w:t xml:space="preserve"> </w:t>
      </w:r>
      <w:r w:rsidR="00AF62F2" w:rsidRPr="003901D8">
        <w:rPr>
          <w:rFonts w:ascii="Times New Roman" w:hAnsi="Times New Roman" w:cs="Times New Roman"/>
          <w:sz w:val="28"/>
          <w:szCs w:val="28"/>
        </w:rPr>
        <w:t>(</w:t>
      </w:r>
      <w:r w:rsidRPr="003901D8">
        <w:rPr>
          <w:rFonts w:ascii="Times New Roman" w:hAnsi="Times New Roman" w:cs="Times New Roman"/>
          <w:sz w:val="28"/>
          <w:szCs w:val="28"/>
        </w:rPr>
        <w:t>в среднем в 1,8 раз</w:t>
      </w:r>
      <w:r w:rsidR="00AF62F2" w:rsidRPr="003901D8">
        <w:rPr>
          <w:rFonts w:ascii="Times New Roman" w:hAnsi="Times New Roman" w:cs="Times New Roman"/>
          <w:sz w:val="28"/>
          <w:szCs w:val="28"/>
        </w:rPr>
        <w:t>)</w:t>
      </w:r>
      <w:r w:rsidRPr="003901D8">
        <w:rPr>
          <w:rFonts w:ascii="Times New Roman" w:hAnsi="Times New Roman" w:cs="Times New Roman"/>
          <w:sz w:val="28"/>
          <w:szCs w:val="28"/>
        </w:rPr>
        <w:t xml:space="preserve">, </w:t>
      </w:r>
      <w:r w:rsidR="00AF62F2" w:rsidRPr="003901D8">
        <w:rPr>
          <w:rFonts w:ascii="Times New Roman" w:hAnsi="Times New Roman" w:cs="Times New Roman"/>
          <w:sz w:val="28"/>
          <w:szCs w:val="28"/>
        </w:rPr>
        <w:t xml:space="preserve">в </w:t>
      </w:r>
      <w:r w:rsidRPr="003901D8">
        <w:rPr>
          <w:rFonts w:ascii="Times New Roman" w:hAnsi="Times New Roman" w:cs="Times New Roman"/>
          <w:sz w:val="28"/>
          <w:szCs w:val="28"/>
        </w:rPr>
        <w:t>2023 г</w:t>
      </w:r>
      <w:r w:rsidR="00AF62F2" w:rsidRPr="003901D8">
        <w:rPr>
          <w:rFonts w:ascii="Times New Roman" w:hAnsi="Times New Roman" w:cs="Times New Roman"/>
          <w:sz w:val="28"/>
          <w:szCs w:val="28"/>
        </w:rPr>
        <w:t xml:space="preserve">оду </w:t>
      </w:r>
      <w:r w:rsidRPr="003901D8">
        <w:rPr>
          <w:rFonts w:ascii="Times New Roman" w:hAnsi="Times New Roman" w:cs="Times New Roman"/>
          <w:sz w:val="28"/>
          <w:szCs w:val="28"/>
        </w:rPr>
        <w:t>в Дубоссарском р</w:t>
      </w:r>
      <w:r w:rsidR="00AF62F2" w:rsidRPr="003901D8">
        <w:rPr>
          <w:rFonts w:ascii="Times New Roman" w:hAnsi="Times New Roman" w:cs="Times New Roman"/>
          <w:sz w:val="28"/>
          <w:szCs w:val="28"/>
        </w:rPr>
        <w:t>айоне (</w:t>
      </w:r>
      <w:r w:rsidRPr="003901D8">
        <w:rPr>
          <w:rFonts w:ascii="Times New Roman" w:hAnsi="Times New Roman" w:cs="Times New Roman"/>
          <w:sz w:val="28"/>
          <w:szCs w:val="28"/>
        </w:rPr>
        <w:t>в 1,78 раз</w:t>
      </w:r>
      <w:r w:rsidR="00AF62F2" w:rsidRPr="003901D8">
        <w:rPr>
          <w:rFonts w:ascii="Times New Roman" w:hAnsi="Times New Roman" w:cs="Times New Roman"/>
          <w:sz w:val="28"/>
          <w:szCs w:val="28"/>
        </w:rPr>
        <w:t>)</w:t>
      </w:r>
      <w:r w:rsidRPr="003901D8">
        <w:rPr>
          <w:rFonts w:ascii="Times New Roman" w:hAnsi="Times New Roman" w:cs="Times New Roman"/>
          <w:sz w:val="28"/>
          <w:szCs w:val="28"/>
        </w:rPr>
        <w:t>.</w:t>
      </w:r>
    </w:p>
    <w:p w14:paraId="14D04206" w14:textId="7DCFD8F2" w:rsidR="0024027A" w:rsidRPr="003901D8" w:rsidRDefault="0024027A" w:rsidP="001E2072">
      <w:pPr>
        <w:shd w:val="clear" w:color="auto" w:fill="FFFFFF" w:themeFill="background1"/>
        <w:spacing w:after="0" w:line="240" w:lineRule="auto"/>
        <w:ind w:firstLine="709"/>
        <w:jc w:val="both"/>
        <w:rPr>
          <w:rFonts w:ascii="Times New Roman" w:hAnsi="Times New Roman" w:cs="Times New Roman"/>
          <w:sz w:val="28"/>
          <w:szCs w:val="28"/>
        </w:rPr>
      </w:pPr>
    </w:p>
    <w:p w14:paraId="5AD8D1E7" w14:textId="198C7F44" w:rsidR="00051A82" w:rsidRPr="003901D8" w:rsidRDefault="00051A82"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Информация о состоянии иммунизации детей против инфекций, включенных в календарь иммунизации населени</w:t>
      </w:r>
      <w:r w:rsidR="00C90992" w:rsidRPr="003901D8">
        <w:rPr>
          <w:rFonts w:ascii="Times New Roman" w:hAnsi="Times New Roman" w:cs="Times New Roman"/>
          <w:sz w:val="28"/>
          <w:szCs w:val="28"/>
        </w:rPr>
        <w:t>й</w:t>
      </w:r>
      <w:r w:rsidRPr="003901D8">
        <w:rPr>
          <w:rFonts w:ascii="Times New Roman" w:hAnsi="Times New Roman" w:cs="Times New Roman"/>
          <w:sz w:val="28"/>
          <w:szCs w:val="28"/>
        </w:rPr>
        <w:t xml:space="preserve"> и перечень профилактических прививок по эпидемическим показаниям за период 2021-2023 годы</w:t>
      </w:r>
    </w:p>
    <w:p w14:paraId="4AF97C0F" w14:textId="77777777" w:rsidR="00051A82" w:rsidRPr="003901D8" w:rsidRDefault="00051A82" w:rsidP="001E2072">
      <w:pPr>
        <w:shd w:val="clear" w:color="auto" w:fill="FFFFFF" w:themeFill="background1"/>
        <w:spacing w:after="0" w:line="240" w:lineRule="auto"/>
        <w:ind w:firstLine="709"/>
        <w:jc w:val="both"/>
        <w:rPr>
          <w:rFonts w:ascii="Times New Roman" w:hAnsi="Times New Roman" w:cs="Times New Roman"/>
          <w:sz w:val="28"/>
          <w:szCs w:val="28"/>
        </w:rPr>
      </w:pPr>
    </w:p>
    <w:p w14:paraId="58E057B2" w14:textId="28440089" w:rsidR="00051A82" w:rsidRPr="003901D8" w:rsidRDefault="00051A8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Иммунизация населения республики проводится в соответствии с Законом Приднестровской Молдавской Республики от 28 февраля 2007 года № 180-З-IV «Об иммунопрофилактике инфекционных болезней» (САЗ 07-10), Законом Приднестровской Молдавской Республики от 27 ноября 2020 года № 207-З-VI «Об утверждении государственной целевой программы «Иммунизация населения Приднестровской Молдавской Республики на 2021-2025 годы» (САЗ 20-48), Приказом Министерства здравоохранения и социальной защиты Приднестровской Молдавской Республики от 25 июня 2008 года № 350 «Об утверждении календаря иммунизации населения Приднестровской Молдавской Республики и перечня профилактических прививок по эпидемическим показаниям» (САЗ 08-30).</w:t>
      </w:r>
    </w:p>
    <w:p w14:paraId="652A4A34" w14:textId="50336A53" w:rsidR="00051A82" w:rsidRPr="003901D8" w:rsidRDefault="00051A8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Проведение вакцинации позволило поддерживать статус региона, свободного от полиомиелита, а заболеваемость вакциноуправляемыми инфекциями остается на низких уровнях. Из 11 инфекций, против которых проводится иммунизация на протяжении с 2021 года по 2023 год</w:t>
      </w:r>
      <w:r w:rsidR="006947A3" w:rsidRPr="003901D8">
        <w:rPr>
          <w:rFonts w:ascii="Times New Roman" w:hAnsi="Times New Roman" w:cs="Times New Roman"/>
          <w:sz w:val="28"/>
          <w:szCs w:val="28"/>
        </w:rPr>
        <w:t>,</w:t>
      </w:r>
      <w:r w:rsidRPr="003901D8">
        <w:rPr>
          <w:rFonts w:ascii="Times New Roman" w:hAnsi="Times New Roman" w:cs="Times New Roman"/>
          <w:sz w:val="28"/>
          <w:szCs w:val="28"/>
        </w:rPr>
        <w:t xml:space="preserve"> зарегистрированы:</w:t>
      </w:r>
    </w:p>
    <w:p w14:paraId="495F3273" w14:textId="0B7A760F" w:rsidR="00051A82" w:rsidRPr="003901D8" w:rsidRDefault="00B743D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051A82" w:rsidRPr="003901D8">
        <w:rPr>
          <w:rFonts w:ascii="Times New Roman" w:hAnsi="Times New Roman" w:cs="Times New Roman"/>
          <w:sz w:val="28"/>
          <w:szCs w:val="28"/>
        </w:rPr>
        <w:t xml:space="preserve"> острый вирусный гепатит «В» – в 2023 году случаи заболевания не зарегистрированы (2022 год - 0; 2021 год – 3 среди взрослого населения); </w:t>
      </w:r>
    </w:p>
    <w:p w14:paraId="641F42D6" w14:textId="5B4EEEC3" w:rsidR="00051A82" w:rsidRPr="003901D8" w:rsidRDefault="00B743D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051A82" w:rsidRPr="003901D8">
        <w:rPr>
          <w:rFonts w:ascii="Times New Roman" w:hAnsi="Times New Roman" w:cs="Times New Roman"/>
          <w:sz w:val="28"/>
          <w:szCs w:val="28"/>
        </w:rPr>
        <w:t xml:space="preserve"> коклюш – 49 случаев или 10,7 сл</w:t>
      </w:r>
      <w:r w:rsidRPr="003901D8">
        <w:rPr>
          <w:rFonts w:ascii="Times New Roman" w:hAnsi="Times New Roman" w:cs="Times New Roman"/>
          <w:sz w:val="28"/>
          <w:szCs w:val="28"/>
        </w:rPr>
        <w:t>учаев</w:t>
      </w:r>
      <w:r w:rsidR="00051A82" w:rsidRPr="003901D8">
        <w:rPr>
          <w:rFonts w:ascii="Times New Roman" w:hAnsi="Times New Roman" w:cs="Times New Roman"/>
          <w:sz w:val="28"/>
          <w:szCs w:val="28"/>
        </w:rPr>
        <w:t xml:space="preserve"> на 100</w:t>
      </w:r>
      <w:r w:rsidR="006947A3" w:rsidRPr="003901D8">
        <w:rPr>
          <w:rFonts w:ascii="Times New Roman" w:hAnsi="Times New Roman" w:cs="Times New Roman"/>
          <w:sz w:val="28"/>
          <w:szCs w:val="28"/>
        </w:rPr>
        <w:t xml:space="preserve"> 000</w:t>
      </w:r>
      <w:r w:rsidR="00051A82" w:rsidRPr="003901D8">
        <w:rPr>
          <w:rFonts w:ascii="Times New Roman" w:hAnsi="Times New Roman" w:cs="Times New Roman"/>
          <w:sz w:val="28"/>
          <w:szCs w:val="28"/>
        </w:rPr>
        <w:t xml:space="preserve"> населения (2022 год - 0; 2021 год - 0); </w:t>
      </w:r>
    </w:p>
    <w:p w14:paraId="1E53FC83" w14:textId="5C27A921" w:rsidR="00051A82" w:rsidRPr="003901D8" w:rsidRDefault="00B743D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051A82" w:rsidRPr="003901D8">
        <w:rPr>
          <w:rFonts w:ascii="Times New Roman" w:hAnsi="Times New Roman" w:cs="Times New Roman"/>
          <w:sz w:val="28"/>
          <w:szCs w:val="28"/>
        </w:rPr>
        <w:t xml:space="preserve"> эпидемический паротит –  4 случая или 0,9 на 100 </w:t>
      </w:r>
      <w:r w:rsidR="006947A3" w:rsidRPr="003901D8">
        <w:rPr>
          <w:rFonts w:ascii="Times New Roman" w:hAnsi="Times New Roman" w:cs="Times New Roman"/>
          <w:sz w:val="28"/>
          <w:szCs w:val="28"/>
        </w:rPr>
        <w:t xml:space="preserve">000 </w:t>
      </w:r>
      <w:r w:rsidR="00051A82" w:rsidRPr="003901D8">
        <w:rPr>
          <w:rFonts w:ascii="Times New Roman" w:hAnsi="Times New Roman" w:cs="Times New Roman"/>
          <w:sz w:val="28"/>
          <w:szCs w:val="28"/>
        </w:rPr>
        <w:t xml:space="preserve">населения (2022 год - 6 случаев; 2021 год – 1 случай); </w:t>
      </w:r>
    </w:p>
    <w:p w14:paraId="170AEF3B" w14:textId="791C556E" w:rsidR="00051A82" w:rsidRPr="003901D8" w:rsidRDefault="00B743D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w:t>
      </w:r>
      <w:r w:rsidR="00051A82" w:rsidRPr="003901D8">
        <w:rPr>
          <w:rFonts w:ascii="Times New Roman" w:hAnsi="Times New Roman" w:cs="Times New Roman"/>
          <w:sz w:val="28"/>
          <w:szCs w:val="28"/>
        </w:rPr>
        <w:t xml:space="preserve"> туберкулез – 34 случая среди детей </w:t>
      </w:r>
      <w:r w:rsidRPr="003901D8">
        <w:rPr>
          <w:rFonts w:ascii="Times New Roman" w:hAnsi="Times New Roman" w:cs="Times New Roman"/>
          <w:sz w:val="28"/>
          <w:szCs w:val="28"/>
        </w:rPr>
        <w:t xml:space="preserve">от </w:t>
      </w:r>
      <w:r w:rsidR="00051A82" w:rsidRPr="003901D8">
        <w:rPr>
          <w:rFonts w:ascii="Times New Roman" w:hAnsi="Times New Roman" w:cs="Times New Roman"/>
          <w:sz w:val="28"/>
          <w:szCs w:val="28"/>
        </w:rPr>
        <w:t>0</w:t>
      </w:r>
      <w:r w:rsidRPr="003901D8">
        <w:rPr>
          <w:rFonts w:ascii="Times New Roman" w:hAnsi="Times New Roman" w:cs="Times New Roman"/>
          <w:sz w:val="28"/>
          <w:szCs w:val="28"/>
        </w:rPr>
        <w:t xml:space="preserve"> до </w:t>
      </w:r>
      <w:r w:rsidR="00051A82" w:rsidRPr="003901D8">
        <w:rPr>
          <w:rFonts w:ascii="Times New Roman" w:hAnsi="Times New Roman" w:cs="Times New Roman"/>
          <w:sz w:val="28"/>
          <w:szCs w:val="28"/>
        </w:rPr>
        <w:t xml:space="preserve">17 лет или 0,4 на 1000 детского населения (2022 год - 9 случаев; 2021 год - 13 случаев среди </w:t>
      </w:r>
      <w:r w:rsidR="00051A82" w:rsidRPr="003901D8">
        <w:rPr>
          <w:rFonts w:ascii="Times New Roman" w:hAnsi="Times New Roman" w:cs="Times New Roman"/>
          <w:sz w:val="28"/>
          <w:szCs w:val="28"/>
        </w:rPr>
        <w:lastRenderedPageBreak/>
        <w:t xml:space="preserve">детского населения). В 2023 году зарегистрирован 1 случай туберкулезного менингита у ребенка 2 лет, не вакцинированного против туберкулеза.  </w:t>
      </w:r>
    </w:p>
    <w:p w14:paraId="19886268" w14:textId="77777777" w:rsidR="00051A82" w:rsidRPr="003901D8" w:rsidRDefault="00051A8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На протяжении многих лет не регистрируются случаи столбняка, дифтерии.</w:t>
      </w:r>
    </w:p>
    <w:p w14:paraId="2033FD8F" w14:textId="53A2F667" w:rsidR="00051A82" w:rsidRPr="003901D8" w:rsidRDefault="00051A8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 2007 года не регистрируются случаи краснухи.</w:t>
      </w:r>
    </w:p>
    <w:p w14:paraId="05931F42" w14:textId="77777777" w:rsidR="00051A82" w:rsidRPr="003901D8" w:rsidRDefault="00051A8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 2008 года не регистрируются случаи кори, за исключением 2018 года – 1 случай.</w:t>
      </w:r>
    </w:p>
    <w:p w14:paraId="7822E550" w14:textId="77777777" w:rsidR="00051A82" w:rsidRPr="003901D8" w:rsidRDefault="00051A8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За последние годы показатели охвата вакцинацией инфекциями, управляемыми средствами иммунопрофилактики (коклюш, дифтерия, столбняк, полиомиелит, корь, краснуха, эпидемический паротит, вирусный гепатит В, гемофильная инфекция) не достигают 95% - рекомендуемого ВОЗ уровня для поддержания эпидемиологического благополучия, что обуславливает наличие высокого риска ухудшении эпидемиологической ситуации в республике, возникновение случаев заболевания и быстрое их распространение среди населения.</w:t>
      </w:r>
    </w:p>
    <w:p w14:paraId="6DC4330F" w14:textId="19161E91" w:rsidR="00051A82" w:rsidRPr="003901D8" w:rsidRDefault="00051A8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Закупка вакцин позволила обеспечить охват детей иммунизацией (по данным годовых статистических отчетов об охвате вакцинацией детей Ф-6) в следующих пределах:</w:t>
      </w:r>
    </w:p>
    <w:p w14:paraId="1AE7B02D" w14:textId="7ECC2971" w:rsidR="00051A82" w:rsidRPr="003901D8" w:rsidRDefault="008E4E9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051A82" w:rsidRPr="003901D8">
        <w:rPr>
          <w:rFonts w:ascii="Times New Roman" w:hAnsi="Times New Roman" w:cs="Times New Roman"/>
          <w:sz w:val="28"/>
          <w:szCs w:val="28"/>
        </w:rPr>
        <w:t xml:space="preserve"> против туберкулёза детей целевого возраста до 1 года: 2023</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95,6%, 2022</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95,5 %, 2021</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94,1%; </w:t>
      </w:r>
    </w:p>
    <w:p w14:paraId="455E6D36" w14:textId="5B489234" w:rsidR="00051A82" w:rsidRPr="003901D8" w:rsidRDefault="008E4E9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б) </w:t>
      </w:r>
      <w:r w:rsidR="00051A82" w:rsidRPr="003901D8">
        <w:rPr>
          <w:rFonts w:ascii="Times New Roman" w:hAnsi="Times New Roman" w:cs="Times New Roman"/>
          <w:sz w:val="28"/>
          <w:szCs w:val="28"/>
        </w:rPr>
        <w:t xml:space="preserve">против вирусного гепатита </w:t>
      </w:r>
      <w:r w:rsidRPr="003901D8">
        <w:rPr>
          <w:rFonts w:ascii="Times New Roman" w:hAnsi="Times New Roman" w:cs="Times New Roman"/>
          <w:sz w:val="28"/>
          <w:szCs w:val="28"/>
        </w:rPr>
        <w:t>«</w:t>
      </w:r>
      <w:r w:rsidR="00051A82" w:rsidRPr="003901D8">
        <w:rPr>
          <w:rFonts w:ascii="Times New Roman" w:hAnsi="Times New Roman" w:cs="Times New Roman"/>
          <w:sz w:val="28"/>
          <w:szCs w:val="28"/>
        </w:rPr>
        <w:t>В</w:t>
      </w:r>
      <w:r w:rsidRPr="003901D8">
        <w:rPr>
          <w:rFonts w:ascii="Times New Roman" w:hAnsi="Times New Roman" w:cs="Times New Roman"/>
          <w:sz w:val="28"/>
          <w:szCs w:val="28"/>
        </w:rPr>
        <w:t>»</w:t>
      </w:r>
      <w:r w:rsidR="00051A82" w:rsidRPr="003901D8">
        <w:rPr>
          <w:rFonts w:ascii="Times New Roman" w:hAnsi="Times New Roman" w:cs="Times New Roman"/>
          <w:sz w:val="28"/>
          <w:szCs w:val="28"/>
        </w:rPr>
        <w:t xml:space="preserve"> детей первого года жизни: 2023</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80,2%, 2022</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83,1 %, 2021</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73,1%;</w:t>
      </w:r>
    </w:p>
    <w:p w14:paraId="529099AA" w14:textId="5AEF8721" w:rsidR="00051A82" w:rsidRPr="003901D8" w:rsidRDefault="008E4E9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051A82" w:rsidRPr="003901D8">
        <w:rPr>
          <w:rFonts w:ascii="Times New Roman" w:hAnsi="Times New Roman" w:cs="Times New Roman"/>
          <w:sz w:val="28"/>
          <w:szCs w:val="28"/>
        </w:rPr>
        <w:t xml:space="preserve"> против полиомиелита:</w:t>
      </w:r>
    </w:p>
    <w:p w14:paraId="106401ED" w14:textId="7A0427DD" w:rsidR="00051A82" w:rsidRPr="003901D8" w:rsidRDefault="008E4E9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w:t>
      </w:r>
      <w:r w:rsidR="00051A82" w:rsidRPr="003901D8">
        <w:rPr>
          <w:rFonts w:ascii="Times New Roman" w:hAnsi="Times New Roman" w:cs="Times New Roman"/>
          <w:sz w:val="28"/>
          <w:szCs w:val="28"/>
        </w:rPr>
        <w:t>)  вакцин</w:t>
      </w:r>
      <w:r w:rsidRPr="003901D8">
        <w:rPr>
          <w:rFonts w:ascii="Times New Roman" w:hAnsi="Times New Roman" w:cs="Times New Roman"/>
          <w:sz w:val="28"/>
          <w:szCs w:val="28"/>
        </w:rPr>
        <w:t xml:space="preserve">ация детей первого года жизни: </w:t>
      </w:r>
      <w:r w:rsidR="00051A82" w:rsidRPr="003901D8">
        <w:rPr>
          <w:rFonts w:ascii="Times New Roman" w:hAnsi="Times New Roman" w:cs="Times New Roman"/>
          <w:sz w:val="28"/>
          <w:szCs w:val="28"/>
        </w:rPr>
        <w:t>2023</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78,6%, 2022</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79,6 %, 2021</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67,0%;</w:t>
      </w:r>
    </w:p>
    <w:p w14:paraId="67AA9B8A" w14:textId="64B18581" w:rsidR="00051A82" w:rsidRPr="003901D8" w:rsidRDefault="008E4E9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w:t>
      </w:r>
      <w:r w:rsidR="00051A82" w:rsidRPr="003901D8">
        <w:rPr>
          <w:rFonts w:ascii="Times New Roman" w:hAnsi="Times New Roman" w:cs="Times New Roman"/>
          <w:sz w:val="28"/>
          <w:szCs w:val="28"/>
        </w:rPr>
        <w:t xml:space="preserve">) </w:t>
      </w:r>
      <w:r w:rsidRPr="003901D8">
        <w:rPr>
          <w:rFonts w:ascii="Times New Roman" w:hAnsi="Times New Roman" w:cs="Times New Roman"/>
          <w:sz w:val="28"/>
          <w:szCs w:val="28"/>
        </w:rPr>
        <w:t>первая</w:t>
      </w:r>
      <w:r w:rsidR="00051A82" w:rsidRPr="003901D8">
        <w:rPr>
          <w:rFonts w:ascii="Times New Roman" w:hAnsi="Times New Roman" w:cs="Times New Roman"/>
          <w:sz w:val="28"/>
          <w:szCs w:val="28"/>
        </w:rPr>
        <w:t xml:space="preserve"> ревакцинация детей в возрасте 3 лет: 2023</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61,0%, 2022</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56,5 %, 2021</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61,9%;</w:t>
      </w:r>
    </w:p>
    <w:p w14:paraId="171DF10D" w14:textId="7E7ED4B5" w:rsidR="00051A82" w:rsidRPr="003901D8" w:rsidRDefault="008E4E9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3</w:t>
      </w:r>
      <w:r w:rsidR="00051A82"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вторая </w:t>
      </w:r>
      <w:r w:rsidR="00051A82" w:rsidRPr="003901D8">
        <w:rPr>
          <w:rFonts w:ascii="Times New Roman" w:hAnsi="Times New Roman" w:cs="Times New Roman"/>
          <w:sz w:val="28"/>
          <w:szCs w:val="28"/>
        </w:rPr>
        <w:t>ревакцинация детей в возрасте 7 лет: 2023</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87,1%, 2022</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87,4 %, 2021</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76,7%;</w:t>
      </w:r>
    </w:p>
    <w:p w14:paraId="72B5331F" w14:textId="61D5BBD0" w:rsidR="00051A82" w:rsidRPr="003901D8" w:rsidRDefault="008E4E9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w:t>
      </w:r>
      <w:r w:rsidR="00051A82" w:rsidRPr="003901D8">
        <w:rPr>
          <w:rFonts w:ascii="Times New Roman" w:hAnsi="Times New Roman" w:cs="Times New Roman"/>
          <w:sz w:val="28"/>
          <w:szCs w:val="28"/>
        </w:rPr>
        <w:t xml:space="preserve"> против дифтерии и столбняка;</w:t>
      </w:r>
    </w:p>
    <w:p w14:paraId="2C771D54" w14:textId="20AAE666" w:rsidR="00051A82" w:rsidRPr="003901D8" w:rsidRDefault="008E4E9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w:t>
      </w:r>
      <w:r w:rsidR="00051A82" w:rsidRPr="003901D8">
        <w:rPr>
          <w:rFonts w:ascii="Times New Roman" w:hAnsi="Times New Roman" w:cs="Times New Roman"/>
          <w:sz w:val="28"/>
          <w:szCs w:val="28"/>
        </w:rPr>
        <w:t>)  вакцинация детей первого года жизни: 2023</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75,9%, 2022</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80,9 %, 2021</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66,1%;    </w:t>
      </w:r>
    </w:p>
    <w:p w14:paraId="70ACFD19" w14:textId="3DFB16C4" w:rsidR="00051A82" w:rsidRPr="003901D8" w:rsidRDefault="008E4E9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w:t>
      </w:r>
      <w:r w:rsidR="00051A82"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первая </w:t>
      </w:r>
      <w:r w:rsidR="00051A82" w:rsidRPr="003901D8">
        <w:rPr>
          <w:rFonts w:ascii="Times New Roman" w:hAnsi="Times New Roman" w:cs="Times New Roman"/>
          <w:sz w:val="28"/>
          <w:szCs w:val="28"/>
        </w:rPr>
        <w:t>ревакцинация детей 3 лет: 2023</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57,4%, 2022</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60,9%, 2021</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59,7%;</w:t>
      </w:r>
    </w:p>
    <w:p w14:paraId="3776A344" w14:textId="64A5267B" w:rsidR="00051A82" w:rsidRPr="003901D8" w:rsidRDefault="008E4E9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3</w:t>
      </w:r>
      <w:r w:rsidR="00051A82"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вторая </w:t>
      </w:r>
      <w:r w:rsidR="00051A82" w:rsidRPr="003901D8">
        <w:rPr>
          <w:rFonts w:ascii="Times New Roman" w:hAnsi="Times New Roman" w:cs="Times New Roman"/>
          <w:sz w:val="28"/>
          <w:szCs w:val="28"/>
        </w:rPr>
        <w:t>ревакцинация детей 7 лет: 2023</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84,7%, 2022</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87,2%, 2021</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76,7%; </w:t>
      </w:r>
    </w:p>
    <w:p w14:paraId="5D6232DB" w14:textId="2EC22F40" w:rsidR="00051A82" w:rsidRPr="003901D8" w:rsidRDefault="008E4E9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4)</w:t>
      </w:r>
      <w:r w:rsidR="00051A82"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третья </w:t>
      </w:r>
      <w:r w:rsidR="00051A82" w:rsidRPr="003901D8">
        <w:rPr>
          <w:rFonts w:ascii="Times New Roman" w:hAnsi="Times New Roman" w:cs="Times New Roman"/>
          <w:sz w:val="28"/>
          <w:szCs w:val="28"/>
        </w:rPr>
        <w:t>ревакцинация детей 15 лет: 2023</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90,9%, 2022</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84,7%, 2021</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80,8%;</w:t>
      </w:r>
    </w:p>
    <w:p w14:paraId="1B45DC85" w14:textId="08D0C5F0" w:rsidR="00051A82" w:rsidRPr="003901D8" w:rsidRDefault="008E4E9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w:t>
      </w:r>
      <w:r w:rsidR="00051A82" w:rsidRPr="003901D8">
        <w:rPr>
          <w:rFonts w:ascii="Times New Roman" w:hAnsi="Times New Roman" w:cs="Times New Roman"/>
          <w:sz w:val="28"/>
          <w:szCs w:val="28"/>
        </w:rPr>
        <w:t xml:space="preserve"> против коклюша:</w:t>
      </w:r>
    </w:p>
    <w:p w14:paraId="62298F70" w14:textId="5507CC96" w:rsidR="00051A82" w:rsidRPr="003901D8" w:rsidRDefault="008E4E9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w:t>
      </w:r>
      <w:r w:rsidR="00051A82" w:rsidRPr="003901D8">
        <w:rPr>
          <w:rFonts w:ascii="Times New Roman" w:hAnsi="Times New Roman" w:cs="Times New Roman"/>
          <w:sz w:val="28"/>
          <w:szCs w:val="28"/>
        </w:rPr>
        <w:t>) вакцинация детей первого года жизни: 2023</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76,9%, 2022</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80,5 %, 2021</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65,6%;</w:t>
      </w:r>
    </w:p>
    <w:p w14:paraId="6F70B392" w14:textId="6A9B79AC" w:rsidR="00051A82" w:rsidRPr="003901D8" w:rsidRDefault="008E4E9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w:t>
      </w:r>
      <w:r w:rsidR="00051A82" w:rsidRPr="003901D8">
        <w:rPr>
          <w:rFonts w:ascii="Times New Roman" w:hAnsi="Times New Roman" w:cs="Times New Roman"/>
          <w:sz w:val="28"/>
          <w:szCs w:val="28"/>
        </w:rPr>
        <w:t xml:space="preserve">) </w:t>
      </w:r>
      <w:r w:rsidRPr="003901D8">
        <w:rPr>
          <w:rFonts w:ascii="Times New Roman" w:hAnsi="Times New Roman" w:cs="Times New Roman"/>
          <w:sz w:val="28"/>
          <w:szCs w:val="28"/>
        </w:rPr>
        <w:t>первая</w:t>
      </w:r>
      <w:r w:rsidR="00051A82" w:rsidRPr="003901D8">
        <w:rPr>
          <w:rFonts w:ascii="Times New Roman" w:hAnsi="Times New Roman" w:cs="Times New Roman"/>
          <w:sz w:val="28"/>
          <w:szCs w:val="28"/>
        </w:rPr>
        <w:t xml:space="preserve"> ревакцинация детей 3 лет: 2023</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56,1%, 2022</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58,7%, 2021</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57,8%;</w:t>
      </w:r>
    </w:p>
    <w:p w14:paraId="51A5D9DB" w14:textId="21965910" w:rsidR="00051A82" w:rsidRPr="003901D8" w:rsidRDefault="00D10F5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lastRenderedPageBreak/>
        <w:t>е)</w:t>
      </w:r>
      <w:r w:rsidR="00051A82" w:rsidRPr="003901D8">
        <w:rPr>
          <w:rFonts w:ascii="Times New Roman" w:hAnsi="Times New Roman" w:cs="Times New Roman"/>
          <w:sz w:val="28"/>
          <w:szCs w:val="28"/>
        </w:rPr>
        <w:t xml:space="preserve"> против гемофильной инфекции: 2023</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78,6%, 2022</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78,1 %, 2021</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72,7%;</w:t>
      </w:r>
    </w:p>
    <w:p w14:paraId="62A37D19" w14:textId="6997AA00" w:rsidR="00051A82" w:rsidRPr="003901D8" w:rsidRDefault="00D10F5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ж)</w:t>
      </w:r>
      <w:r w:rsidR="00051A82" w:rsidRPr="003901D8">
        <w:rPr>
          <w:rFonts w:ascii="Times New Roman" w:hAnsi="Times New Roman" w:cs="Times New Roman"/>
          <w:sz w:val="28"/>
          <w:szCs w:val="28"/>
        </w:rPr>
        <w:t xml:space="preserve"> против пневмококковой инфекции: 2023</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54,7%, 2022</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32,1%;</w:t>
      </w:r>
    </w:p>
    <w:p w14:paraId="3503206B" w14:textId="1ABF1D98" w:rsidR="00051A82" w:rsidRPr="003901D8" w:rsidRDefault="00D10F5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з) </w:t>
      </w:r>
      <w:r w:rsidR="00051A82" w:rsidRPr="003901D8">
        <w:rPr>
          <w:rFonts w:ascii="Times New Roman" w:hAnsi="Times New Roman" w:cs="Times New Roman"/>
          <w:sz w:val="28"/>
          <w:szCs w:val="28"/>
        </w:rPr>
        <w:t>против кори, краснухи и эпидемического паротита:</w:t>
      </w:r>
    </w:p>
    <w:p w14:paraId="53FF77C5" w14:textId="19246B13" w:rsidR="00051A82" w:rsidRPr="003901D8" w:rsidRDefault="00D10F5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w:t>
      </w:r>
      <w:r w:rsidR="00051A82" w:rsidRPr="003901D8">
        <w:rPr>
          <w:rFonts w:ascii="Times New Roman" w:hAnsi="Times New Roman" w:cs="Times New Roman"/>
          <w:sz w:val="28"/>
          <w:szCs w:val="28"/>
        </w:rPr>
        <w:t>) вакцинация детей первого года жизни: 2023</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82,8%, 2022</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- 81 %, 2021</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74,3%;</w:t>
      </w:r>
    </w:p>
    <w:p w14:paraId="0AA2A4AD" w14:textId="1B74001F" w:rsidR="00051A82" w:rsidRPr="003901D8" w:rsidRDefault="00D10F5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w:t>
      </w:r>
      <w:r w:rsidR="00051A82"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первая </w:t>
      </w:r>
      <w:r w:rsidR="00051A82" w:rsidRPr="003901D8">
        <w:rPr>
          <w:rFonts w:ascii="Times New Roman" w:hAnsi="Times New Roman" w:cs="Times New Roman"/>
          <w:sz w:val="28"/>
          <w:szCs w:val="28"/>
        </w:rPr>
        <w:t>ревакцинация детей 7 лет охвачено: 2023</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91,2%, 2022</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88,7 %, 2021</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79,5%;</w:t>
      </w:r>
    </w:p>
    <w:p w14:paraId="1C9427BD" w14:textId="19A8E219" w:rsidR="00051A82" w:rsidRPr="003901D8" w:rsidRDefault="00D10F5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3</w:t>
      </w:r>
      <w:r w:rsidR="00051A82" w:rsidRPr="003901D8">
        <w:rPr>
          <w:rFonts w:ascii="Times New Roman" w:hAnsi="Times New Roman" w:cs="Times New Roman"/>
          <w:sz w:val="28"/>
          <w:szCs w:val="28"/>
        </w:rPr>
        <w:t xml:space="preserve">) </w:t>
      </w:r>
      <w:r w:rsidRPr="003901D8">
        <w:rPr>
          <w:rFonts w:ascii="Times New Roman" w:hAnsi="Times New Roman" w:cs="Times New Roman"/>
          <w:sz w:val="28"/>
          <w:szCs w:val="28"/>
        </w:rPr>
        <w:t>вторая</w:t>
      </w:r>
      <w:r w:rsidR="00051A82" w:rsidRPr="003901D8">
        <w:rPr>
          <w:rFonts w:ascii="Times New Roman" w:hAnsi="Times New Roman" w:cs="Times New Roman"/>
          <w:sz w:val="28"/>
          <w:szCs w:val="28"/>
        </w:rPr>
        <w:t xml:space="preserve"> ревакцинация детей 15 лет охвачено: 2023</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89,4%, 2022</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90,4 %, 2021</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82,2%</w:t>
      </w:r>
      <w:r w:rsidRPr="003901D8">
        <w:rPr>
          <w:rFonts w:ascii="Times New Roman" w:hAnsi="Times New Roman" w:cs="Times New Roman"/>
          <w:sz w:val="28"/>
          <w:szCs w:val="28"/>
        </w:rPr>
        <w:t>;</w:t>
      </w:r>
    </w:p>
    <w:p w14:paraId="7AC53B8C" w14:textId="0E1897B9" w:rsidR="00051A82" w:rsidRPr="003901D8" w:rsidRDefault="00D10F5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и)</w:t>
      </w:r>
      <w:r w:rsidR="00051A82" w:rsidRPr="003901D8">
        <w:rPr>
          <w:rFonts w:ascii="Times New Roman" w:hAnsi="Times New Roman" w:cs="Times New Roman"/>
          <w:sz w:val="28"/>
          <w:szCs w:val="28"/>
        </w:rPr>
        <w:t xml:space="preserve"> против дифтерии и столбняка взрослого населения: 2023</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95,5% от общего количества лиц, подлежащих вакцинации, 2022</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75,2 %, 2021</w:t>
      </w:r>
      <w:r w:rsidRPr="003901D8">
        <w:rPr>
          <w:rFonts w:ascii="Times New Roman" w:hAnsi="Times New Roman" w:cs="Times New Roman"/>
          <w:sz w:val="28"/>
          <w:szCs w:val="28"/>
        </w:rPr>
        <w:t xml:space="preserve"> </w:t>
      </w:r>
      <w:r w:rsidR="00051A82" w:rsidRPr="003901D8">
        <w:rPr>
          <w:rFonts w:ascii="Times New Roman" w:hAnsi="Times New Roman" w:cs="Times New Roman"/>
          <w:sz w:val="28"/>
          <w:szCs w:val="28"/>
        </w:rPr>
        <w:t>г</w:t>
      </w:r>
      <w:r w:rsidRPr="003901D8">
        <w:rPr>
          <w:rFonts w:ascii="Times New Roman" w:hAnsi="Times New Roman" w:cs="Times New Roman"/>
          <w:sz w:val="28"/>
          <w:szCs w:val="28"/>
        </w:rPr>
        <w:t>од</w:t>
      </w:r>
      <w:r w:rsidR="00051A82" w:rsidRPr="003901D8">
        <w:rPr>
          <w:rFonts w:ascii="Times New Roman" w:hAnsi="Times New Roman" w:cs="Times New Roman"/>
          <w:sz w:val="28"/>
          <w:szCs w:val="28"/>
        </w:rPr>
        <w:t xml:space="preserve"> – 81,5%.</w:t>
      </w:r>
    </w:p>
    <w:p w14:paraId="6B5C5548" w14:textId="1874325E" w:rsidR="00424342" w:rsidRPr="003901D8" w:rsidRDefault="00051A8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эпидемическом сезоне ОИВДП, гриппом 202</w:t>
      </w:r>
      <w:r w:rsidR="00D10F5C" w:rsidRPr="003901D8">
        <w:rPr>
          <w:rFonts w:ascii="Times New Roman" w:hAnsi="Times New Roman" w:cs="Times New Roman"/>
          <w:sz w:val="28"/>
          <w:szCs w:val="28"/>
        </w:rPr>
        <w:t>3-2024 годов (по состоянию на 8 февраля 2</w:t>
      </w:r>
      <w:r w:rsidRPr="003901D8">
        <w:rPr>
          <w:rFonts w:ascii="Times New Roman" w:hAnsi="Times New Roman" w:cs="Times New Roman"/>
          <w:sz w:val="28"/>
          <w:szCs w:val="28"/>
        </w:rPr>
        <w:t>024</w:t>
      </w:r>
      <w:r w:rsidR="00D10F5C" w:rsidRPr="003901D8">
        <w:rPr>
          <w:rFonts w:ascii="Times New Roman" w:hAnsi="Times New Roman" w:cs="Times New Roman"/>
          <w:sz w:val="28"/>
          <w:szCs w:val="28"/>
        </w:rPr>
        <w:t xml:space="preserve"> </w:t>
      </w:r>
      <w:r w:rsidRPr="003901D8">
        <w:rPr>
          <w:rFonts w:ascii="Times New Roman" w:hAnsi="Times New Roman" w:cs="Times New Roman"/>
          <w:sz w:val="28"/>
          <w:szCs w:val="28"/>
        </w:rPr>
        <w:t>г</w:t>
      </w:r>
      <w:r w:rsidR="00D10F5C" w:rsidRPr="003901D8">
        <w:rPr>
          <w:rFonts w:ascii="Times New Roman" w:hAnsi="Times New Roman" w:cs="Times New Roman"/>
          <w:sz w:val="28"/>
          <w:szCs w:val="28"/>
        </w:rPr>
        <w:t>ода</w:t>
      </w:r>
      <w:r w:rsidRPr="003901D8">
        <w:rPr>
          <w:rFonts w:ascii="Times New Roman" w:hAnsi="Times New Roman" w:cs="Times New Roman"/>
          <w:sz w:val="28"/>
          <w:szCs w:val="28"/>
        </w:rPr>
        <w:t>) вакцинированы против сезонного гриппа 43,0% детей из групп высокого риска заболевания и постгриппозных осложнений подлежащих иммунизации; в эпидемическом сезоне 2022-2023</w:t>
      </w:r>
      <w:r w:rsidR="00D10F5C" w:rsidRPr="003901D8">
        <w:rPr>
          <w:rFonts w:ascii="Times New Roman" w:hAnsi="Times New Roman" w:cs="Times New Roman"/>
          <w:sz w:val="28"/>
          <w:szCs w:val="28"/>
        </w:rPr>
        <w:t xml:space="preserve"> </w:t>
      </w:r>
      <w:r w:rsidRPr="003901D8">
        <w:rPr>
          <w:rFonts w:ascii="Times New Roman" w:hAnsi="Times New Roman" w:cs="Times New Roman"/>
          <w:sz w:val="28"/>
          <w:szCs w:val="28"/>
        </w:rPr>
        <w:t>г</w:t>
      </w:r>
      <w:r w:rsidR="00D10F5C" w:rsidRPr="003901D8">
        <w:rPr>
          <w:rFonts w:ascii="Times New Roman" w:hAnsi="Times New Roman" w:cs="Times New Roman"/>
          <w:sz w:val="28"/>
          <w:szCs w:val="28"/>
        </w:rPr>
        <w:t>оды</w:t>
      </w:r>
      <w:r w:rsidRPr="003901D8">
        <w:rPr>
          <w:rFonts w:ascii="Times New Roman" w:hAnsi="Times New Roman" w:cs="Times New Roman"/>
          <w:sz w:val="28"/>
          <w:szCs w:val="28"/>
        </w:rPr>
        <w:t xml:space="preserve"> – 52,7%; в эпидемическом сезоне 2021-2022</w:t>
      </w:r>
      <w:r w:rsidR="00D10F5C" w:rsidRPr="003901D8">
        <w:rPr>
          <w:rFonts w:ascii="Times New Roman" w:hAnsi="Times New Roman" w:cs="Times New Roman"/>
          <w:sz w:val="28"/>
          <w:szCs w:val="28"/>
        </w:rPr>
        <w:t xml:space="preserve"> </w:t>
      </w:r>
      <w:r w:rsidRPr="003901D8">
        <w:rPr>
          <w:rFonts w:ascii="Times New Roman" w:hAnsi="Times New Roman" w:cs="Times New Roman"/>
          <w:sz w:val="28"/>
          <w:szCs w:val="28"/>
        </w:rPr>
        <w:t>г</w:t>
      </w:r>
      <w:r w:rsidR="00D10F5C" w:rsidRPr="003901D8">
        <w:rPr>
          <w:rFonts w:ascii="Times New Roman" w:hAnsi="Times New Roman" w:cs="Times New Roman"/>
          <w:sz w:val="28"/>
          <w:szCs w:val="28"/>
        </w:rPr>
        <w:t>оды</w:t>
      </w:r>
      <w:r w:rsidRPr="003901D8">
        <w:rPr>
          <w:rFonts w:ascii="Times New Roman" w:hAnsi="Times New Roman" w:cs="Times New Roman"/>
          <w:sz w:val="28"/>
          <w:szCs w:val="28"/>
        </w:rPr>
        <w:t xml:space="preserve"> – 7,4%.</w:t>
      </w:r>
    </w:p>
    <w:p w14:paraId="028163D5" w14:textId="2EE332DE" w:rsidR="000B10B7" w:rsidRDefault="000B10B7" w:rsidP="001E2072">
      <w:pPr>
        <w:pStyle w:val="20"/>
        <w:spacing w:before="0" w:after="0"/>
        <w:jc w:val="center"/>
        <w:rPr>
          <w:rFonts w:ascii="Times New Roman" w:hAnsi="Times New Roman"/>
          <w:b w:val="0"/>
          <w:bCs w:val="0"/>
          <w:i w:val="0"/>
          <w:iCs w:val="0"/>
        </w:rPr>
      </w:pPr>
      <w:bookmarkStart w:id="8" w:name="_Toc168651839"/>
    </w:p>
    <w:p w14:paraId="5D232A24" w14:textId="77777777" w:rsidR="00387F62" w:rsidRPr="00387F62" w:rsidRDefault="00387F62" w:rsidP="00387F62">
      <w:pPr>
        <w:rPr>
          <w:lang w:eastAsia="ru-RU"/>
        </w:rPr>
      </w:pPr>
    </w:p>
    <w:p w14:paraId="4785B1BE" w14:textId="65261F08" w:rsidR="001C3E81" w:rsidRPr="003901D8" w:rsidRDefault="001C3E81" w:rsidP="001E2072">
      <w:pPr>
        <w:pStyle w:val="20"/>
        <w:spacing w:before="0" w:after="0"/>
        <w:jc w:val="center"/>
        <w:rPr>
          <w:rFonts w:ascii="Times New Roman" w:hAnsi="Times New Roman"/>
          <w:b w:val="0"/>
          <w:bCs w:val="0"/>
          <w:i w:val="0"/>
          <w:iCs w:val="0"/>
        </w:rPr>
      </w:pPr>
      <w:r w:rsidRPr="003901D8">
        <w:rPr>
          <w:rFonts w:ascii="Times New Roman" w:hAnsi="Times New Roman"/>
          <w:b w:val="0"/>
          <w:bCs w:val="0"/>
          <w:i w:val="0"/>
          <w:iCs w:val="0"/>
        </w:rPr>
        <w:t>О положении детей</w:t>
      </w:r>
      <w:r w:rsidR="00F33C77" w:rsidRPr="003901D8">
        <w:rPr>
          <w:rFonts w:ascii="Times New Roman" w:hAnsi="Times New Roman"/>
          <w:b w:val="0"/>
          <w:bCs w:val="0"/>
          <w:i w:val="0"/>
          <w:iCs w:val="0"/>
        </w:rPr>
        <w:t xml:space="preserve"> </w:t>
      </w:r>
      <w:r w:rsidRPr="003901D8">
        <w:rPr>
          <w:rFonts w:ascii="Times New Roman" w:hAnsi="Times New Roman"/>
          <w:b w:val="0"/>
          <w:bCs w:val="0"/>
          <w:i w:val="0"/>
          <w:iCs w:val="0"/>
        </w:rPr>
        <w:t>по вопросам профилактики ВИЧ-инфекции</w:t>
      </w:r>
      <w:bookmarkEnd w:id="8"/>
    </w:p>
    <w:p w14:paraId="6F009153" w14:textId="77777777" w:rsidR="00110C32" w:rsidRPr="003901D8" w:rsidRDefault="00110C32" w:rsidP="001E2072">
      <w:pPr>
        <w:shd w:val="clear" w:color="auto" w:fill="FFFFFF" w:themeFill="background1"/>
        <w:spacing w:after="0" w:line="240" w:lineRule="auto"/>
        <w:ind w:firstLine="709"/>
        <w:jc w:val="both"/>
        <w:rPr>
          <w:rFonts w:ascii="Times New Roman" w:hAnsi="Times New Roman" w:cs="Times New Roman"/>
          <w:sz w:val="28"/>
          <w:szCs w:val="28"/>
        </w:rPr>
      </w:pPr>
    </w:p>
    <w:p w14:paraId="03D40C0D"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Число ВИЧ-инфицированных детей, состоящих под наблюдением</w:t>
      </w:r>
      <w:r w:rsidR="003C53D7" w:rsidRPr="003901D8">
        <w:rPr>
          <w:rFonts w:ascii="Times New Roman" w:hAnsi="Times New Roman" w:cs="Times New Roman"/>
          <w:sz w:val="28"/>
          <w:szCs w:val="28"/>
        </w:rPr>
        <w:t>,</w:t>
      </w:r>
      <w:r w:rsidRPr="003901D8">
        <w:rPr>
          <w:rFonts w:ascii="Times New Roman" w:hAnsi="Times New Roman" w:cs="Times New Roman"/>
          <w:sz w:val="28"/>
          <w:szCs w:val="28"/>
        </w:rPr>
        <w:t xml:space="preserve"> составило</w:t>
      </w:r>
      <w:r w:rsidR="008002F7" w:rsidRPr="003901D8">
        <w:rPr>
          <w:rFonts w:ascii="Times New Roman" w:hAnsi="Times New Roman" w:cs="Times New Roman"/>
          <w:sz w:val="28"/>
          <w:szCs w:val="28"/>
        </w:rPr>
        <w:t xml:space="preserve"> 3</w:t>
      </w:r>
      <w:r w:rsidR="004241BD" w:rsidRPr="003901D8">
        <w:rPr>
          <w:rFonts w:ascii="Times New Roman" w:hAnsi="Times New Roman" w:cs="Times New Roman"/>
          <w:sz w:val="28"/>
          <w:szCs w:val="28"/>
        </w:rPr>
        <w:t>2</w:t>
      </w:r>
      <w:r w:rsidRPr="003901D8">
        <w:rPr>
          <w:rFonts w:ascii="Times New Roman" w:hAnsi="Times New Roman" w:cs="Times New Roman"/>
          <w:sz w:val="28"/>
          <w:szCs w:val="28"/>
        </w:rPr>
        <w:t xml:space="preserve"> человек</w:t>
      </w:r>
      <w:r w:rsidR="008002F7" w:rsidRPr="003901D8">
        <w:rPr>
          <w:rFonts w:ascii="Times New Roman" w:hAnsi="Times New Roman" w:cs="Times New Roman"/>
          <w:sz w:val="28"/>
          <w:szCs w:val="28"/>
        </w:rPr>
        <w:t>а</w:t>
      </w:r>
      <w:r w:rsidRPr="003901D8">
        <w:rPr>
          <w:rFonts w:ascii="Times New Roman" w:hAnsi="Times New Roman" w:cs="Times New Roman"/>
          <w:sz w:val="28"/>
          <w:szCs w:val="28"/>
        </w:rPr>
        <w:t xml:space="preserve">, из них </w:t>
      </w:r>
      <w:r w:rsidR="008002F7" w:rsidRPr="003901D8">
        <w:rPr>
          <w:rFonts w:ascii="Times New Roman" w:hAnsi="Times New Roman" w:cs="Times New Roman"/>
          <w:sz w:val="28"/>
          <w:szCs w:val="28"/>
        </w:rPr>
        <w:t>2</w:t>
      </w:r>
      <w:r w:rsidR="004241BD" w:rsidRPr="003901D8">
        <w:rPr>
          <w:rFonts w:ascii="Times New Roman" w:hAnsi="Times New Roman" w:cs="Times New Roman"/>
          <w:sz w:val="28"/>
          <w:szCs w:val="28"/>
        </w:rPr>
        <w:t>5</w:t>
      </w:r>
      <w:r w:rsidRPr="003901D8">
        <w:rPr>
          <w:rFonts w:ascii="Times New Roman" w:hAnsi="Times New Roman" w:cs="Times New Roman"/>
          <w:sz w:val="28"/>
          <w:szCs w:val="28"/>
        </w:rPr>
        <w:t xml:space="preserve"> в возрасте от рождения до 15 лет и </w:t>
      </w:r>
      <w:r w:rsidR="00110C32" w:rsidRPr="003901D8">
        <w:rPr>
          <w:rFonts w:ascii="Times New Roman" w:hAnsi="Times New Roman" w:cs="Times New Roman"/>
          <w:sz w:val="28"/>
          <w:szCs w:val="28"/>
        </w:rPr>
        <w:t>7</w:t>
      </w:r>
      <w:r w:rsidRPr="003901D8">
        <w:rPr>
          <w:rFonts w:ascii="Times New Roman" w:hAnsi="Times New Roman" w:cs="Times New Roman"/>
          <w:sz w:val="28"/>
          <w:szCs w:val="28"/>
        </w:rPr>
        <w:t xml:space="preserve"> в возрасте от 15 до 18 лет.</w:t>
      </w:r>
    </w:p>
    <w:p w14:paraId="78DEFB9A" w14:textId="47CB3B25" w:rsidR="001C3E81" w:rsidRPr="003901D8" w:rsidRDefault="001C3E8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9C1E9D" w:rsidRPr="003901D8">
        <w:rPr>
          <w:rFonts w:ascii="Times New Roman" w:hAnsi="Times New Roman" w:cs="Times New Roman"/>
          <w:sz w:val="24"/>
          <w:szCs w:val="24"/>
        </w:rPr>
        <w:t xml:space="preserve">№ </w:t>
      </w:r>
      <w:r w:rsidR="008B2DF1" w:rsidRPr="003901D8">
        <w:rPr>
          <w:rFonts w:ascii="Times New Roman" w:hAnsi="Times New Roman" w:cs="Times New Roman"/>
          <w:sz w:val="24"/>
          <w:szCs w:val="24"/>
        </w:rPr>
        <w:t>1</w:t>
      </w:r>
      <w:r w:rsidR="00F47903" w:rsidRPr="003901D8">
        <w:rPr>
          <w:rFonts w:ascii="Times New Roman" w:hAnsi="Times New Roman" w:cs="Times New Roman"/>
          <w:sz w:val="24"/>
          <w:szCs w:val="24"/>
        </w:rPr>
        <w:t>3</w:t>
      </w:r>
    </w:p>
    <w:p w14:paraId="1D673B95" w14:textId="77777777" w:rsidR="001C3E81" w:rsidRPr="003901D8" w:rsidRDefault="001C3E81" w:rsidP="001E2072">
      <w:pPr>
        <w:shd w:val="clear" w:color="auto" w:fill="FFFFFF" w:themeFill="background1"/>
        <w:spacing w:after="0" w:line="240" w:lineRule="auto"/>
        <w:jc w:val="both"/>
        <w:rPr>
          <w:rFonts w:ascii="Times New Roman" w:hAnsi="Times New Roman" w:cs="Times New Roman"/>
          <w:sz w:val="24"/>
          <w:szCs w:val="24"/>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1272"/>
        <w:gridCol w:w="1272"/>
        <w:gridCol w:w="1272"/>
        <w:gridCol w:w="1272"/>
      </w:tblGrid>
      <w:tr w:rsidR="004241BD" w:rsidRPr="003901D8" w14:paraId="0C189710" w14:textId="77777777" w:rsidTr="004241BD">
        <w:tc>
          <w:tcPr>
            <w:tcW w:w="4506" w:type="dxa"/>
            <w:tcBorders>
              <w:top w:val="single" w:sz="4" w:space="0" w:color="auto"/>
              <w:left w:val="single" w:sz="4" w:space="0" w:color="auto"/>
              <w:bottom w:val="single" w:sz="4" w:space="0" w:color="auto"/>
              <w:right w:val="single" w:sz="4" w:space="0" w:color="auto"/>
            </w:tcBorders>
            <w:shd w:val="clear" w:color="auto" w:fill="auto"/>
          </w:tcPr>
          <w:p w14:paraId="1C6587B1" w14:textId="77777777" w:rsidR="004241BD" w:rsidRPr="003901D8" w:rsidRDefault="004241BD" w:rsidP="001E2072">
            <w:pPr>
              <w:shd w:val="clear" w:color="auto" w:fill="FFFFFF" w:themeFill="background1"/>
              <w:spacing w:after="0" w:line="240" w:lineRule="auto"/>
              <w:jc w:val="both"/>
              <w:rPr>
                <w:rFonts w:ascii="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cPr>
          <w:p w14:paraId="0B5B65D5" w14:textId="4B08DE7E"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 год</w:t>
            </w:r>
          </w:p>
        </w:tc>
        <w:tc>
          <w:tcPr>
            <w:tcW w:w="1272" w:type="dxa"/>
            <w:tcBorders>
              <w:top w:val="single" w:sz="4" w:space="0" w:color="auto"/>
              <w:left w:val="single" w:sz="4" w:space="0" w:color="auto"/>
              <w:bottom w:val="single" w:sz="4" w:space="0" w:color="auto"/>
              <w:right w:val="single" w:sz="4" w:space="0" w:color="auto"/>
            </w:tcBorders>
          </w:tcPr>
          <w:p w14:paraId="4C5E55C6" w14:textId="2E4C5746"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 год</w:t>
            </w:r>
          </w:p>
        </w:tc>
        <w:tc>
          <w:tcPr>
            <w:tcW w:w="1272" w:type="dxa"/>
            <w:tcBorders>
              <w:top w:val="single" w:sz="4" w:space="0" w:color="auto"/>
              <w:left w:val="single" w:sz="4" w:space="0" w:color="auto"/>
              <w:bottom w:val="single" w:sz="4" w:space="0" w:color="auto"/>
              <w:right w:val="single" w:sz="4" w:space="0" w:color="auto"/>
            </w:tcBorders>
          </w:tcPr>
          <w:p w14:paraId="5A0D6C03" w14:textId="41BCE78E"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 год</w:t>
            </w:r>
          </w:p>
        </w:tc>
        <w:tc>
          <w:tcPr>
            <w:tcW w:w="1272" w:type="dxa"/>
            <w:tcBorders>
              <w:top w:val="single" w:sz="4" w:space="0" w:color="auto"/>
              <w:left w:val="single" w:sz="4" w:space="0" w:color="auto"/>
              <w:bottom w:val="single" w:sz="4" w:space="0" w:color="auto"/>
              <w:right w:val="single" w:sz="4" w:space="0" w:color="auto"/>
            </w:tcBorders>
          </w:tcPr>
          <w:p w14:paraId="7E134C7E" w14:textId="74834C8C"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 год</w:t>
            </w:r>
          </w:p>
        </w:tc>
      </w:tr>
      <w:tr w:rsidR="004241BD" w:rsidRPr="003901D8" w14:paraId="52011AE3" w14:textId="77777777" w:rsidTr="004241BD">
        <w:tc>
          <w:tcPr>
            <w:tcW w:w="4506" w:type="dxa"/>
            <w:tcBorders>
              <w:top w:val="single" w:sz="4" w:space="0" w:color="auto"/>
              <w:left w:val="single" w:sz="4" w:space="0" w:color="auto"/>
              <w:bottom w:val="single" w:sz="4" w:space="0" w:color="auto"/>
              <w:right w:val="single" w:sz="4" w:space="0" w:color="auto"/>
            </w:tcBorders>
            <w:shd w:val="clear" w:color="auto" w:fill="auto"/>
            <w:hideMark/>
          </w:tcPr>
          <w:p w14:paraId="266800CE" w14:textId="77777777" w:rsidR="004241BD" w:rsidRPr="003901D8" w:rsidRDefault="004241B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ВИЧ-инфицированные пациенты, всего</w:t>
            </w:r>
          </w:p>
        </w:tc>
        <w:tc>
          <w:tcPr>
            <w:tcW w:w="1272" w:type="dxa"/>
            <w:tcBorders>
              <w:top w:val="single" w:sz="4" w:space="0" w:color="auto"/>
              <w:left w:val="single" w:sz="4" w:space="0" w:color="auto"/>
              <w:bottom w:val="single" w:sz="4" w:space="0" w:color="auto"/>
              <w:right w:val="single" w:sz="4" w:space="0" w:color="auto"/>
            </w:tcBorders>
          </w:tcPr>
          <w:p w14:paraId="1C75A2E6" w14:textId="070C053C"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41</w:t>
            </w:r>
          </w:p>
        </w:tc>
        <w:tc>
          <w:tcPr>
            <w:tcW w:w="1272" w:type="dxa"/>
            <w:tcBorders>
              <w:top w:val="single" w:sz="4" w:space="0" w:color="auto"/>
              <w:left w:val="single" w:sz="4" w:space="0" w:color="auto"/>
              <w:bottom w:val="single" w:sz="4" w:space="0" w:color="auto"/>
              <w:right w:val="single" w:sz="4" w:space="0" w:color="auto"/>
            </w:tcBorders>
          </w:tcPr>
          <w:p w14:paraId="67F713A4" w14:textId="73318FAF"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34</w:t>
            </w:r>
          </w:p>
        </w:tc>
        <w:tc>
          <w:tcPr>
            <w:tcW w:w="1272" w:type="dxa"/>
            <w:tcBorders>
              <w:top w:val="single" w:sz="4" w:space="0" w:color="auto"/>
              <w:left w:val="single" w:sz="4" w:space="0" w:color="auto"/>
              <w:bottom w:val="single" w:sz="4" w:space="0" w:color="auto"/>
              <w:right w:val="single" w:sz="4" w:space="0" w:color="auto"/>
            </w:tcBorders>
          </w:tcPr>
          <w:p w14:paraId="0CB95C5D" w14:textId="4F6211F4"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33</w:t>
            </w:r>
          </w:p>
        </w:tc>
        <w:tc>
          <w:tcPr>
            <w:tcW w:w="1272" w:type="dxa"/>
            <w:tcBorders>
              <w:top w:val="single" w:sz="4" w:space="0" w:color="auto"/>
              <w:left w:val="single" w:sz="4" w:space="0" w:color="auto"/>
              <w:bottom w:val="single" w:sz="4" w:space="0" w:color="auto"/>
              <w:right w:val="single" w:sz="4" w:space="0" w:color="auto"/>
            </w:tcBorders>
          </w:tcPr>
          <w:p w14:paraId="7EF396F4" w14:textId="1E1F2BF5"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32</w:t>
            </w:r>
          </w:p>
        </w:tc>
      </w:tr>
      <w:tr w:rsidR="004241BD" w:rsidRPr="003901D8" w14:paraId="305BCC08" w14:textId="77777777" w:rsidTr="004241BD">
        <w:tc>
          <w:tcPr>
            <w:tcW w:w="4506" w:type="dxa"/>
            <w:tcBorders>
              <w:top w:val="single" w:sz="4" w:space="0" w:color="auto"/>
              <w:left w:val="single" w:sz="4" w:space="0" w:color="auto"/>
              <w:bottom w:val="single" w:sz="4" w:space="0" w:color="auto"/>
              <w:right w:val="single" w:sz="4" w:space="0" w:color="auto"/>
            </w:tcBorders>
            <w:shd w:val="clear" w:color="auto" w:fill="auto"/>
            <w:hideMark/>
          </w:tcPr>
          <w:p w14:paraId="0F715D45" w14:textId="77777777" w:rsidR="004241BD" w:rsidRPr="003901D8" w:rsidRDefault="004241B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 том числе в возрасте:</w:t>
            </w:r>
          </w:p>
        </w:tc>
        <w:tc>
          <w:tcPr>
            <w:tcW w:w="1272" w:type="dxa"/>
            <w:tcBorders>
              <w:top w:val="single" w:sz="4" w:space="0" w:color="auto"/>
              <w:left w:val="single" w:sz="4" w:space="0" w:color="auto"/>
              <w:bottom w:val="single" w:sz="4" w:space="0" w:color="auto"/>
              <w:right w:val="single" w:sz="4" w:space="0" w:color="auto"/>
            </w:tcBorders>
          </w:tcPr>
          <w:p w14:paraId="62A7AC4B" w14:textId="77777777"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cPr>
          <w:p w14:paraId="5589AF2F" w14:textId="77777777"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cPr>
          <w:p w14:paraId="1E12742B" w14:textId="77777777"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cPr>
          <w:p w14:paraId="0B13DBA3" w14:textId="3E1910D6"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p>
        </w:tc>
      </w:tr>
      <w:tr w:rsidR="004241BD" w:rsidRPr="003901D8" w14:paraId="3AC38C83" w14:textId="77777777" w:rsidTr="004241BD">
        <w:tc>
          <w:tcPr>
            <w:tcW w:w="4506" w:type="dxa"/>
            <w:tcBorders>
              <w:top w:val="single" w:sz="4" w:space="0" w:color="auto"/>
              <w:left w:val="single" w:sz="4" w:space="0" w:color="auto"/>
              <w:bottom w:val="single" w:sz="4" w:space="0" w:color="auto"/>
              <w:right w:val="single" w:sz="4" w:space="0" w:color="auto"/>
            </w:tcBorders>
            <w:shd w:val="clear" w:color="auto" w:fill="auto"/>
            <w:hideMark/>
          </w:tcPr>
          <w:p w14:paraId="4CAF1A95" w14:textId="77777777" w:rsidR="004241BD" w:rsidRPr="003901D8" w:rsidRDefault="004241B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от 0 до 14 лет 11 месяцев 29 дней</w:t>
            </w:r>
          </w:p>
        </w:tc>
        <w:tc>
          <w:tcPr>
            <w:tcW w:w="1272" w:type="dxa"/>
            <w:tcBorders>
              <w:top w:val="single" w:sz="4" w:space="0" w:color="auto"/>
              <w:left w:val="single" w:sz="4" w:space="0" w:color="auto"/>
              <w:bottom w:val="single" w:sz="4" w:space="0" w:color="auto"/>
              <w:right w:val="single" w:sz="4" w:space="0" w:color="auto"/>
            </w:tcBorders>
          </w:tcPr>
          <w:p w14:paraId="14B1C712" w14:textId="00578E58"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33</w:t>
            </w:r>
          </w:p>
        </w:tc>
        <w:tc>
          <w:tcPr>
            <w:tcW w:w="1272" w:type="dxa"/>
            <w:tcBorders>
              <w:top w:val="single" w:sz="4" w:space="0" w:color="auto"/>
              <w:left w:val="single" w:sz="4" w:space="0" w:color="auto"/>
              <w:bottom w:val="single" w:sz="4" w:space="0" w:color="auto"/>
              <w:right w:val="single" w:sz="4" w:space="0" w:color="auto"/>
            </w:tcBorders>
          </w:tcPr>
          <w:p w14:paraId="032EB909" w14:textId="39FC6B22"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28</w:t>
            </w:r>
          </w:p>
        </w:tc>
        <w:tc>
          <w:tcPr>
            <w:tcW w:w="1272" w:type="dxa"/>
            <w:tcBorders>
              <w:top w:val="single" w:sz="4" w:space="0" w:color="auto"/>
              <w:left w:val="single" w:sz="4" w:space="0" w:color="auto"/>
              <w:bottom w:val="single" w:sz="4" w:space="0" w:color="auto"/>
              <w:right w:val="single" w:sz="4" w:space="0" w:color="auto"/>
            </w:tcBorders>
          </w:tcPr>
          <w:p w14:paraId="327D4A4A" w14:textId="23A6D4CA"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26</w:t>
            </w:r>
          </w:p>
        </w:tc>
        <w:tc>
          <w:tcPr>
            <w:tcW w:w="1272" w:type="dxa"/>
            <w:tcBorders>
              <w:top w:val="single" w:sz="4" w:space="0" w:color="auto"/>
              <w:left w:val="single" w:sz="4" w:space="0" w:color="auto"/>
              <w:bottom w:val="single" w:sz="4" w:space="0" w:color="auto"/>
              <w:right w:val="single" w:sz="4" w:space="0" w:color="auto"/>
            </w:tcBorders>
          </w:tcPr>
          <w:p w14:paraId="749BB180" w14:textId="1C3AF089"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25</w:t>
            </w:r>
          </w:p>
        </w:tc>
      </w:tr>
      <w:tr w:rsidR="004241BD" w:rsidRPr="003901D8" w14:paraId="04CBFB46" w14:textId="77777777" w:rsidTr="004241BD">
        <w:tc>
          <w:tcPr>
            <w:tcW w:w="4506" w:type="dxa"/>
            <w:tcBorders>
              <w:top w:val="single" w:sz="4" w:space="0" w:color="auto"/>
              <w:left w:val="single" w:sz="4" w:space="0" w:color="auto"/>
              <w:bottom w:val="single" w:sz="4" w:space="0" w:color="auto"/>
              <w:right w:val="single" w:sz="4" w:space="0" w:color="auto"/>
            </w:tcBorders>
            <w:shd w:val="clear" w:color="auto" w:fill="auto"/>
            <w:hideMark/>
          </w:tcPr>
          <w:p w14:paraId="7AF255B4" w14:textId="77777777" w:rsidR="004241BD" w:rsidRPr="003901D8" w:rsidRDefault="004241B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от 15 до 17 лет 11 месяцев 29 дней</w:t>
            </w:r>
          </w:p>
        </w:tc>
        <w:tc>
          <w:tcPr>
            <w:tcW w:w="1272" w:type="dxa"/>
            <w:tcBorders>
              <w:top w:val="single" w:sz="4" w:space="0" w:color="auto"/>
              <w:left w:val="single" w:sz="4" w:space="0" w:color="auto"/>
              <w:bottom w:val="single" w:sz="4" w:space="0" w:color="auto"/>
              <w:right w:val="single" w:sz="4" w:space="0" w:color="auto"/>
            </w:tcBorders>
          </w:tcPr>
          <w:p w14:paraId="57936D60" w14:textId="523E1EA7"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w:t>
            </w:r>
          </w:p>
        </w:tc>
        <w:tc>
          <w:tcPr>
            <w:tcW w:w="1272" w:type="dxa"/>
            <w:tcBorders>
              <w:top w:val="single" w:sz="4" w:space="0" w:color="auto"/>
              <w:left w:val="single" w:sz="4" w:space="0" w:color="auto"/>
              <w:bottom w:val="single" w:sz="4" w:space="0" w:color="auto"/>
              <w:right w:val="single" w:sz="4" w:space="0" w:color="auto"/>
            </w:tcBorders>
          </w:tcPr>
          <w:p w14:paraId="4DD7EBBE" w14:textId="342ABB45"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w:t>
            </w:r>
          </w:p>
        </w:tc>
        <w:tc>
          <w:tcPr>
            <w:tcW w:w="1272" w:type="dxa"/>
            <w:tcBorders>
              <w:top w:val="single" w:sz="4" w:space="0" w:color="auto"/>
              <w:left w:val="single" w:sz="4" w:space="0" w:color="auto"/>
              <w:bottom w:val="single" w:sz="4" w:space="0" w:color="auto"/>
              <w:right w:val="single" w:sz="4" w:space="0" w:color="auto"/>
            </w:tcBorders>
          </w:tcPr>
          <w:p w14:paraId="6F7BB921" w14:textId="665F0E4C"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1272" w:type="dxa"/>
            <w:tcBorders>
              <w:top w:val="single" w:sz="4" w:space="0" w:color="auto"/>
              <w:left w:val="single" w:sz="4" w:space="0" w:color="auto"/>
              <w:bottom w:val="single" w:sz="4" w:space="0" w:color="auto"/>
              <w:right w:val="single" w:sz="4" w:space="0" w:color="auto"/>
            </w:tcBorders>
          </w:tcPr>
          <w:p w14:paraId="3DCECB9C" w14:textId="6D8F12FF"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r>
    </w:tbl>
    <w:p w14:paraId="207365AD" w14:textId="77777777" w:rsidR="00F33C77" w:rsidRPr="003901D8" w:rsidRDefault="00F33C77" w:rsidP="001E2072">
      <w:pPr>
        <w:shd w:val="clear" w:color="auto" w:fill="FFFFFF" w:themeFill="background1"/>
        <w:spacing w:after="0" w:line="240" w:lineRule="auto"/>
        <w:jc w:val="both"/>
        <w:rPr>
          <w:rFonts w:ascii="Times New Roman" w:hAnsi="Times New Roman" w:cs="Times New Roman"/>
          <w:sz w:val="24"/>
          <w:szCs w:val="24"/>
        </w:rPr>
      </w:pPr>
    </w:p>
    <w:p w14:paraId="3F7EFB9D" w14:textId="193F18C4" w:rsidR="00110C32" w:rsidRPr="003901D8" w:rsidRDefault="00392AEB"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w:t>
      </w:r>
      <w:r w:rsidR="0041353D" w:rsidRPr="003901D8">
        <w:rPr>
          <w:rFonts w:ascii="Times New Roman" w:hAnsi="Times New Roman" w:cs="Times New Roman"/>
          <w:sz w:val="28"/>
          <w:szCs w:val="28"/>
        </w:rPr>
        <w:t>осударственным учреждением</w:t>
      </w:r>
      <w:r w:rsidR="00110C32" w:rsidRPr="003901D8">
        <w:rPr>
          <w:rFonts w:ascii="Times New Roman" w:hAnsi="Times New Roman" w:cs="Times New Roman"/>
          <w:sz w:val="28"/>
          <w:szCs w:val="28"/>
        </w:rPr>
        <w:t xml:space="preserve"> «Центр по профилактике и борьбе со СПИД и инфекционными заболеваниями» в течение 202</w:t>
      </w:r>
      <w:r w:rsidR="004241BD" w:rsidRPr="003901D8">
        <w:rPr>
          <w:rFonts w:ascii="Times New Roman" w:hAnsi="Times New Roman" w:cs="Times New Roman"/>
          <w:sz w:val="28"/>
          <w:szCs w:val="28"/>
        </w:rPr>
        <w:t>3</w:t>
      </w:r>
      <w:r w:rsidR="00110C32" w:rsidRPr="003901D8">
        <w:rPr>
          <w:rFonts w:ascii="Times New Roman" w:hAnsi="Times New Roman" w:cs="Times New Roman"/>
          <w:sz w:val="28"/>
          <w:szCs w:val="28"/>
        </w:rPr>
        <w:t xml:space="preserve"> года были проведены следующие профилактические мероприятия:</w:t>
      </w:r>
    </w:p>
    <w:p w14:paraId="5B758EB3" w14:textId="77777777" w:rsidR="00DD323C" w:rsidRPr="003901D8" w:rsidRDefault="00DD323C" w:rsidP="001E2072">
      <w:pPr>
        <w:shd w:val="clear" w:color="auto" w:fill="FFFFFF" w:themeFill="background1"/>
        <w:spacing w:after="0" w:line="240" w:lineRule="auto"/>
        <w:ind w:firstLine="709"/>
        <w:jc w:val="right"/>
        <w:rPr>
          <w:rFonts w:ascii="Times New Roman" w:hAnsi="Times New Roman" w:cs="Times New Roman"/>
          <w:sz w:val="24"/>
          <w:szCs w:val="24"/>
        </w:rPr>
      </w:pPr>
    </w:p>
    <w:p w14:paraId="397CBA84" w14:textId="1961E407" w:rsidR="009C1E9D" w:rsidRPr="003901D8" w:rsidRDefault="009C1E9D"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8B2DF1" w:rsidRPr="003901D8">
        <w:rPr>
          <w:rFonts w:ascii="Times New Roman" w:hAnsi="Times New Roman" w:cs="Times New Roman"/>
          <w:sz w:val="24"/>
          <w:szCs w:val="24"/>
        </w:rPr>
        <w:t>1</w:t>
      </w:r>
      <w:r w:rsidRPr="003901D8">
        <w:rPr>
          <w:rFonts w:ascii="Times New Roman" w:hAnsi="Times New Roman" w:cs="Times New Roman"/>
          <w:sz w:val="24"/>
          <w:szCs w:val="24"/>
        </w:rPr>
        <w:t>4</w:t>
      </w:r>
    </w:p>
    <w:p w14:paraId="78CC0FC7" w14:textId="77777777" w:rsidR="004241BD" w:rsidRPr="003901D8" w:rsidRDefault="004241BD" w:rsidP="001E2072">
      <w:pPr>
        <w:shd w:val="clear" w:color="auto" w:fill="FFFFFF" w:themeFill="background1"/>
        <w:spacing w:after="0" w:line="240" w:lineRule="auto"/>
        <w:jc w:val="both"/>
        <w:rPr>
          <w:rFonts w:ascii="Times New Roman" w:hAnsi="Times New Roman" w:cs="Times New Roman"/>
          <w:sz w:val="24"/>
          <w:szCs w:val="24"/>
        </w:rPr>
      </w:pPr>
    </w:p>
    <w:tbl>
      <w:tblPr>
        <w:tblpPr w:leftFromText="180" w:rightFromText="180" w:vertAnchor="text" w:horzAnchor="margin" w:tblpY="4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668"/>
        <w:gridCol w:w="2727"/>
      </w:tblGrid>
      <w:tr w:rsidR="00B40595" w:rsidRPr="003901D8" w14:paraId="5757F54A" w14:textId="77777777" w:rsidTr="00424342">
        <w:tc>
          <w:tcPr>
            <w:tcW w:w="5211" w:type="dxa"/>
          </w:tcPr>
          <w:p w14:paraId="445DC6D6" w14:textId="72C8B394" w:rsidR="004241BD" w:rsidRPr="003901D8" w:rsidRDefault="004241B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Наименование мероприятия</w:t>
            </w:r>
          </w:p>
        </w:tc>
        <w:tc>
          <w:tcPr>
            <w:tcW w:w="1668" w:type="dxa"/>
          </w:tcPr>
          <w:p w14:paraId="5CA1E232" w14:textId="4B2A41E5"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Всего мероприятий</w:t>
            </w:r>
          </w:p>
        </w:tc>
        <w:tc>
          <w:tcPr>
            <w:tcW w:w="2727" w:type="dxa"/>
          </w:tcPr>
          <w:p w14:paraId="496F8BEE" w14:textId="2FB9EB0B" w:rsidR="004241BD" w:rsidRPr="003901D8" w:rsidRDefault="0042434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О</w:t>
            </w:r>
            <w:r w:rsidR="004241BD" w:rsidRPr="003901D8">
              <w:rPr>
                <w:rFonts w:ascii="Times New Roman" w:hAnsi="Times New Roman" w:cs="Times New Roman"/>
                <w:sz w:val="24"/>
                <w:szCs w:val="24"/>
              </w:rPr>
              <w:t>хваче</w:t>
            </w:r>
            <w:r w:rsidRPr="003901D8">
              <w:rPr>
                <w:rFonts w:ascii="Times New Roman" w:hAnsi="Times New Roman" w:cs="Times New Roman"/>
                <w:sz w:val="24"/>
                <w:szCs w:val="24"/>
              </w:rPr>
              <w:t xml:space="preserve">но </w:t>
            </w:r>
            <w:r w:rsidR="004241BD" w:rsidRPr="003901D8">
              <w:rPr>
                <w:rFonts w:ascii="Times New Roman" w:hAnsi="Times New Roman" w:cs="Times New Roman"/>
                <w:sz w:val="24"/>
                <w:szCs w:val="24"/>
              </w:rPr>
              <w:t>слушателей, участников</w:t>
            </w:r>
          </w:p>
        </w:tc>
      </w:tr>
      <w:tr w:rsidR="00B40595" w:rsidRPr="003901D8" w14:paraId="06D3DF0B" w14:textId="77777777" w:rsidTr="00424342">
        <w:tc>
          <w:tcPr>
            <w:tcW w:w="5211" w:type="dxa"/>
          </w:tcPr>
          <w:p w14:paraId="0014FA99" w14:textId="77777777" w:rsidR="004241BD" w:rsidRPr="003901D8" w:rsidRDefault="004241B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Конференция, круглый стол</w:t>
            </w:r>
          </w:p>
        </w:tc>
        <w:tc>
          <w:tcPr>
            <w:tcW w:w="1668" w:type="dxa"/>
          </w:tcPr>
          <w:p w14:paraId="3FDE76A8" w14:textId="77777777"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2727" w:type="dxa"/>
          </w:tcPr>
          <w:p w14:paraId="547AD1EA" w14:textId="77777777"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644</w:t>
            </w:r>
          </w:p>
        </w:tc>
      </w:tr>
      <w:tr w:rsidR="00B40595" w:rsidRPr="003901D8" w14:paraId="2B109948" w14:textId="77777777" w:rsidTr="00424342">
        <w:tc>
          <w:tcPr>
            <w:tcW w:w="5211" w:type="dxa"/>
          </w:tcPr>
          <w:p w14:paraId="09206518" w14:textId="77777777" w:rsidR="004241BD" w:rsidRPr="003901D8" w:rsidRDefault="004241B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Форумы (психоневрологический, кардиотерапевтический)</w:t>
            </w:r>
          </w:p>
        </w:tc>
        <w:tc>
          <w:tcPr>
            <w:tcW w:w="1668" w:type="dxa"/>
          </w:tcPr>
          <w:p w14:paraId="3AD2F0C2" w14:textId="77777777"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2727" w:type="dxa"/>
          </w:tcPr>
          <w:p w14:paraId="496B0E4E" w14:textId="77777777"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120</w:t>
            </w:r>
          </w:p>
        </w:tc>
      </w:tr>
      <w:tr w:rsidR="00B40595" w:rsidRPr="003901D8" w14:paraId="6BABC87C" w14:textId="77777777" w:rsidTr="00424342">
        <w:tc>
          <w:tcPr>
            <w:tcW w:w="5211" w:type="dxa"/>
          </w:tcPr>
          <w:p w14:paraId="36D53BEB" w14:textId="77777777" w:rsidR="004241BD" w:rsidRPr="003901D8" w:rsidRDefault="004241B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Выступлений, сюжетов на ТВ</w:t>
            </w:r>
          </w:p>
        </w:tc>
        <w:tc>
          <w:tcPr>
            <w:tcW w:w="1668" w:type="dxa"/>
          </w:tcPr>
          <w:p w14:paraId="2D687B44" w14:textId="77777777"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w:t>
            </w:r>
          </w:p>
        </w:tc>
        <w:tc>
          <w:tcPr>
            <w:tcW w:w="2727" w:type="dxa"/>
          </w:tcPr>
          <w:p w14:paraId="1C4DB1D4" w14:textId="77777777"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817 000</w:t>
            </w:r>
          </w:p>
        </w:tc>
      </w:tr>
      <w:tr w:rsidR="00B40595" w:rsidRPr="003901D8" w14:paraId="4874B71B" w14:textId="77777777" w:rsidTr="00424342">
        <w:tc>
          <w:tcPr>
            <w:tcW w:w="5211" w:type="dxa"/>
          </w:tcPr>
          <w:p w14:paraId="38373F46" w14:textId="77777777" w:rsidR="004241BD" w:rsidRPr="003901D8" w:rsidRDefault="004241B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lastRenderedPageBreak/>
              <w:t>Лекции, беседы</w:t>
            </w:r>
          </w:p>
        </w:tc>
        <w:tc>
          <w:tcPr>
            <w:tcW w:w="1668" w:type="dxa"/>
          </w:tcPr>
          <w:p w14:paraId="3A832E95" w14:textId="77777777"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183</w:t>
            </w:r>
          </w:p>
        </w:tc>
        <w:tc>
          <w:tcPr>
            <w:tcW w:w="2727" w:type="dxa"/>
          </w:tcPr>
          <w:p w14:paraId="559ECEE9" w14:textId="77777777"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1172</w:t>
            </w:r>
          </w:p>
        </w:tc>
      </w:tr>
      <w:tr w:rsidR="00B40595" w:rsidRPr="003901D8" w14:paraId="432FB0E3" w14:textId="77777777" w:rsidTr="00424342">
        <w:tc>
          <w:tcPr>
            <w:tcW w:w="5211" w:type="dxa"/>
          </w:tcPr>
          <w:p w14:paraId="40A16751" w14:textId="77777777" w:rsidR="004241BD" w:rsidRPr="003901D8" w:rsidRDefault="004241B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Тренинги</w:t>
            </w:r>
          </w:p>
        </w:tc>
        <w:tc>
          <w:tcPr>
            <w:tcW w:w="1668" w:type="dxa"/>
          </w:tcPr>
          <w:p w14:paraId="0B056678" w14:textId="77777777"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2727" w:type="dxa"/>
          </w:tcPr>
          <w:p w14:paraId="6938CD7A" w14:textId="77777777"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175</w:t>
            </w:r>
          </w:p>
        </w:tc>
      </w:tr>
      <w:tr w:rsidR="00B40595" w:rsidRPr="003901D8" w14:paraId="7573732D" w14:textId="77777777" w:rsidTr="00424342">
        <w:tc>
          <w:tcPr>
            <w:tcW w:w="5211" w:type="dxa"/>
          </w:tcPr>
          <w:p w14:paraId="17A1E011" w14:textId="77777777" w:rsidR="004241BD" w:rsidRPr="003901D8" w:rsidRDefault="004241B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Статьи</w:t>
            </w:r>
          </w:p>
        </w:tc>
        <w:tc>
          <w:tcPr>
            <w:tcW w:w="1668" w:type="dxa"/>
          </w:tcPr>
          <w:p w14:paraId="381D995C" w14:textId="77777777"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w:t>
            </w:r>
          </w:p>
        </w:tc>
        <w:tc>
          <w:tcPr>
            <w:tcW w:w="2727" w:type="dxa"/>
          </w:tcPr>
          <w:p w14:paraId="62912634" w14:textId="77777777"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71 459</w:t>
            </w:r>
          </w:p>
        </w:tc>
      </w:tr>
      <w:tr w:rsidR="00B40595" w:rsidRPr="003901D8" w14:paraId="5B634294" w14:textId="77777777" w:rsidTr="00424342">
        <w:tc>
          <w:tcPr>
            <w:tcW w:w="5211" w:type="dxa"/>
          </w:tcPr>
          <w:p w14:paraId="691680D4" w14:textId="77777777" w:rsidR="004241BD" w:rsidRPr="003901D8" w:rsidRDefault="004241B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Интервью на радио</w:t>
            </w:r>
          </w:p>
        </w:tc>
        <w:tc>
          <w:tcPr>
            <w:tcW w:w="1668" w:type="dxa"/>
          </w:tcPr>
          <w:p w14:paraId="1F592C0B" w14:textId="77777777"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2727" w:type="dxa"/>
          </w:tcPr>
          <w:p w14:paraId="3AFB7278" w14:textId="77777777"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40 000</w:t>
            </w:r>
          </w:p>
        </w:tc>
      </w:tr>
      <w:tr w:rsidR="00B40595" w:rsidRPr="003901D8" w14:paraId="4EA416F7" w14:textId="77777777" w:rsidTr="00424342">
        <w:tc>
          <w:tcPr>
            <w:tcW w:w="5211" w:type="dxa"/>
          </w:tcPr>
          <w:p w14:paraId="09FE1191" w14:textId="77777777" w:rsidR="004241BD" w:rsidRPr="003901D8" w:rsidRDefault="004241B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Акции</w:t>
            </w:r>
          </w:p>
        </w:tc>
        <w:tc>
          <w:tcPr>
            <w:tcW w:w="1668" w:type="dxa"/>
          </w:tcPr>
          <w:p w14:paraId="72F4AD6E" w14:textId="77777777"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2727" w:type="dxa"/>
          </w:tcPr>
          <w:p w14:paraId="2FAE5949" w14:textId="77777777"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501 281</w:t>
            </w:r>
          </w:p>
        </w:tc>
      </w:tr>
      <w:tr w:rsidR="00B40595" w:rsidRPr="003901D8" w14:paraId="3011B37B" w14:textId="77777777" w:rsidTr="00424342">
        <w:tc>
          <w:tcPr>
            <w:tcW w:w="5211" w:type="dxa"/>
          </w:tcPr>
          <w:p w14:paraId="0811EC95" w14:textId="77777777" w:rsidR="004241BD" w:rsidRPr="003901D8" w:rsidRDefault="004241B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Тестирование</w:t>
            </w:r>
          </w:p>
        </w:tc>
        <w:tc>
          <w:tcPr>
            <w:tcW w:w="1668" w:type="dxa"/>
            <w:shd w:val="clear" w:color="auto" w:fill="FFFFFF"/>
          </w:tcPr>
          <w:p w14:paraId="32ADC45B" w14:textId="77777777"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w:t>
            </w:r>
          </w:p>
        </w:tc>
        <w:tc>
          <w:tcPr>
            <w:tcW w:w="2727" w:type="dxa"/>
            <w:shd w:val="clear" w:color="auto" w:fill="FFFFFF"/>
          </w:tcPr>
          <w:p w14:paraId="4F52A1B0" w14:textId="77777777"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1766</w:t>
            </w:r>
          </w:p>
        </w:tc>
      </w:tr>
      <w:tr w:rsidR="00B40595" w:rsidRPr="003901D8" w14:paraId="400F93ED" w14:textId="77777777" w:rsidTr="00424342">
        <w:tc>
          <w:tcPr>
            <w:tcW w:w="5211" w:type="dxa"/>
          </w:tcPr>
          <w:p w14:paraId="321F47A8" w14:textId="77777777" w:rsidR="004241BD" w:rsidRPr="003901D8" w:rsidRDefault="004241B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Всего</w:t>
            </w:r>
          </w:p>
        </w:tc>
        <w:tc>
          <w:tcPr>
            <w:tcW w:w="1668" w:type="dxa"/>
          </w:tcPr>
          <w:p w14:paraId="750CC6EE" w14:textId="77777777"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235</w:t>
            </w:r>
          </w:p>
        </w:tc>
        <w:tc>
          <w:tcPr>
            <w:tcW w:w="2727" w:type="dxa"/>
          </w:tcPr>
          <w:p w14:paraId="06387C92" w14:textId="77777777" w:rsidR="004241BD" w:rsidRPr="003901D8" w:rsidRDefault="004241B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1 433 617</w:t>
            </w:r>
          </w:p>
        </w:tc>
      </w:tr>
    </w:tbl>
    <w:p w14:paraId="4EE0D699" w14:textId="77777777" w:rsidR="004241BD" w:rsidRPr="003901D8" w:rsidRDefault="004241BD" w:rsidP="001E2072">
      <w:pPr>
        <w:shd w:val="clear" w:color="auto" w:fill="FFFFFF" w:themeFill="background1"/>
        <w:spacing w:after="0" w:line="240" w:lineRule="auto"/>
        <w:ind w:firstLine="709"/>
        <w:jc w:val="both"/>
        <w:rPr>
          <w:rFonts w:ascii="Times New Roman" w:hAnsi="Times New Roman" w:cs="Times New Roman"/>
          <w:sz w:val="28"/>
          <w:szCs w:val="28"/>
        </w:rPr>
      </w:pPr>
    </w:p>
    <w:p w14:paraId="58351D3D" w14:textId="202A7D4B" w:rsidR="00B95C8C" w:rsidRPr="003901D8" w:rsidRDefault="00B95C8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Общий охват составил около 1 433 617 лиц. Данная цифра была рассчитана с учетом аудитории слушателей средств массовой информации (далее – СМИ) и Интернет-ресурсов, так как в основном деятельность велась посредством СМИ республики.</w:t>
      </w:r>
    </w:p>
    <w:p w14:paraId="08AF8CD9" w14:textId="77777777" w:rsidR="00B95C8C" w:rsidRPr="003901D8" w:rsidRDefault="00B95C8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Основной направленностью проведенных информационно-образовательных мероприятий стало:</w:t>
      </w:r>
    </w:p>
    <w:p w14:paraId="51BB1295" w14:textId="77777777" w:rsidR="00B95C8C" w:rsidRPr="003901D8" w:rsidRDefault="00B95C8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информирование о путях передачи ВИЧ-инфекции, вирусных гепатитах, снижение распространенности практик рискованного поведения, воспитание нравственного поведения,</w:t>
      </w:r>
    </w:p>
    <w:p w14:paraId="10C4CF59" w14:textId="69BBBFE0" w:rsidR="00B95C8C" w:rsidRPr="003901D8" w:rsidRDefault="00B95C8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толерантность к людям, живущим с ВИЧ (далее - ЛЖВ) и людям с вирусными гепатитами;</w:t>
      </w:r>
    </w:p>
    <w:p w14:paraId="69534E6A" w14:textId="77777777" w:rsidR="00B95C8C" w:rsidRPr="003901D8" w:rsidRDefault="00B95C8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вопросы доступа к медицинской помощи для диагностики и лечения ВИЧ-инфекции, вирусных гепатитов;</w:t>
      </w:r>
    </w:p>
    <w:p w14:paraId="3BF4247B" w14:textId="77777777" w:rsidR="00B95C8C" w:rsidRPr="003901D8" w:rsidRDefault="00B95C8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 вопросы диспансерного наблюдения ЛЖВ и вирусными гепатитами;</w:t>
      </w:r>
    </w:p>
    <w:p w14:paraId="202852B6" w14:textId="77777777" w:rsidR="00B95C8C" w:rsidRPr="003901D8" w:rsidRDefault="00B95C8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 формирование ответственного отношения к репродуктивному здоровью;</w:t>
      </w:r>
    </w:p>
    <w:p w14:paraId="45F9C34B" w14:textId="77777777" w:rsidR="00B95C8C" w:rsidRPr="003901D8" w:rsidRDefault="00B95C8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е) формирование навыков у молодежи по безопасному образу жизни, выработке критичного мышления;</w:t>
      </w:r>
    </w:p>
    <w:p w14:paraId="19C5F069" w14:textId="77777777" w:rsidR="00B95C8C" w:rsidRPr="003901D8" w:rsidRDefault="00B95C8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ж) прохождение экспресс тестирования на ВИЧ, сифилис и вирусные гепатиты.</w:t>
      </w:r>
    </w:p>
    <w:p w14:paraId="4CCAAC92" w14:textId="32CD4458" w:rsidR="00B95C8C" w:rsidRPr="003901D8" w:rsidRDefault="00B95C8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По согласованию с Министерством здравоохранения Приднестровской Молдавской Республики, специалистами Республиканского диспансера по профилактике и лечению ВИЧ-инфекции и хронических вирусных гепатитов за 2023 год были организованы и проведены:</w:t>
      </w:r>
    </w:p>
    <w:p w14:paraId="1DF38CC3" w14:textId="04764088" w:rsidR="00B95C8C" w:rsidRPr="003901D8" w:rsidRDefault="00B538B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р</w:t>
      </w:r>
      <w:r w:rsidR="00B95C8C" w:rsidRPr="003901D8">
        <w:rPr>
          <w:rFonts w:ascii="Times New Roman" w:hAnsi="Times New Roman" w:cs="Times New Roman"/>
          <w:sz w:val="28"/>
          <w:szCs w:val="28"/>
        </w:rPr>
        <w:t xml:space="preserve">абота со СМИ. Специалисты Республиканского диспансера по профилактике и лечению ВИЧ инфекции и хронических вирусных гепатитов приняли участие в тематических передачах на телевидении и радио </w:t>
      </w:r>
      <w:r w:rsidRPr="003901D8">
        <w:rPr>
          <w:rFonts w:ascii="Times New Roman" w:hAnsi="Times New Roman"/>
          <w:bCs/>
          <w:sz w:val="28"/>
          <w:szCs w:val="28"/>
        </w:rPr>
        <w:t>Приднестровской Молдавской Республики</w:t>
      </w:r>
      <w:r w:rsidR="00103325" w:rsidRPr="003901D8">
        <w:rPr>
          <w:rFonts w:ascii="Times New Roman" w:hAnsi="Times New Roman"/>
          <w:bCs/>
          <w:sz w:val="28"/>
          <w:szCs w:val="28"/>
        </w:rPr>
        <w:t>.</w:t>
      </w:r>
      <w:r w:rsidR="00B95C8C" w:rsidRPr="003901D8">
        <w:rPr>
          <w:rFonts w:ascii="Times New Roman" w:hAnsi="Times New Roman" w:cs="Times New Roman"/>
          <w:sz w:val="28"/>
          <w:szCs w:val="28"/>
        </w:rPr>
        <w:t xml:space="preserve"> Была представлена информация о ежегодной кампании, проведенной </w:t>
      </w:r>
      <w:r w:rsidRPr="003901D8">
        <w:rPr>
          <w:rFonts w:ascii="Times New Roman" w:hAnsi="Times New Roman" w:cs="Times New Roman"/>
          <w:sz w:val="28"/>
          <w:szCs w:val="28"/>
        </w:rPr>
        <w:t xml:space="preserve">в третье </w:t>
      </w:r>
      <w:r w:rsidR="00B95C8C" w:rsidRPr="003901D8">
        <w:rPr>
          <w:rFonts w:ascii="Times New Roman" w:hAnsi="Times New Roman" w:cs="Times New Roman"/>
          <w:sz w:val="28"/>
          <w:szCs w:val="28"/>
        </w:rPr>
        <w:t>воскресенье мая, День памяти умерших от ВИЧ/СПИДа, День борьбы с вирусными гепатитами, затронуты темы профилактики, развеяны мифы о ВИЧ, вирусных гепатитах разъяснена важность антиретровирусного лечения и противовирусного лечения и был дан посыл для населения республики о необходимости прохождении тестирования на ВИЧ, вирусные гепатиты</w:t>
      </w:r>
      <w:r w:rsidR="00FA3E21" w:rsidRPr="003901D8">
        <w:rPr>
          <w:rFonts w:ascii="Times New Roman" w:hAnsi="Times New Roman" w:cs="Times New Roman"/>
          <w:sz w:val="28"/>
          <w:szCs w:val="28"/>
        </w:rPr>
        <w:t>;</w:t>
      </w:r>
    </w:p>
    <w:p w14:paraId="0A7AC98F" w14:textId="790E61F5" w:rsidR="00424342" w:rsidRPr="003901D8" w:rsidRDefault="00B538B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э</w:t>
      </w:r>
      <w:r w:rsidR="00B95C8C" w:rsidRPr="003901D8">
        <w:rPr>
          <w:rFonts w:ascii="Times New Roman" w:hAnsi="Times New Roman" w:cs="Times New Roman"/>
          <w:sz w:val="28"/>
          <w:szCs w:val="28"/>
        </w:rPr>
        <w:t xml:space="preserve">кспресс-тестирование на ВИЧ. Во время мероприятий, которые проходили в рамках кампании, сотрудники учреждения провели экспресс-тестирование на ВИЧ, сифилис и вирусные гепатиты В и С (на основе </w:t>
      </w:r>
      <w:r w:rsidR="00B95C8C" w:rsidRPr="003901D8">
        <w:rPr>
          <w:rFonts w:ascii="Times New Roman" w:hAnsi="Times New Roman" w:cs="Times New Roman"/>
          <w:sz w:val="28"/>
          <w:szCs w:val="28"/>
        </w:rPr>
        <w:lastRenderedPageBreak/>
        <w:t>экспресс-тестов по капиллярной крови) для всех желающих. Всего было протестировано 1766 человека на ВИЧ и сифилис, из них положительных на ВИЧ 9 человек (0,5%), сифилис 20 человек (1,1%), вирусный гепатит С протестировано 1766 человек, положительных 37 (2,1%) и на вирусный гепатит В 1766 человек,  положительных 19 человек (0,9%).</w:t>
      </w:r>
    </w:p>
    <w:p w14:paraId="1D96A3FA" w14:textId="1AD7260A" w:rsidR="00DD323C" w:rsidRDefault="00DD323C" w:rsidP="001E2072">
      <w:pPr>
        <w:pStyle w:val="20"/>
        <w:spacing w:before="0" w:after="0"/>
        <w:jc w:val="center"/>
        <w:rPr>
          <w:rFonts w:ascii="Times New Roman" w:hAnsi="Times New Roman"/>
          <w:b w:val="0"/>
          <w:bCs w:val="0"/>
          <w:i w:val="0"/>
          <w:iCs w:val="0"/>
        </w:rPr>
      </w:pPr>
      <w:bookmarkStart w:id="9" w:name="_Toc168651840"/>
    </w:p>
    <w:p w14:paraId="4ADB1484" w14:textId="77777777" w:rsidR="00387F62" w:rsidRPr="00387F62" w:rsidRDefault="00387F62" w:rsidP="00387F62">
      <w:pPr>
        <w:rPr>
          <w:lang w:eastAsia="ru-RU"/>
        </w:rPr>
      </w:pPr>
    </w:p>
    <w:p w14:paraId="192852EC" w14:textId="26BF8D26" w:rsidR="00110C32" w:rsidRPr="003901D8" w:rsidRDefault="008D12D5" w:rsidP="001E2072">
      <w:pPr>
        <w:pStyle w:val="20"/>
        <w:spacing w:before="0" w:after="0"/>
        <w:jc w:val="center"/>
        <w:rPr>
          <w:rFonts w:ascii="Times New Roman" w:hAnsi="Times New Roman"/>
          <w:b w:val="0"/>
          <w:bCs w:val="0"/>
          <w:i w:val="0"/>
          <w:iCs w:val="0"/>
        </w:rPr>
      </w:pPr>
      <w:r w:rsidRPr="003901D8">
        <w:rPr>
          <w:rFonts w:ascii="Times New Roman" w:hAnsi="Times New Roman"/>
          <w:b w:val="0"/>
          <w:bCs w:val="0"/>
          <w:i w:val="0"/>
          <w:iCs w:val="0"/>
        </w:rPr>
        <w:t>Анализ с</w:t>
      </w:r>
      <w:r w:rsidR="00F33C77" w:rsidRPr="003901D8">
        <w:rPr>
          <w:rFonts w:ascii="Times New Roman" w:hAnsi="Times New Roman"/>
          <w:b w:val="0"/>
          <w:bCs w:val="0"/>
          <w:i w:val="0"/>
          <w:iCs w:val="0"/>
        </w:rPr>
        <w:t>остояни</w:t>
      </w:r>
      <w:r w:rsidRPr="003901D8">
        <w:rPr>
          <w:rFonts w:ascii="Times New Roman" w:hAnsi="Times New Roman"/>
          <w:b w:val="0"/>
          <w:bCs w:val="0"/>
          <w:i w:val="0"/>
          <w:iCs w:val="0"/>
        </w:rPr>
        <w:t>я</w:t>
      </w:r>
      <w:r w:rsidR="00110C32" w:rsidRPr="003901D8">
        <w:rPr>
          <w:rFonts w:ascii="Times New Roman" w:hAnsi="Times New Roman"/>
          <w:b w:val="0"/>
          <w:bCs w:val="0"/>
          <w:i w:val="0"/>
          <w:iCs w:val="0"/>
        </w:rPr>
        <w:t xml:space="preserve"> репродуктивного здоровья</w:t>
      </w:r>
      <w:bookmarkEnd w:id="9"/>
    </w:p>
    <w:p w14:paraId="3B01E780" w14:textId="77777777" w:rsidR="00B4681F" w:rsidRPr="003901D8" w:rsidRDefault="00B4681F" w:rsidP="001E2072">
      <w:pPr>
        <w:shd w:val="clear" w:color="auto" w:fill="FFFFFF" w:themeFill="background1"/>
        <w:spacing w:after="0" w:line="240" w:lineRule="auto"/>
        <w:ind w:firstLine="709"/>
        <w:jc w:val="both"/>
        <w:rPr>
          <w:rFonts w:ascii="Times New Roman" w:hAnsi="Times New Roman" w:cs="Times New Roman"/>
          <w:sz w:val="28"/>
          <w:szCs w:val="28"/>
        </w:rPr>
      </w:pPr>
    </w:p>
    <w:p w14:paraId="7C02C84E" w14:textId="1D155330" w:rsidR="00F13148" w:rsidRPr="003901D8" w:rsidRDefault="00F1314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Зафиксировано снижение ниже критического уровня равного 2,15</w:t>
      </w:r>
      <w:r w:rsidRPr="003901D8">
        <w:rPr>
          <w:rFonts w:ascii="Times New Roman" w:hAnsi="Times New Roman" w:cs="Times New Roman"/>
          <w:strike/>
          <w:color w:val="FF0000"/>
          <w:sz w:val="28"/>
          <w:szCs w:val="28"/>
        </w:rPr>
        <w:t xml:space="preserve">, </w:t>
      </w:r>
      <w:r w:rsidRPr="003901D8">
        <w:rPr>
          <w:rFonts w:ascii="Times New Roman" w:hAnsi="Times New Roman" w:cs="Times New Roman"/>
          <w:sz w:val="28"/>
          <w:szCs w:val="28"/>
        </w:rPr>
        <w:t>суммарного коэффициента фертильности на одну женщину в возрасте 15-49 лет в Приднестровской Молдавской Республике до 1,3, в Российской Федерации – 1,5, в Беларуси – 1,5, Китай – 1,7, в Республике Молдова – 1,3 в странах ВЕЦА – 2,1, в Мире</w:t>
      </w:r>
      <w:r w:rsidR="00B538BE"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 2,3. </w:t>
      </w:r>
    </w:p>
    <w:p w14:paraId="11CB6102" w14:textId="552F574E" w:rsidR="00F13148" w:rsidRPr="003901D8" w:rsidRDefault="00F1314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Согласно мониторингу прогресса, показатель рождаемости среди подростков на 1000 женщин в возрасте от 15 до 19 лет, за 2023 год имеет тенденцию к снижению и составляет: в Мире – 41, в странах ВЕЦА – 27, в Молдове – 21, в </w:t>
      </w:r>
      <w:r w:rsidR="00F20CEA" w:rsidRPr="003901D8">
        <w:rPr>
          <w:rFonts w:ascii="Times New Roman" w:hAnsi="Times New Roman" w:cs="Times New Roman"/>
          <w:sz w:val="28"/>
          <w:szCs w:val="28"/>
        </w:rPr>
        <w:t xml:space="preserve">Приднестровской Молдавской Республике </w:t>
      </w:r>
      <w:r w:rsidRPr="003901D8">
        <w:rPr>
          <w:rFonts w:ascii="Times New Roman" w:hAnsi="Times New Roman" w:cs="Times New Roman"/>
          <w:sz w:val="28"/>
          <w:szCs w:val="28"/>
        </w:rPr>
        <w:t>-19,9, в Российской Федерации 22, в Беларуси – 12, Китай - 9.</w:t>
      </w:r>
    </w:p>
    <w:p w14:paraId="42554931" w14:textId="28305AE6" w:rsidR="00F13148" w:rsidRPr="003901D8" w:rsidRDefault="00F1314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С 2008 года число рождений за год в </w:t>
      </w:r>
      <w:r w:rsidR="000C5A4F" w:rsidRPr="003901D8">
        <w:rPr>
          <w:rFonts w:ascii="Times New Roman" w:hAnsi="Times New Roman" w:cs="Times New Roman"/>
          <w:sz w:val="28"/>
          <w:szCs w:val="28"/>
        </w:rPr>
        <w:t>Приднестровской Молдавской Республике</w:t>
      </w:r>
      <w:r w:rsidRPr="003901D8">
        <w:rPr>
          <w:rFonts w:ascii="Times New Roman" w:hAnsi="Times New Roman" w:cs="Times New Roman"/>
          <w:sz w:val="28"/>
          <w:szCs w:val="28"/>
        </w:rPr>
        <w:t xml:space="preserve"> превысило число прерываний беременности, и стойко превышает их в 2023 году. </w:t>
      </w:r>
    </w:p>
    <w:p w14:paraId="5CE5B0DE" w14:textId="197BA973" w:rsidR="00F13148" w:rsidRPr="003901D8" w:rsidRDefault="00F1314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Однако в 2023 году в </w:t>
      </w:r>
      <w:r w:rsidR="000C5A4F" w:rsidRPr="003901D8">
        <w:rPr>
          <w:rFonts w:ascii="Times New Roman" w:hAnsi="Times New Roman" w:cs="Times New Roman"/>
          <w:sz w:val="28"/>
          <w:szCs w:val="28"/>
        </w:rPr>
        <w:t>Приднестровской Молдавской Республике</w:t>
      </w:r>
      <w:r w:rsidRPr="003901D8">
        <w:rPr>
          <w:rFonts w:ascii="Times New Roman" w:hAnsi="Times New Roman" w:cs="Times New Roman"/>
          <w:sz w:val="28"/>
          <w:szCs w:val="28"/>
        </w:rPr>
        <w:t xml:space="preserve"> на каждые 100 родов приходится 62,9 абортов, что на 3,9 аборта на 100 родов больше, чем в 2022 году (в России этот показатель 48 в 2021</w:t>
      </w:r>
      <w:r w:rsidR="000C5A4F" w:rsidRPr="003901D8">
        <w:rPr>
          <w:rFonts w:ascii="Times New Roman" w:hAnsi="Times New Roman" w:cs="Times New Roman"/>
          <w:sz w:val="28"/>
          <w:szCs w:val="28"/>
        </w:rPr>
        <w:t xml:space="preserve"> </w:t>
      </w:r>
      <w:r w:rsidRPr="003901D8">
        <w:rPr>
          <w:rFonts w:ascii="Times New Roman" w:hAnsi="Times New Roman" w:cs="Times New Roman"/>
          <w:sz w:val="28"/>
          <w:szCs w:val="28"/>
        </w:rPr>
        <w:t>г</w:t>
      </w:r>
      <w:r w:rsidR="000C5A4F" w:rsidRPr="003901D8">
        <w:rPr>
          <w:rFonts w:ascii="Times New Roman" w:hAnsi="Times New Roman" w:cs="Times New Roman"/>
          <w:sz w:val="28"/>
          <w:szCs w:val="28"/>
        </w:rPr>
        <w:t>оду</w:t>
      </w:r>
      <w:r w:rsidRPr="003901D8">
        <w:rPr>
          <w:rFonts w:ascii="Times New Roman" w:hAnsi="Times New Roman" w:cs="Times New Roman"/>
          <w:sz w:val="28"/>
          <w:szCs w:val="28"/>
        </w:rPr>
        <w:t xml:space="preserve">), на что повлияло последствия пандемии COVID-19, военно-политическая обстановка в ближнем зарубежье, приток беженцев с Украины. В целом по республике происходит стойкое снижение числа абортов, что свидетельствует об эффективности проводимых программ по охране </w:t>
      </w:r>
      <w:r w:rsidR="00EB412B" w:rsidRPr="003901D8">
        <w:rPr>
          <w:rFonts w:ascii="Times New Roman" w:hAnsi="Times New Roman" w:cs="Times New Roman"/>
          <w:sz w:val="28"/>
          <w:szCs w:val="28"/>
        </w:rPr>
        <w:t>репродуктивного здоровья</w:t>
      </w:r>
      <w:r w:rsidRPr="003901D8">
        <w:rPr>
          <w:rFonts w:ascii="Times New Roman" w:hAnsi="Times New Roman" w:cs="Times New Roman"/>
          <w:sz w:val="28"/>
          <w:szCs w:val="28"/>
        </w:rPr>
        <w:t>. На сегодня абортом заканчивается 38,6% беременностей, что на 1,6 больше %, чем в 2022 году, но сократилось вдвое с 2006 года, доля подростковых прерываний (до 16 лет) уменьшившись в 6 раз. Число абортов у девушек до 18 лет на 1000 родившихся живыми уменьшилось до 4,8 в 2023, а у девушек до 20 лет уменьшилось до 10 на 1000 родившихся живыми.</w:t>
      </w:r>
    </w:p>
    <w:p w14:paraId="2B362E0F" w14:textId="347047A8" w:rsidR="00F13148" w:rsidRPr="003901D8" w:rsidRDefault="000C5A4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w:t>
      </w:r>
      <w:r w:rsidR="00F13148" w:rsidRPr="003901D8">
        <w:rPr>
          <w:rFonts w:ascii="Times New Roman" w:hAnsi="Times New Roman" w:cs="Times New Roman"/>
          <w:sz w:val="28"/>
          <w:szCs w:val="28"/>
        </w:rPr>
        <w:t>роведены следующие мероприятия по охране репродуктивного здоровья:</w:t>
      </w:r>
    </w:p>
    <w:p w14:paraId="5891CD30" w14:textId="7856E6DA" w:rsidR="00F13148" w:rsidRPr="003901D8" w:rsidRDefault="00FA3E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в</w:t>
      </w:r>
      <w:r w:rsidR="00F13148" w:rsidRPr="003901D8">
        <w:rPr>
          <w:rFonts w:ascii="Times New Roman" w:hAnsi="Times New Roman" w:cs="Times New Roman"/>
          <w:sz w:val="28"/>
          <w:szCs w:val="28"/>
        </w:rPr>
        <w:t xml:space="preserve"> 2023 году в </w:t>
      </w:r>
      <w:r w:rsidRPr="003901D8">
        <w:rPr>
          <w:rFonts w:ascii="Times New Roman" w:hAnsi="Times New Roman" w:cs="Times New Roman"/>
          <w:sz w:val="28"/>
          <w:szCs w:val="28"/>
        </w:rPr>
        <w:t>государственном учреждении</w:t>
      </w:r>
      <w:r w:rsidR="00E71D3F" w:rsidRPr="003901D8">
        <w:rPr>
          <w:rFonts w:ascii="Times New Roman" w:hAnsi="Times New Roman" w:cs="Times New Roman"/>
          <w:sz w:val="28"/>
          <w:szCs w:val="28"/>
        </w:rPr>
        <w:t xml:space="preserve"> (далее – ГУ)</w:t>
      </w:r>
      <w:r w:rsidRPr="003901D8">
        <w:rPr>
          <w:rFonts w:ascii="Times New Roman" w:hAnsi="Times New Roman" w:cs="Times New Roman"/>
          <w:sz w:val="28"/>
          <w:szCs w:val="28"/>
        </w:rPr>
        <w:t xml:space="preserve"> </w:t>
      </w:r>
      <w:r w:rsidR="00F13148" w:rsidRPr="003901D8">
        <w:rPr>
          <w:rFonts w:ascii="Times New Roman" w:hAnsi="Times New Roman" w:cs="Times New Roman"/>
          <w:sz w:val="28"/>
          <w:szCs w:val="28"/>
        </w:rPr>
        <w:t>«Р</w:t>
      </w:r>
      <w:r w:rsidR="00EB412B" w:rsidRPr="003901D8">
        <w:rPr>
          <w:rFonts w:ascii="Times New Roman" w:hAnsi="Times New Roman" w:cs="Times New Roman"/>
          <w:sz w:val="28"/>
          <w:szCs w:val="28"/>
        </w:rPr>
        <w:t>еспубликанский центр матери и ребенка» и во всех лечебно-профилактических учреждениях</w:t>
      </w:r>
      <w:r w:rsidR="00F13148" w:rsidRPr="003901D8">
        <w:rPr>
          <w:rFonts w:ascii="Times New Roman" w:hAnsi="Times New Roman" w:cs="Times New Roman"/>
          <w:sz w:val="28"/>
          <w:szCs w:val="28"/>
        </w:rPr>
        <w:t xml:space="preserve"> продолжена инициатива «Внедрение модели деятельности на основе добровольной работы перинатальных школ для беременных женщин и подростков». Перинатальная </w:t>
      </w:r>
      <w:r w:rsidRPr="003901D8">
        <w:rPr>
          <w:rFonts w:ascii="Times New Roman" w:hAnsi="Times New Roman" w:cs="Times New Roman"/>
          <w:sz w:val="28"/>
          <w:szCs w:val="28"/>
        </w:rPr>
        <w:t>ш</w:t>
      </w:r>
      <w:r w:rsidR="00F13148" w:rsidRPr="003901D8">
        <w:rPr>
          <w:rFonts w:ascii="Times New Roman" w:hAnsi="Times New Roman" w:cs="Times New Roman"/>
          <w:sz w:val="28"/>
          <w:szCs w:val="28"/>
        </w:rPr>
        <w:t xml:space="preserve">кола для подготовки беременных и их партнёров оснащена: муляжи, материалы, мячи, мебель, оргтехника, куклы-младенцев и др. Разработано и распространено руководство по перинатальной подготовке беременных женщин и </w:t>
      </w:r>
      <w:r w:rsidR="00F13148" w:rsidRPr="003901D8">
        <w:rPr>
          <w:rFonts w:ascii="Times New Roman" w:hAnsi="Times New Roman" w:cs="Times New Roman"/>
          <w:sz w:val="28"/>
          <w:szCs w:val="28"/>
        </w:rPr>
        <w:lastRenderedPageBreak/>
        <w:t>подростков, памятка для беременных. Прошли обучение офлайн более 100 женщин</w:t>
      </w:r>
      <w:r w:rsidRPr="003901D8">
        <w:rPr>
          <w:rFonts w:ascii="Times New Roman" w:hAnsi="Times New Roman" w:cs="Times New Roman"/>
          <w:sz w:val="28"/>
          <w:szCs w:val="28"/>
        </w:rPr>
        <w:t>;</w:t>
      </w:r>
    </w:p>
    <w:p w14:paraId="6C799F2C" w14:textId="7289FE55" w:rsidR="00F13148" w:rsidRPr="003901D8" w:rsidRDefault="00FA3E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в</w:t>
      </w:r>
      <w:r w:rsidR="00F13148" w:rsidRPr="003901D8">
        <w:rPr>
          <w:rFonts w:ascii="Times New Roman" w:hAnsi="Times New Roman" w:cs="Times New Roman"/>
          <w:sz w:val="28"/>
          <w:szCs w:val="28"/>
        </w:rPr>
        <w:t>о исполнение Распоряжения Правительства Приднестровской Молдавской Республики от 12 мая 2022 года № 418р «Об утверждении Плана мероприятий на 2022-2023 годы по реализации первого этапа Концепции государственной семейной политики Приднестровской Молдавской Республики на 2021-2026 годы» про</w:t>
      </w:r>
      <w:r w:rsidR="00EB412B" w:rsidRPr="003901D8">
        <w:rPr>
          <w:rFonts w:ascii="Times New Roman" w:hAnsi="Times New Roman" w:cs="Times New Roman"/>
          <w:sz w:val="28"/>
          <w:szCs w:val="28"/>
        </w:rPr>
        <w:t>ведены</w:t>
      </w:r>
      <w:r w:rsidR="00F13148" w:rsidRPr="003901D8">
        <w:rPr>
          <w:rFonts w:ascii="Times New Roman" w:hAnsi="Times New Roman" w:cs="Times New Roman"/>
          <w:sz w:val="28"/>
          <w:szCs w:val="28"/>
        </w:rPr>
        <w:t xml:space="preserve"> следующие мероприятия:</w:t>
      </w:r>
    </w:p>
    <w:p w14:paraId="10DC5B0A" w14:textId="62675E05" w:rsidR="00F13148" w:rsidRPr="003901D8" w:rsidRDefault="00FA3E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w:t>
      </w:r>
      <w:r w:rsidR="00EB412B" w:rsidRPr="003901D8">
        <w:rPr>
          <w:rFonts w:ascii="Times New Roman" w:hAnsi="Times New Roman" w:cs="Times New Roman"/>
          <w:sz w:val="28"/>
          <w:szCs w:val="28"/>
        </w:rPr>
        <w:t xml:space="preserve">) </w:t>
      </w:r>
      <w:r w:rsidR="00F13148" w:rsidRPr="003901D8">
        <w:rPr>
          <w:rFonts w:ascii="Times New Roman" w:hAnsi="Times New Roman" w:cs="Times New Roman"/>
          <w:sz w:val="28"/>
          <w:szCs w:val="28"/>
        </w:rPr>
        <w:t>31</w:t>
      </w:r>
      <w:r w:rsidR="00EB412B" w:rsidRPr="003901D8">
        <w:rPr>
          <w:rFonts w:ascii="Times New Roman" w:hAnsi="Times New Roman" w:cs="Times New Roman"/>
          <w:sz w:val="28"/>
          <w:szCs w:val="28"/>
        </w:rPr>
        <w:t xml:space="preserve"> марта 20</w:t>
      </w:r>
      <w:r w:rsidR="00F13148" w:rsidRPr="003901D8">
        <w:rPr>
          <w:rFonts w:ascii="Times New Roman" w:hAnsi="Times New Roman" w:cs="Times New Roman"/>
          <w:sz w:val="28"/>
          <w:szCs w:val="28"/>
        </w:rPr>
        <w:t>23</w:t>
      </w:r>
      <w:r w:rsidR="00EB412B" w:rsidRPr="003901D8">
        <w:rPr>
          <w:rFonts w:ascii="Times New Roman" w:hAnsi="Times New Roman" w:cs="Times New Roman"/>
          <w:sz w:val="28"/>
          <w:szCs w:val="28"/>
        </w:rPr>
        <w:t xml:space="preserve"> года - </w:t>
      </w:r>
      <w:r w:rsidR="00F13148" w:rsidRPr="003901D8">
        <w:rPr>
          <w:rFonts w:ascii="Times New Roman" w:hAnsi="Times New Roman" w:cs="Times New Roman"/>
          <w:sz w:val="28"/>
          <w:szCs w:val="28"/>
        </w:rPr>
        <w:t>Межрегиональный форум с международным участием «Рациональное питание детей: от рождения до университетской парты», онлайн с участием врачей, студентов, ординаторов. Сотрудничество с ФГАОУ ВО «Саратовский государственный медицинский университет имени В. И. Разумовского» Минздрава России</w:t>
      </w:r>
      <w:r w:rsidRPr="003901D8">
        <w:rPr>
          <w:rFonts w:ascii="Times New Roman" w:hAnsi="Times New Roman" w:cs="Times New Roman"/>
          <w:sz w:val="28"/>
          <w:szCs w:val="28"/>
        </w:rPr>
        <w:t>,</w:t>
      </w:r>
      <w:r w:rsidR="00F13148" w:rsidRPr="003901D8">
        <w:rPr>
          <w:rFonts w:ascii="Times New Roman" w:hAnsi="Times New Roman" w:cs="Times New Roman"/>
          <w:sz w:val="28"/>
          <w:szCs w:val="28"/>
        </w:rPr>
        <w:t xml:space="preserve"> доклад Чебан О.С. зав</w:t>
      </w:r>
      <w:r w:rsidRPr="003901D8">
        <w:rPr>
          <w:rFonts w:ascii="Times New Roman" w:hAnsi="Times New Roman" w:cs="Times New Roman"/>
          <w:sz w:val="28"/>
          <w:szCs w:val="28"/>
        </w:rPr>
        <w:t>едующий</w:t>
      </w:r>
      <w:r w:rsidR="00F13148" w:rsidRPr="003901D8">
        <w:rPr>
          <w:rFonts w:ascii="Times New Roman" w:hAnsi="Times New Roman" w:cs="Times New Roman"/>
          <w:sz w:val="28"/>
          <w:szCs w:val="28"/>
        </w:rPr>
        <w:t xml:space="preserve"> ЦРЗ и ПС </w:t>
      </w:r>
      <w:r w:rsidR="00103325" w:rsidRPr="003901D8">
        <w:rPr>
          <w:rFonts w:ascii="Times New Roman" w:hAnsi="Times New Roman" w:cs="Times New Roman"/>
          <w:sz w:val="28"/>
          <w:szCs w:val="28"/>
        </w:rPr>
        <w:t>ГУ</w:t>
      </w:r>
      <w:r w:rsidRPr="003901D8">
        <w:rPr>
          <w:rFonts w:ascii="Times New Roman" w:hAnsi="Times New Roman" w:cs="Times New Roman"/>
          <w:sz w:val="28"/>
          <w:szCs w:val="28"/>
        </w:rPr>
        <w:t xml:space="preserve"> </w:t>
      </w:r>
      <w:r w:rsidR="00F13148" w:rsidRPr="003901D8">
        <w:rPr>
          <w:rFonts w:ascii="Times New Roman" w:hAnsi="Times New Roman" w:cs="Times New Roman"/>
          <w:sz w:val="28"/>
          <w:szCs w:val="28"/>
        </w:rPr>
        <w:t>«</w:t>
      </w:r>
      <w:r w:rsidRPr="003901D8">
        <w:rPr>
          <w:rFonts w:ascii="Times New Roman" w:hAnsi="Times New Roman" w:cs="Times New Roman"/>
          <w:sz w:val="28"/>
          <w:szCs w:val="28"/>
        </w:rPr>
        <w:t>Республиканский центр матери и ребенка</w:t>
      </w:r>
      <w:r w:rsidR="00F13148" w:rsidRPr="003901D8">
        <w:rPr>
          <w:rFonts w:ascii="Times New Roman" w:hAnsi="Times New Roman" w:cs="Times New Roman"/>
          <w:sz w:val="28"/>
          <w:szCs w:val="28"/>
        </w:rPr>
        <w:t>» к.м.н, на тему: «Питание студенческой молодежи, аспекты улучшения качества питания и мотивация заинтересованности в ЗОЖ» Более 1000 слушателей</w:t>
      </w:r>
      <w:r w:rsidR="00EB412B" w:rsidRPr="003901D8">
        <w:rPr>
          <w:rFonts w:ascii="Times New Roman" w:hAnsi="Times New Roman" w:cs="Times New Roman"/>
          <w:sz w:val="28"/>
          <w:szCs w:val="28"/>
        </w:rPr>
        <w:t>;</w:t>
      </w:r>
    </w:p>
    <w:p w14:paraId="1721A9AA" w14:textId="1B7571AD" w:rsidR="00EB412B" w:rsidRPr="003901D8" w:rsidRDefault="00FA3E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w:t>
      </w:r>
      <w:r w:rsidR="00EB412B" w:rsidRPr="003901D8">
        <w:rPr>
          <w:rFonts w:ascii="Times New Roman" w:hAnsi="Times New Roman" w:cs="Times New Roman"/>
          <w:sz w:val="28"/>
          <w:szCs w:val="28"/>
        </w:rPr>
        <w:t xml:space="preserve">) </w:t>
      </w:r>
      <w:r w:rsidR="00F13148" w:rsidRPr="003901D8">
        <w:rPr>
          <w:rFonts w:ascii="Times New Roman" w:hAnsi="Times New Roman" w:cs="Times New Roman"/>
          <w:sz w:val="28"/>
          <w:szCs w:val="28"/>
        </w:rPr>
        <w:t>7</w:t>
      </w:r>
      <w:r w:rsidR="00EB412B" w:rsidRPr="003901D8">
        <w:rPr>
          <w:rFonts w:ascii="Times New Roman" w:hAnsi="Times New Roman" w:cs="Times New Roman"/>
          <w:sz w:val="28"/>
          <w:szCs w:val="28"/>
        </w:rPr>
        <w:t xml:space="preserve"> июля </w:t>
      </w:r>
      <w:r w:rsidR="00F13148" w:rsidRPr="003901D8">
        <w:rPr>
          <w:rFonts w:ascii="Times New Roman" w:hAnsi="Times New Roman" w:cs="Times New Roman"/>
          <w:sz w:val="28"/>
          <w:szCs w:val="28"/>
        </w:rPr>
        <w:t>2023</w:t>
      </w:r>
      <w:r w:rsidR="00EB412B" w:rsidRPr="003901D8">
        <w:rPr>
          <w:rFonts w:ascii="Times New Roman" w:hAnsi="Times New Roman" w:cs="Times New Roman"/>
          <w:sz w:val="28"/>
          <w:szCs w:val="28"/>
        </w:rPr>
        <w:t xml:space="preserve"> года - </w:t>
      </w:r>
      <w:r w:rsidR="00F13148" w:rsidRPr="003901D8">
        <w:rPr>
          <w:rFonts w:ascii="Times New Roman" w:hAnsi="Times New Roman" w:cs="Times New Roman"/>
          <w:sz w:val="28"/>
          <w:szCs w:val="28"/>
        </w:rPr>
        <w:t xml:space="preserve"> Межрегиональный форум с международным участием «Актуальные проблемы репродуктивного здоровья современных школьников и студентов»  (онлайн) доклад Чебан О.С. к.м.н., </w:t>
      </w:r>
      <w:r w:rsidRPr="003901D8">
        <w:rPr>
          <w:rFonts w:ascii="Times New Roman" w:hAnsi="Times New Roman" w:cs="Times New Roman"/>
          <w:sz w:val="28"/>
          <w:szCs w:val="28"/>
        </w:rPr>
        <w:t>заведующий</w:t>
      </w:r>
      <w:r w:rsidR="00F13148" w:rsidRPr="003901D8">
        <w:rPr>
          <w:rFonts w:ascii="Times New Roman" w:hAnsi="Times New Roman" w:cs="Times New Roman"/>
          <w:sz w:val="28"/>
          <w:szCs w:val="28"/>
        </w:rPr>
        <w:t xml:space="preserve"> ЦРЗ и ПС «Гигиеническое воспитание в отношении репродуктивного здоровья: У семи нянек дитя без глазу»</w:t>
      </w:r>
      <w:r w:rsidR="00EB412B" w:rsidRPr="003901D8">
        <w:rPr>
          <w:rFonts w:ascii="Times New Roman" w:hAnsi="Times New Roman" w:cs="Times New Roman"/>
          <w:sz w:val="28"/>
          <w:szCs w:val="28"/>
        </w:rPr>
        <w:t xml:space="preserve"> (к</w:t>
      </w:r>
      <w:r w:rsidR="00F13148" w:rsidRPr="003901D8">
        <w:rPr>
          <w:rFonts w:ascii="Times New Roman" w:hAnsi="Times New Roman" w:cs="Times New Roman"/>
          <w:sz w:val="28"/>
          <w:szCs w:val="28"/>
        </w:rPr>
        <w:t>оличество слушателей более 500)</w:t>
      </w:r>
      <w:r w:rsidR="00EB412B" w:rsidRPr="003901D8">
        <w:rPr>
          <w:rFonts w:ascii="Times New Roman" w:hAnsi="Times New Roman" w:cs="Times New Roman"/>
          <w:sz w:val="28"/>
          <w:szCs w:val="28"/>
        </w:rPr>
        <w:t>;</w:t>
      </w:r>
    </w:p>
    <w:p w14:paraId="34344E46" w14:textId="4B3B6482" w:rsidR="000C5A4F" w:rsidRPr="003901D8" w:rsidRDefault="00FA3E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3</w:t>
      </w:r>
      <w:r w:rsidR="00EB412B" w:rsidRPr="003901D8">
        <w:rPr>
          <w:rFonts w:ascii="Times New Roman" w:hAnsi="Times New Roman" w:cs="Times New Roman"/>
          <w:sz w:val="28"/>
          <w:szCs w:val="28"/>
        </w:rPr>
        <w:t xml:space="preserve">) </w:t>
      </w:r>
      <w:r w:rsidR="00F13148" w:rsidRPr="003901D8">
        <w:rPr>
          <w:rFonts w:ascii="Times New Roman" w:hAnsi="Times New Roman" w:cs="Times New Roman"/>
          <w:sz w:val="28"/>
          <w:szCs w:val="28"/>
        </w:rPr>
        <w:t>10</w:t>
      </w:r>
      <w:r w:rsidR="00EB412B" w:rsidRPr="003901D8">
        <w:rPr>
          <w:rFonts w:ascii="Times New Roman" w:hAnsi="Times New Roman" w:cs="Times New Roman"/>
          <w:sz w:val="28"/>
          <w:szCs w:val="28"/>
        </w:rPr>
        <w:t xml:space="preserve"> апреля 20</w:t>
      </w:r>
      <w:r w:rsidR="00F13148" w:rsidRPr="003901D8">
        <w:rPr>
          <w:rFonts w:ascii="Times New Roman" w:hAnsi="Times New Roman" w:cs="Times New Roman"/>
          <w:sz w:val="28"/>
          <w:szCs w:val="28"/>
        </w:rPr>
        <w:t>23</w:t>
      </w:r>
      <w:r w:rsidR="00F13148" w:rsidRPr="003901D8">
        <w:rPr>
          <w:rFonts w:ascii="Times New Roman" w:hAnsi="Times New Roman" w:cs="Times New Roman"/>
          <w:sz w:val="28"/>
          <w:szCs w:val="28"/>
        </w:rPr>
        <w:softHyphen/>
      </w:r>
      <w:r w:rsidR="00EB412B" w:rsidRPr="003901D8">
        <w:rPr>
          <w:rFonts w:ascii="Times New Roman" w:hAnsi="Times New Roman" w:cs="Times New Roman"/>
          <w:sz w:val="28"/>
          <w:szCs w:val="28"/>
        </w:rPr>
        <w:t xml:space="preserve"> года - </w:t>
      </w:r>
      <w:r w:rsidR="00F13148" w:rsidRPr="003901D8">
        <w:rPr>
          <w:rFonts w:ascii="Times New Roman" w:hAnsi="Times New Roman" w:cs="Times New Roman"/>
          <w:sz w:val="28"/>
          <w:szCs w:val="28"/>
        </w:rPr>
        <w:t>Междисциплинарный Онлайн-форум для зам</w:t>
      </w:r>
      <w:r w:rsidR="00EB412B" w:rsidRPr="003901D8">
        <w:rPr>
          <w:rFonts w:ascii="Times New Roman" w:hAnsi="Times New Roman" w:cs="Times New Roman"/>
          <w:sz w:val="28"/>
          <w:szCs w:val="28"/>
        </w:rPr>
        <w:t>естителей</w:t>
      </w:r>
      <w:r w:rsidR="00F13148" w:rsidRPr="003901D8">
        <w:rPr>
          <w:rFonts w:ascii="Times New Roman" w:hAnsi="Times New Roman" w:cs="Times New Roman"/>
          <w:sz w:val="28"/>
          <w:szCs w:val="28"/>
        </w:rPr>
        <w:t xml:space="preserve"> директоров, кураторов учебных групп организаций среднего/высшего проф</w:t>
      </w:r>
      <w:r w:rsidR="00EB412B" w:rsidRPr="003901D8">
        <w:rPr>
          <w:rFonts w:ascii="Times New Roman" w:hAnsi="Times New Roman" w:cs="Times New Roman"/>
          <w:sz w:val="28"/>
          <w:szCs w:val="28"/>
        </w:rPr>
        <w:t xml:space="preserve">ессионального </w:t>
      </w:r>
      <w:r w:rsidR="00F13148" w:rsidRPr="003901D8">
        <w:rPr>
          <w:rFonts w:ascii="Times New Roman" w:hAnsi="Times New Roman" w:cs="Times New Roman"/>
          <w:sz w:val="28"/>
          <w:szCs w:val="28"/>
        </w:rPr>
        <w:t xml:space="preserve">образования «Это должен знать каждый» доклад Чебан О.С. к.м.н. «Безопасность в личной жизни в контексте </w:t>
      </w:r>
      <w:r w:rsidR="00EB412B" w:rsidRPr="003901D8">
        <w:rPr>
          <w:rFonts w:ascii="Times New Roman" w:hAnsi="Times New Roman" w:cs="Times New Roman"/>
          <w:sz w:val="28"/>
          <w:szCs w:val="28"/>
        </w:rPr>
        <w:t>репродуктивного здоровья»;</w:t>
      </w:r>
    </w:p>
    <w:p w14:paraId="21F64D06" w14:textId="7CC0AF60" w:rsidR="00F13148" w:rsidRPr="003901D8" w:rsidRDefault="00FA3E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4</w:t>
      </w:r>
      <w:r w:rsidR="00EB412B" w:rsidRPr="003901D8">
        <w:rPr>
          <w:rFonts w:ascii="Times New Roman" w:hAnsi="Times New Roman" w:cs="Times New Roman"/>
          <w:sz w:val="28"/>
          <w:szCs w:val="28"/>
        </w:rPr>
        <w:t xml:space="preserve">) </w:t>
      </w:r>
      <w:r w:rsidRPr="003901D8">
        <w:rPr>
          <w:rFonts w:ascii="Times New Roman" w:hAnsi="Times New Roman" w:cs="Times New Roman"/>
          <w:sz w:val="28"/>
          <w:szCs w:val="28"/>
        </w:rPr>
        <w:t>л</w:t>
      </w:r>
      <w:r w:rsidR="00F13148" w:rsidRPr="003901D8">
        <w:rPr>
          <w:rFonts w:ascii="Times New Roman" w:hAnsi="Times New Roman" w:cs="Times New Roman"/>
          <w:sz w:val="28"/>
          <w:szCs w:val="28"/>
        </w:rPr>
        <w:t xml:space="preserve">екции-тренинги для молодежи на базе </w:t>
      </w:r>
      <w:r w:rsidRPr="003901D8">
        <w:rPr>
          <w:rFonts w:ascii="Times New Roman" w:hAnsi="Times New Roman" w:cs="Times New Roman"/>
          <w:sz w:val="28"/>
          <w:szCs w:val="28"/>
        </w:rPr>
        <w:t xml:space="preserve">ГУ «Республиканский центр матери и ребенка </w:t>
      </w:r>
      <w:r w:rsidR="00E71D3F" w:rsidRPr="003901D8">
        <w:rPr>
          <w:rFonts w:ascii="Times New Roman" w:hAnsi="Times New Roman" w:cs="Times New Roman"/>
          <w:sz w:val="28"/>
          <w:szCs w:val="28"/>
        </w:rPr>
        <w:t>(далее – ГУ «</w:t>
      </w:r>
      <w:r w:rsidRPr="003901D8">
        <w:rPr>
          <w:rFonts w:ascii="Times New Roman" w:hAnsi="Times New Roman" w:cs="Times New Roman"/>
          <w:sz w:val="28"/>
          <w:szCs w:val="28"/>
        </w:rPr>
        <w:t>РЦМиР»</w:t>
      </w:r>
      <w:r w:rsidR="00103325" w:rsidRPr="003901D8">
        <w:rPr>
          <w:rFonts w:ascii="Times New Roman" w:hAnsi="Times New Roman" w:cs="Times New Roman"/>
          <w:sz w:val="28"/>
          <w:szCs w:val="28"/>
        </w:rPr>
        <w:t>)</w:t>
      </w:r>
      <w:r w:rsidRPr="003901D8">
        <w:rPr>
          <w:rFonts w:ascii="Times New Roman" w:hAnsi="Times New Roman" w:cs="Times New Roman"/>
          <w:sz w:val="28"/>
          <w:szCs w:val="28"/>
        </w:rPr>
        <w:t xml:space="preserve"> </w:t>
      </w:r>
      <w:r w:rsidR="00F13148" w:rsidRPr="003901D8">
        <w:rPr>
          <w:rFonts w:ascii="Times New Roman" w:hAnsi="Times New Roman" w:cs="Times New Roman"/>
          <w:sz w:val="28"/>
          <w:szCs w:val="28"/>
        </w:rPr>
        <w:t>«Осознанное материнство и отцовство. Охрана репродуктивного здоровья» (</w:t>
      </w:r>
      <w:r w:rsidRPr="003901D8">
        <w:rPr>
          <w:rFonts w:ascii="Times New Roman" w:hAnsi="Times New Roman" w:cs="Times New Roman"/>
          <w:sz w:val="28"/>
          <w:szCs w:val="28"/>
        </w:rPr>
        <w:t>т</w:t>
      </w:r>
      <w:r w:rsidR="00F13148" w:rsidRPr="003901D8">
        <w:rPr>
          <w:rFonts w:ascii="Times New Roman" w:hAnsi="Times New Roman" w:cs="Times New Roman"/>
          <w:sz w:val="28"/>
          <w:szCs w:val="28"/>
        </w:rPr>
        <w:t xml:space="preserve">ренинговый зал и школа матерей </w:t>
      </w:r>
      <w:r w:rsidRPr="003901D8">
        <w:rPr>
          <w:rFonts w:ascii="Times New Roman" w:hAnsi="Times New Roman" w:cs="Times New Roman"/>
          <w:sz w:val="28"/>
          <w:szCs w:val="28"/>
        </w:rPr>
        <w:t>ГУ «РЦМиР»</w:t>
      </w:r>
      <w:r w:rsidR="00F13148" w:rsidRPr="003901D8">
        <w:rPr>
          <w:rFonts w:ascii="Times New Roman" w:hAnsi="Times New Roman" w:cs="Times New Roman"/>
          <w:sz w:val="28"/>
          <w:szCs w:val="28"/>
        </w:rPr>
        <w:t>): Онлайн лекция для молодежи  «Планирование семьи, контрацепция, профилактика абортов»</w:t>
      </w:r>
      <w:r w:rsidR="00EB412B" w:rsidRPr="003901D8">
        <w:rPr>
          <w:rFonts w:ascii="Times New Roman" w:hAnsi="Times New Roman" w:cs="Times New Roman"/>
          <w:sz w:val="28"/>
          <w:szCs w:val="28"/>
        </w:rPr>
        <w:t xml:space="preserve"> (50 человек)</w:t>
      </w:r>
      <w:r w:rsidR="00F13148" w:rsidRPr="003901D8">
        <w:rPr>
          <w:rFonts w:ascii="Times New Roman" w:hAnsi="Times New Roman" w:cs="Times New Roman"/>
          <w:sz w:val="28"/>
          <w:szCs w:val="28"/>
        </w:rPr>
        <w:t xml:space="preserve">; 6 лекций для молодежи на тему «Охрана репродуктивного здоровья, Профилактика рака шейки матки, Бесплодие, программы ЭКО» </w:t>
      </w:r>
      <w:r w:rsidR="00EB412B" w:rsidRPr="003901D8">
        <w:rPr>
          <w:rFonts w:ascii="Times New Roman" w:hAnsi="Times New Roman" w:cs="Times New Roman"/>
          <w:sz w:val="28"/>
          <w:szCs w:val="28"/>
        </w:rPr>
        <w:t>(</w:t>
      </w:r>
      <w:r w:rsidR="00F13148" w:rsidRPr="003901D8">
        <w:rPr>
          <w:rFonts w:ascii="Times New Roman" w:hAnsi="Times New Roman" w:cs="Times New Roman"/>
          <w:sz w:val="28"/>
          <w:szCs w:val="28"/>
        </w:rPr>
        <w:t>98 человек</w:t>
      </w:r>
      <w:r w:rsidR="00EB412B" w:rsidRPr="003901D8">
        <w:rPr>
          <w:rFonts w:ascii="Times New Roman" w:hAnsi="Times New Roman" w:cs="Times New Roman"/>
          <w:sz w:val="28"/>
          <w:szCs w:val="28"/>
        </w:rPr>
        <w:t>)</w:t>
      </w:r>
      <w:r w:rsidR="00F13148" w:rsidRPr="003901D8">
        <w:rPr>
          <w:rFonts w:ascii="Times New Roman" w:hAnsi="Times New Roman" w:cs="Times New Roman"/>
          <w:sz w:val="28"/>
          <w:szCs w:val="28"/>
        </w:rPr>
        <w:t>;</w:t>
      </w:r>
    </w:p>
    <w:p w14:paraId="00F5B25B" w14:textId="62A3AEE8" w:rsidR="00F13148" w:rsidRPr="003901D8" w:rsidRDefault="00FA3E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5</w:t>
      </w:r>
      <w:r w:rsidR="00EB412B" w:rsidRPr="003901D8">
        <w:rPr>
          <w:rFonts w:ascii="Times New Roman" w:hAnsi="Times New Roman" w:cs="Times New Roman"/>
          <w:sz w:val="28"/>
          <w:szCs w:val="28"/>
        </w:rPr>
        <w:t xml:space="preserve">) </w:t>
      </w:r>
      <w:r w:rsidR="00F13148" w:rsidRPr="003901D8">
        <w:rPr>
          <w:rFonts w:ascii="Times New Roman" w:hAnsi="Times New Roman" w:cs="Times New Roman"/>
          <w:sz w:val="28"/>
          <w:szCs w:val="28"/>
        </w:rPr>
        <w:t>14</w:t>
      </w:r>
      <w:r w:rsidR="00EB412B" w:rsidRPr="003901D8">
        <w:rPr>
          <w:rFonts w:ascii="Times New Roman" w:hAnsi="Times New Roman" w:cs="Times New Roman"/>
          <w:sz w:val="28"/>
          <w:szCs w:val="28"/>
        </w:rPr>
        <w:t xml:space="preserve"> апреля 20</w:t>
      </w:r>
      <w:r w:rsidR="00F13148" w:rsidRPr="003901D8">
        <w:rPr>
          <w:rFonts w:ascii="Times New Roman" w:hAnsi="Times New Roman" w:cs="Times New Roman"/>
          <w:sz w:val="28"/>
          <w:szCs w:val="28"/>
        </w:rPr>
        <w:t>23</w:t>
      </w:r>
      <w:r w:rsidR="00EB412B" w:rsidRPr="003901D8">
        <w:rPr>
          <w:rFonts w:ascii="Times New Roman" w:hAnsi="Times New Roman" w:cs="Times New Roman"/>
          <w:sz w:val="28"/>
          <w:szCs w:val="28"/>
        </w:rPr>
        <w:t xml:space="preserve"> года - </w:t>
      </w:r>
      <w:r w:rsidR="00F13148" w:rsidRPr="003901D8">
        <w:rPr>
          <w:rFonts w:ascii="Times New Roman" w:hAnsi="Times New Roman" w:cs="Times New Roman"/>
          <w:sz w:val="28"/>
          <w:szCs w:val="28"/>
        </w:rPr>
        <w:t>Тематический семинар «Методы работы перинатальной  школы ГУ «РЦМиР» «Здоровое питание и гигиена во время беременности</w:t>
      </w:r>
      <w:r w:rsidRPr="003901D8">
        <w:rPr>
          <w:rFonts w:ascii="Times New Roman" w:hAnsi="Times New Roman" w:cs="Times New Roman"/>
          <w:sz w:val="28"/>
          <w:szCs w:val="28"/>
        </w:rPr>
        <w:t>»</w:t>
      </w:r>
      <w:r w:rsidR="00F13148" w:rsidRPr="003901D8">
        <w:rPr>
          <w:rFonts w:ascii="Times New Roman" w:hAnsi="Times New Roman" w:cs="Times New Roman"/>
          <w:sz w:val="28"/>
          <w:szCs w:val="28"/>
        </w:rPr>
        <w:t xml:space="preserve"> (30 человек) женщины и медработники СВА с. Кицканы, СВА с.</w:t>
      </w:r>
      <w:r w:rsidR="00EB412B" w:rsidRPr="003901D8">
        <w:rPr>
          <w:rFonts w:ascii="Times New Roman" w:hAnsi="Times New Roman" w:cs="Times New Roman"/>
          <w:sz w:val="28"/>
          <w:szCs w:val="28"/>
        </w:rPr>
        <w:t xml:space="preserve"> </w:t>
      </w:r>
      <w:r w:rsidR="00F13148" w:rsidRPr="003901D8">
        <w:rPr>
          <w:rFonts w:ascii="Times New Roman" w:hAnsi="Times New Roman" w:cs="Times New Roman"/>
          <w:sz w:val="28"/>
          <w:szCs w:val="28"/>
        </w:rPr>
        <w:t>Бл</w:t>
      </w:r>
      <w:r w:rsidR="00EB412B" w:rsidRPr="003901D8">
        <w:rPr>
          <w:rFonts w:ascii="Times New Roman" w:hAnsi="Times New Roman" w:cs="Times New Roman"/>
          <w:sz w:val="28"/>
          <w:szCs w:val="28"/>
        </w:rPr>
        <w:t>ижний</w:t>
      </w:r>
      <w:r w:rsidR="00F13148" w:rsidRPr="003901D8">
        <w:rPr>
          <w:rFonts w:ascii="Times New Roman" w:hAnsi="Times New Roman" w:cs="Times New Roman"/>
          <w:sz w:val="28"/>
          <w:szCs w:val="28"/>
        </w:rPr>
        <w:t xml:space="preserve"> Хутор, СВА с. Суклея, СВА с. Коротное)</w:t>
      </w:r>
      <w:r w:rsidR="00EB412B" w:rsidRPr="003901D8">
        <w:rPr>
          <w:rFonts w:ascii="Times New Roman" w:hAnsi="Times New Roman" w:cs="Times New Roman"/>
          <w:sz w:val="28"/>
          <w:szCs w:val="28"/>
        </w:rPr>
        <w:t>;</w:t>
      </w:r>
      <w:r w:rsidR="00F13148" w:rsidRPr="003901D8">
        <w:rPr>
          <w:rFonts w:ascii="Times New Roman" w:hAnsi="Times New Roman" w:cs="Times New Roman"/>
          <w:sz w:val="28"/>
          <w:szCs w:val="28"/>
        </w:rPr>
        <w:t xml:space="preserve"> </w:t>
      </w:r>
    </w:p>
    <w:p w14:paraId="1C5ECC63" w14:textId="076DF7E1" w:rsidR="000C5A4F" w:rsidRPr="003901D8" w:rsidRDefault="00FA3E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6</w:t>
      </w:r>
      <w:r w:rsidR="00EB412B" w:rsidRPr="003901D8">
        <w:rPr>
          <w:rFonts w:ascii="Times New Roman" w:hAnsi="Times New Roman" w:cs="Times New Roman"/>
          <w:sz w:val="28"/>
          <w:szCs w:val="28"/>
        </w:rPr>
        <w:t xml:space="preserve">) </w:t>
      </w:r>
      <w:r w:rsidR="00F13148" w:rsidRPr="003901D8">
        <w:rPr>
          <w:rFonts w:ascii="Times New Roman" w:hAnsi="Times New Roman" w:cs="Times New Roman"/>
          <w:sz w:val="28"/>
          <w:szCs w:val="28"/>
        </w:rPr>
        <w:t>12</w:t>
      </w:r>
      <w:r w:rsidR="00EB412B" w:rsidRPr="003901D8">
        <w:rPr>
          <w:rFonts w:ascii="Times New Roman" w:hAnsi="Times New Roman" w:cs="Times New Roman"/>
          <w:sz w:val="28"/>
          <w:szCs w:val="28"/>
        </w:rPr>
        <w:t xml:space="preserve"> апреля 20</w:t>
      </w:r>
      <w:r w:rsidR="00F13148" w:rsidRPr="003901D8">
        <w:rPr>
          <w:rFonts w:ascii="Times New Roman" w:hAnsi="Times New Roman" w:cs="Times New Roman"/>
          <w:sz w:val="28"/>
          <w:szCs w:val="28"/>
        </w:rPr>
        <w:t>23</w:t>
      </w:r>
      <w:r w:rsidR="00EB412B" w:rsidRPr="003901D8">
        <w:rPr>
          <w:rFonts w:ascii="Times New Roman" w:hAnsi="Times New Roman" w:cs="Times New Roman"/>
          <w:sz w:val="28"/>
          <w:szCs w:val="28"/>
        </w:rPr>
        <w:t xml:space="preserve"> года - </w:t>
      </w:r>
      <w:r w:rsidRPr="003901D8">
        <w:rPr>
          <w:rFonts w:ascii="Times New Roman" w:hAnsi="Times New Roman" w:cs="Times New Roman"/>
          <w:sz w:val="28"/>
          <w:szCs w:val="28"/>
        </w:rPr>
        <w:t>т</w:t>
      </w:r>
      <w:r w:rsidR="00F13148" w:rsidRPr="003901D8">
        <w:rPr>
          <w:rFonts w:ascii="Times New Roman" w:hAnsi="Times New Roman" w:cs="Times New Roman"/>
          <w:sz w:val="28"/>
          <w:szCs w:val="28"/>
        </w:rPr>
        <w:t xml:space="preserve">ренинг для студентов и общественных организаций, работающих в социальной сфере «Репродуктивное здоровье и репродуктивные права. Современные подходы к услугам в области планирования семьи, рекомендации ВОЗ  2022» </w:t>
      </w:r>
      <w:r w:rsidR="00EB412B" w:rsidRPr="003901D8">
        <w:rPr>
          <w:rFonts w:ascii="Times New Roman" w:hAnsi="Times New Roman" w:cs="Times New Roman"/>
          <w:sz w:val="28"/>
          <w:szCs w:val="28"/>
        </w:rPr>
        <w:t>(25 участников);</w:t>
      </w:r>
    </w:p>
    <w:p w14:paraId="2C3CC54D" w14:textId="2B6C2A54" w:rsidR="000C5A4F" w:rsidRPr="003901D8" w:rsidRDefault="00FA3E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7</w:t>
      </w:r>
      <w:r w:rsidR="00EB412B" w:rsidRPr="003901D8">
        <w:rPr>
          <w:rFonts w:ascii="Times New Roman" w:hAnsi="Times New Roman" w:cs="Times New Roman"/>
          <w:sz w:val="28"/>
          <w:szCs w:val="28"/>
        </w:rPr>
        <w:t xml:space="preserve">) </w:t>
      </w:r>
      <w:r w:rsidR="00F13148" w:rsidRPr="003901D8">
        <w:rPr>
          <w:rFonts w:ascii="Times New Roman" w:hAnsi="Times New Roman" w:cs="Times New Roman"/>
          <w:sz w:val="28"/>
          <w:szCs w:val="28"/>
        </w:rPr>
        <w:t xml:space="preserve">28-29 мая 2023 </w:t>
      </w:r>
      <w:r w:rsidR="00EB412B" w:rsidRPr="003901D8">
        <w:rPr>
          <w:rFonts w:ascii="Times New Roman" w:hAnsi="Times New Roman" w:cs="Times New Roman"/>
          <w:sz w:val="28"/>
          <w:szCs w:val="28"/>
        </w:rPr>
        <w:t xml:space="preserve">года - </w:t>
      </w:r>
      <w:r w:rsidR="00F13148" w:rsidRPr="003901D8">
        <w:rPr>
          <w:rFonts w:ascii="Times New Roman" w:hAnsi="Times New Roman" w:cs="Times New Roman"/>
          <w:sz w:val="28"/>
          <w:szCs w:val="28"/>
        </w:rPr>
        <w:t xml:space="preserve">Обучающий семинар для социальных работников, воспитателей, сотрудников НПО </w:t>
      </w:r>
      <w:r w:rsidR="00EB412B" w:rsidRPr="003901D8">
        <w:rPr>
          <w:rFonts w:ascii="Times New Roman" w:hAnsi="Times New Roman" w:cs="Times New Roman"/>
          <w:sz w:val="28"/>
          <w:szCs w:val="28"/>
        </w:rPr>
        <w:t>«Биохакинг женского здоровья»;</w:t>
      </w:r>
    </w:p>
    <w:p w14:paraId="7A546A76" w14:textId="001E3ECF" w:rsidR="000C5A4F" w:rsidRPr="003901D8" w:rsidRDefault="00FA3E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lastRenderedPageBreak/>
        <w:t>8</w:t>
      </w:r>
      <w:r w:rsidR="00EB412B" w:rsidRPr="003901D8">
        <w:rPr>
          <w:rFonts w:ascii="Times New Roman" w:hAnsi="Times New Roman" w:cs="Times New Roman"/>
          <w:sz w:val="28"/>
          <w:szCs w:val="28"/>
        </w:rPr>
        <w:t xml:space="preserve">) </w:t>
      </w:r>
      <w:r w:rsidR="00F13148" w:rsidRPr="003901D8">
        <w:rPr>
          <w:rFonts w:ascii="Times New Roman" w:hAnsi="Times New Roman" w:cs="Times New Roman"/>
          <w:sz w:val="28"/>
          <w:szCs w:val="28"/>
        </w:rPr>
        <w:t>5</w:t>
      </w:r>
      <w:r w:rsidR="00EB412B" w:rsidRPr="003901D8">
        <w:rPr>
          <w:rFonts w:ascii="Times New Roman" w:hAnsi="Times New Roman" w:cs="Times New Roman"/>
          <w:sz w:val="28"/>
          <w:szCs w:val="28"/>
        </w:rPr>
        <w:t xml:space="preserve"> июня 20</w:t>
      </w:r>
      <w:r w:rsidR="00F13148" w:rsidRPr="003901D8">
        <w:rPr>
          <w:rFonts w:ascii="Times New Roman" w:hAnsi="Times New Roman" w:cs="Times New Roman"/>
          <w:sz w:val="28"/>
          <w:szCs w:val="28"/>
        </w:rPr>
        <w:t>23</w:t>
      </w:r>
      <w:r w:rsidR="00EB412B" w:rsidRPr="003901D8">
        <w:rPr>
          <w:rFonts w:ascii="Times New Roman" w:hAnsi="Times New Roman" w:cs="Times New Roman"/>
          <w:sz w:val="28"/>
          <w:szCs w:val="28"/>
        </w:rPr>
        <w:t xml:space="preserve"> года </w:t>
      </w:r>
      <w:r w:rsidR="00F13148" w:rsidRPr="003901D8">
        <w:rPr>
          <w:rFonts w:ascii="Times New Roman" w:hAnsi="Times New Roman" w:cs="Times New Roman"/>
          <w:sz w:val="28"/>
          <w:szCs w:val="28"/>
        </w:rPr>
        <w:t xml:space="preserve"> </w:t>
      </w:r>
      <w:r w:rsidR="00EB412B" w:rsidRPr="003901D8">
        <w:rPr>
          <w:rFonts w:ascii="Times New Roman" w:hAnsi="Times New Roman" w:cs="Times New Roman"/>
          <w:sz w:val="28"/>
          <w:szCs w:val="28"/>
        </w:rPr>
        <w:t xml:space="preserve">- </w:t>
      </w:r>
      <w:r w:rsidR="00F13148" w:rsidRPr="003901D8">
        <w:rPr>
          <w:rFonts w:ascii="Times New Roman" w:hAnsi="Times New Roman" w:cs="Times New Roman"/>
          <w:sz w:val="28"/>
          <w:szCs w:val="28"/>
        </w:rPr>
        <w:t xml:space="preserve">Тренинг «Улучшение доступа к услугам медикаментозного аборта с помощью телемедицины в Приднестровье» подготовка к началу пилотирования </w:t>
      </w:r>
      <w:r w:rsidR="00EB412B" w:rsidRPr="003901D8">
        <w:rPr>
          <w:rFonts w:ascii="Times New Roman" w:hAnsi="Times New Roman" w:cs="Times New Roman"/>
          <w:sz w:val="28"/>
          <w:szCs w:val="28"/>
        </w:rPr>
        <w:t>телемедицины на базе ГУ «РЦМиР»;</w:t>
      </w:r>
    </w:p>
    <w:p w14:paraId="3009FAA2" w14:textId="22C0DCD6" w:rsidR="000C5A4F" w:rsidRPr="003901D8" w:rsidRDefault="00FA3E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9</w:t>
      </w:r>
      <w:r w:rsidR="00EB412B" w:rsidRPr="003901D8">
        <w:rPr>
          <w:rFonts w:ascii="Times New Roman" w:hAnsi="Times New Roman" w:cs="Times New Roman"/>
          <w:sz w:val="28"/>
          <w:szCs w:val="28"/>
        </w:rPr>
        <w:t xml:space="preserve">) </w:t>
      </w:r>
      <w:r w:rsidR="00F13148" w:rsidRPr="003901D8">
        <w:rPr>
          <w:rFonts w:ascii="Times New Roman" w:hAnsi="Times New Roman" w:cs="Times New Roman"/>
          <w:sz w:val="28"/>
          <w:szCs w:val="28"/>
        </w:rPr>
        <w:t>13</w:t>
      </w:r>
      <w:r w:rsidR="00EB412B" w:rsidRPr="003901D8">
        <w:rPr>
          <w:rFonts w:ascii="Times New Roman" w:hAnsi="Times New Roman" w:cs="Times New Roman"/>
          <w:sz w:val="28"/>
          <w:szCs w:val="28"/>
        </w:rPr>
        <w:t xml:space="preserve"> июня </w:t>
      </w:r>
      <w:r w:rsidR="00F13148" w:rsidRPr="003901D8">
        <w:rPr>
          <w:rFonts w:ascii="Times New Roman" w:hAnsi="Times New Roman" w:cs="Times New Roman"/>
          <w:sz w:val="28"/>
          <w:szCs w:val="28"/>
        </w:rPr>
        <w:t xml:space="preserve">2023 </w:t>
      </w:r>
      <w:r w:rsidR="00EB412B" w:rsidRPr="003901D8">
        <w:rPr>
          <w:rFonts w:ascii="Times New Roman" w:hAnsi="Times New Roman" w:cs="Times New Roman"/>
          <w:sz w:val="28"/>
          <w:szCs w:val="28"/>
        </w:rPr>
        <w:t xml:space="preserve">года </w:t>
      </w:r>
      <w:r w:rsidR="00F13148" w:rsidRPr="003901D8">
        <w:rPr>
          <w:rFonts w:ascii="Times New Roman" w:hAnsi="Times New Roman" w:cs="Times New Roman"/>
          <w:sz w:val="28"/>
          <w:szCs w:val="28"/>
        </w:rPr>
        <w:t>начато пилотирование телемедицины в Приднестровье и оказание частично информирование через сайт</w:t>
      </w:r>
      <w:r w:rsidR="000C5A4F" w:rsidRPr="003901D8">
        <w:rPr>
          <w:rFonts w:ascii="Times New Roman" w:hAnsi="Times New Roman" w:cs="Times New Roman"/>
          <w:sz w:val="28"/>
          <w:szCs w:val="28"/>
        </w:rPr>
        <w:t xml:space="preserve"> </w:t>
      </w:r>
      <w:hyperlink r:id="rId8" w:history="1">
        <w:r w:rsidR="00F13148" w:rsidRPr="003901D8">
          <w:rPr>
            <w:rStyle w:val="a6"/>
            <w:rFonts w:ascii="Times New Roman" w:hAnsi="Times New Roman" w:cs="Times New Roman"/>
            <w:color w:val="auto"/>
            <w:sz w:val="28"/>
            <w:szCs w:val="28"/>
          </w:rPr>
          <w:t>https://reproducthealth.md/</w:t>
        </w:r>
      </w:hyperlink>
      <w:r w:rsidR="000C5A4F" w:rsidRPr="003901D8">
        <w:rPr>
          <w:rFonts w:ascii="Times New Roman" w:hAnsi="Times New Roman" w:cs="Times New Roman"/>
          <w:sz w:val="28"/>
          <w:szCs w:val="28"/>
        </w:rPr>
        <w:t xml:space="preserve">, </w:t>
      </w:r>
      <w:hyperlink r:id="rId9" w:history="1">
        <w:r w:rsidR="000C5A4F" w:rsidRPr="003901D8">
          <w:rPr>
            <w:rStyle w:val="a6"/>
            <w:rFonts w:ascii="Times New Roman" w:hAnsi="Times New Roman" w:cs="Times New Roman"/>
            <w:color w:val="auto"/>
            <w:sz w:val="28"/>
            <w:szCs w:val="28"/>
          </w:rPr>
          <w:t>https://reproduchealth.tilda.ws/aborttelemedicina</w:t>
        </w:r>
      </w:hyperlink>
      <w:r w:rsidR="00EB412B" w:rsidRPr="003901D8">
        <w:rPr>
          <w:rFonts w:ascii="Times New Roman" w:hAnsi="Times New Roman" w:cs="Times New Roman"/>
          <w:sz w:val="28"/>
          <w:szCs w:val="28"/>
        </w:rPr>
        <w:t>;</w:t>
      </w:r>
    </w:p>
    <w:p w14:paraId="32A0FD98" w14:textId="56AC5692" w:rsidR="00EB412B" w:rsidRPr="003901D8" w:rsidRDefault="00FA3E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10</w:t>
      </w:r>
      <w:r w:rsidR="00EB412B" w:rsidRPr="003901D8">
        <w:rPr>
          <w:rFonts w:ascii="Times New Roman" w:hAnsi="Times New Roman" w:cs="Times New Roman"/>
          <w:sz w:val="28"/>
          <w:szCs w:val="28"/>
        </w:rPr>
        <w:t xml:space="preserve">) </w:t>
      </w:r>
      <w:r w:rsidR="00F13148" w:rsidRPr="003901D8">
        <w:rPr>
          <w:rFonts w:ascii="Times New Roman" w:hAnsi="Times New Roman" w:cs="Times New Roman"/>
          <w:sz w:val="28"/>
          <w:szCs w:val="28"/>
        </w:rPr>
        <w:t>3</w:t>
      </w:r>
      <w:r w:rsidR="00EB412B" w:rsidRPr="003901D8">
        <w:rPr>
          <w:rFonts w:ascii="Times New Roman" w:hAnsi="Times New Roman" w:cs="Times New Roman"/>
          <w:sz w:val="28"/>
          <w:szCs w:val="28"/>
        </w:rPr>
        <w:t xml:space="preserve"> ноября 20</w:t>
      </w:r>
      <w:r w:rsidR="00F13148" w:rsidRPr="003901D8">
        <w:rPr>
          <w:rFonts w:ascii="Times New Roman" w:hAnsi="Times New Roman" w:cs="Times New Roman"/>
          <w:sz w:val="28"/>
          <w:szCs w:val="28"/>
        </w:rPr>
        <w:t>23</w:t>
      </w:r>
      <w:r w:rsidR="00EB412B" w:rsidRPr="003901D8">
        <w:rPr>
          <w:rFonts w:ascii="Times New Roman" w:hAnsi="Times New Roman" w:cs="Times New Roman"/>
          <w:sz w:val="28"/>
          <w:szCs w:val="28"/>
        </w:rPr>
        <w:t xml:space="preserve"> года - </w:t>
      </w:r>
      <w:r w:rsidR="00F13148" w:rsidRPr="003901D8">
        <w:rPr>
          <w:rFonts w:ascii="Times New Roman" w:hAnsi="Times New Roman" w:cs="Times New Roman"/>
          <w:sz w:val="28"/>
          <w:szCs w:val="28"/>
        </w:rPr>
        <w:t xml:space="preserve"> Конференция «Менопауза, генитоуринарный менопаузальный синдром» и «Заболевания сопровождающиеся патологическими выделениями из половых путей женщин» </w:t>
      </w:r>
      <w:r w:rsidR="00EB412B" w:rsidRPr="003901D8">
        <w:rPr>
          <w:rFonts w:ascii="Times New Roman" w:hAnsi="Times New Roman" w:cs="Times New Roman"/>
          <w:sz w:val="28"/>
          <w:szCs w:val="28"/>
        </w:rPr>
        <w:t>(</w:t>
      </w:r>
      <w:r w:rsidR="00F13148" w:rsidRPr="003901D8">
        <w:rPr>
          <w:rFonts w:ascii="Times New Roman" w:hAnsi="Times New Roman" w:cs="Times New Roman"/>
          <w:sz w:val="28"/>
          <w:szCs w:val="28"/>
        </w:rPr>
        <w:t>60 врачей</w:t>
      </w:r>
      <w:r w:rsidR="00EB412B" w:rsidRPr="003901D8">
        <w:rPr>
          <w:rFonts w:ascii="Times New Roman" w:hAnsi="Times New Roman" w:cs="Times New Roman"/>
          <w:sz w:val="28"/>
          <w:szCs w:val="28"/>
        </w:rPr>
        <w:t>);</w:t>
      </w:r>
    </w:p>
    <w:p w14:paraId="1691303E" w14:textId="0FCE6A87" w:rsidR="00EB412B" w:rsidRPr="003901D8" w:rsidRDefault="00FA3E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w:t>
      </w:r>
      <w:r w:rsidR="00EB412B" w:rsidRPr="003901D8">
        <w:rPr>
          <w:rFonts w:ascii="Times New Roman" w:hAnsi="Times New Roman" w:cs="Times New Roman"/>
          <w:sz w:val="28"/>
          <w:szCs w:val="28"/>
        </w:rPr>
        <w:t xml:space="preserve"> </w:t>
      </w:r>
      <w:r w:rsidRPr="003901D8">
        <w:rPr>
          <w:rFonts w:ascii="Times New Roman" w:hAnsi="Times New Roman" w:cs="Times New Roman"/>
          <w:sz w:val="28"/>
          <w:szCs w:val="28"/>
        </w:rPr>
        <w:t>н</w:t>
      </w:r>
      <w:r w:rsidR="00F13148" w:rsidRPr="003901D8">
        <w:rPr>
          <w:rFonts w:ascii="Times New Roman" w:hAnsi="Times New Roman" w:cs="Times New Roman"/>
          <w:sz w:val="28"/>
          <w:szCs w:val="28"/>
        </w:rPr>
        <w:t>аписан</w:t>
      </w:r>
      <w:r w:rsidR="00EB412B" w:rsidRPr="003901D8">
        <w:rPr>
          <w:rFonts w:ascii="Times New Roman" w:hAnsi="Times New Roman" w:cs="Times New Roman"/>
          <w:sz w:val="28"/>
          <w:szCs w:val="28"/>
        </w:rPr>
        <w:t>ы</w:t>
      </w:r>
      <w:r w:rsidR="00F13148" w:rsidRPr="003901D8">
        <w:rPr>
          <w:rFonts w:ascii="Times New Roman" w:hAnsi="Times New Roman" w:cs="Times New Roman"/>
          <w:sz w:val="28"/>
          <w:szCs w:val="28"/>
        </w:rPr>
        <w:t xml:space="preserve"> стать</w:t>
      </w:r>
      <w:r w:rsidR="00EB412B" w:rsidRPr="003901D8">
        <w:rPr>
          <w:rFonts w:ascii="Times New Roman" w:hAnsi="Times New Roman" w:cs="Times New Roman"/>
          <w:sz w:val="28"/>
          <w:szCs w:val="28"/>
        </w:rPr>
        <w:t>и:</w:t>
      </w:r>
    </w:p>
    <w:p w14:paraId="4B7B8200" w14:textId="4E02F59E" w:rsidR="005E23DB" w:rsidRPr="003901D8" w:rsidRDefault="00FA3E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w:t>
      </w:r>
      <w:r w:rsidR="00EB412B" w:rsidRPr="003901D8">
        <w:rPr>
          <w:rFonts w:ascii="Times New Roman" w:hAnsi="Times New Roman" w:cs="Times New Roman"/>
          <w:sz w:val="28"/>
          <w:szCs w:val="28"/>
        </w:rPr>
        <w:t xml:space="preserve">) </w:t>
      </w:r>
      <w:r w:rsidR="00F13148" w:rsidRPr="003901D8">
        <w:rPr>
          <w:rFonts w:ascii="Times New Roman" w:hAnsi="Times New Roman" w:cs="Times New Roman"/>
          <w:sz w:val="28"/>
          <w:szCs w:val="28"/>
        </w:rPr>
        <w:t xml:space="preserve">«Репродуктивные потери и планирование семьи: Две грани качества медицинской помощи», </w:t>
      </w:r>
      <w:r w:rsidR="005E23DB" w:rsidRPr="003901D8">
        <w:rPr>
          <w:rFonts w:ascii="Times New Roman" w:hAnsi="Times New Roman" w:cs="Times New Roman"/>
          <w:sz w:val="28"/>
          <w:szCs w:val="28"/>
        </w:rPr>
        <w:t xml:space="preserve">Чебан О.С., </w:t>
      </w:r>
      <w:r w:rsidR="00F13148" w:rsidRPr="003901D8">
        <w:rPr>
          <w:rFonts w:ascii="Times New Roman" w:hAnsi="Times New Roman" w:cs="Times New Roman"/>
          <w:sz w:val="28"/>
          <w:szCs w:val="28"/>
        </w:rPr>
        <w:t>март 2023</w:t>
      </w:r>
      <w:r w:rsidR="005E23DB" w:rsidRPr="003901D8">
        <w:rPr>
          <w:rFonts w:ascii="Times New Roman" w:hAnsi="Times New Roman" w:cs="Times New Roman"/>
          <w:sz w:val="28"/>
          <w:szCs w:val="28"/>
        </w:rPr>
        <w:t xml:space="preserve"> </w:t>
      </w:r>
      <w:r w:rsidR="00F13148" w:rsidRPr="003901D8">
        <w:rPr>
          <w:rFonts w:ascii="Times New Roman" w:hAnsi="Times New Roman" w:cs="Times New Roman"/>
          <w:sz w:val="28"/>
          <w:szCs w:val="28"/>
        </w:rPr>
        <w:t>сборник</w:t>
      </w:r>
      <w:r w:rsidR="005E23DB" w:rsidRPr="003901D8">
        <w:rPr>
          <w:rFonts w:ascii="Times New Roman" w:hAnsi="Times New Roman" w:cs="Times New Roman"/>
          <w:sz w:val="28"/>
          <w:szCs w:val="28"/>
        </w:rPr>
        <w:t xml:space="preserve"> </w:t>
      </w:r>
      <w:r w:rsidR="00F13148" w:rsidRPr="003901D8">
        <w:rPr>
          <w:rFonts w:ascii="Times New Roman" w:hAnsi="Times New Roman" w:cs="Times New Roman"/>
          <w:sz w:val="28"/>
          <w:szCs w:val="28"/>
        </w:rPr>
        <w:t>«Склифосовские чтения»</w:t>
      </w:r>
      <w:r w:rsidR="005E23DB" w:rsidRPr="003901D8">
        <w:rPr>
          <w:rFonts w:ascii="Times New Roman" w:hAnsi="Times New Roman" w:cs="Times New Roman"/>
          <w:sz w:val="28"/>
          <w:szCs w:val="28"/>
        </w:rPr>
        <w:t>;</w:t>
      </w:r>
    </w:p>
    <w:p w14:paraId="1C451C17" w14:textId="154B28B6" w:rsidR="005E23DB" w:rsidRPr="003901D8" w:rsidRDefault="00FA3E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w:t>
      </w:r>
      <w:r w:rsidR="005E23DB" w:rsidRPr="003901D8">
        <w:rPr>
          <w:rFonts w:ascii="Times New Roman" w:hAnsi="Times New Roman" w:cs="Times New Roman"/>
          <w:sz w:val="28"/>
          <w:szCs w:val="28"/>
        </w:rPr>
        <w:t xml:space="preserve">) «Системный подход к охране репродуктивного здоровья в Приднестровье в контексте прерывания беременности в безопасных условиях», </w:t>
      </w:r>
      <w:r w:rsidR="00F13148" w:rsidRPr="003901D8">
        <w:rPr>
          <w:rFonts w:ascii="Times New Roman" w:hAnsi="Times New Roman" w:cs="Times New Roman"/>
          <w:sz w:val="28"/>
          <w:szCs w:val="28"/>
        </w:rPr>
        <w:t xml:space="preserve">Вестник </w:t>
      </w:r>
      <w:r w:rsidR="005E23DB" w:rsidRPr="003901D8">
        <w:rPr>
          <w:rFonts w:ascii="Times New Roman" w:hAnsi="Times New Roman" w:cs="Times New Roman"/>
          <w:sz w:val="28"/>
          <w:szCs w:val="28"/>
        </w:rPr>
        <w:t>ГОУ «</w:t>
      </w:r>
      <w:r w:rsidR="00F13148" w:rsidRPr="003901D8">
        <w:rPr>
          <w:rFonts w:ascii="Times New Roman" w:hAnsi="Times New Roman" w:cs="Times New Roman"/>
          <w:sz w:val="28"/>
          <w:szCs w:val="28"/>
        </w:rPr>
        <w:t>ПГУ им Т.Г. Шевченко</w:t>
      </w:r>
      <w:r w:rsidR="005E23DB" w:rsidRPr="003901D8">
        <w:rPr>
          <w:rFonts w:ascii="Times New Roman" w:hAnsi="Times New Roman" w:cs="Times New Roman"/>
          <w:sz w:val="28"/>
          <w:szCs w:val="28"/>
        </w:rPr>
        <w:t>»</w:t>
      </w:r>
      <w:r w:rsidR="00F13148" w:rsidRPr="003901D8">
        <w:rPr>
          <w:rFonts w:ascii="Times New Roman" w:hAnsi="Times New Roman" w:cs="Times New Roman"/>
          <w:sz w:val="28"/>
          <w:szCs w:val="28"/>
        </w:rPr>
        <w:t xml:space="preserve"> серия медико-биологические и химические науки №</w:t>
      </w:r>
      <w:r w:rsidRPr="003901D8">
        <w:rPr>
          <w:rFonts w:ascii="Times New Roman" w:hAnsi="Times New Roman" w:cs="Times New Roman"/>
          <w:sz w:val="28"/>
          <w:szCs w:val="28"/>
        </w:rPr>
        <w:t xml:space="preserve"> </w:t>
      </w:r>
      <w:r w:rsidR="00F13148" w:rsidRPr="003901D8">
        <w:rPr>
          <w:rFonts w:ascii="Times New Roman" w:hAnsi="Times New Roman" w:cs="Times New Roman"/>
          <w:sz w:val="28"/>
          <w:szCs w:val="28"/>
        </w:rPr>
        <w:t>2 (74), 2023г.</w:t>
      </w:r>
      <w:r w:rsidR="005E23DB" w:rsidRPr="003901D8">
        <w:rPr>
          <w:rFonts w:ascii="Times New Roman" w:hAnsi="Times New Roman" w:cs="Times New Roman"/>
          <w:sz w:val="28"/>
          <w:szCs w:val="28"/>
        </w:rPr>
        <w:t>;</w:t>
      </w:r>
    </w:p>
    <w:p w14:paraId="72FD2597" w14:textId="54894F4B" w:rsidR="00F13148" w:rsidRPr="003901D8" w:rsidRDefault="00FA3E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3</w:t>
      </w:r>
      <w:r w:rsidR="005E23DB" w:rsidRPr="003901D8">
        <w:rPr>
          <w:rFonts w:ascii="Times New Roman" w:hAnsi="Times New Roman" w:cs="Times New Roman"/>
          <w:sz w:val="28"/>
          <w:szCs w:val="28"/>
        </w:rPr>
        <w:t xml:space="preserve">) Освещение результатов проведенных мероприятий по охране репродуктивного здоровья. Чебан О.С., </w:t>
      </w:r>
      <w:r w:rsidR="00F13148" w:rsidRPr="003901D8">
        <w:rPr>
          <w:rFonts w:ascii="Times New Roman" w:hAnsi="Times New Roman" w:cs="Times New Roman"/>
          <w:sz w:val="28"/>
          <w:szCs w:val="28"/>
        </w:rPr>
        <w:t>сайт</w:t>
      </w:r>
      <w:r w:rsidR="005E23DB" w:rsidRPr="003901D8">
        <w:rPr>
          <w:rFonts w:ascii="Times New Roman" w:hAnsi="Times New Roman" w:cs="Times New Roman"/>
          <w:sz w:val="28"/>
          <w:szCs w:val="28"/>
        </w:rPr>
        <w:t xml:space="preserve"> ГОУ «</w:t>
      </w:r>
      <w:r w:rsidR="00F13148" w:rsidRPr="003901D8">
        <w:rPr>
          <w:rFonts w:ascii="Times New Roman" w:hAnsi="Times New Roman" w:cs="Times New Roman"/>
          <w:sz w:val="28"/>
          <w:szCs w:val="28"/>
        </w:rPr>
        <w:t>ПГУ им. Т.Г.</w:t>
      </w:r>
      <w:r w:rsidR="005E23DB" w:rsidRPr="003901D8">
        <w:rPr>
          <w:rFonts w:ascii="Times New Roman" w:hAnsi="Times New Roman" w:cs="Times New Roman"/>
          <w:sz w:val="28"/>
          <w:szCs w:val="28"/>
        </w:rPr>
        <w:t xml:space="preserve"> </w:t>
      </w:r>
      <w:r w:rsidR="00F13148" w:rsidRPr="003901D8">
        <w:rPr>
          <w:rFonts w:ascii="Times New Roman" w:hAnsi="Times New Roman" w:cs="Times New Roman"/>
          <w:sz w:val="28"/>
          <w:szCs w:val="28"/>
        </w:rPr>
        <w:t>Шевченко</w:t>
      </w:r>
      <w:r w:rsidR="005E23DB" w:rsidRPr="003901D8">
        <w:rPr>
          <w:rFonts w:ascii="Times New Roman" w:hAnsi="Times New Roman" w:cs="Times New Roman"/>
          <w:sz w:val="28"/>
          <w:szCs w:val="28"/>
        </w:rPr>
        <w:t>»,</w:t>
      </w:r>
      <w:r w:rsidR="00F13148" w:rsidRPr="003901D8">
        <w:rPr>
          <w:rFonts w:ascii="Times New Roman" w:hAnsi="Times New Roman" w:cs="Times New Roman"/>
          <w:sz w:val="28"/>
          <w:szCs w:val="28"/>
        </w:rPr>
        <w:t xml:space="preserve"> июнь 2023, ноябрь 2023</w:t>
      </w:r>
      <w:r w:rsidRPr="003901D8">
        <w:rPr>
          <w:rFonts w:ascii="Times New Roman" w:hAnsi="Times New Roman" w:cs="Times New Roman"/>
          <w:sz w:val="28"/>
          <w:szCs w:val="28"/>
        </w:rPr>
        <w:t>.</w:t>
      </w:r>
    </w:p>
    <w:p w14:paraId="067E57DB" w14:textId="3F9A58D9" w:rsidR="00F13148" w:rsidRPr="003901D8" w:rsidRDefault="00F1314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2021 году начата реализация Программы «О порядке использования вспомогательных репродуктивных технологий, медицинских противопоказаниях и ограничениях к их применению</w:t>
      </w:r>
      <w:r w:rsidR="00E04B57" w:rsidRPr="003901D8">
        <w:rPr>
          <w:rFonts w:ascii="Times New Roman" w:hAnsi="Times New Roman" w:cs="Times New Roman"/>
          <w:sz w:val="28"/>
          <w:szCs w:val="28"/>
        </w:rPr>
        <w:t>»</w:t>
      </w:r>
      <w:r w:rsidRPr="003901D8">
        <w:rPr>
          <w:rFonts w:ascii="Times New Roman" w:hAnsi="Times New Roman" w:cs="Times New Roman"/>
          <w:sz w:val="28"/>
          <w:szCs w:val="28"/>
        </w:rPr>
        <w:t xml:space="preserve">. В рамках данной программы на базе </w:t>
      </w:r>
      <w:r w:rsidR="00E04B57" w:rsidRPr="003901D8">
        <w:rPr>
          <w:rFonts w:ascii="Times New Roman" w:hAnsi="Times New Roman" w:cs="Times New Roman"/>
          <w:sz w:val="28"/>
          <w:szCs w:val="28"/>
        </w:rPr>
        <w:t xml:space="preserve">ГУ «РЦМиР» </w:t>
      </w:r>
      <w:r w:rsidRPr="003901D8">
        <w:rPr>
          <w:rFonts w:ascii="Times New Roman" w:hAnsi="Times New Roman" w:cs="Times New Roman"/>
          <w:sz w:val="28"/>
          <w:szCs w:val="28"/>
        </w:rPr>
        <w:t xml:space="preserve">создана ВКК для решения вопроса о направлении на лечение бесплодия за пределы республики с использованием ВРТ (проведении лечебного цикла ЭКО). В 2021-2023 году 37 пар получили заключение Республиканской комиссии по направлению граждан </w:t>
      </w:r>
      <w:r w:rsidR="005E23DB" w:rsidRPr="003901D8">
        <w:rPr>
          <w:rFonts w:ascii="Times New Roman" w:hAnsi="Times New Roman" w:cs="Times New Roman"/>
          <w:sz w:val="28"/>
          <w:szCs w:val="28"/>
        </w:rPr>
        <w:t>Приднестровской Молдавской Республики</w:t>
      </w:r>
      <w:r w:rsidRPr="003901D8">
        <w:rPr>
          <w:rFonts w:ascii="Times New Roman" w:hAnsi="Times New Roman" w:cs="Times New Roman"/>
          <w:sz w:val="28"/>
          <w:szCs w:val="28"/>
        </w:rPr>
        <w:t xml:space="preserve"> на лечение, консультацию или обследование за пределы республики и были направлены в г</w:t>
      </w:r>
      <w:r w:rsidR="00E04B57" w:rsidRPr="003901D8">
        <w:rPr>
          <w:rFonts w:ascii="Times New Roman" w:hAnsi="Times New Roman" w:cs="Times New Roman"/>
          <w:sz w:val="28"/>
          <w:szCs w:val="28"/>
        </w:rPr>
        <w:t>ород</w:t>
      </w:r>
      <w:r w:rsidRPr="003901D8">
        <w:rPr>
          <w:rFonts w:ascii="Times New Roman" w:hAnsi="Times New Roman" w:cs="Times New Roman"/>
          <w:sz w:val="28"/>
          <w:szCs w:val="28"/>
        </w:rPr>
        <w:t xml:space="preserve"> Кишинев на заключительный этап лечения бесплодия. </w:t>
      </w:r>
    </w:p>
    <w:p w14:paraId="054CC4BD" w14:textId="7D7DDB70" w:rsidR="00F13148" w:rsidRPr="003901D8" w:rsidRDefault="00F1314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Из 37 женщин (14 пар 2021 год и 13 пар 2022 год, 10 пар 2023</w:t>
      </w:r>
      <w:r w:rsidR="005E23DB" w:rsidRPr="003901D8">
        <w:rPr>
          <w:rFonts w:ascii="Times New Roman" w:hAnsi="Times New Roman" w:cs="Times New Roman"/>
          <w:sz w:val="28"/>
          <w:szCs w:val="28"/>
        </w:rPr>
        <w:t xml:space="preserve"> год</w:t>
      </w:r>
      <w:r w:rsidRPr="003901D8">
        <w:rPr>
          <w:rFonts w:ascii="Times New Roman" w:hAnsi="Times New Roman" w:cs="Times New Roman"/>
          <w:sz w:val="28"/>
          <w:szCs w:val="28"/>
        </w:rPr>
        <w:t xml:space="preserve">) направленных на Республиканскую комиссию по направлению граждан </w:t>
      </w:r>
      <w:r w:rsidR="005E23DB" w:rsidRPr="003901D8">
        <w:rPr>
          <w:rFonts w:ascii="Times New Roman" w:hAnsi="Times New Roman" w:cs="Times New Roman"/>
          <w:sz w:val="28"/>
          <w:szCs w:val="28"/>
        </w:rPr>
        <w:t>Приднестровской Молдавской Республик</w:t>
      </w:r>
      <w:r w:rsidR="00E04B57" w:rsidRPr="003901D8">
        <w:rPr>
          <w:rFonts w:ascii="Times New Roman" w:hAnsi="Times New Roman" w:cs="Times New Roman"/>
          <w:sz w:val="28"/>
          <w:szCs w:val="28"/>
        </w:rPr>
        <w:t>и</w:t>
      </w:r>
      <w:r w:rsidRPr="003901D8">
        <w:rPr>
          <w:rFonts w:ascii="Times New Roman" w:hAnsi="Times New Roman" w:cs="Times New Roman"/>
          <w:sz w:val="28"/>
          <w:szCs w:val="28"/>
        </w:rPr>
        <w:t xml:space="preserve"> на лечение, консультацию или обследование за пределы республики, все 37 женщин получили положительное решение -</w:t>
      </w:r>
      <w:r w:rsidR="005E23DB"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100%. </w:t>
      </w:r>
    </w:p>
    <w:p w14:paraId="6D2433B1" w14:textId="77777777" w:rsidR="00F13148" w:rsidRPr="003901D8" w:rsidRDefault="00F1314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разрезе районов и городов республики женщины, направленные для лечения бесплодия распределились следующим образом: </w:t>
      </w:r>
    </w:p>
    <w:p w14:paraId="4BB5A8F7" w14:textId="265879E3" w:rsidR="005E23DB" w:rsidRPr="003901D8" w:rsidRDefault="0002202E"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8B2DF1" w:rsidRPr="003901D8">
        <w:rPr>
          <w:rFonts w:ascii="Times New Roman" w:hAnsi="Times New Roman" w:cs="Times New Roman"/>
          <w:sz w:val="24"/>
          <w:szCs w:val="24"/>
        </w:rPr>
        <w:t>15</w:t>
      </w:r>
    </w:p>
    <w:p w14:paraId="6AAC8178" w14:textId="77777777" w:rsidR="0002202E" w:rsidRPr="003901D8" w:rsidRDefault="0002202E" w:rsidP="001E2072">
      <w:pPr>
        <w:shd w:val="clear" w:color="auto" w:fill="FFFFFF" w:themeFill="background1"/>
        <w:spacing w:after="0" w:line="240" w:lineRule="auto"/>
        <w:jc w:val="both"/>
        <w:rPr>
          <w:rFonts w:ascii="Times New Roman" w:hAnsi="Times New Roman" w:cs="Times New Roman"/>
          <w:sz w:val="24"/>
          <w:szCs w:val="24"/>
        </w:rPr>
      </w:pPr>
    </w:p>
    <w:tbl>
      <w:tblPr>
        <w:tblStyle w:val="a3"/>
        <w:tblW w:w="0" w:type="auto"/>
        <w:tblInd w:w="817" w:type="dxa"/>
        <w:tblLook w:val="04A0" w:firstRow="1" w:lastRow="0" w:firstColumn="1" w:lastColumn="0" w:noHBand="0" w:noVBand="1"/>
      </w:tblPr>
      <w:tblGrid>
        <w:gridCol w:w="2551"/>
        <w:gridCol w:w="2319"/>
        <w:gridCol w:w="1934"/>
      </w:tblGrid>
      <w:tr w:rsidR="000557AE" w:rsidRPr="003901D8" w14:paraId="51F2B5AC" w14:textId="77777777" w:rsidTr="00D675E7">
        <w:tc>
          <w:tcPr>
            <w:tcW w:w="2551" w:type="dxa"/>
          </w:tcPr>
          <w:p w14:paraId="5AD701FD" w14:textId="34AFBFED" w:rsidR="005E23DB" w:rsidRPr="003901D8" w:rsidRDefault="00E04B57" w:rsidP="001E2072">
            <w:pPr>
              <w:shd w:val="clear" w:color="auto" w:fill="FFFFFF" w:themeFill="background1"/>
              <w:jc w:val="both"/>
              <w:rPr>
                <w:sz w:val="24"/>
                <w:szCs w:val="24"/>
              </w:rPr>
            </w:pPr>
            <w:r w:rsidRPr="003901D8">
              <w:rPr>
                <w:sz w:val="24"/>
                <w:szCs w:val="24"/>
              </w:rPr>
              <w:t>Г</w:t>
            </w:r>
            <w:r w:rsidR="005E23DB" w:rsidRPr="003901D8">
              <w:rPr>
                <w:sz w:val="24"/>
                <w:szCs w:val="24"/>
              </w:rPr>
              <w:t>ород</w:t>
            </w:r>
          </w:p>
        </w:tc>
        <w:tc>
          <w:tcPr>
            <w:tcW w:w="0" w:type="auto"/>
          </w:tcPr>
          <w:p w14:paraId="05743822" w14:textId="37934134" w:rsidR="005E23DB" w:rsidRPr="003901D8" w:rsidRDefault="005E23DB" w:rsidP="001E2072">
            <w:pPr>
              <w:shd w:val="clear" w:color="auto" w:fill="FFFFFF" w:themeFill="background1"/>
              <w:jc w:val="center"/>
              <w:rPr>
                <w:sz w:val="24"/>
                <w:szCs w:val="24"/>
              </w:rPr>
            </w:pPr>
            <w:r w:rsidRPr="003901D8">
              <w:rPr>
                <w:sz w:val="24"/>
                <w:szCs w:val="24"/>
              </w:rPr>
              <w:t>Количество женщин</w:t>
            </w:r>
          </w:p>
        </w:tc>
        <w:tc>
          <w:tcPr>
            <w:tcW w:w="1934" w:type="dxa"/>
          </w:tcPr>
          <w:p w14:paraId="569A1A89" w14:textId="2739433B" w:rsidR="005E23DB" w:rsidRPr="003901D8" w:rsidRDefault="005E23DB" w:rsidP="001E2072">
            <w:pPr>
              <w:shd w:val="clear" w:color="auto" w:fill="FFFFFF" w:themeFill="background1"/>
              <w:jc w:val="center"/>
              <w:rPr>
                <w:sz w:val="24"/>
                <w:szCs w:val="24"/>
              </w:rPr>
            </w:pPr>
            <w:r w:rsidRPr="003901D8">
              <w:rPr>
                <w:sz w:val="24"/>
                <w:szCs w:val="24"/>
              </w:rPr>
              <w:t>%</w:t>
            </w:r>
          </w:p>
        </w:tc>
      </w:tr>
      <w:tr w:rsidR="000557AE" w:rsidRPr="003901D8" w14:paraId="36616865" w14:textId="77777777" w:rsidTr="00D675E7">
        <w:tc>
          <w:tcPr>
            <w:tcW w:w="2551" w:type="dxa"/>
          </w:tcPr>
          <w:p w14:paraId="673068E4" w14:textId="06FC403E" w:rsidR="005E23DB" w:rsidRPr="003901D8" w:rsidRDefault="005E23DB" w:rsidP="001E2072">
            <w:pPr>
              <w:shd w:val="clear" w:color="auto" w:fill="FFFFFF" w:themeFill="background1"/>
              <w:jc w:val="both"/>
              <w:rPr>
                <w:sz w:val="24"/>
                <w:szCs w:val="24"/>
              </w:rPr>
            </w:pPr>
            <w:r w:rsidRPr="003901D8">
              <w:rPr>
                <w:sz w:val="24"/>
                <w:szCs w:val="24"/>
              </w:rPr>
              <w:t>Тирасполь</w:t>
            </w:r>
          </w:p>
        </w:tc>
        <w:tc>
          <w:tcPr>
            <w:tcW w:w="0" w:type="auto"/>
          </w:tcPr>
          <w:p w14:paraId="4734D1C3" w14:textId="350310D6" w:rsidR="005E23DB" w:rsidRPr="003901D8" w:rsidRDefault="005E23DB" w:rsidP="001E2072">
            <w:pPr>
              <w:shd w:val="clear" w:color="auto" w:fill="FFFFFF" w:themeFill="background1"/>
              <w:jc w:val="center"/>
              <w:rPr>
                <w:sz w:val="24"/>
                <w:szCs w:val="24"/>
              </w:rPr>
            </w:pPr>
            <w:r w:rsidRPr="003901D8">
              <w:rPr>
                <w:sz w:val="24"/>
                <w:szCs w:val="24"/>
              </w:rPr>
              <w:t>19</w:t>
            </w:r>
          </w:p>
        </w:tc>
        <w:tc>
          <w:tcPr>
            <w:tcW w:w="1934" w:type="dxa"/>
          </w:tcPr>
          <w:p w14:paraId="50600500" w14:textId="3E2F86F3" w:rsidR="005E23DB" w:rsidRPr="003901D8" w:rsidRDefault="005E23DB" w:rsidP="001E2072">
            <w:pPr>
              <w:shd w:val="clear" w:color="auto" w:fill="FFFFFF" w:themeFill="background1"/>
              <w:jc w:val="center"/>
              <w:rPr>
                <w:sz w:val="24"/>
                <w:szCs w:val="24"/>
              </w:rPr>
            </w:pPr>
            <w:r w:rsidRPr="003901D8">
              <w:rPr>
                <w:sz w:val="24"/>
                <w:szCs w:val="24"/>
              </w:rPr>
              <w:t>51,4%</w:t>
            </w:r>
          </w:p>
        </w:tc>
      </w:tr>
      <w:tr w:rsidR="000557AE" w:rsidRPr="003901D8" w14:paraId="5BBD3264" w14:textId="77777777" w:rsidTr="00D675E7">
        <w:tc>
          <w:tcPr>
            <w:tcW w:w="2551" w:type="dxa"/>
          </w:tcPr>
          <w:p w14:paraId="51EEC8F3" w14:textId="4C963A1B" w:rsidR="005E23DB" w:rsidRPr="003901D8" w:rsidRDefault="005E23DB" w:rsidP="001E2072">
            <w:pPr>
              <w:shd w:val="clear" w:color="auto" w:fill="FFFFFF" w:themeFill="background1"/>
              <w:jc w:val="both"/>
              <w:rPr>
                <w:sz w:val="24"/>
                <w:szCs w:val="24"/>
              </w:rPr>
            </w:pPr>
            <w:r w:rsidRPr="003901D8">
              <w:rPr>
                <w:sz w:val="24"/>
                <w:szCs w:val="24"/>
              </w:rPr>
              <w:t>Слободзея</w:t>
            </w:r>
          </w:p>
        </w:tc>
        <w:tc>
          <w:tcPr>
            <w:tcW w:w="0" w:type="auto"/>
          </w:tcPr>
          <w:p w14:paraId="509FFF72" w14:textId="39C0F2B3" w:rsidR="005E23DB" w:rsidRPr="003901D8" w:rsidRDefault="005E23DB" w:rsidP="001E2072">
            <w:pPr>
              <w:shd w:val="clear" w:color="auto" w:fill="FFFFFF" w:themeFill="background1"/>
              <w:jc w:val="center"/>
              <w:rPr>
                <w:sz w:val="24"/>
                <w:szCs w:val="24"/>
              </w:rPr>
            </w:pPr>
            <w:r w:rsidRPr="003901D8">
              <w:rPr>
                <w:sz w:val="24"/>
                <w:szCs w:val="24"/>
              </w:rPr>
              <w:t>6</w:t>
            </w:r>
          </w:p>
        </w:tc>
        <w:tc>
          <w:tcPr>
            <w:tcW w:w="1934" w:type="dxa"/>
          </w:tcPr>
          <w:p w14:paraId="2517AB35" w14:textId="39D969B0" w:rsidR="005E23DB" w:rsidRPr="003901D8" w:rsidRDefault="005E23DB" w:rsidP="001E2072">
            <w:pPr>
              <w:shd w:val="clear" w:color="auto" w:fill="FFFFFF" w:themeFill="background1"/>
              <w:jc w:val="center"/>
              <w:rPr>
                <w:sz w:val="24"/>
                <w:szCs w:val="24"/>
              </w:rPr>
            </w:pPr>
            <w:r w:rsidRPr="003901D8">
              <w:rPr>
                <w:sz w:val="24"/>
                <w:szCs w:val="24"/>
              </w:rPr>
              <w:t>16,2%</w:t>
            </w:r>
          </w:p>
        </w:tc>
      </w:tr>
      <w:tr w:rsidR="000557AE" w:rsidRPr="003901D8" w14:paraId="60EB50B9" w14:textId="77777777" w:rsidTr="00D675E7">
        <w:tc>
          <w:tcPr>
            <w:tcW w:w="2551" w:type="dxa"/>
          </w:tcPr>
          <w:p w14:paraId="044302A5" w14:textId="00427709" w:rsidR="005E23DB" w:rsidRPr="003901D8" w:rsidRDefault="005E23DB" w:rsidP="001E2072">
            <w:pPr>
              <w:shd w:val="clear" w:color="auto" w:fill="FFFFFF" w:themeFill="background1"/>
              <w:jc w:val="both"/>
              <w:rPr>
                <w:sz w:val="24"/>
                <w:szCs w:val="24"/>
              </w:rPr>
            </w:pPr>
            <w:r w:rsidRPr="003901D8">
              <w:rPr>
                <w:sz w:val="24"/>
                <w:szCs w:val="24"/>
              </w:rPr>
              <w:t>Бендеры</w:t>
            </w:r>
          </w:p>
        </w:tc>
        <w:tc>
          <w:tcPr>
            <w:tcW w:w="0" w:type="auto"/>
          </w:tcPr>
          <w:p w14:paraId="19C91F07" w14:textId="599CD747" w:rsidR="005E23DB" w:rsidRPr="003901D8" w:rsidRDefault="005E23DB" w:rsidP="001E2072">
            <w:pPr>
              <w:shd w:val="clear" w:color="auto" w:fill="FFFFFF" w:themeFill="background1"/>
              <w:jc w:val="center"/>
              <w:rPr>
                <w:sz w:val="24"/>
                <w:szCs w:val="24"/>
              </w:rPr>
            </w:pPr>
            <w:r w:rsidRPr="003901D8">
              <w:rPr>
                <w:sz w:val="24"/>
                <w:szCs w:val="24"/>
              </w:rPr>
              <w:t>7</w:t>
            </w:r>
          </w:p>
        </w:tc>
        <w:tc>
          <w:tcPr>
            <w:tcW w:w="1934" w:type="dxa"/>
          </w:tcPr>
          <w:p w14:paraId="53B81407" w14:textId="1B584936" w:rsidR="005E23DB" w:rsidRPr="003901D8" w:rsidRDefault="005E23DB" w:rsidP="001E2072">
            <w:pPr>
              <w:shd w:val="clear" w:color="auto" w:fill="FFFFFF" w:themeFill="background1"/>
              <w:jc w:val="center"/>
              <w:rPr>
                <w:sz w:val="24"/>
                <w:szCs w:val="24"/>
              </w:rPr>
            </w:pPr>
            <w:r w:rsidRPr="003901D8">
              <w:rPr>
                <w:sz w:val="24"/>
                <w:szCs w:val="24"/>
              </w:rPr>
              <w:t>19%</w:t>
            </w:r>
          </w:p>
        </w:tc>
      </w:tr>
      <w:tr w:rsidR="000557AE" w:rsidRPr="003901D8" w14:paraId="1EA0160A" w14:textId="77777777" w:rsidTr="00D675E7">
        <w:tc>
          <w:tcPr>
            <w:tcW w:w="2551" w:type="dxa"/>
          </w:tcPr>
          <w:p w14:paraId="3E84C18B" w14:textId="1D96DDEB" w:rsidR="005E23DB" w:rsidRPr="003901D8" w:rsidRDefault="005E23DB" w:rsidP="001E2072">
            <w:pPr>
              <w:shd w:val="clear" w:color="auto" w:fill="FFFFFF" w:themeFill="background1"/>
              <w:jc w:val="both"/>
              <w:rPr>
                <w:sz w:val="24"/>
                <w:szCs w:val="24"/>
              </w:rPr>
            </w:pPr>
            <w:r w:rsidRPr="003901D8">
              <w:rPr>
                <w:sz w:val="24"/>
                <w:szCs w:val="24"/>
              </w:rPr>
              <w:t>Рыбница</w:t>
            </w:r>
          </w:p>
        </w:tc>
        <w:tc>
          <w:tcPr>
            <w:tcW w:w="0" w:type="auto"/>
          </w:tcPr>
          <w:p w14:paraId="0601C066" w14:textId="15B4C9DB" w:rsidR="005E23DB" w:rsidRPr="003901D8" w:rsidRDefault="005E23DB" w:rsidP="001E2072">
            <w:pPr>
              <w:shd w:val="clear" w:color="auto" w:fill="FFFFFF" w:themeFill="background1"/>
              <w:jc w:val="center"/>
              <w:rPr>
                <w:sz w:val="24"/>
                <w:szCs w:val="24"/>
              </w:rPr>
            </w:pPr>
            <w:r w:rsidRPr="003901D8">
              <w:rPr>
                <w:sz w:val="24"/>
                <w:szCs w:val="24"/>
              </w:rPr>
              <w:t>3</w:t>
            </w:r>
          </w:p>
        </w:tc>
        <w:tc>
          <w:tcPr>
            <w:tcW w:w="1934" w:type="dxa"/>
          </w:tcPr>
          <w:p w14:paraId="0C3EC6CD" w14:textId="35E504E6" w:rsidR="005E23DB" w:rsidRPr="003901D8" w:rsidRDefault="005E23DB" w:rsidP="001E2072">
            <w:pPr>
              <w:shd w:val="clear" w:color="auto" w:fill="FFFFFF" w:themeFill="background1"/>
              <w:jc w:val="center"/>
              <w:rPr>
                <w:sz w:val="24"/>
                <w:szCs w:val="24"/>
              </w:rPr>
            </w:pPr>
            <w:r w:rsidRPr="003901D8">
              <w:rPr>
                <w:sz w:val="24"/>
                <w:szCs w:val="24"/>
              </w:rPr>
              <w:t>8%</w:t>
            </w:r>
          </w:p>
        </w:tc>
      </w:tr>
      <w:tr w:rsidR="000557AE" w:rsidRPr="003901D8" w14:paraId="6475E07D" w14:textId="77777777" w:rsidTr="00D675E7">
        <w:tc>
          <w:tcPr>
            <w:tcW w:w="2551" w:type="dxa"/>
          </w:tcPr>
          <w:p w14:paraId="7E7A3347" w14:textId="5310F2B8" w:rsidR="005E23DB" w:rsidRPr="003901D8" w:rsidRDefault="005E23DB" w:rsidP="001E2072">
            <w:pPr>
              <w:shd w:val="clear" w:color="auto" w:fill="FFFFFF" w:themeFill="background1"/>
              <w:jc w:val="both"/>
              <w:rPr>
                <w:sz w:val="24"/>
                <w:szCs w:val="24"/>
              </w:rPr>
            </w:pPr>
            <w:r w:rsidRPr="003901D8">
              <w:rPr>
                <w:sz w:val="24"/>
                <w:szCs w:val="24"/>
              </w:rPr>
              <w:t>Каменка</w:t>
            </w:r>
          </w:p>
        </w:tc>
        <w:tc>
          <w:tcPr>
            <w:tcW w:w="0" w:type="auto"/>
          </w:tcPr>
          <w:p w14:paraId="310E2D18" w14:textId="73B9FF54" w:rsidR="005E23DB" w:rsidRPr="003901D8" w:rsidRDefault="005E23DB" w:rsidP="001E2072">
            <w:pPr>
              <w:shd w:val="clear" w:color="auto" w:fill="FFFFFF" w:themeFill="background1"/>
              <w:jc w:val="center"/>
              <w:rPr>
                <w:sz w:val="24"/>
                <w:szCs w:val="24"/>
              </w:rPr>
            </w:pPr>
            <w:r w:rsidRPr="003901D8">
              <w:rPr>
                <w:sz w:val="24"/>
                <w:szCs w:val="24"/>
              </w:rPr>
              <w:t>1</w:t>
            </w:r>
          </w:p>
        </w:tc>
        <w:tc>
          <w:tcPr>
            <w:tcW w:w="1934" w:type="dxa"/>
          </w:tcPr>
          <w:p w14:paraId="07E4C6C4" w14:textId="17A219DB" w:rsidR="005E23DB" w:rsidRPr="003901D8" w:rsidRDefault="005E23DB" w:rsidP="001E2072">
            <w:pPr>
              <w:shd w:val="clear" w:color="auto" w:fill="FFFFFF" w:themeFill="background1"/>
              <w:jc w:val="center"/>
              <w:rPr>
                <w:sz w:val="24"/>
                <w:szCs w:val="24"/>
              </w:rPr>
            </w:pPr>
            <w:r w:rsidRPr="003901D8">
              <w:rPr>
                <w:sz w:val="24"/>
                <w:szCs w:val="24"/>
              </w:rPr>
              <w:t>2,7%</w:t>
            </w:r>
          </w:p>
        </w:tc>
      </w:tr>
    </w:tbl>
    <w:p w14:paraId="7115A7E3" w14:textId="5562B4DF" w:rsidR="00F13148" w:rsidRPr="003901D8" w:rsidRDefault="00F1314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lastRenderedPageBreak/>
        <w:t>Бесплодие I, сочетанное женское</w:t>
      </w:r>
      <w:r w:rsidR="005E23DB" w:rsidRPr="003901D8">
        <w:rPr>
          <w:rFonts w:ascii="Times New Roman" w:hAnsi="Times New Roman" w:cs="Times New Roman"/>
          <w:sz w:val="28"/>
          <w:szCs w:val="28"/>
        </w:rPr>
        <w:t>,</w:t>
      </w:r>
      <w:r w:rsidRPr="003901D8">
        <w:rPr>
          <w:rFonts w:ascii="Times New Roman" w:hAnsi="Times New Roman" w:cs="Times New Roman"/>
          <w:sz w:val="28"/>
          <w:szCs w:val="28"/>
        </w:rPr>
        <w:t xml:space="preserve"> занимает первое место и составляет 64% (24 женщины), в том числе бесплодие женское, комбинированное с мужским фактором</w:t>
      </w:r>
      <w:r w:rsidR="00E04B57" w:rsidRPr="003901D8">
        <w:rPr>
          <w:rFonts w:ascii="Times New Roman" w:hAnsi="Times New Roman" w:cs="Times New Roman"/>
          <w:sz w:val="28"/>
          <w:szCs w:val="28"/>
        </w:rPr>
        <w:t>,</w:t>
      </w:r>
      <w:r w:rsidRPr="003901D8">
        <w:rPr>
          <w:rFonts w:ascii="Times New Roman" w:hAnsi="Times New Roman" w:cs="Times New Roman"/>
          <w:sz w:val="28"/>
          <w:szCs w:val="28"/>
        </w:rPr>
        <w:t xml:space="preserve"> составляет 50% (12 пар.). Бесплодие II, сочетанное женское составляет 36%. Редкие формы бесплодия, связанные с генетическим фактором выявлены у 2 пар – 5%.</w:t>
      </w:r>
    </w:p>
    <w:p w14:paraId="198BE04A" w14:textId="7A48BF40" w:rsidR="00F13148" w:rsidRPr="003901D8" w:rsidRDefault="00F1314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Результат на 19</w:t>
      </w:r>
      <w:r w:rsidR="005E23DB" w:rsidRPr="003901D8">
        <w:rPr>
          <w:rFonts w:ascii="Times New Roman" w:hAnsi="Times New Roman" w:cs="Times New Roman"/>
          <w:sz w:val="28"/>
          <w:szCs w:val="28"/>
        </w:rPr>
        <w:t xml:space="preserve"> января </w:t>
      </w:r>
      <w:r w:rsidRPr="003901D8">
        <w:rPr>
          <w:rFonts w:ascii="Times New Roman" w:hAnsi="Times New Roman" w:cs="Times New Roman"/>
          <w:sz w:val="28"/>
          <w:szCs w:val="28"/>
        </w:rPr>
        <w:t>2024</w:t>
      </w:r>
      <w:r w:rsidR="005E23DB" w:rsidRPr="003901D8">
        <w:rPr>
          <w:rFonts w:ascii="Times New Roman" w:hAnsi="Times New Roman" w:cs="Times New Roman"/>
          <w:sz w:val="28"/>
          <w:szCs w:val="28"/>
        </w:rPr>
        <w:t xml:space="preserve"> года</w:t>
      </w:r>
      <w:r w:rsidRPr="003901D8">
        <w:rPr>
          <w:rFonts w:ascii="Times New Roman" w:hAnsi="Times New Roman" w:cs="Times New Roman"/>
          <w:sz w:val="28"/>
          <w:szCs w:val="28"/>
        </w:rPr>
        <w:t xml:space="preserve"> по реализации программы лечения бесплодия с применением программы ЭКО за период 2021-2023 г</w:t>
      </w:r>
      <w:r w:rsidR="00E04B57" w:rsidRPr="003901D8">
        <w:rPr>
          <w:rFonts w:ascii="Times New Roman" w:hAnsi="Times New Roman" w:cs="Times New Roman"/>
          <w:sz w:val="28"/>
          <w:szCs w:val="28"/>
        </w:rPr>
        <w:t>оды</w:t>
      </w:r>
      <w:r w:rsidRPr="003901D8">
        <w:rPr>
          <w:rFonts w:ascii="Times New Roman" w:hAnsi="Times New Roman" w:cs="Times New Roman"/>
          <w:sz w:val="28"/>
          <w:szCs w:val="28"/>
        </w:rPr>
        <w:t>: 37 пар получили возможность лечения бесплодия (2021-14</w:t>
      </w:r>
      <w:r w:rsidR="005E23DB" w:rsidRPr="003901D8">
        <w:rPr>
          <w:rFonts w:ascii="Times New Roman" w:hAnsi="Times New Roman" w:cs="Times New Roman"/>
          <w:sz w:val="28"/>
          <w:szCs w:val="28"/>
        </w:rPr>
        <w:t xml:space="preserve"> пар, 2022-13 пар, 2023-10 пар). </w:t>
      </w:r>
      <w:r w:rsidRPr="003901D8">
        <w:rPr>
          <w:rFonts w:ascii="Times New Roman" w:hAnsi="Times New Roman" w:cs="Times New Roman"/>
          <w:sz w:val="28"/>
          <w:szCs w:val="28"/>
        </w:rPr>
        <w:t>Родилось 10 детей (включая две бихориальные биамниотические двойни)</w:t>
      </w:r>
      <w:r w:rsidR="005E23DB" w:rsidRPr="003901D8">
        <w:rPr>
          <w:rFonts w:ascii="Times New Roman" w:hAnsi="Times New Roman" w:cs="Times New Roman"/>
          <w:sz w:val="28"/>
          <w:szCs w:val="28"/>
        </w:rPr>
        <w:t xml:space="preserve">. </w:t>
      </w:r>
      <w:r w:rsidRPr="003901D8">
        <w:rPr>
          <w:rFonts w:ascii="Times New Roman" w:hAnsi="Times New Roman" w:cs="Times New Roman"/>
          <w:sz w:val="28"/>
          <w:szCs w:val="28"/>
        </w:rPr>
        <w:t>Эффективность: 14 беременностей на количество проведенных циклов ЭКО (32) составляет – 43,7%</w:t>
      </w:r>
      <w:r w:rsidR="005E23DB" w:rsidRPr="003901D8">
        <w:rPr>
          <w:rFonts w:ascii="Times New Roman" w:hAnsi="Times New Roman" w:cs="Times New Roman"/>
          <w:sz w:val="28"/>
          <w:szCs w:val="28"/>
        </w:rPr>
        <w:t xml:space="preserve"> </w:t>
      </w:r>
      <w:r w:rsidRPr="003901D8">
        <w:rPr>
          <w:rFonts w:ascii="Times New Roman" w:hAnsi="Times New Roman" w:cs="Times New Roman"/>
          <w:sz w:val="28"/>
          <w:szCs w:val="28"/>
        </w:rPr>
        <w:t>из числа родивших:</w:t>
      </w:r>
      <w:r w:rsidR="005E23DB" w:rsidRPr="003901D8">
        <w:rPr>
          <w:rFonts w:ascii="Times New Roman" w:hAnsi="Times New Roman" w:cs="Times New Roman"/>
          <w:sz w:val="28"/>
          <w:szCs w:val="28"/>
        </w:rPr>
        <w:t xml:space="preserve"> </w:t>
      </w:r>
      <w:r w:rsidRPr="003901D8">
        <w:rPr>
          <w:rFonts w:ascii="Times New Roman" w:hAnsi="Times New Roman" w:cs="Times New Roman"/>
          <w:sz w:val="28"/>
          <w:szCs w:val="28"/>
        </w:rPr>
        <w:t>10 детей</w:t>
      </w:r>
      <w:r w:rsidR="005E23DB" w:rsidRPr="003901D8">
        <w:rPr>
          <w:rFonts w:ascii="Times New Roman" w:hAnsi="Times New Roman" w:cs="Times New Roman"/>
          <w:sz w:val="28"/>
          <w:szCs w:val="28"/>
        </w:rPr>
        <w:t xml:space="preserve">, </w:t>
      </w:r>
      <w:r w:rsidRPr="003901D8">
        <w:rPr>
          <w:rFonts w:ascii="Times New Roman" w:hAnsi="Times New Roman" w:cs="Times New Roman"/>
          <w:sz w:val="28"/>
          <w:szCs w:val="28"/>
        </w:rPr>
        <w:t>8 родов</w:t>
      </w:r>
      <w:r w:rsidR="005E23DB" w:rsidRPr="003901D8">
        <w:rPr>
          <w:rFonts w:ascii="Times New Roman" w:hAnsi="Times New Roman" w:cs="Times New Roman"/>
          <w:sz w:val="28"/>
          <w:szCs w:val="28"/>
        </w:rPr>
        <w:t xml:space="preserve">, </w:t>
      </w:r>
      <w:r w:rsidRPr="003901D8">
        <w:rPr>
          <w:rFonts w:ascii="Times New Roman" w:hAnsi="Times New Roman" w:cs="Times New Roman"/>
          <w:sz w:val="28"/>
          <w:szCs w:val="28"/>
        </w:rPr>
        <w:t>3 прогрессирующие беременности (второй и третий триместр)</w:t>
      </w:r>
      <w:r w:rsidR="005E23DB" w:rsidRPr="003901D8">
        <w:rPr>
          <w:rFonts w:ascii="Times New Roman" w:hAnsi="Times New Roman" w:cs="Times New Roman"/>
          <w:sz w:val="28"/>
          <w:szCs w:val="28"/>
        </w:rPr>
        <w:t xml:space="preserve">, </w:t>
      </w:r>
      <w:r w:rsidRPr="003901D8">
        <w:rPr>
          <w:rFonts w:ascii="Times New Roman" w:hAnsi="Times New Roman" w:cs="Times New Roman"/>
          <w:sz w:val="28"/>
          <w:szCs w:val="28"/>
        </w:rPr>
        <w:t>3 замершие беременности</w:t>
      </w:r>
      <w:r w:rsidR="005E23DB" w:rsidRPr="003901D8">
        <w:rPr>
          <w:rFonts w:ascii="Times New Roman" w:hAnsi="Times New Roman" w:cs="Times New Roman"/>
          <w:sz w:val="28"/>
          <w:szCs w:val="28"/>
        </w:rPr>
        <w:t>, в</w:t>
      </w:r>
      <w:r w:rsidRPr="003901D8">
        <w:rPr>
          <w:rFonts w:ascii="Times New Roman" w:hAnsi="Times New Roman" w:cs="Times New Roman"/>
          <w:sz w:val="28"/>
          <w:szCs w:val="28"/>
        </w:rPr>
        <w:t xml:space="preserve"> процессе подготовки к ЭКО 5 женщин</w:t>
      </w:r>
      <w:r w:rsidR="005E23DB" w:rsidRPr="003901D8">
        <w:rPr>
          <w:rFonts w:ascii="Times New Roman" w:hAnsi="Times New Roman" w:cs="Times New Roman"/>
          <w:sz w:val="28"/>
          <w:szCs w:val="28"/>
        </w:rPr>
        <w:t>, з</w:t>
      </w:r>
      <w:r w:rsidRPr="003901D8">
        <w:rPr>
          <w:rFonts w:ascii="Times New Roman" w:hAnsi="Times New Roman" w:cs="Times New Roman"/>
          <w:sz w:val="28"/>
          <w:szCs w:val="28"/>
        </w:rPr>
        <w:t>аморожены эмбрионы у 2 женщин</w:t>
      </w:r>
      <w:r w:rsidR="005E23DB" w:rsidRPr="003901D8">
        <w:rPr>
          <w:rFonts w:ascii="Times New Roman" w:hAnsi="Times New Roman" w:cs="Times New Roman"/>
          <w:sz w:val="28"/>
          <w:szCs w:val="28"/>
        </w:rPr>
        <w:t>.</w:t>
      </w:r>
    </w:p>
    <w:p w14:paraId="2628464F" w14:textId="3515FC09" w:rsidR="00F13148" w:rsidRPr="003901D8" w:rsidRDefault="00F1314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Эффективность программы по годам на количество проведенных циклов (без учета пар «в процессе подготовки»): 2021</w:t>
      </w:r>
      <w:r w:rsidR="00E04B57" w:rsidRPr="003901D8">
        <w:rPr>
          <w:rFonts w:ascii="Times New Roman" w:hAnsi="Times New Roman" w:cs="Times New Roman"/>
          <w:sz w:val="28"/>
          <w:szCs w:val="28"/>
        </w:rPr>
        <w:t xml:space="preserve"> год </w:t>
      </w:r>
      <w:r w:rsidRPr="003901D8">
        <w:rPr>
          <w:rFonts w:ascii="Times New Roman" w:hAnsi="Times New Roman" w:cs="Times New Roman"/>
          <w:sz w:val="28"/>
          <w:szCs w:val="28"/>
        </w:rPr>
        <w:t>-42%; 2022 год- 41%. 2023</w:t>
      </w:r>
      <w:r w:rsidR="00E04B57" w:rsidRPr="003901D8">
        <w:rPr>
          <w:rFonts w:ascii="Times New Roman" w:hAnsi="Times New Roman" w:cs="Times New Roman"/>
          <w:sz w:val="28"/>
          <w:szCs w:val="28"/>
        </w:rPr>
        <w:t xml:space="preserve"> год </w:t>
      </w:r>
      <w:r w:rsidRPr="003901D8">
        <w:rPr>
          <w:rFonts w:ascii="Times New Roman" w:hAnsi="Times New Roman" w:cs="Times New Roman"/>
          <w:sz w:val="28"/>
          <w:szCs w:val="28"/>
        </w:rPr>
        <w:t xml:space="preserve">-50%. </w:t>
      </w:r>
    </w:p>
    <w:p w14:paraId="721E0CDA" w14:textId="76EEE3B6" w:rsidR="00F13148" w:rsidRPr="003901D8" w:rsidRDefault="00F1314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На 19</w:t>
      </w:r>
      <w:r w:rsidR="005E23DB" w:rsidRPr="003901D8">
        <w:rPr>
          <w:rFonts w:ascii="Times New Roman" w:hAnsi="Times New Roman" w:cs="Times New Roman"/>
          <w:sz w:val="28"/>
          <w:szCs w:val="28"/>
        </w:rPr>
        <w:t xml:space="preserve"> января </w:t>
      </w:r>
      <w:r w:rsidRPr="003901D8">
        <w:rPr>
          <w:rFonts w:ascii="Times New Roman" w:hAnsi="Times New Roman" w:cs="Times New Roman"/>
          <w:sz w:val="28"/>
          <w:szCs w:val="28"/>
        </w:rPr>
        <w:t>2023</w:t>
      </w:r>
      <w:r w:rsidR="005E23DB" w:rsidRPr="003901D8">
        <w:rPr>
          <w:rFonts w:ascii="Times New Roman" w:hAnsi="Times New Roman" w:cs="Times New Roman"/>
          <w:sz w:val="28"/>
          <w:szCs w:val="28"/>
        </w:rPr>
        <w:t xml:space="preserve"> года</w:t>
      </w:r>
      <w:r w:rsidRPr="003901D8">
        <w:rPr>
          <w:rFonts w:ascii="Times New Roman" w:hAnsi="Times New Roman" w:cs="Times New Roman"/>
          <w:sz w:val="28"/>
          <w:szCs w:val="28"/>
        </w:rPr>
        <w:t xml:space="preserve"> </w:t>
      </w:r>
      <w:r w:rsidR="005E23DB" w:rsidRPr="003901D8">
        <w:rPr>
          <w:rFonts w:ascii="Times New Roman" w:hAnsi="Times New Roman" w:cs="Times New Roman"/>
          <w:sz w:val="28"/>
          <w:szCs w:val="28"/>
        </w:rPr>
        <w:t>д</w:t>
      </w:r>
      <w:r w:rsidRPr="003901D8">
        <w:rPr>
          <w:rFonts w:ascii="Times New Roman" w:hAnsi="Times New Roman" w:cs="Times New Roman"/>
          <w:sz w:val="28"/>
          <w:szCs w:val="28"/>
        </w:rPr>
        <w:t>ополнительным результатом явились 2 пары</w:t>
      </w:r>
      <w:r w:rsidR="005E23DB" w:rsidRPr="003901D8">
        <w:rPr>
          <w:rFonts w:ascii="Times New Roman" w:hAnsi="Times New Roman" w:cs="Times New Roman"/>
          <w:sz w:val="28"/>
          <w:szCs w:val="28"/>
        </w:rPr>
        <w:t>,</w:t>
      </w:r>
      <w:r w:rsidRPr="003901D8">
        <w:rPr>
          <w:rFonts w:ascii="Times New Roman" w:hAnsi="Times New Roman" w:cs="Times New Roman"/>
          <w:sz w:val="28"/>
          <w:szCs w:val="28"/>
        </w:rPr>
        <w:t xml:space="preserve"> у которых наступила беременность на последнем этапе обследования и лечения в плане подготовки к ЭКО, а также самостоятельная беременность после неудачной попытки ЭКО у 2 женщин.</w:t>
      </w:r>
    </w:p>
    <w:p w14:paraId="05E00454" w14:textId="77777777" w:rsidR="00F13148" w:rsidRPr="003901D8" w:rsidRDefault="00F1314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Учитывая международные показатели эффективности ЭКО следует признать, что программа показывает высокую эффективность (согласно Российской Ассоциации Репродукции Человека эффективность ЭКО по наступлению беременности составляет от 14,1% до 30,3%, в странах Европы 21,9%).</w:t>
      </w:r>
    </w:p>
    <w:p w14:paraId="7E12CB2D" w14:textId="7A50569D" w:rsidR="00F13148" w:rsidRPr="003901D8" w:rsidRDefault="00F1314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Разработано приложение с подробным мониторингом пар</w:t>
      </w:r>
      <w:r w:rsidR="00E04B57" w:rsidRPr="003901D8">
        <w:rPr>
          <w:rFonts w:ascii="Times New Roman" w:hAnsi="Times New Roman" w:cs="Times New Roman"/>
          <w:sz w:val="28"/>
          <w:szCs w:val="28"/>
        </w:rPr>
        <w:t>,</w:t>
      </w:r>
      <w:r w:rsidRPr="003901D8">
        <w:rPr>
          <w:rFonts w:ascii="Times New Roman" w:hAnsi="Times New Roman" w:cs="Times New Roman"/>
          <w:sz w:val="28"/>
          <w:szCs w:val="28"/>
        </w:rPr>
        <w:t xml:space="preserve"> прошедших ЭКО по программе до родов и послеродового периода, носит конфиденциальный характер, находится в </w:t>
      </w:r>
      <w:r w:rsidR="00E04B57" w:rsidRPr="003901D8">
        <w:rPr>
          <w:rFonts w:ascii="Times New Roman" w:hAnsi="Times New Roman" w:cs="Times New Roman"/>
          <w:sz w:val="28"/>
          <w:szCs w:val="28"/>
        </w:rPr>
        <w:t xml:space="preserve">ГУ </w:t>
      </w:r>
      <w:r w:rsidR="00E71D3F" w:rsidRPr="003901D8">
        <w:rPr>
          <w:rFonts w:ascii="Times New Roman" w:hAnsi="Times New Roman" w:cs="Times New Roman"/>
          <w:sz w:val="28"/>
          <w:szCs w:val="28"/>
        </w:rPr>
        <w:t>«</w:t>
      </w:r>
      <w:r w:rsidR="00E04B57" w:rsidRPr="003901D8">
        <w:rPr>
          <w:rFonts w:ascii="Times New Roman" w:hAnsi="Times New Roman" w:cs="Times New Roman"/>
          <w:sz w:val="28"/>
          <w:szCs w:val="28"/>
        </w:rPr>
        <w:t>РЦМиР»</w:t>
      </w:r>
      <w:r w:rsidRPr="003901D8">
        <w:rPr>
          <w:rFonts w:ascii="Times New Roman" w:hAnsi="Times New Roman" w:cs="Times New Roman"/>
          <w:sz w:val="28"/>
          <w:szCs w:val="28"/>
        </w:rPr>
        <w:t>.</w:t>
      </w:r>
    </w:p>
    <w:p w14:paraId="3209742F" w14:textId="44F04B6A" w:rsidR="00F13148" w:rsidRPr="003901D8" w:rsidRDefault="00F1314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Меры, предпринимаемые нашим государством по охране репродуктивного здоровья, позволяют обеспечить гражданам возможность получения достоверной информации о своем здоровье, методах его сохранения, грамотных консультаций по вопросам планирования семьи, контрацепции, предоставление квалифицированной медицинской помощи во время беременности, родов, послеродовом периоде; обеспечение возможности ранней диагностики, профилактики и лечения онкопатологии, мероприятия по охране репродуктивного здоровья мужчин, услуги по лечению невынашивания и бесплодия, включая доступность ЭКО, лечение и профилактику инфекций, охрану репродуктивного здоровья детей и подростков</w:t>
      </w:r>
    </w:p>
    <w:p w14:paraId="2FBB0C36" w14:textId="66C6201F" w:rsidR="00F13148" w:rsidRDefault="00F13148" w:rsidP="001E2072">
      <w:pPr>
        <w:shd w:val="clear" w:color="auto" w:fill="FFFFFF" w:themeFill="background1"/>
        <w:spacing w:after="0" w:line="240" w:lineRule="auto"/>
        <w:ind w:firstLine="709"/>
        <w:jc w:val="both"/>
        <w:rPr>
          <w:rFonts w:ascii="Times New Roman" w:hAnsi="Times New Roman" w:cs="Times New Roman"/>
          <w:sz w:val="28"/>
          <w:szCs w:val="28"/>
        </w:rPr>
      </w:pPr>
    </w:p>
    <w:p w14:paraId="59CB39C6" w14:textId="77777777" w:rsidR="00387F62" w:rsidRPr="003901D8" w:rsidRDefault="00387F62" w:rsidP="001E2072">
      <w:pPr>
        <w:shd w:val="clear" w:color="auto" w:fill="FFFFFF" w:themeFill="background1"/>
        <w:spacing w:after="0" w:line="240" w:lineRule="auto"/>
        <w:ind w:firstLine="709"/>
        <w:jc w:val="both"/>
        <w:rPr>
          <w:rFonts w:ascii="Times New Roman" w:hAnsi="Times New Roman" w:cs="Times New Roman"/>
          <w:sz w:val="28"/>
          <w:szCs w:val="28"/>
        </w:rPr>
      </w:pPr>
    </w:p>
    <w:p w14:paraId="35D044FE" w14:textId="77777777" w:rsidR="00F13148" w:rsidRPr="003901D8" w:rsidRDefault="00F13148"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Динамика родов и абортов среди несовершеннолетних</w:t>
      </w:r>
      <w:r w:rsidRPr="003901D8">
        <w:rPr>
          <w:rFonts w:ascii="Times New Roman" w:hAnsi="Times New Roman" w:cs="Times New Roman"/>
          <w:strike/>
          <w:color w:val="FF0000"/>
          <w:sz w:val="28"/>
          <w:szCs w:val="28"/>
        </w:rPr>
        <w:t>.</w:t>
      </w:r>
    </w:p>
    <w:p w14:paraId="35C8B26F" w14:textId="77777777" w:rsidR="000162A8" w:rsidRPr="003901D8" w:rsidRDefault="000162A8" w:rsidP="001E2072">
      <w:pPr>
        <w:shd w:val="clear" w:color="auto" w:fill="FFFFFF" w:themeFill="background1"/>
        <w:spacing w:after="0" w:line="240" w:lineRule="auto"/>
        <w:ind w:firstLine="709"/>
        <w:jc w:val="both"/>
        <w:rPr>
          <w:rFonts w:ascii="Times New Roman" w:hAnsi="Times New Roman" w:cs="Times New Roman"/>
          <w:sz w:val="28"/>
          <w:szCs w:val="28"/>
        </w:rPr>
      </w:pPr>
    </w:p>
    <w:p w14:paraId="11F381CB" w14:textId="739ECFC1" w:rsidR="00F13148" w:rsidRPr="003901D8" w:rsidRDefault="00F1314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lastRenderedPageBreak/>
        <w:t xml:space="preserve">Индикатором выполненных мероприятий по охране репродуктивного здоровья выступает динамика абортов по </w:t>
      </w:r>
      <w:r w:rsidR="006E4879" w:rsidRPr="003901D8">
        <w:rPr>
          <w:rFonts w:ascii="Times New Roman" w:hAnsi="Times New Roman" w:cs="Times New Roman"/>
          <w:sz w:val="28"/>
          <w:szCs w:val="28"/>
        </w:rPr>
        <w:t>Приднестровской Молдавской Республике</w:t>
      </w:r>
      <w:r w:rsidRPr="003901D8">
        <w:rPr>
          <w:rFonts w:ascii="Times New Roman" w:hAnsi="Times New Roman" w:cs="Times New Roman"/>
          <w:sz w:val="28"/>
          <w:szCs w:val="28"/>
        </w:rPr>
        <w:t>:</w:t>
      </w:r>
    </w:p>
    <w:p w14:paraId="301465FF" w14:textId="6DC30A73" w:rsidR="0002202E" w:rsidRPr="003901D8" w:rsidRDefault="0002202E"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777FBD" w:rsidRPr="003901D8">
        <w:rPr>
          <w:rFonts w:ascii="Times New Roman" w:hAnsi="Times New Roman" w:cs="Times New Roman"/>
          <w:sz w:val="24"/>
          <w:szCs w:val="24"/>
        </w:rPr>
        <w:t>16</w:t>
      </w:r>
    </w:p>
    <w:p w14:paraId="45C70118"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p>
    <w:tbl>
      <w:tblPr>
        <w:tblW w:w="104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546"/>
        <w:gridCol w:w="547"/>
        <w:gridCol w:w="683"/>
        <w:gridCol w:w="573"/>
        <w:gridCol w:w="548"/>
        <w:gridCol w:w="548"/>
        <w:gridCol w:w="576"/>
        <w:gridCol w:w="358"/>
        <w:gridCol w:w="298"/>
        <w:gridCol w:w="410"/>
        <w:gridCol w:w="410"/>
        <w:gridCol w:w="413"/>
        <w:gridCol w:w="411"/>
        <w:gridCol w:w="410"/>
        <w:gridCol w:w="410"/>
        <w:gridCol w:w="410"/>
        <w:gridCol w:w="415"/>
        <w:gridCol w:w="410"/>
        <w:gridCol w:w="410"/>
        <w:gridCol w:w="410"/>
        <w:gridCol w:w="684"/>
        <w:gridCol w:w="9"/>
      </w:tblGrid>
      <w:tr w:rsidR="000162A8" w:rsidRPr="003901D8" w14:paraId="54D50BD2" w14:textId="77777777" w:rsidTr="00777FBD">
        <w:trPr>
          <w:trHeight w:val="861"/>
        </w:trPr>
        <w:tc>
          <w:tcPr>
            <w:tcW w:w="2327" w:type="dxa"/>
            <w:gridSpan w:val="4"/>
            <w:tcBorders>
              <w:top w:val="single" w:sz="4" w:space="0" w:color="000000"/>
              <w:left w:val="single" w:sz="4" w:space="0" w:color="000000"/>
              <w:bottom w:val="single" w:sz="4" w:space="0" w:color="000000"/>
              <w:right w:val="single" w:sz="4" w:space="0" w:color="000000"/>
            </w:tcBorders>
            <w:vAlign w:val="center"/>
            <w:hideMark/>
          </w:tcPr>
          <w:p w14:paraId="52AE8D85"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Всего абортов</w:t>
            </w:r>
          </w:p>
        </w:tc>
        <w:tc>
          <w:tcPr>
            <w:tcW w:w="2246" w:type="dxa"/>
            <w:gridSpan w:val="4"/>
            <w:tcBorders>
              <w:top w:val="single" w:sz="4" w:space="0" w:color="000000"/>
              <w:left w:val="single" w:sz="4" w:space="0" w:color="000000"/>
              <w:bottom w:val="single" w:sz="4" w:space="0" w:color="000000"/>
              <w:right w:val="single" w:sz="4" w:space="0" w:color="000000"/>
            </w:tcBorders>
            <w:vAlign w:val="center"/>
            <w:hideMark/>
          </w:tcPr>
          <w:p w14:paraId="0D780E0C"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на 1000 женщин фертильного возраста</w:t>
            </w:r>
          </w:p>
        </w:tc>
        <w:tc>
          <w:tcPr>
            <w:tcW w:w="1889" w:type="dxa"/>
            <w:gridSpan w:val="5"/>
            <w:tcBorders>
              <w:top w:val="single" w:sz="4" w:space="0" w:color="000000"/>
              <w:left w:val="single" w:sz="4" w:space="0" w:color="000000"/>
              <w:bottom w:val="single" w:sz="4" w:space="0" w:color="000000"/>
              <w:right w:val="single" w:sz="4" w:space="0" w:color="000000"/>
            </w:tcBorders>
            <w:vAlign w:val="center"/>
            <w:hideMark/>
          </w:tcPr>
          <w:p w14:paraId="51BF96F5"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 14 лет</w:t>
            </w:r>
          </w:p>
        </w:tc>
        <w:tc>
          <w:tcPr>
            <w:tcW w:w="2056" w:type="dxa"/>
            <w:gridSpan w:val="5"/>
            <w:tcBorders>
              <w:top w:val="single" w:sz="4" w:space="0" w:color="000000"/>
              <w:left w:val="single" w:sz="4" w:space="0" w:color="000000"/>
              <w:bottom w:val="single" w:sz="4" w:space="0" w:color="000000"/>
              <w:right w:val="single" w:sz="4" w:space="0" w:color="000000"/>
            </w:tcBorders>
            <w:vAlign w:val="center"/>
            <w:hideMark/>
          </w:tcPr>
          <w:p w14:paraId="3E0F2279"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15-17 лет</w:t>
            </w:r>
          </w:p>
        </w:tc>
        <w:tc>
          <w:tcPr>
            <w:tcW w:w="1917" w:type="dxa"/>
            <w:gridSpan w:val="5"/>
            <w:tcBorders>
              <w:top w:val="single" w:sz="4" w:space="0" w:color="000000"/>
              <w:left w:val="single" w:sz="4" w:space="0" w:color="000000"/>
              <w:bottom w:val="single" w:sz="4" w:space="0" w:color="000000"/>
              <w:right w:val="single" w:sz="4" w:space="0" w:color="000000"/>
            </w:tcBorders>
            <w:vAlign w:val="center"/>
            <w:hideMark/>
          </w:tcPr>
          <w:p w14:paraId="65AA6441"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на 1000 женщин фертильного возраста</w:t>
            </w:r>
          </w:p>
        </w:tc>
      </w:tr>
      <w:tr w:rsidR="000162A8" w:rsidRPr="003901D8" w14:paraId="149855BF" w14:textId="77777777" w:rsidTr="00777FBD">
        <w:trPr>
          <w:gridAfter w:val="1"/>
          <w:wAfter w:w="9" w:type="dxa"/>
          <w:cantSplit/>
          <w:trHeight w:val="960"/>
        </w:trPr>
        <w:tc>
          <w:tcPr>
            <w:tcW w:w="547" w:type="dxa"/>
            <w:tcBorders>
              <w:top w:val="single" w:sz="4" w:space="0" w:color="000000"/>
              <w:left w:val="single" w:sz="4" w:space="0" w:color="000000"/>
              <w:bottom w:val="single" w:sz="4" w:space="0" w:color="000000"/>
              <w:right w:val="single" w:sz="4" w:space="0" w:color="000000"/>
            </w:tcBorders>
            <w:textDirection w:val="btLr"/>
            <w:vAlign w:val="center"/>
            <w:hideMark/>
          </w:tcPr>
          <w:p w14:paraId="0C335AF2"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2020</w:t>
            </w:r>
          </w:p>
        </w:tc>
        <w:tc>
          <w:tcPr>
            <w:tcW w:w="547" w:type="dxa"/>
            <w:tcBorders>
              <w:top w:val="single" w:sz="4" w:space="0" w:color="000000"/>
              <w:left w:val="single" w:sz="4" w:space="0" w:color="000000"/>
              <w:bottom w:val="single" w:sz="4" w:space="0" w:color="000000"/>
              <w:right w:val="single" w:sz="4" w:space="0" w:color="000000"/>
            </w:tcBorders>
            <w:textDirection w:val="btLr"/>
            <w:vAlign w:val="center"/>
            <w:hideMark/>
          </w:tcPr>
          <w:p w14:paraId="2934BFB8"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2021</w:t>
            </w:r>
          </w:p>
        </w:tc>
        <w:tc>
          <w:tcPr>
            <w:tcW w:w="548" w:type="dxa"/>
            <w:tcBorders>
              <w:top w:val="single" w:sz="4" w:space="0" w:color="000000"/>
              <w:left w:val="single" w:sz="4" w:space="0" w:color="000000"/>
              <w:bottom w:val="single" w:sz="4" w:space="0" w:color="000000"/>
              <w:right w:val="single" w:sz="4" w:space="0" w:color="000000"/>
            </w:tcBorders>
            <w:textDirection w:val="btLr"/>
            <w:hideMark/>
          </w:tcPr>
          <w:p w14:paraId="67ABCC75"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2022</w:t>
            </w:r>
          </w:p>
        </w:tc>
        <w:tc>
          <w:tcPr>
            <w:tcW w:w="685" w:type="dxa"/>
            <w:tcBorders>
              <w:top w:val="single" w:sz="4" w:space="0" w:color="000000"/>
              <w:left w:val="single" w:sz="4" w:space="0" w:color="000000"/>
              <w:bottom w:val="single" w:sz="4" w:space="0" w:color="000000"/>
              <w:right w:val="single" w:sz="4" w:space="0" w:color="000000"/>
            </w:tcBorders>
            <w:textDirection w:val="btLr"/>
            <w:hideMark/>
          </w:tcPr>
          <w:p w14:paraId="44CFA3CF"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2023</w:t>
            </w:r>
          </w:p>
        </w:tc>
        <w:tc>
          <w:tcPr>
            <w:tcW w:w="574" w:type="dxa"/>
            <w:tcBorders>
              <w:top w:val="single" w:sz="4" w:space="0" w:color="000000"/>
              <w:left w:val="single" w:sz="4" w:space="0" w:color="000000"/>
              <w:bottom w:val="single" w:sz="4" w:space="0" w:color="000000"/>
              <w:right w:val="single" w:sz="4" w:space="0" w:color="000000"/>
            </w:tcBorders>
            <w:textDirection w:val="btLr"/>
            <w:vAlign w:val="center"/>
            <w:hideMark/>
          </w:tcPr>
          <w:p w14:paraId="6CCC06FA"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2020</w:t>
            </w:r>
          </w:p>
        </w:tc>
        <w:tc>
          <w:tcPr>
            <w:tcW w:w="548" w:type="dxa"/>
            <w:tcBorders>
              <w:top w:val="single" w:sz="4" w:space="0" w:color="000000"/>
              <w:left w:val="single" w:sz="4" w:space="0" w:color="000000"/>
              <w:bottom w:val="single" w:sz="4" w:space="0" w:color="000000"/>
              <w:right w:val="single" w:sz="4" w:space="0" w:color="000000"/>
            </w:tcBorders>
            <w:textDirection w:val="btLr"/>
            <w:vAlign w:val="center"/>
            <w:hideMark/>
          </w:tcPr>
          <w:p w14:paraId="6A34894C"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2021</w:t>
            </w:r>
          </w:p>
        </w:tc>
        <w:tc>
          <w:tcPr>
            <w:tcW w:w="548" w:type="dxa"/>
            <w:tcBorders>
              <w:top w:val="single" w:sz="4" w:space="0" w:color="000000"/>
              <w:left w:val="single" w:sz="4" w:space="0" w:color="000000"/>
              <w:bottom w:val="single" w:sz="4" w:space="0" w:color="000000"/>
              <w:right w:val="single" w:sz="4" w:space="0" w:color="000000"/>
            </w:tcBorders>
            <w:textDirection w:val="btLr"/>
            <w:hideMark/>
          </w:tcPr>
          <w:p w14:paraId="7C8418C6"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2022</w:t>
            </w:r>
          </w:p>
        </w:tc>
        <w:tc>
          <w:tcPr>
            <w:tcW w:w="576" w:type="dxa"/>
            <w:tcBorders>
              <w:top w:val="single" w:sz="4" w:space="0" w:color="000000"/>
              <w:left w:val="single" w:sz="4" w:space="0" w:color="000000"/>
              <w:bottom w:val="single" w:sz="4" w:space="0" w:color="000000"/>
              <w:right w:val="single" w:sz="4" w:space="0" w:color="000000"/>
            </w:tcBorders>
            <w:textDirection w:val="btLr"/>
            <w:hideMark/>
          </w:tcPr>
          <w:p w14:paraId="72B760E8"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2023</w:t>
            </w:r>
          </w:p>
        </w:tc>
        <w:tc>
          <w:tcPr>
            <w:tcW w:w="358" w:type="dxa"/>
            <w:tcBorders>
              <w:top w:val="single" w:sz="4" w:space="0" w:color="000000"/>
              <w:left w:val="single" w:sz="4" w:space="0" w:color="000000"/>
              <w:bottom w:val="single" w:sz="4" w:space="0" w:color="000000"/>
              <w:right w:val="single" w:sz="4" w:space="0" w:color="000000"/>
            </w:tcBorders>
            <w:textDirection w:val="btLr"/>
            <w:vAlign w:val="center"/>
            <w:hideMark/>
          </w:tcPr>
          <w:p w14:paraId="000DA397"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2019</w:t>
            </w:r>
          </w:p>
        </w:tc>
        <w:tc>
          <w:tcPr>
            <w:tcW w:w="298" w:type="dxa"/>
            <w:tcBorders>
              <w:top w:val="single" w:sz="4" w:space="0" w:color="000000"/>
              <w:left w:val="single" w:sz="4" w:space="0" w:color="000000"/>
              <w:bottom w:val="single" w:sz="4" w:space="0" w:color="000000"/>
              <w:right w:val="single" w:sz="4" w:space="0" w:color="000000"/>
            </w:tcBorders>
            <w:textDirection w:val="btLr"/>
            <w:vAlign w:val="center"/>
            <w:hideMark/>
          </w:tcPr>
          <w:p w14:paraId="26497C59"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2020</w:t>
            </w:r>
          </w:p>
        </w:tc>
        <w:tc>
          <w:tcPr>
            <w:tcW w:w="410" w:type="dxa"/>
            <w:tcBorders>
              <w:top w:val="single" w:sz="4" w:space="0" w:color="000000"/>
              <w:left w:val="single" w:sz="4" w:space="0" w:color="000000"/>
              <w:bottom w:val="single" w:sz="4" w:space="0" w:color="000000"/>
              <w:right w:val="single" w:sz="4" w:space="0" w:color="000000"/>
            </w:tcBorders>
            <w:textDirection w:val="btLr"/>
            <w:hideMark/>
          </w:tcPr>
          <w:p w14:paraId="6C34276A"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2021</w:t>
            </w:r>
          </w:p>
        </w:tc>
        <w:tc>
          <w:tcPr>
            <w:tcW w:w="410" w:type="dxa"/>
            <w:tcBorders>
              <w:top w:val="single" w:sz="4" w:space="0" w:color="000000"/>
              <w:left w:val="single" w:sz="4" w:space="0" w:color="000000"/>
              <w:bottom w:val="single" w:sz="4" w:space="0" w:color="000000"/>
              <w:right w:val="single" w:sz="4" w:space="0" w:color="000000"/>
            </w:tcBorders>
            <w:textDirection w:val="btLr"/>
            <w:hideMark/>
          </w:tcPr>
          <w:p w14:paraId="27D9071E"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2022</w:t>
            </w:r>
          </w:p>
        </w:tc>
        <w:tc>
          <w:tcPr>
            <w:tcW w:w="410" w:type="dxa"/>
            <w:tcBorders>
              <w:top w:val="single" w:sz="4" w:space="0" w:color="000000"/>
              <w:left w:val="single" w:sz="4" w:space="0" w:color="000000"/>
              <w:bottom w:val="single" w:sz="4" w:space="0" w:color="000000"/>
              <w:right w:val="single" w:sz="4" w:space="0" w:color="000000"/>
            </w:tcBorders>
            <w:textDirection w:val="btLr"/>
            <w:hideMark/>
          </w:tcPr>
          <w:p w14:paraId="4BF2DC3F"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2023</w:t>
            </w:r>
          </w:p>
        </w:tc>
        <w:tc>
          <w:tcPr>
            <w:tcW w:w="411" w:type="dxa"/>
            <w:tcBorders>
              <w:top w:val="single" w:sz="4" w:space="0" w:color="000000"/>
              <w:left w:val="single" w:sz="4" w:space="0" w:color="000000"/>
              <w:bottom w:val="single" w:sz="4" w:space="0" w:color="000000"/>
              <w:right w:val="single" w:sz="4" w:space="0" w:color="000000"/>
            </w:tcBorders>
            <w:textDirection w:val="btLr"/>
            <w:vAlign w:val="center"/>
            <w:hideMark/>
          </w:tcPr>
          <w:p w14:paraId="3EF82844"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2019</w:t>
            </w:r>
          </w:p>
        </w:tc>
        <w:tc>
          <w:tcPr>
            <w:tcW w:w="410" w:type="dxa"/>
            <w:tcBorders>
              <w:top w:val="single" w:sz="4" w:space="0" w:color="000000"/>
              <w:left w:val="single" w:sz="4" w:space="0" w:color="000000"/>
              <w:bottom w:val="single" w:sz="4" w:space="0" w:color="000000"/>
              <w:right w:val="single" w:sz="4" w:space="0" w:color="000000"/>
            </w:tcBorders>
            <w:textDirection w:val="btLr"/>
            <w:vAlign w:val="center"/>
            <w:hideMark/>
          </w:tcPr>
          <w:p w14:paraId="512D8834"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2020</w:t>
            </w:r>
          </w:p>
        </w:tc>
        <w:tc>
          <w:tcPr>
            <w:tcW w:w="410" w:type="dxa"/>
            <w:tcBorders>
              <w:top w:val="single" w:sz="4" w:space="0" w:color="000000"/>
              <w:left w:val="single" w:sz="4" w:space="0" w:color="000000"/>
              <w:bottom w:val="single" w:sz="4" w:space="0" w:color="000000"/>
              <w:right w:val="single" w:sz="4" w:space="0" w:color="000000"/>
            </w:tcBorders>
            <w:textDirection w:val="btLr"/>
            <w:hideMark/>
          </w:tcPr>
          <w:p w14:paraId="5ACF0203"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2021</w:t>
            </w:r>
          </w:p>
        </w:tc>
        <w:tc>
          <w:tcPr>
            <w:tcW w:w="410" w:type="dxa"/>
            <w:tcBorders>
              <w:top w:val="single" w:sz="4" w:space="0" w:color="000000"/>
              <w:left w:val="single" w:sz="4" w:space="0" w:color="000000"/>
              <w:bottom w:val="single" w:sz="4" w:space="0" w:color="000000"/>
              <w:right w:val="single" w:sz="4" w:space="0" w:color="000000"/>
            </w:tcBorders>
            <w:textDirection w:val="btLr"/>
            <w:hideMark/>
          </w:tcPr>
          <w:p w14:paraId="528D2619"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2022</w:t>
            </w:r>
          </w:p>
        </w:tc>
        <w:tc>
          <w:tcPr>
            <w:tcW w:w="411" w:type="dxa"/>
            <w:tcBorders>
              <w:top w:val="single" w:sz="4" w:space="0" w:color="000000"/>
              <w:left w:val="single" w:sz="4" w:space="0" w:color="000000"/>
              <w:bottom w:val="single" w:sz="4" w:space="0" w:color="000000"/>
              <w:right w:val="single" w:sz="4" w:space="0" w:color="000000"/>
            </w:tcBorders>
            <w:textDirection w:val="btLr"/>
            <w:hideMark/>
          </w:tcPr>
          <w:p w14:paraId="0BFB7456"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2023</w:t>
            </w:r>
          </w:p>
        </w:tc>
        <w:tc>
          <w:tcPr>
            <w:tcW w:w="410" w:type="dxa"/>
            <w:tcBorders>
              <w:top w:val="single" w:sz="4" w:space="0" w:color="000000"/>
              <w:left w:val="single" w:sz="4" w:space="0" w:color="000000"/>
              <w:bottom w:val="single" w:sz="4" w:space="0" w:color="000000"/>
              <w:right w:val="single" w:sz="4" w:space="0" w:color="000000"/>
            </w:tcBorders>
            <w:textDirection w:val="btLr"/>
            <w:vAlign w:val="center"/>
            <w:hideMark/>
          </w:tcPr>
          <w:p w14:paraId="48AAC642"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2020</w:t>
            </w:r>
          </w:p>
        </w:tc>
        <w:tc>
          <w:tcPr>
            <w:tcW w:w="410" w:type="dxa"/>
            <w:tcBorders>
              <w:top w:val="single" w:sz="4" w:space="0" w:color="000000"/>
              <w:left w:val="single" w:sz="4" w:space="0" w:color="000000"/>
              <w:bottom w:val="single" w:sz="4" w:space="0" w:color="000000"/>
              <w:right w:val="single" w:sz="4" w:space="0" w:color="000000"/>
            </w:tcBorders>
            <w:textDirection w:val="btLr"/>
            <w:vAlign w:val="center"/>
            <w:hideMark/>
          </w:tcPr>
          <w:p w14:paraId="5A84A299"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2021</w:t>
            </w:r>
          </w:p>
        </w:tc>
        <w:tc>
          <w:tcPr>
            <w:tcW w:w="410" w:type="dxa"/>
            <w:tcBorders>
              <w:top w:val="single" w:sz="4" w:space="0" w:color="000000"/>
              <w:left w:val="single" w:sz="4" w:space="0" w:color="000000"/>
              <w:bottom w:val="single" w:sz="4" w:space="0" w:color="000000"/>
              <w:right w:val="single" w:sz="4" w:space="0" w:color="000000"/>
            </w:tcBorders>
            <w:textDirection w:val="btLr"/>
            <w:hideMark/>
          </w:tcPr>
          <w:p w14:paraId="2D5EB282"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2022</w:t>
            </w:r>
          </w:p>
        </w:tc>
        <w:tc>
          <w:tcPr>
            <w:tcW w:w="685" w:type="dxa"/>
            <w:tcBorders>
              <w:top w:val="single" w:sz="4" w:space="0" w:color="000000"/>
              <w:left w:val="single" w:sz="4" w:space="0" w:color="000000"/>
              <w:bottom w:val="single" w:sz="4" w:space="0" w:color="000000"/>
              <w:right w:val="single" w:sz="4" w:space="0" w:color="000000"/>
            </w:tcBorders>
            <w:textDirection w:val="btLr"/>
            <w:hideMark/>
          </w:tcPr>
          <w:p w14:paraId="24F2E06C"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2023</w:t>
            </w:r>
          </w:p>
        </w:tc>
      </w:tr>
      <w:tr w:rsidR="00F13148" w:rsidRPr="003901D8" w14:paraId="162BD5BE" w14:textId="77777777" w:rsidTr="00777FBD">
        <w:trPr>
          <w:gridAfter w:val="1"/>
          <w:wAfter w:w="9" w:type="dxa"/>
          <w:trHeight w:val="281"/>
        </w:trPr>
        <w:tc>
          <w:tcPr>
            <w:tcW w:w="547" w:type="dxa"/>
            <w:tcBorders>
              <w:top w:val="single" w:sz="4" w:space="0" w:color="000000"/>
              <w:left w:val="single" w:sz="4" w:space="0" w:color="000000"/>
              <w:bottom w:val="single" w:sz="4" w:space="0" w:color="000000"/>
              <w:right w:val="single" w:sz="4" w:space="0" w:color="000000"/>
            </w:tcBorders>
            <w:vAlign w:val="center"/>
            <w:hideMark/>
          </w:tcPr>
          <w:p w14:paraId="331E30F1" w14:textId="77777777" w:rsidR="00F13148" w:rsidRPr="003901D8" w:rsidRDefault="00F13148" w:rsidP="001E2072">
            <w:pPr>
              <w:shd w:val="clear" w:color="auto" w:fill="FFFFFF" w:themeFill="background1"/>
              <w:spacing w:after="0" w:line="240" w:lineRule="auto"/>
              <w:ind w:left="-137" w:right="-80"/>
              <w:jc w:val="center"/>
              <w:rPr>
                <w:rFonts w:ascii="Times New Roman" w:hAnsi="Times New Roman" w:cs="Times New Roman"/>
                <w:sz w:val="24"/>
                <w:szCs w:val="24"/>
              </w:rPr>
            </w:pPr>
            <w:r w:rsidRPr="003901D8">
              <w:rPr>
                <w:rFonts w:ascii="Times New Roman" w:hAnsi="Times New Roman" w:cs="Times New Roman"/>
                <w:sz w:val="24"/>
                <w:szCs w:val="24"/>
              </w:rPr>
              <w:t>1876</w:t>
            </w:r>
          </w:p>
        </w:tc>
        <w:tc>
          <w:tcPr>
            <w:tcW w:w="547" w:type="dxa"/>
            <w:tcBorders>
              <w:top w:val="single" w:sz="4" w:space="0" w:color="000000"/>
              <w:left w:val="single" w:sz="4" w:space="0" w:color="000000"/>
              <w:bottom w:val="single" w:sz="4" w:space="0" w:color="000000"/>
              <w:right w:val="single" w:sz="4" w:space="0" w:color="000000"/>
            </w:tcBorders>
            <w:vAlign w:val="center"/>
            <w:hideMark/>
          </w:tcPr>
          <w:p w14:paraId="28485C01" w14:textId="77777777" w:rsidR="00F13148" w:rsidRPr="003901D8" w:rsidRDefault="00F13148" w:rsidP="001E2072">
            <w:pPr>
              <w:shd w:val="clear" w:color="auto" w:fill="FFFFFF" w:themeFill="background1"/>
              <w:spacing w:after="0" w:line="240" w:lineRule="auto"/>
              <w:ind w:left="-137" w:right="-80"/>
              <w:jc w:val="center"/>
              <w:rPr>
                <w:rFonts w:ascii="Times New Roman" w:hAnsi="Times New Roman" w:cs="Times New Roman"/>
                <w:sz w:val="24"/>
                <w:szCs w:val="24"/>
              </w:rPr>
            </w:pPr>
            <w:r w:rsidRPr="003901D8">
              <w:rPr>
                <w:rFonts w:ascii="Times New Roman" w:hAnsi="Times New Roman" w:cs="Times New Roman"/>
                <w:sz w:val="24"/>
                <w:szCs w:val="24"/>
              </w:rPr>
              <w:t>1684</w:t>
            </w:r>
          </w:p>
        </w:tc>
        <w:tc>
          <w:tcPr>
            <w:tcW w:w="548" w:type="dxa"/>
            <w:tcBorders>
              <w:top w:val="single" w:sz="4" w:space="0" w:color="000000"/>
              <w:left w:val="single" w:sz="4" w:space="0" w:color="000000"/>
              <w:bottom w:val="single" w:sz="4" w:space="0" w:color="000000"/>
              <w:right w:val="single" w:sz="4" w:space="0" w:color="000000"/>
            </w:tcBorders>
            <w:vAlign w:val="center"/>
            <w:hideMark/>
          </w:tcPr>
          <w:p w14:paraId="7AFE4CA7" w14:textId="77777777" w:rsidR="00F13148" w:rsidRPr="003901D8" w:rsidRDefault="00F13148" w:rsidP="001E2072">
            <w:pPr>
              <w:shd w:val="clear" w:color="auto" w:fill="FFFFFF" w:themeFill="background1"/>
              <w:spacing w:after="0" w:line="240" w:lineRule="auto"/>
              <w:ind w:left="-137" w:right="-80"/>
              <w:jc w:val="center"/>
              <w:rPr>
                <w:rFonts w:ascii="Times New Roman" w:hAnsi="Times New Roman" w:cs="Times New Roman"/>
                <w:sz w:val="24"/>
                <w:szCs w:val="24"/>
              </w:rPr>
            </w:pPr>
            <w:r w:rsidRPr="003901D8">
              <w:rPr>
                <w:rFonts w:ascii="Times New Roman" w:hAnsi="Times New Roman" w:cs="Times New Roman"/>
                <w:sz w:val="24"/>
                <w:szCs w:val="24"/>
              </w:rPr>
              <w:t>1551</w:t>
            </w:r>
          </w:p>
        </w:tc>
        <w:tc>
          <w:tcPr>
            <w:tcW w:w="685" w:type="dxa"/>
            <w:tcBorders>
              <w:top w:val="single" w:sz="4" w:space="0" w:color="000000"/>
              <w:left w:val="single" w:sz="4" w:space="0" w:color="000000"/>
              <w:bottom w:val="single" w:sz="4" w:space="0" w:color="000000"/>
              <w:right w:val="single" w:sz="4" w:space="0" w:color="000000"/>
            </w:tcBorders>
            <w:vAlign w:val="center"/>
            <w:hideMark/>
          </w:tcPr>
          <w:p w14:paraId="08CFAF03" w14:textId="77777777" w:rsidR="00F13148" w:rsidRPr="003901D8" w:rsidRDefault="00F13148" w:rsidP="001E2072">
            <w:pPr>
              <w:shd w:val="clear" w:color="auto" w:fill="FFFFFF" w:themeFill="background1"/>
              <w:spacing w:after="0" w:line="240" w:lineRule="auto"/>
              <w:ind w:left="-137" w:right="-80"/>
              <w:jc w:val="center"/>
              <w:rPr>
                <w:rFonts w:ascii="Times New Roman" w:hAnsi="Times New Roman" w:cs="Times New Roman"/>
                <w:sz w:val="24"/>
                <w:szCs w:val="24"/>
              </w:rPr>
            </w:pPr>
            <w:r w:rsidRPr="003901D8">
              <w:rPr>
                <w:rFonts w:ascii="Times New Roman" w:hAnsi="Times New Roman" w:cs="Times New Roman"/>
                <w:sz w:val="24"/>
                <w:szCs w:val="24"/>
              </w:rPr>
              <w:t>1321</w:t>
            </w:r>
          </w:p>
        </w:tc>
        <w:tc>
          <w:tcPr>
            <w:tcW w:w="574" w:type="dxa"/>
            <w:tcBorders>
              <w:top w:val="single" w:sz="4" w:space="0" w:color="000000"/>
              <w:left w:val="single" w:sz="4" w:space="0" w:color="000000"/>
              <w:bottom w:val="single" w:sz="4" w:space="0" w:color="000000"/>
              <w:right w:val="single" w:sz="4" w:space="0" w:color="000000"/>
            </w:tcBorders>
            <w:vAlign w:val="center"/>
            <w:hideMark/>
          </w:tcPr>
          <w:p w14:paraId="2279C1CF" w14:textId="77777777" w:rsidR="00F13148" w:rsidRPr="003901D8" w:rsidRDefault="00F13148" w:rsidP="001E2072">
            <w:pPr>
              <w:shd w:val="clear" w:color="auto" w:fill="FFFFFF" w:themeFill="background1"/>
              <w:spacing w:after="0" w:line="240" w:lineRule="auto"/>
              <w:ind w:left="-137" w:right="-80"/>
              <w:jc w:val="center"/>
              <w:rPr>
                <w:rFonts w:ascii="Times New Roman" w:hAnsi="Times New Roman" w:cs="Times New Roman"/>
                <w:sz w:val="24"/>
                <w:szCs w:val="24"/>
              </w:rPr>
            </w:pPr>
            <w:r w:rsidRPr="003901D8">
              <w:rPr>
                <w:rFonts w:ascii="Times New Roman" w:hAnsi="Times New Roman" w:cs="Times New Roman"/>
                <w:sz w:val="24"/>
                <w:szCs w:val="24"/>
              </w:rPr>
              <w:t>14,35</w:t>
            </w:r>
          </w:p>
        </w:tc>
        <w:tc>
          <w:tcPr>
            <w:tcW w:w="548" w:type="dxa"/>
            <w:tcBorders>
              <w:top w:val="single" w:sz="4" w:space="0" w:color="000000"/>
              <w:left w:val="single" w:sz="4" w:space="0" w:color="000000"/>
              <w:bottom w:val="single" w:sz="4" w:space="0" w:color="000000"/>
              <w:right w:val="single" w:sz="4" w:space="0" w:color="000000"/>
            </w:tcBorders>
            <w:vAlign w:val="center"/>
            <w:hideMark/>
          </w:tcPr>
          <w:p w14:paraId="340CF31F" w14:textId="77777777" w:rsidR="00F13148" w:rsidRPr="003901D8" w:rsidRDefault="00F13148" w:rsidP="001E2072">
            <w:pPr>
              <w:shd w:val="clear" w:color="auto" w:fill="FFFFFF" w:themeFill="background1"/>
              <w:spacing w:after="0" w:line="240" w:lineRule="auto"/>
              <w:ind w:left="-137" w:right="-80"/>
              <w:jc w:val="center"/>
              <w:rPr>
                <w:rFonts w:ascii="Times New Roman" w:hAnsi="Times New Roman" w:cs="Times New Roman"/>
                <w:sz w:val="24"/>
                <w:szCs w:val="24"/>
              </w:rPr>
            </w:pPr>
            <w:r w:rsidRPr="003901D8">
              <w:rPr>
                <w:rFonts w:ascii="Times New Roman" w:hAnsi="Times New Roman" w:cs="Times New Roman"/>
                <w:sz w:val="24"/>
                <w:szCs w:val="24"/>
              </w:rPr>
              <w:t>12,8</w:t>
            </w:r>
          </w:p>
        </w:tc>
        <w:tc>
          <w:tcPr>
            <w:tcW w:w="548" w:type="dxa"/>
            <w:tcBorders>
              <w:top w:val="single" w:sz="4" w:space="0" w:color="000000"/>
              <w:left w:val="single" w:sz="4" w:space="0" w:color="000000"/>
              <w:bottom w:val="single" w:sz="4" w:space="0" w:color="000000"/>
              <w:right w:val="single" w:sz="4" w:space="0" w:color="000000"/>
            </w:tcBorders>
            <w:vAlign w:val="center"/>
            <w:hideMark/>
          </w:tcPr>
          <w:p w14:paraId="6FD7CCB1" w14:textId="77777777" w:rsidR="00F13148" w:rsidRPr="003901D8" w:rsidRDefault="00F13148" w:rsidP="001E2072">
            <w:pPr>
              <w:shd w:val="clear" w:color="auto" w:fill="FFFFFF" w:themeFill="background1"/>
              <w:spacing w:after="0" w:line="240" w:lineRule="auto"/>
              <w:ind w:left="-137" w:right="-80"/>
              <w:jc w:val="center"/>
              <w:rPr>
                <w:rFonts w:ascii="Times New Roman" w:hAnsi="Times New Roman" w:cs="Times New Roman"/>
                <w:sz w:val="24"/>
                <w:szCs w:val="24"/>
              </w:rPr>
            </w:pPr>
            <w:r w:rsidRPr="003901D8">
              <w:rPr>
                <w:rFonts w:ascii="Times New Roman" w:hAnsi="Times New Roman" w:cs="Times New Roman"/>
                <w:sz w:val="24"/>
                <w:szCs w:val="24"/>
              </w:rPr>
              <w:t>11,96</w:t>
            </w:r>
          </w:p>
        </w:tc>
        <w:tc>
          <w:tcPr>
            <w:tcW w:w="576" w:type="dxa"/>
            <w:tcBorders>
              <w:top w:val="single" w:sz="4" w:space="0" w:color="000000"/>
              <w:left w:val="single" w:sz="4" w:space="0" w:color="000000"/>
              <w:bottom w:val="single" w:sz="4" w:space="0" w:color="000000"/>
              <w:right w:val="single" w:sz="4" w:space="0" w:color="000000"/>
            </w:tcBorders>
            <w:vAlign w:val="center"/>
            <w:hideMark/>
          </w:tcPr>
          <w:p w14:paraId="44D499BD" w14:textId="77777777" w:rsidR="00F13148" w:rsidRPr="003901D8" w:rsidRDefault="00F13148" w:rsidP="001E2072">
            <w:pPr>
              <w:shd w:val="clear" w:color="auto" w:fill="FFFFFF" w:themeFill="background1"/>
              <w:spacing w:after="0" w:line="240" w:lineRule="auto"/>
              <w:ind w:left="-137" w:right="-80"/>
              <w:jc w:val="center"/>
              <w:rPr>
                <w:rFonts w:ascii="Times New Roman" w:hAnsi="Times New Roman" w:cs="Times New Roman"/>
                <w:sz w:val="24"/>
                <w:szCs w:val="24"/>
              </w:rPr>
            </w:pPr>
            <w:r w:rsidRPr="003901D8">
              <w:rPr>
                <w:rFonts w:ascii="Times New Roman" w:hAnsi="Times New Roman" w:cs="Times New Roman"/>
                <w:sz w:val="24"/>
                <w:szCs w:val="24"/>
              </w:rPr>
              <w:t>9,2</w:t>
            </w:r>
          </w:p>
        </w:tc>
        <w:tc>
          <w:tcPr>
            <w:tcW w:w="358" w:type="dxa"/>
            <w:tcBorders>
              <w:top w:val="single" w:sz="4" w:space="0" w:color="000000"/>
              <w:left w:val="single" w:sz="4" w:space="0" w:color="000000"/>
              <w:bottom w:val="single" w:sz="4" w:space="0" w:color="000000"/>
              <w:right w:val="single" w:sz="4" w:space="0" w:color="000000"/>
            </w:tcBorders>
            <w:vAlign w:val="center"/>
            <w:hideMark/>
          </w:tcPr>
          <w:p w14:paraId="2B1AAFD1" w14:textId="77777777" w:rsidR="00F13148" w:rsidRPr="003901D8" w:rsidRDefault="00F13148" w:rsidP="001E2072">
            <w:pPr>
              <w:shd w:val="clear" w:color="auto" w:fill="FFFFFF" w:themeFill="background1"/>
              <w:spacing w:after="0" w:line="240" w:lineRule="auto"/>
              <w:ind w:left="-137" w:right="-80"/>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298" w:type="dxa"/>
            <w:tcBorders>
              <w:top w:val="single" w:sz="4" w:space="0" w:color="000000"/>
              <w:left w:val="single" w:sz="4" w:space="0" w:color="000000"/>
              <w:bottom w:val="single" w:sz="4" w:space="0" w:color="000000"/>
              <w:right w:val="single" w:sz="4" w:space="0" w:color="000000"/>
            </w:tcBorders>
            <w:vAlign w:val="center"/>
          </w:tcPr>
          <w:p w14:paraId="39D7BBB2" w14:textId="77777777" w:rsidR="00F13148" w:rsidRPr="003901D8" w:rsidRDefault="00F13148" w:rsidP="001E2072">
            <w:pPr>
              <w:shd w:val="clear" w:color="auto" w:fill="FFFFFF" w:themeFill="background1"/>
              <w:spacing w:after="0" w:line="240" w:lineRule="auto"/>
              <w:ind w:left="-137" w:right="-80"/>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410" w:type="dxa"/>
            <w:tcBorders>
              <w:top w:val="single" w:sz="4" w:space="0" w:color="000000"/>
              <w:left w:val="single" w:sz="4" w:space="0" w:color="000000"/>
              <w:bottom w:val="single" w:sz="4" w:space="0" w:color="000000"/>
              <w:right w:val="single" w:sz="4" w:space="0" w:color="000000"/>
            </w:tcBorders>
            <w:vAlign w:val="center"/>
            <w:hideMark/>
          </w:tcPr>
          <w:p w14:paraId="24485C2E" w14:textId="77777777" w:rsidR="00F13148" w:rsidRPr="003901D8" w:rsidRDefault="00F13148" w:rsidP="001E2072">
            <w:pPr>
              <w:shd w:val="clear" w:color="auto" w:fill="FFFFFF" w:themeFill="background1"/>
              <w:spacing w:after="0" w:line="240" w:lineRule="auto"/>
              <w:ind w:left="-137" w:right="-80"/>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410" w:type="dxa"/>
            <w:tcBorders>
              <w:top w:val="single" w:sz="4" w:space="0" w:color="000000"/>
              <w:left w:val="single" w:sz="4" w:space="0" w:color="000000"/>
              <w:bottom w:val="single" w:sz="4" w:space="0" w:color="000000"/>
              <w:right w:val="single" w:sz="4" w:space="0" w:color="000000"/>
            </w:tcBorders>
            <w:vAlign w:val="center"/>
            <w:hideMark/>
          </w:tcPr>
          <w:p w14:paraId="07051340" w14:textId="77777777" w:rsidR="00F13148" w:rsidRPr="003901D8" w:rsidRDefault="00F13148" w:rsidP="001E2072">
            <w:pPr>
              <w:shd w:val="clear" w:color="auto" w:fill="FFFFFF" w:themeFill="background1"/>
              <w:spacing w:after="0" w:line="240" w:lineRule="auto"/>
              <w:ind w:left="-137" w:right="-80"/>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410" w:type="dxa"/>
            <w:tcBorders>
              <w:top w:val="single" w:sz="4" w:space="0" w:color="000000"/>
              <w:left w:val="single" w:sz="4" w:space="0" w:color="000000"/>
              <w:bottom w:val="single" w:sz="4" w:space="0" w:color="000000"/>
              <w:right w:val="single" w:sz="4" w:space="0" w:color="000000"/>
            </w:tcBorders>
            <w:vAlign w:val="center"/>
            <w:hideMark/>
          </w:tcPr>
          <w:p w14:paraId="68C03D1D" w14:textId="77777777" w:rsidR="00F13148" w:rsidRPr="003901D8" w:rsidRDefault="00F13148" w:rsidP="001E2072">
            <w:pPr>
              <w:shd w:val="clear" w:color="auto" w:fill="FFFFFF" w:themeFill="background1"/>
              <w:spacing w:after="0" w:line="240" w:lineRule="auto"/>
              <w:ind w:left="-137" w:right="-80"/>
              <w:jc w:val="center"/>
              <w:rPr>
                <w:rFonts w:ascii="Times New Roman" w:hAnsi="Times New Roman" w:cs="Times New Roman"/>
                <w:sz w:val="24"/>
                <w:szCs w:val="24"/>
              </w:rPr>
            </w:pPr>
            <w:r w:rsidRPr="003901D8">
              <w:rPr>
                <w:rFonts w:ascii="Times New Roman" w:hAnsi="Times New Roman" w:cs="Times New Roman"/>
                <w:sz w:val="24"/>
                <w:szCs w:val="24"/>
              </w:rPr>
              <w:t>0</w:t>
            </w:r>
          </w:p>
        </w:tc>
        <w:tc>
          <w:tcPr>
            <w:tcW w:w="411" w:type="dxa"/>
            <w:tcBorders>
              <w:top w:val="single" w:sz="4" w:space="0" w:color="000000"/>
              <w:left w:val="single" w:sz="4" w:space="0" w:color="000000"/>
              <w:bottom w:val="single" w:sz="4" w:space="0" w:color="000000"/>
              <w:right w:val="single" w:sz="4" w:space="0" w:color="000000"/>
            </w:tcBorders>
            <w:vAlign w:val="center"/>
            <w:hideMark/>
          </w:tcPr>
          <w:p w14:paraId="31F56A96" w14:textId="77777777" w:rsidR="00F13148" w:rsidRPr="003901D8" w:rsidRDefault="00F13148" w:rsidP="001E2072">
            <w:pPr>
              <w:shd w:val="clear" w:color="auto" w:fill="FFFFFF" w:themeFill="background1"/>
              <w:spacing w:after="0" w:line="240" w:lineRule="auto"/>
              <w:ind w:left="-137" w:right="-80"/>
              <w:jc w:val="center"/>
              <w:rPr>
                <w:rFonts w:ascii="Times New Roman" w:hAnsi="Times New Roman" w:cs="Times New Roman"/>
                <w:sz w:val="24"/>
                <w:szCs w:val="24"/>
              </w:rPr>
            </w:pPr>
            <w:r w:rsidRPr="003901D8">
              <w:rPr>
                <w:rFonts w:ascii="Times New Roman" w:hAnsi="Times New Roman" w:cs="Times New Roman"/>
                <w:sz w:val="24"/>
                <w:szCs w:val="24"/>
              </w:rPr>
              <w:t>27</w:t>
            </w:r>
          </w:p>
        </w:tc>
        <w:tc>
          <w:tcPr>
            <w:tcW w:w="410" w:type="dxa"/>
            <w:tcBorders>
              <w:top w:val="single" w:sz="4" w:space="0" w:color="000000"/>
              <w:left w:val="single" w:sz="4" w:space="0" w:color="000000"/>
              <w:bottom w:val="single" w:sz="4" w:space="0" w:color="000000"/>
              <w:right w:val="single" w:sz="4" w:space="0" w:color="000000"/>
            </w:tcBorders>
            <w:vAlign w:val="center"/>
            <w:hideMark/>
          </w:tcPr>
          <w:p w14:paraId="2F06C94C" w14:textId="77777777" w:rsidR="00F13148" w:rsidRPr="003901D8" w:rsidRDefault="00F13148" w:rsidP="001E2072">
            <w:pPr>
              <w:shd w:val="clear" w:color="auto" w:fill="FFFFFF" w:themeFill="background1"/>
              <w:spacing w:after="0" w:line="240" w:lineRule="auto"/>
              <w:ind w:left="-137" w:right="-80"/>
              <w:jc w:val="center"/>
              <w:rPr>
                <w:rFonts w:ascii="Times New Roman" w:hAnsi="Times New Roman" w:cs="Times New Roman"/>
                <w:sz w:val="24"/>
                <w:szCs w:val="24"/>
              </w:rPr>
            </w:pPr>
            <w:r w:rsidRPr="003901D8">
              <w:rPr>
                <w:rFonts w:ascii="Times New Roman" w:hAnsi="Times New Roman" w:cs="Times New Roman"/>
                <w:sz w:val="24"/>
                <w:szCs w:val="24"/>
              </w:rPr>
              <w:t>24</w:t>
            </w:r>
          </w:p>
        </w:tc>
        <w:tc>
          <w:tcPr>
            <w:tcW w:w="410" w:type="dxa"/>
            <w:tcBorders>
              <w:top w:val="single" w:sz="4" w:space="0" w:color="000000"/>
              <w:left w:val="single" w:sz="4" w:space="0" w:color="000000"/>
              <w:bottom w:val="single" w:sz="4" w:space="0" w:color="000000"/>
              <w:right w:val="single" w:sz="4" w:space="0" w:color="000000"/>
            </w:tcBorders>
            <w:vAlign w:val="center"/>
            <w:hideMark/>
          </w:tcPr>
          <w:p w14:paraId="3265230E" w14:textId="77777777" w:rsidR="00F13148" w:rsidRPr="003901D8" w:rsidRDefault="00F13148" w:rsidP="001E2072">
            <w:pPr>
              <w:shd w:val="clear" w:color="auto" w:fill="FFFFFF" w:themeFill="background1"/>
              <w:spacing w:after="0" w:line="240" w:lineRule="auto"/>
              <w:ind w:left="-137" w:right="-80"/>
              <w:jc w:val="center"/>
              <w:rPr>
                <w:rFonts w:ascii="Times New Roman" w:hAnsi="Times New Roman" w:cs="Times New Roman"/>
                <w:sz w:val="24"/>
                <w:szCs w:val="24"/>
              </w:rPr>
            </w:pPr>
            <w:r w:rsidRPr="003901D8">
              <w:rPr>
                <w:rFonts w:ascii="Times New Roman" w:hAnsi="Times New Roman" w:cs="Times New Roman"/>
                <w:sz w:val="24"/>
                <w:szCs w:val="24"/>
              </w:rPr>
              <w:t>13</w:t>
            </w:r>
          </w:p>
        </w:tc>
        <w:tc>
          <w:tcPr>
            <w:tcW w:w="410" w:type="dxa"/>
            <w:tcBorders>
              <w:top w:val="single" w:sz="4" w:space="0" w:color="000000"/>
              <w:left w:val="single" w:sz="4" w:space="0" w:color="000000"/>
              <w:bottom w:val="single" w:sz="4" w:space="0" w:color="000000"/>
              <w:right w:val="single" w:sz="4" w:space="0" w:color="000000"/>
            </w:tcBorders>
            <w:vAlign w:val="center"/>
            <w:hideMark/>
          </w:tcPr>
          <w:p w14:paraId="6CFE9DA2" w14:textId="77777777" w:rsidR="00F13148" w:rsidRPr="003901D8" w:rsidRDefault="00F13148" w:rsidP="001E2072">
            <w:pPr>
              <w:shd w:val="clear" w:color="auto" w:fill="FFFFFF" w:themeFill="background1"/>
              <w:spacing w:after="0" w:line="240" w:lineRule="auto"/>
              <w:ind w:left="-137" w:right="-80"/>
              <w:jc w:val="center"/>
              <w:rPr>
                <w:rFonts w:ascii="Times New Roman" w:hAnsi="Times New Roman" w:cs="Times New Roman"/>
                <w:sz w:val="24"/>
                <w:szCs w:val="24"/>
              </w:rPr>
            </w:pPr>
            <w:r w:rsidRPr="003901D8">
              <w:rPr>
                <w:rFonts w:ascii="Times New Roman" w:hAnsi="Times New Roman" w:cs="Times New Roman"/>
                <w:sz w:val="24"/>
                <w:szCs w:val="24"/>
              </w:rPr>
              <w:t>13</w:t>
            </w:r>
          </w:p>
        </w:tc>
        <w:tc>
          <w:tcPr>
            <w:tcW w:w="411" w:type="dxa"/>
            <w:tcBorders>
              <w:top w:val="single" w:sz="4" w:space="0" w:color="000000"/>
              <w:left w:val="single" w:sz="4" w:space="0" w:color="000000"/>
              <w:bottom w:val="single" w:sz="4" w:space="0" w:color="000000"/>
              <w:right w:val="single" w:sz="4" w:space="0" w:color="000000"/>
            </w:tcBorders>
            <w:vAlign w:val="center"/>
            <w:hideMark/>
          </w:tcPr>
          <w:p w14:paraId="7EF24FFA" w14:textId="77777777" w:rsidR="00F13148" w:rsidRPr="003901D8" w:rsidRDefault="00F13148" w:rsidP="001E2072">
            <w:pPr>
              <w:shd w:val="clear" w:color="auto" w:fill="FFFFFF" w:themeFill="background1"/>
              <w:spacing w:after="0" w:line="240" w:lineRule="auto"/>
              <w:ind w:left="-137" w:right="-80"/>
              <w:jc w:val="center"/>
              <w:rPr>
                <w:rFonts w:ascii="Times New Roman" w:hAnsi="Times New Roman" w:cs="Times New Roman"/>
                <w:sz w:val="24"/>
                <w:szCs w:val="24"/>
              </w:rPr>
            </w:pPr>
            <w:r w:rsidRPr="003901D8">
              <w:rPr>
                <w:rFonts w:ascii="Times New Roman" w:hAnsi="Times New Roman" w:cs="Times New Roman"/>
                <w:sz w:val="24"/>
                <w:szCs w:val="24"/>
              </w:rPr>
              <w:t>12</w:t>
            </w:r>
          </w:p>
        </w:tc>
        <w:tc>
          <w:tcPr>
            <w:tcW w:w="410" w:type="dxa"/>
            <w:tcBorders>
              <w:top w:val="single" w:sz="4" w:space="0" w:color="000000"/>
              <w:left w:val="single" w:sz="4" w:space="0" w:color="000000"/>
              <w:bottom w:val="single" w:sz="4" w:space="0" w:color="000000"/>
              <w:right w:val="single" w:sz="4" w:space="0" w:color="000000"/>
            </w:tcBorders>
            <w:vAlign w:val="center"/>
            <w:hideMark/>
          </w:tcPr>
          <w:p w14:paraId="30F31B0A" w14:textId="77777777" w:rsidR="00F13148" w:rsidRPr="003901D8" w:rsidRDefault="00F13148" w:rsidP="001E2072">
            <w:pPr>
              <w:shd w:val="clear" w:color="auto" w:fill="FFFFFF" w:themeFill="background1"/>
              <w:spacing w:after="0" w:line="240" w:lineRule="auto"/>
              <w:ind w:left="-137" w:right="-80"/>
              <w:jc w:val="center"/>
              <w:rPr>
                <w:rFonts w:ascii="Times New Roman" w:hAnsi="Times New Roman" w:cs="Times New Roman"/>
                <w:sz w:val="24"/>
                <w:szCs w:val="24"/>
              </w:rPr>
            </w:pPr>
            <w:r w:rsidRPr="003901D8">
              <w:rPr>
                <w:rFonts w:ascii="Times New Roman" w:hAnsi="Times New Roman" w:cs="Times New Roman"/>
                <w:sz w:val="24"/>
                <w:szCs w:val="24"/>
              </w:rPr>
              <w:t>0,2</w:t>
            </w:r>
          </w:p>
        </w:tc>
        <w:tc>
          <w:tcPr>
            <w:tcW w:w="410" w:type="dxa"/>
            <w:tcBorders>
              <w:top w:val="single" w:sz="4" w:space="0" w:color="000000"/>
              <w:left w:val="single" w:sz="4" w:space="0" w:color="000000"/>
              <w:bottom w:val="single" w:sz="4" w:space="0" w:color="000000"/>
              <w:right w:val="single" w:sz="4" w:space="0" w:color="000000"/>
            </w:tcBorders>
            <w:vAlign w:val="center"/>
            <w:hideMark/>
          </w:tcPr>
          <w:p w14:paraId="796113CA" w14:textId="77777777" w:rsidR="00F13148" w:rsidRPr="003901D8" w:rsidRDefault="00F13148" w:rsidP="001E2072">
            <w:pPr>
              <w:shd w:val="clear" w:color="auto" w:fill="FFFFFF" w:themeFill="background1"/>
              <w:spacing w:after="0" w:line="240" w:lineRule="auto"/>
              <w:ind w:left="-137" w:right="-80"/>
              <w:jc w:val="center"/>
              <w:rPr>
                <w:rFonts w:ascii="Times New Roman" w:hAnsi="Times New Roman" w:cs="Times New Roman"/>
                <w:sz w:val="24"/>
                <w:szCs w:val="24"/>
              </w:rPr>
            </w:pPr>
            <w:r w:rsidRPr="003901D8">
              <w:rPr>
                <w:rFonts w:ascii="Times New Roman" w:hAnsi="Times New Roman" w:cs="Times New Roman"/>
                <w:sz w:val="24"/>
                <w:szCs w:val="24"/>
              </w:rPr>
              <w:t>0,1</w:t>
            </w:r>
          </w:p>
        </w:tc>
        <w:tc>
          <w:tcPr>
            <w:tcW w:w="410" w:type="dxa"/>
            <w:tcBorders>
              <w:top w:val="single" w:sz="4" w:space="0" w:color="000000"/>
              <w:left w:val="single" w:sz="4" w:space="0" w:color="000000"/>
              <w:bottom w:val="single" w:sz="4" w:space="0" w:color="000000"/>
              <w:right w:val="single" w:sz="4" w:space="0" w:color="000000"/>
            </w:tcBorders>
            <w:vAlign w:val="center"/>
            <w:hideMark/>
          </w:tcPr>
          <w:p w14:paraId="1C411F53" w14:textId="77777777" w:rsidR="00F13148" w:rsidRPr="003901D8" w:rsidRDefault="00F13148" w:rsidP="001E2072">
            <w:pPr>
              <w:shd w:val="clear" w:color="auto" w:fill="FFFFFF" w:themeFill="background1"/>
              <w:spacing w:after="0" w:line="240" w:lineRule="auto"/>
              <w:ind w:left="-137" w:right="-80"/>
              <w:jc w:val="center"/>
              <w:rPr>
                <w:rFonts w:ascii="Times New Roman" w:hAnsi="Times New Roman" w:cs="Times New Roman"/>
                <w:sz w:val="24"/>
                <w:szCs w:val="24"/>
              </w:rPr>
            </w:pPr>
            <w:r w:rsidRPr="003901D8">
              <w:rPr>
                <w:rFonts w:ascii="Times New Roman" w:hAnsi="Times New Roman" w:cs="Times New Roman"/>
                <w:sz w:val="24"/>
                <w:szCs w:val="24"/>
              </w:rPr>
              <w:t>0,1</w:t>
            </w:r>
          </w:p>
        </w:tc>
        <w:tc>
          <w:tcPr>
            <w:tcW w:w="685" w:type="dxa"/>
            <w:tcBorders>
              <w:top w:val="single" w:sz="4" w:space="0" w:color="000000"/>
              <w:left w:val="single" w:sz="4" w:space="0" w:color="000000"/>
              <w:bottom w:val="single" w:sz="4" w:space="0" w:color="000000"/>
              <w:right w:val="single" w:sz="4" w:space="0" w:color="000000"/>
            </w:tcBorders>
            <w:vAlign w:val="center"/>
            <w:hideMark/>
          </w:tcPr>
          <w:p w14:paraId="095B7F35" w14:textId="77777777" w:rsidR="00F13148" w:rsidRPr="003901D8" w:rsidRDefault="00F13148" w:rsidP="001E2072">
            <w:pPr>
              <w:shd w:val="clear" w:color="auto" w:fill="FFFFFF" w:themeFill="background1"/>
              <w:spacing w:after="0" w:line="240" w:lineRule="auto"/>
              <w:ind w:left="-137" w:right="-80"/>
              <w:jc w:val="center"/>
              <w:rPr>
                <w:rFonts w:ascii="Times New Roman" w:hAnsi="Times New Roman" w:cs="Times New Roman"/>
                <w:sz w:val="24"/>
                <w:szCs w:val="24"/>
              </w:rPr>
            </w:pPr>
            <w:r w:rsidRPr="003901D8">
              <w:rPr>
                <w:rFonts w:ascii="Times New Roman" w:hAnsi="Times New Roman" w:cs="Times New Roman"/>
                <w:sz w:val="24"/>
                <w:szCs w:val="24"/>
              </w:rPr>
              <w:t>0,09</w:t>
            </w:r>
          </w:p>
        </w:tc>
      </w:tr>
    </w:tbl>
    <w:p w14:paraId="2AB3AA6C" w14:textId="5D238C6C" w:rsidR="00F13148" w:rsidRPr="003901D8" w:rsidRDefault="00F13148" w:rsidP="001E2072">
      <w:pPr>
        <w:shd w:val="clear" w:color="auto" w:fill="FFFFFF" w:themeFill="background1"/>
        <w:tabs>
          <w:tab w:val="left" w:pos="2839"/>
        </w:tabs>
        <w:spacing w:after="0" w:line="240" w:lineRule="auto"/>
        <w:jc w:val="both"/>
        <w:rPr>
          <w:rFonts w:ascii="Times New Roman" w:hAnsi="Times New Roman" w:cs="Times New Roman"/>
          <w:sz w:val="24"/>
          <w:szCs w:val="24"/>
        </w:rPr>
      </w:pPr>
    </w:p>
    <w:p w14:paraId="499DC740" w14:textId="3827B30D" w:rsidR="00F13148" w:rsidRPr="003901D8" w:rsidRDefault="00F1314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Ежегодно происходит снижение абортов среди населения фертильного возраста, так в 2023 году число абортов составило 1321, что на 14,8% или 230 аборта меньше, чем в 2022, и уменьшилось за последние 4 года на 30%, а показатель абортов на 1000 женщин фертильного возраста составил – 9,2 сократившись на 35 % за четыре года. Доля абортов у несовершеннолетних в 2023 составила 1%</w:t>
      </w:r>
      <w:r w:rsidR="006E4879" w:rsidRPr="003901D8">
        <w:rPr>
          <w:rFonts w:ascii="Times New Roman" w:hAnsi="Times New Roman" w:cs="Times New Roman"/>
          <w:sz w:val="28"/>
          <w:szCs w:val="28"/>
        </w:rPr>
        <w:t>,</w:t>
      </w:r>
      <w:r w:rsidRPr="003901D8">
        <w:rPr>
          <w:rFonts w:ascii="Times New Roman" w:hAnsi="Times New Roman" w:cs="Times New Roman"/>
          <w:sz w:val="28"/>
          <w:szCs w:val="28"/>
        </w:rPr>
        <w:t xml:space="preserve"> уменьшившись на 42%, а количество абортов у подростков 14-17 лет на 1000 женщин фертильного возраста составляет всего 0,09, сократившись за 4 года на 55%. </w:t>
      </w:r>
    </w:p>
    <w:p w14:paraId="4D8DE7A3" w14:textId="46BB824B" w:rsidR="00AA2937" w:rsidRPr="003901D8" w:rsidRDefault="00AA2937"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777FBD" w:rsidRPr="003901D8">
        <w:rPr>
          <w:rFonts w:ascii="Times New Roman" w:hAnsi="Times New Roman" w:cs="Times New Roman"/>
          <w:sz w:val="24"/>
          <w:szCs w:val="24"/>
        </w:rPr>
        <w:t>17</w:t>
      </w:r>
    </w:p>
    <w:p w14:paraId="0BCBED5F"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p>
    <w:tbl>
      <w:tblPr>
        <w:tblW w:w="985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2"/>
        <w:gridCol w:w="708"/>
        <w:gridCol w:w="709"/>
        <w:gridCol w:w="709"/>
        <w:gridCol w:w="855"/>
        <w:gridCol w:w="855"/>
        <w:gridCol w:w="855"/>
        <w:gridCol w:w="865"/>
        <w:gridCol w:w="865"/>
      </w:tblGrid>
      <w:tr w:rsidR="000557AE" w:rsidRPr="003901D8" w14:paraId="75972871" w14:textId="77777777" w:rsidTr="00103325">
        <w:tc>
          <w:tcPr>
            <w:tcW w:w="3432" w:type="dxa"/>
            <w:tcBorders>
              <w:top w:val="single" w:sz="4" w:space="0" w:color="000000"/>
              <w:left w:val="single" w:sz="4" w:space="0" w:color="000000"/>
              <w:bottom w:val="single" w:sz="4" w:space="0" w:color="000000"/>
              <w:right w:val="single" w:sz="4" w:space="0" w:color="000000"/>
            </w:tcBorders>
          </w:tcPr>
          <w:p w14:paraId="295E10A2"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18B0D665" w14:textId="60E4D728"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2016</w:t>
            </w:r>
            <w:r w:rsidR="00E04B57" w:rsidRPr="003901D8">
              <w:rPr>
                <w:rFonts w:ascii="Times New Roman" w:hAnsi="Times New Roman" w:cs="Times New Roman"/>
                <w:sz w:val="24"/>
                <w:szCs w:val="24"/>
              </w:rPr>
              <w:t xml:space="preserve"> </w:t>
            </w:r>
            <w:r w:rsidRPr="003901D8">
              <w:rPr>
                <w:rFonts w:ascii="Times New Roman" w:hAnsi="Times New Roman" w:cs="Times New Roman"/>
                <w:sz w:val="24"/>
                <w:szCs w:val="24"/>
              </w:rPr>
              <w:t>г</w:t>
            </w:r>
            <w:r w:rsidR="00E04B57" w:rsidRPr="003901D8">
              <w:rPr>
                <w:rFonts w:ascii="Times New Roman" w:hAnsi="Times New Roman" w:cs="Times New Roman"/>
                <w:sz w:val="24"/>
                <w:szCs w:val="24"/>
              </w:rPr>
              <w:t>од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31D955D" w14:textId="705D1D90"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2017</w:t>
            </w:r>
            <w:r w:rsidR="00E04B57" w:rsidRPr="003901D8">
              <w:rPr>
                <w:rFonts w:ascii="Times New Roman" w:hAnsi="Times New Roman" w:cs="Times New Roman"/>
                <w:sz w:val="24"/>
                <w:szCs w:val="24"/>
              </w:rPr>
              <w:t xml:space="preserve"> год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34141DF" w14:textId="77777777" w:rsidR="00E04B57"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2018</w:t>
            </w:r>
          </w:p>
          <w:p w14:paraId="30F8053A" w14:textId="40FFF461" w:rsidR="00F13148" w:rsidRPr="003901D8" w:rsidRDefault="00E04B5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год</w:t>
            </w:r>
          </w:p>
        </w:tc>
        <w:tc>
          <w:tcPr>
            <w:tcW w:w="855" w:type="dxa"/>
            <w:tcBorders>
              <w:top w:val="single" w:sz="4" w:space="0" w:color="000000"/>
              <w:left w:val="single" w:sz="4" w:space="0" w:color="000000"/>
              <w:bottom w:val="single" w:sz="4" w:space="0" w:color="000000"/>
              <w:right w:val="single" w:sz="4" w:space="0" w:color="000000"/>
            </w:tcBorders>
            <w:vAlign w:val="center"/>
            <w:hideMark/>
          </w:tcPr>
          <w:p w14:paraId="10DDBB4B" w14:textId="77777777" w:rsidR="00E04B57"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2019</w:t>
            </w:r>
          </w:p>
          <w:p w14:paraId="35ED3FE3" w14:textId="79399000" w:rsidR="00F13148" w:rsidRPr="003901D8" w:rsidRDefault="00E04B5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год</w:t>
            </w:r>
          </w:p>
        </w:tc>
        <w:tc>
          <w:tcPr>
            <w:tcW w:w="855" w:type="dxa"/>
            <w:tcBorders>
              <w:top w:val="single" w:sz="4" w:space="0" w:color="000000"/>
              <w:left w:val="single" w:sz="4" w:space="0" w:color="000000"/>
              <w:bottom w:val="single" w:sz="4" w:space="0" w:color="000000"/>
              <w:right w:val="single" w:sz="4" w:space="0" w:color="000000"/>
            </w:tcBorders>
            <w:vAlign w:val="center"/>
            <w:hideMark/>
          </w:tcPr>
          <w:p w14:paraId="7B4F810D" w14:textId="77777777" w:rsidR="00E04B57"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w:t>
            </w:r>
          </w:p>
          <w:p w14:paraId="69B8BBAF" w14:textId="66E94ECF" w:rsidR="00F13148" w:rsidRPr="003901D8" w:rsidRDefault="00E04B5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год</w:t>
            </w:r>
          </w:p>
        </w:tc>
        <w:tc>
          <w:tcPr>
            <w:tcW w:w="855" w:type="dxa"/>
            <w:tcBorders>
              <w:top w:val="single" w:sz="4" w:space="0" w:color="000000"/>
              <w:left w:val="single" w:sz="4" w:space="0" w:color="000000"/>
              <w:bottom w:val="single" w:sz="4" w:space="0" w:color="000000"/>
              <w:right w:val="single" w:sz="4" w:space="0" w:color="000000"/>
            </w:tcBorders>
            <w:vAlign w:val="center"/>
            <w:hideMark/>
          </w:tcPr>
          <w:p w14:paraId="3F9C7B9A" w14:textId="77777777" w:rsidR="00E04B57"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w:t>
            </w:r>
          </w:p>
          <w:p w14:paraId="6F0508B4" w14:textId="07799A92" w:rsidR="00F13148" w:rsidRPr="003901D8" w:rsidRDefault="00E04B5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год</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22B4D48F" w14:textId="77777777" w:rsidR="00E04B57"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w:t>
            </w:r>
          </w:p>
          <w:p w14:paraId="2F2BE351" w14:textId="781AA7E6" w:rsidR="00F13148" w:rsidRPr="003901D8" w:rsidRDefault="00E04B5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год</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19364AA4" w14:textId="77777777" w:rsidR="00E04B57"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w:t>
            </w:r>
          </w:p>
          <w:p w14:paraId="41BC7311" w14:textId="192BCFD1" w:rsidR="00F13148" w:rsidRPr="003901D8" w:rsidRDefault="00E04B5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год</w:t>
            </w:r>
          </w:p>
        </w:tc>
      </w:tr>
      <w:tr w:rsidR="000557AE" w:rsidRPr="003901D8" w14:paraId="6EE03DE6" w14:textId="77777777" w:rsidTr="00103325">
        <w:tc>
          <w:tcPr>
            <w:tcW w:w="3432" w:type="dxa"/>
            <w:tcBorders>
              <w:top w:val="single" w:sz="4" w:space="0" w:color="000000"/>
              <w:left w:val="single" w:sz="4" w:space="0" w:color="000000"/>
              <w:bottom w:val="single" w:sz="4" w:space="0" w:color="000000"/>
              <w:right w:val="single" w:sz="4" w:space="0" w:color="000000"/>
            </w:tcBorders>
            <w:hideMark/>
          </w:tcPr>
          <w:p w14:paraId="42F76C04"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всего родов</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28F79DC3"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4455</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E6C002E"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4224</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04FC358"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3956</w:t>
            </w:r>
          </w:p>
        </w:tc>
        <w:tc>
          <w:tcPr>
            <w:tcW w:w="855" w:type="dxa"/>
            <w:tcBorders>
              <w:top w:val="single" w:sz="4" w:space="0" w:color="000000"/>
              <w:left w:val="single" w:sz="4" w:space="0" w:color="000000"/>
              <w:bottom w:val="single" w:sz="4" w:space="0" w:color="000000"/>
              <w:right w:val="single" w:sz="4" w:space="0" w:color="000000"/>
            </w:tcBorders>
            <w:vAlign w:val="center"/>
            <w:hideMark/>
          </w:tcPr>
          <w:p w14:paraId="1F05F09F"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3475</w:t>
            </w:r>
          </w:p>
        </w:tc>
        <w:tc>
          <w:tcPr>
            <w:tcW w:w="855" w:type="dxa"/>
            <w:tcBorders>
              <w:top w:val="single" w:sz="4" w:space="0" w:color="000000"/>
              <w:left w:val="single" w:sz="4" w:space="0" w:color="000000"/>
              <w:bottom w:val="single" w:sz="4" w:space="0" w:color="000000"/>
              <w:right w:val="single" w:sz="4" w:space="0" w:color="000000"/>
            </w:tcBorders>
            <w:vAlign w:val="center"/>
            <w:hideMark/>
          </w:tcPr>
          <w:p w14:paraId="41ECBB95"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3394</w:t>
            </w:r>
          </w:p>
        </w:tc>
        <w:tc>
          <w:tcPr>
            <w:tcW w:w="855" w:type="dxa"/>
            <w:tcBorders>
              <w:top w:val="single" w:sz="4" w:space="0" w:color="000000"/>
              <w:left w:val="single" w:sz="4" w:space="0" w:color="000000"/>
              <w:bottom w:val="single" w:sz="4" w:space="0" w:color="000000"/>
              <w:right w:val="single" w:sz="4" w:space="0" w:color="000000"/>
            </w:tcBorders>
            <w:vAlign w:val="center"/>
            <w:hideMark/>
          </w:tcPr>
          <w:p w14:paraId="31E52955"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3013</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F6F726D"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2631</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185A38E"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2469</w:t>
            </w:r>
          </w:p>
        </w:tc>
      </w:tr>
      <w:tr w:rsidR="000557AE" w:rsidRPr="003901D8" w14:paraId="5EFD4DDA" w14:textId="77777777" w:rsidTr="00103325">
        <w:tc>
          <w:tcPr>
            <w:tcW w:w="3432" w:type="dxa"/>
            <w:tcBorders>
              <w:top w:val="single" w:sz="4" w:space="0" w:color="000000"/>
              <w:left w:val="single" w:sz="4" w:space="0" w:color="000000"/>
              <w:bottom w:val="single" w:sz="4" w:space="0" w:color="000000"/>
              <w:right w:val="single" w:sz="4" w:space="0" w:color="000000"/>
            </w:tcBorders>
            <w:hideMark/>
          </w:tcPr>
          <w:p w14:paraId="33F435F3" w14:textId="1B59F168"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роды у несовершеннолетних</w:t>
            </w:r>
            <w:r w:rsidRPr="003901D8">
              <w:rPr>
                <w:rFonts w:ascii="Times New Roman" w:hAnsi="Times New Roman" w:cs="Times New Roman"/>
                <w:color w:val="FF0000"/>
                <w:sz w:val="24"/>
                <w:szCs w:val="24"/>
              </w:rPr>
              <w:t xml:space="preserve"> </w:t>
            </w:r>
            <w:r w:rsidRPr="003901D8">
              <w:rPr>
                <w:rFonts w:ascii="Times New Roman" w:hAnsi="Times New Roman" w:cs="Times New Roman"/>
                <w:sz w:val="24"/>
                <w:szCs w:val="24"/>
              </w:rPr>
              <w:t>(до 14 лет)</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3AC68A10"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DAB5908"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1838436"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855" w:type="dxa"/>
            <w:tcBorders>
              <w:top w:val="single" w:sz="4" w:space="0" w:color="000000"/>
              <w:left w:val="single" w:sz="4" w:space="0" w:color="000000"/>
              <w:bottom w:val="single" w:sz="4" w:space="0" w:color="000000"/>
              <w:right w:val="single" w:sz="4" w:space="0" w:color="000000"/>
            </w:tcBorders>
            <w:vAlign w:val="center"/>
            <w:hideMark/>
          </w:tcPr>
          <w:p w14:paraId="0D73F2A6"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855" w:type="dxa"/>
            <w:tcBorders>
              <w:top w:val="single" w:sz="4" w:space="0" w:color="000000"/>
              <w:left w:val="single" w:sz="4" w:space="0" w:color="000000"/>
              <w:bottom w:val="single" w:sz="4" w:space="0" w:color="000000"/>
              <w:right w:val="single" w:sz="4" w:space="0" w:color="000000"/>
            </w:tcBorders>
            <w:vAlign w:val="center"/>
            <w:hideMark/>
          </w:tcPr>
          <w:p w14:paraId="3430746A"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855" w:type="dxa"/>
            <w:tcBorders>
              <w:top w:val="single" w:sz="4" w:space="0" w:color="000000"/>
              <w:left w:val="single" w:sz="4" w:space="0" w:color="000000"/>
              <w:bottom w:val="single" w:sz="4" w:space="0" w:color="000000"/>
              <w:right w:val="single" w:sz="4" w:space="0" w:color="000000"/>
            </w:tcBorders>
            <w:vAlign w:val="center"/>
            <w:hideMark/>
          </w:tcPr>
          <w:p w14:paraId="41EEE37E"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049A4293"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865" w:type="dxa"/>
            <w:tcBorders>
              <w:top w:val="single" w:sz="4" w:space="0" w:color="000000"/>
              <w:left w:val="single" w:sz="4" w:space="0" w:color="000000"/>
              <w:bottom w:val="single" w:sz="4" w:space="0" w:color="000000"/>
              <w:right w:val="single" w:sz="4" w:space="0" w:color="000000"/>
            </w:tcBorders>
            <w:vAlign w:val="center"/>
          </w:tcPr>
          <w:p w14:paraId="2CF8C729"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p>
        </w:tc>
      </w:tr>
      <w:tr w:rsidR="000557AE" w:rsidRPr="003901D8" w14:paraId="572C1C48" w14:textId="77777777" w:rsidTr="00103325">
        <w:tc>
          <w:tcPr>
            <w:tcW w:w="3432" w:type="dxa"/>
            <w:tcBorders>
              <w:top w:val="single" w:sz="4" w:space="0" w:color="000000"/>
              <w:left w:val="single" w:sz="4" w:space="0" w:color="000000"/>
              <w:bottom w:val="single" w:sz="4" w:space="0" w:color="000000"/>
              <w:right w:val="single" w:sz="4" w:space="0" w:color="000000"/>
            </w:tcBorders>
            <w:hideMark/>
          </w:tcPr>
          <w:p w14:paraId="36A09BDB" w14:textId="53149719"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роды у </w:t>
            </w:r>
            <w:r w:rsidRPr="003901D8">
              <w:rPr>
                <w:rFonts w:ascii="Times New Roman" w:hAnsi="Times New Roman" w:cs="Times New Roman"/>
                <w:color w:val="FF0000"/>
                <w:sz w:val="24"/>
                <w:szCs w:val="24"/>
              </w:rPr>
              <w:t xml:space="preserve"> </w:t>
            </w:r>
            <w:r w:rsidR="00E04B57" w:rsidRPr="003901D8">
              <w:rPr>
                <w:rFonts w:ascii="Times New Roman" w:hAnsi="Times New Roman" w:cs="Times New Roman"/>
                <w:sz w:val="24"/>
                <w:szCs w:val="24"/>
              </w:rPr>
              <w:t xml:space="preserve">несовершеннолетних </w:t>
            </w:r>
            <w:r w:rsidRPr="003901D8">
              <w:rPr>
                <w:rFonts w:ascii="Times New Roman" w:hAnsi="Times New Roman" w:cs="Times New Roman"/>
                <w:sz w:val="24"/>
                <w:szCs w:val="24"/>
              </w:rPr>
              <w:t>15-17</w:t>
            </w:r>
            <w:r w:rsidR="00E04B57" w:rsidRPr="003901D8">
              <w:rPr>
                <w:rFonts w:ascii="Times New Roman" w:hAnsi="Times New Roman" w:cs="Times New Roman"/>
                <w:sz w:val="24"/>
                <w:szCs w:val="24"/>
              </w:rPr>
              <w:t xml:space="preserve"> лет </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4A87FD78"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72</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5E13C76C"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70</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37D66A7A"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60</w:t>
            </w:r>
          </w:p>
        </w:tc>
        <w:tc>
          <w:tcPr>
            <w:tcW w:w="855" w:type="dxa"/>
            <w:tcBorders>
              <w:top w:val="single" w:sz="4" w:space="0" w:color="000000"/>
              <w:left w:val="single" w:sz="4" w:space="0" w:color="000000"/>
              <w:bottom w:val="single" w:sz="4" w:space="0" w:color="000000"/>
              <w:right w:val="single" w:sz="4" w:space="0" w:color="000000"/>
            </w:tcBorders>
            <w:vAlign w:val="center"/>
            <w:hideMark/>
          </w:tcPr>
          <w:p w14:paraId="37BFA7E8"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43</w:t>
            </w:r>
          </w:p>
        </w:tc>
        <w:tc>
          <w:tcPr>
            <w:tcW w:w="855" w:type="dxa"/>
            <w:tcBorders>
              <w:top w:val="single" w:sz="4" w:space="0" w:color="000000"/>
              <w:left w:val="single" w:sz="4" w:space="0" w:color="000000"/>
              <w:bottom w:val="single" w:sz="4" w:space="0" w:color="000000"/>
              <w:right w:val="single" w:sz="4" w:space="0" w:color="000000"/>
            </w:tcBorders>
            <w:vAlign w:val="center"/>
            <w:hideMark/>
          </w:tcPr>
          <w:p w14:paraId="4E994419"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29</w:t>
            </w:r>
          </w:p>
        </w:tc>
        <w:tc>
          <w:tcPr>
            <w:tcW w:w="855" w:type="dxa"/>
            <w:tcBorders>
              <w:top w:val="single" w:sz="4" w:space="0" w:color="000000"/>
              <w:left w:val="single" w:sz="4" w:space="0" w:color="000000"/>
              <w:bottom w:val="single" w:sz="4" w:space="0" w:color="000000"/>
              <w:right w:val="single" w:sz="4" w:space="0" w:color="000000"/>
            </w:tcBorders>
            <w:vAlign w:val="center"/>
            <w:hideMark/>
          </w:tcPr>
          <w:p w14:paraId="68D66499"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32</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03DE228B"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32</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7BDFE39E"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31</w:t>
            </w:r>
          </w:p>
        </w:tc>
      </w:tr>
      <w:tr w:rsidR="000557AE" w:rsidRPr="003901D8" w14:paraId="774ACCB3" w14:textId="77777777" w:rsidTr="00103325">
        <w:tc>
          <w:tcPr>
            <w:tcW w:w="3432" w:type="dxa"/>
            <w:tcBorders>
              <w:top w:val="single" w:sz="4" w:space="0" w:color="000000"/>
              <w:left w:val="single" w:sz="4" w:space="0" w:color="000000"/>
              <w:bottom w:val="single" w:sz="4" w:space="0" w:color="000000"/>
              <w:right w:val="single" w:sz="4" w:space="0" w:color="000000"/>
            </w:tcBorders>
            <w:hideMark/>
          </w:tcPr>
          <w:p w14:paraId="5245E7F9" w14:textId="651E25DB"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удельный вес </w:t>
            </w:r>
            <w:r w:rsidR="00E04B57" w:rsidRPr="003901D8">
              <w:rPr>
                <w:rFonts w:ascii="Times New Roman" w:hAnsi="Times New Roman" w:cs="Times New Roman"/>
                <w:sz w:val="24"/>
                <w:szCs w:val="24"/>
              </w:rPr>
              <w:t xml:space="preserve">несовершеннолетних </w:t>
            </w:r>
          </w:p>
          <w:p w14:paraId="5EE111EC"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среди родивших женщин</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7B797C19"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E9AC476"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26FECF7"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855" w:type="dxa"/>
            <w:tcBorders>
              <w:top w:val="single" w:sz="4" w:space="0" w:color="000000"/>
              <w:left w:val="single" w:sz="4" w:space="0" w:color="000000"/>
              <w:bottom w:val="single" w:sz="4" w:space="0" w:color="000000"/>
              <w:right w:val="single" w:sz="4" w:space="0" w:color="000000"/>
            </w:tcBorders>
            <w:vAlign w:val="center"/>
            <w:hideMark/>
          </w:tcPr>
          <w:p w14:paraId="6AE26A36"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1,24</w:t>
            </w:r>
          </w:p>
        </w:tc>
        <w:tc>
          <w:tcPr>
            <w:tcW w:w="855" w:type="dxa"/>
            <w:tcBorders>
              <w:top w:val="single" w:sz="4" w:space="0" w:color="000000"/>
              <w:left w:val="single" w:sz="4" w:space="0" w:color="000000"/>
              <w:bottom w:val="single" w:sz="4" w:space="0" w:color="000000"/>
              <w:right w:val="single" w:sz="4" w:space="0" w:color="000000"/>
            </w:tcBorders>
            <w:vAlign w:val="center"/>
            <w:hideMark/>
          </w:tcPr>
          <w:p w14:paraId="0B119973"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0,85</w:t>
            </w:r>
          </w:p>
        </w:tc>
        <w:tc>
          <w:tcPr>
            <w:tcW w:w="855" w:type="dxa"/>
            <w:tcBorders>
              <w:top w:val="single" w:sz="4" w:space="0" w:color="000000"/>
              <w:left w:val="single" w:sz="4" w:space="0" w:color="000000"/>
              <w:bottom w:val="single" w:sz="4" w:space="0" w:color="000000"/>
              <w:right w:val="single" w:sz="4" w:space="0" w:color="000000"/>
            </w:tcBorders>
            <w:vAlign w:val="center"/>
            <w:hideMark/>
          </w:tcPr>
          <w:p w14:paraId="3D387FC2"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B8A0B0C"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w:t>
            </w:r>
          </w:p>
        </w:tc>
        <w:tc>
          <w:tcPr>
            <w:tcW w:w="865" w:type="dxa"/>
            <w:tcBorders>
              <w:top w:val="single" w:sz="4" w:space="0" w:color="000000"/>
              <w:left w:val="single" w:sz="4" w:space="0" w:color="000000"/>
              <w:bottom w:val="single" w:sz="4" w:space="0" w:color="000000"/>
              <w:right w:val="single" w:sz="4" w:space="0" w:color="000000"/>
            </w:tcBorders>
            <w:vAlign w:val="center"/>
            <w:hideMark/>
          </w:tcPr>
          <w:p w14:paraId="39D68F78"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1,25</w:t>
            </w:r>
          </w:p>
        </w:tc>
      </w:tr>
    </w:tbl>
    <w:p w14:paraId="0B9BF4A1" w14:textId="77777777" w:rsidR="00F13148" w:rsidRPr="003901D8" w:rsidRDefault="00F13148" w:rsidP="001E2072">
      <w:pPr>
        <w:shd w:val="clear" w:color="auto" w:fill="FFFFFF" w:themeFill="background1"/>
        <w:spacing w:after="0" w:line="240" w:lineRule="auto"/>
        <w:ind w:firstLine="709"/>
        <w:jc w:val="both"/>
        <w:rPr>
          <w:rFonts w:ascii="Times New Roman" w:hAnsi="Times New Roman" w:cs="Times New Roman"/>
          <w:sz w:val="28"/>
          <w:szCs w:val="28"/>
        </w:rPr>
      </w:pPr>
    </w:p>
    <w:p w14:paraId="790472DE" w14:textId="4E36CC92" w:rsidR="00F13148" w:rsidRPr="003901D8" w:rsidRDefault="00F1314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Глобальная статистика (WHO, 2022) иллюстрирует масштабы проблемы: приблизительно 12 миллионов девочек в возрасте 15-19 лет и</w:t>
      </w:r>
      <w:r w:rsidR="008423EB" w:rsidRPr="003901D8">
        <w:rPr>
          <w:rFonts w:ascii="Times New Roman" w:hAnsi="Times New Roman" w:cs="Times New Roman"/>
          <w:sz w:val="28"/>
          <w:szCs w:val="28"/>
        </w:rPr>
        <w:t>,</w:t>
      </w:r>
      <w:r w:rsidRPr="003901D8">
        <w:rPr>
          <w:rFonts w:ascii="Times New Roman" w:hAnsi="Times New Roman" w:cs="Times New Roman"/>
          <w:sz w:val="28"/>
          <w:szCs w:val="28"/>
        </w:rPr>
        <w:t xml:space="preserve"> по меньшей мере</w:t>
      </w:r>
      <w:r w:rsidR="008423EB" w:rsidRPr="003901D8">
        <w:rPr>
          <w:rFonts w:ascii="Times New Roman" w:hAnsi="Times New Roman" w:cs="Times New Roman"/>
          <w:sz w:val="28"/>
          <w:szCs w:val="28"/>
        </w:rPr>
        <w:t>,</w:t>
      </w:r>
      <w:r w:rsidRPr="003901D8">
        <w:rPr>
          <w:rFonts w:ascii="Times New Roman" w:hAnsi="Times New Roman" w:cs="Times New Roman"/>
          <w:sz w:val="28"/>
          <w:szCs w:val="28"/>
        </w:rPr>
        <w:t xml:space="preserve"> 777 000 девочек в возрасте до 15 лет рожают каждый год в развивающихся регионах. В Приднестровье подростковая беременность уверенно имеет тенденцию к уменьшению. Количество родов у несовершеннолетних за последние пят</w:t>
      </w:r>
      <w:r w:rsidR="008423EB" w:rsidRPr="003901D8">
        <w:rPr>
          <w:rFonts w:ascii="Times New Roman" w:hAnsi="Times New Roman" w:cs="Times New Roman"/>
          <w:sz w:val="28"/>
          <w:szCs w:val="28"/>
        </w:rPr>
        <w:t>ь</w:t>
      </w:r>
      <w:r w:rsidRPr="003901D8">
        <w:rPr>
          <w:rFonts w:ascii="Times New Roman" w:hAnsi="Times New Roman" w:cs="Times New Roman"/>
          <w:sz w:val="28"/>
          <w:szCs w:val="28"/>
        </w:rPr>
        <w:t xml:space="preserve"> лет сократилась в 2,5 раза, удельный вес которых среди родивших женщин в 2023 году составил 1,25 (31 девушки). На протяжени</w:t>
      </w:r>
      <w:r w:rsidR="00FC673E" w:rsidRPr="003901D8">
        <w:rPr>
          <w:rFonts w:ascii="Times New Roman" w:hAnsi="Times New Roman" w:cs="Times New Roman"/>
          <w:sz w:val="28"/>
          <w:szCs w:val="28"/>
        </w:rPr>
        <w:t>и</w:t>
      </w:r>
      <w:r w:rsidRPr="003901D8">
        <w:rPr>
          <w:rFonts w:ascii="Times New Roman" w:hAnsi="Times New Roman" w:cs="Times New Roman"/>
          <w:sz w:val="28"/>
          <w:szCs w:val="28"/>
        </w:rPr>
        <w:t xml:space="preserve"> двух лет 2023 и 2022 г</w:t>
      </w:r>
      <w:r w:rsidR="008423EB" w:rsidRPr="003901D8">
        <w:rPr>
          <w:rFonts w:ascii="Times New Roman" w:hAnsi="Times New Roman" w:cs="Times New Roman"/>
          <w:sz w:val="28"/>
          <w:szCs w:val="28"/>
        </w:rPr>
        <w:t>одов</w:t>
      </w:r>
      <w:r w:rsidRPr="003901D8">
        <w:rPr>
          <w:rFonts w:ascii="Times New Roman" w:hAnsi="Times New Roman" w:cs="Times New Roman"/>
          <w:sz w:val="28"/>
          <w:szCs w:val="28"/>
        </w:rPr>
        <w:t xml:space="preserve"> не было зафиксировано родов до 14 лет, и впервые за последние годы в 2023 году отсутствуют аборты у данной возрастной группы. Услуги по охране репродуктивного здоровья для подростков вызывают серьезную озабоченность. Во всех оцениваемых странах показатели подростковой беременности значительно </w:t>
      </w:r>
      <w:r w:rsidRPr="003901D8">
        <w:rPr>
          <w:rFonts w:ascii="Times New Roman" w:hAnsi="Times New Roman" w:cs="Times New Roman"/>
          <w:sz w:val="28"/>
          <w:szCs w:val="28"/>
        </w:rPr>
        <w:lastRenderedPageBreak/>
        <w:t xml:space="preserve">выше среднего по Европейскому региону ВОЗ (16,6 на 1000 женщин в возрасте 15–19 лет), а в Молдове 26,7, </w:t>
      </w:r>
      <w:r w:rsidR="008423EB" w:rsidRPr="003901D8">
        <w:rPr>
          <w:rFonts w:ascii="Times New Roman" w:hAnsi="Times New Roman" w:cs="Times New Roman"/>
          <w:sz w:val="28"/>
          <w:szCs w:val="28"/>
        </w:rPr>
        <w:t xml:space="preserve">Приднестровской Молдавской Республике </w:t>
      </w:r>
      <w:r w:rsidRPr="003901D8">
        <w:rPr>
          <w:rFonts w:ascii="Times New Roman" w:hAnsi="Times New Roman" w:cs="Times New Roman"/>
          <w:sz w:val="28"/>
          <w:szCs w:val="28"/>
        </w:rPr>
        <w:t>-19,9, в Российской Федерации ¬ 22, в Беларуси – 14, Китай – 9.</w:t>
      </w:r>
    </w:p>
    <w:p w14:paraId="3DA7554E" w14:textId="77777777" w:rsidR="008423EB" w:rsidRPr="003901D8" w:rsidRDefault="008423EB" w:rsidP="001E2072">
      <w:pPr>
        <w:shd w:val="clear" w:color="auto" w:fill="FFFFFF" w:themeFill="background1"/>
        <w:spacing w:after="0" w:line="240" w:lineRule="auto"/>
        <w:ind w:firstLine="709"/>
        <w:jc w:val="both"/>
        <w:rPr>
          <w:rFonts w:ascii="Times New Roman" w:hAnsi="Times New Roman" w:cs="Times New Roman"/>
          <w:sz w:val="28"/>
          <w:szCs w:val="28"/>
        </w:rPr>
      </w:pPr>
    </w:p>
    <w:p w14:paraId="307CF865" w14:textId="71EA8E0E" w:rsidR="00F13148" w:rsidRPr="003901D8" w:rsidRDefault="008423EB"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Случаи материнской смертности</w:t>
      </w:r>
    </w:p>
    <w:p w14:paraId="148E999A" w14:textId="77777777" w:rsidR="008423EB" w:rsidRPr="003901D8" w:rsidRDefault="008423EB" w:rsidP="001E2072">
      <w:pPr>
        <w:shd w:val="clear" w:color="auto" w:fill="FFFFFF" w:themeFill="background1"/>
        <w:spacing w:after="0" w:line="240" w:lineRule="auto"/>
        <w:ind w:firstLine="709"/>
        <w:jc w:val="both"/>
        <w:rPr>
          <w:rFonts w:ascii="Times New Roman" w:hAnsi="Times New Roman" w:cs="Times New Roman"/>
          <w:sz w:val="28"/>
          <w:szCs w:val="28"/>
        </w:rPr>
      </w:pPr>
    </w:p>
    <w:p w14:paraId="4551FD61" w14:textId="7C987450" w:rsidR="00F13148" w:rsidRPr="003901D8" w:rsidRDefault="0069392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Материнская смертность </w:t>
      </w:r>
      <w:r w:rsidR="00F13148" w:rsidRPr="003901D8">
        <w:rPr>
          <w:rFonts w:ascii="Times New Roman" w:hAnsi="Times New Roman" w:cs="Times New Roman"/>
          <w:sz w:val="28"/>
          <w:szCs w:val="28"/>
        </w:rPr>
        <w:t xml:space="preserve">- один из основных критериев качества и уровня организации работы родовспомогательных учреждений, эффективности внедрения новых технологий в практику здравоохранения, это интегрирующий показатель здоровья женщин фертильного возраста, отражающий итог взаимодействия экономических, экологических, социально-гигиенических, медицинских и организационных факторов.  </w:t>
      </w:r>
    </w:p>
    <w:p w14:paraId="75723F09" w14:textId="77777777" w:rsidR="00F13148" w:rsidRPr="003901D8" w:rsidRDefault="00F1314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Динамику этого процесса международное сообщество мониторирует как один из наиболее важных в материнском здоровье.</w:t>
      </w:r>
    </w:p>
    <w:p w14:paraId="57FC3281" w14:textId="7CC0E6E9" w:rsidR="00AA2937" w:rsidRPr="003901D8" w:rsidRDefault="00AA2937"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777FBD" w:rsidRPr="003901D8">
        <w:rPr>
          <w:rFonts w:ascii="Times New Roman" w:hAnsi="Times New Roman" w:cs="Times New Roman"/>
          <w:sz w:val="24"/>
          <w:szCs w:val="24"/>
        </w:rPr>
        <w:t>18</w:t>
      </w:r>
    </w:p>
    <w:p w14:paraId="3AE94371" w14:textId="77777777"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p>
    <w:tbl>
      <w:tblPr>
        <w:tblW w:w="94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3"/>
        <w:gridCol w:w="855"/>
        <w:gridCol w:w="855"/>
        <w:gridCol w:w="855"/>
        <w:gridCol w:w="855"/>
        <w:gridCol w:w="855"/>
        <w:gridCol w:w="855"/>
        <w:gridCol w:w="855"/>
        <w:gridCol w:w="855"/>
      </w:tblGrid>
      <w:tr w:rsidR="000557AE" w:rsidRPr="003901D8" w14:paraId="7D79B2ED" w14:textId="77777777" w:rsidTr="00693926">
        <w:tc>
          <w:tcPr>
            <w:tcW w:w="2977" w:type="dxa"/>
            <w:tcBorders>
              <w:top w:val="single" w:sz="4" w:space="0" w:color="000000"/>
              <w:left w:val="single" w:sz="4" w:space="0" w:color="000000"/>
              <w:bottom w:val="single" w:sz="4" w:space="0" w:color="000000"/>
              <w:right w:val="single" w:sz="4" w:space="0" w:color="000000"/>
            </w:tcBorders>
            <w:hideMark/>
          </w:tcPr>
          <w:p w14:paraId="21CD139B" w14:textId="43C73395" w:rsidR="00F13148" w:rsidRPr="003901D8" w:rsidRDefault="00F13148" w:rsidP="001E2072">
            <w:pPr>
              <w:shd w:val="clear" w:color="auto" w:fill="FFFFFF" w:themeFill="background1"/>
              <w:spacing w:after="0" w:line="240" w:lineRule="auto"/>
              <w:jc w:val="both"/>
              <w:rPr>
                <w:rFonts w:ascii="Times New Roman" w:hAnsi="Times New Roman" w:cs="Times New Roman"/>
                <w:sz w:val="24"/>
                <w:szCs w:val="24"/>
              </w:rPr>
            </w:pPr>
          </w:p>
        </w:tc>
        <w:tc>
          <w:tcPr>
            <w:tcW w:w="822" w:type="dxa"/>
            <w:tcBorders>
              <w:top w:val="single" w:sz="4" w:space="0" w:color="000000"/>
              <w:left w:val="single" w:sz="4" w:space="0" w:color="000000"/>
              <w:bottom w:val="single" w:sz="4" w:space="0" w:color="000000"/>
              <w:right w:val="single" w:sz="4" w:space="0" w:color="000000"/>
            </w:tcBorders>
            <w:hideMark/>
          </w:tcPr>
          <w:p w14:paraId="5375D4B5"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2016г.</w:t>
            </w:r>
          </w:p>
        </w:tc>
        <w:tc>
          <w:tcPr>
            <w:tcW w:w="779" w:type="dxa"/>
            <w:tcBorders>
              <w:top w:val="single" w:sz="4" w:space="0" w:color="000000"/>
              <w:left w:val="single" w:sz="4" w:space="0" w:color="000000"/>
              <w:bottom w:val="single" w:sz="4" w:space="0" w:color="000000"/>
              <w:right w:val="single" w:sz="4" w:space="0" w:color="000000"/>
            </w:tcBorders>
            <w:hideMark/>
          </w:tcPr>
          <w:p w14:paraId="6A6E14D2"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2017г.</w:t>
            </w:r>
          </w:p>
        </w:tc>
        <w:tc>
          <w:tcPr>
            <w:tcW w:w="780" w:type="dxa"/>
            <w:tcBorders>
              <w:top w:val="single" w:sz="4" w:space="0" w:color="000000"/>
              <w:left w:val="single" w:sz="4" w:space="0" w:color="000000"/>
              <w:bottom w:val="single" w:sz="4" w:space="0" w:color="000000"/>
              <w:right w:val="single" w:sz="4" w:space="0" w:color="000000"/>
            </w:tcBorders>
            <w:vAlign w:val="center"/>
            <w:hideMark/>
          </w:tcPr>
          <w:p w14:paraId="1C2199CD"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2018г.</w:t>
            </w:r>
          </w:p>
        </w:tc>
        <w:tc>
          <w:tcPr>
            <w:tcW w:w="779" w:type="dxa"/>
            <w:tcBorders>
              <w:top w:val="single" w:sz="4" w:space="0" w:color="000000"/>
              <w:left w:val="single" w:sz="4" w:space="0" w:color="000000"/>
              <w:bottom w:val="single" w:sz="4" w:space="0" w:color="000000"/>
              <w:right w:val="single" w:sz="4" w:space="0" w:color="000000"/>
            </w:tcBorders>
            <w:hideMark/>
          </w:tcPr>
          <w:p w14:paraId="50161B53"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2019г.</w:t>
            </w:r>
          </w:p>
        </w:tc>
        <w:tc>
          <w:tcPr>
            <w:tcW w:w="780" w:type="dxa"/>
            <w:tcBorders>
              <w:top w:val="single" w:sz="4" w:space="0" w:color="000000"/>
              <w:left w:val="single" w:sz="4" w:space="0" w:color="000000"/>
              <w:bottom w:val="single" w:sz="4" w:space="0" w:color="000000"/>
              <w:right w:val="single" w:sz="4" w:space="0" w:color="000000"/>
            </w:tcBorders>
            <w:hideMark/>
          </w:tcPr>
          <w:p w14:paraId="7B230E6C"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2020г.</w:t>
            </w:r>
          </w:p>
        </w:tc>
        <w:tc>
          <w:tcPr>
            <w:tcW w:w="0" w:type="auto"/>
            <w:tcBorders>
              <w:top w:val="single" w:sz="4" w:space="0" w:color="000000"/>
              <w:left w:val="single" w:sz="4" w:space="0" w:color="000000"/>
              <w:bottom w:val="single" w:sz="4" w:space="0" w:color="000000"/>
              <w:right w:val="single" w:sz="4" w:space="0" w:color="000000"/>
            </w:tcBorders>
            <w:hideMark/>
          </w:tcPr>
          <w:p w14:paraId="0AED4C2F"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2021г.</w:t>
            </w:r>
          </w:p>
        </w:tc>
        <w:tc>
          <w:tcPr>
            <w:tcW w:w="0" w:type="auto"/>
            <w:tcBorders>
              <w:top w:val="single" w:sz="4" w:space="0" w:color="000000"/>
              <w:left w:val="single" w:sz="4" w:space="0" w:color="000000"/>
              <w:bottom w:val="single" w:sz="4" w:space="0" w:color="000000"/>
              <w:right w:val="single" w:sz="4" w:space="0" w:color="000000"/>
            </w:tcBorders>
            <w:hideMark/>
          </w:tcPr>
          <w:p w14:paraId="4C905FCB"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2022г.</w:t>
            </w:r>
          </w:p>
        </w:tc>
        <w:tc>
          <w:tcPr>
            <w:tcW w:w="0" w:type="auto"/>
            <w:tcBorders>
              <w:top w:val="single" w:sz="4" w:space="0" w:color="000000"/>
              <w:left w:val="single" w:sz="4" w:space="0" w:color="000000"/>
              <w:bottom w:val="single" w:sz="4" w:space="0" w:color="000000"/>
              <w:right w:val="single" w:sz="4" w:space="0" w:color="000000"/>
            </w:tcBorders>
          </w:tcPr>
          <w:p w14:paraId="59B7DBD7" w14:textId="77777777" w:rsidR="00F13148" w:rsidRPr="003901D8" w:rsidRDefault="00F131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2023г.</w:t>
            </w:r>
          </w:p>
        </w:tc>
      </w:tr>
      <w:tr w:rsidR="000557AE" w:rsidRPr="003901D8" w14:paraId="40BC2B9E" w14:textId="77777777" w:rsidTr="00B02C37">
        <w:tc>
          <w:tcPr>
            <w:tcW w:w="2977" w:type="dxa"/>
            <w:tcBorders>
              <w:top w:val="single" w:sz="4" w:space="0" w:color="000000"/>
              <w:left w:val="single" w:sz="4" w:space="0" w:color="000000"/>
              <w:bottom w:val="single" w:sz="4" w:space="0" w:color="000000"/>
              <w:right w:val="single" w:sz="4" w:space="0" w:color="000000"/>
            </w:tcBorders>
          </w:tcPr>
          <w:p w14:paraId="669C7D53" w14:textId="391B379B" w:rsidR="00693926" w:rsidRPr="003901D8" w:rsidRDefault="00693926"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Число случаев</w:t>
            </w:r>
          </w:p>
        </w:tc>
        <w:tc>
          <w:tcPr>
            <w:tcW w:w="822" w:type="dxa"/>
            <w:tcBorders>
              <w:top w:val="single" w:sz="4" w:space="0" w:color="000000"/>
              <w:left w:val="single" w:sz="4" w:space="0" w:color="000000"/>
              <w:bottom w:val="single" w:sz="4" w:space="0" w:color="000000"/>
              <w:right w:val="single" w:sz="4" w:space="0" w:color="000000"/>
            </w:tcBorders>
            <w:vAlign w:val="center"/>
          </w:tcPr>
          <w:p w14:paraId="1C80BF0F" w14:textId="0C8011B1" w:rsidR="00693926" w:rsidRPr="003901D8" w:rsidRDefault="0069392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779" w:type="dxa"/>
            <w:tcBorders>
              <w:top w:val="single" w:sz="4" w:space="0" w:color="000000"/>
              <w:left w:val="single" w:sz="4" w:space="0" w:color="000000"/>
              <w:bottom w:val="single" w:sz="4" w:space="0" w:color="000000"/>
              <w:right w:val="single" w:sz="4" w:space="0" w:color="000000"/>
            </w:tcBorders>
            <w:vAlign w:val="center"/>
          </w:tcPr>
          <w:p w14:paraId="122E5720" w14:textId="28336368" w:rsidR="00693926" w:rsidRPr="003901D8" w:rsidRDefault="0069392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16D134B4" w14:textId="567957C9" w:rsidR="00693926" w:rsidRPr="003901D8" w:rsidRDefault="0069392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79" w:type="dxa"/>
            <w:tcBorders>
              <w:top w:val="single" w:sz="4" w:space="0" w:color="000000"/>
              <w:left w:val="single" w:sz="4" w:space="0" w:color="000000"/>
              <w:bottom w:val="single" w:sz="4" w:space="0" w:color="000000"/>
              <w:right w:val="single" w:sz="4" w:space="0" w:color="000000"/>
            </w:tcBorders>
            <w:vAlign w:val="center"/>
          </w:tcPr>
          <w:p w14:paraId="72DF9B34" w14:textId="08298D0B" w:rsidR="00693926" w:rsidRPr="003901D8" w:rsidRDefault="0069392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780" w:type="dxa"/>
            <w:tcBorders>
              <w:top w:val="single" w:sz="4" w:space="0" w:color="000000"/>
              <w:left w:val="single" w:sz="4" w:space="0" w:color="000000"/>
              <w:bottom w:val="single" w:sz="4" w:space="0" w:color="000000"/>
              <w:right w:val="single" w:sz="4" w:space="0" w:color="000000"/>
            </w:tcBorders>
            <w:vAlign w:val="center"/>
          </w:tcPr>
          <w:p w14:paraId="0752147A" w14:textId="3D149C5D" w:rsidR="00693926" w:rsidRPr="003901D8" w:rsidRDefault="0069392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72E84616" w14:textId="5ABF6C8E" w:rsidR="00693926" w:rsidRPr="003901D8" w:rsidRDefault="0069392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53D5BBEB" w14:textId="7CB47C71" w:rsidR="00693926" w:rsidRPr="003901D8" w:rsidRDefault="0069392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14:paraId="4996FEDC" w14:textId="3316FABB" w:rsidR="00693926" w:rsidRPr="003901D8" w:rsidRDefault="0069392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0557AE" w:rsidRPr="003901D8" w14:paraId="2F264703" w14:textId="77777777" w:rsidTr="00B02C37">
        <w:tc>
          <w:tcPr>
            <w:tcW w:w="2977" w:type="dxa"/>
            <w:tcBorders>
              <w:top w:val="single" w:sz="4" w:space="0" w:color="000000"/>
              <w:left w:val="single" w:sz="4" w:space="0" w:color="000000"/>
              <w:bottom w:val="single" w:sz="4" w:space="0" w:color="000000"/>
              <w:right w:val="single" w:sz="4" w:space="0" w:color="000000"/>
            </w:tcBorders>
          </w:tcPr>
          <w:p w14:paraId="4B120535" w14:textId="2706D83A" w:rsidR="00693926" w:rsidRPr="003901D8" w:rsidRDefault="00693926"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Материнская смертность на 100000 детей, родившихся живыми</w:t>
            </w:r>
          </w:p>
        </w:tc>
        <w:tc>
          <w:tcPr>
            <w:tcW w:w="822" w:type="dxa"/>
            <w:tcBorders>
              <w:top w:val="single" w:sz="4" w:space="0" w:color="000000"/>
              <w:left w:val="single" w:sz="4" w:space="0" w:color="000000"/>
              <w:bottom w:val="single" w:sz="4" w:space="0" w:color="000000"/>
              <w:right w:val="single" w:sz="4" w:space="0" w:color="000000"/>
            </w:tcBorders>
            <w:vAlign w:val="center"/>
          </w:tcPr>
          <w:p w14:paraId="0D5E90EF" w14:textId="6E1B2BD4" w:rsidR="00693926" w:rsidRPr="003901D8" w:rsidRDefault="0069392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22,3</w:t>
            </w:r>
          </w:p>
        </w:tc>
        <w:tc>
          <w:tcPr>
            <w:tcW w:w="779" w:type="dxa"/>
            <w:tcBorders>
              <w:top w:val="single" w:sz="4" w:space="0" w:color="000000"/>
              <w:left w:val="single" w:sz="4" w:space="0" w:color="000000"/>
              <w:bottom w:val="single" w:sz="4" w:space="0" w:color="000000"/>
              <w:right w:val="single" w:sz="4" w:space="0" w:color="000000"/>
            </w:tcBorders>
            <w:vAlign w:val="center"/>
          </w:tcPr>
          <w:p w14:paraId="7FEAC9A8" w14:textId="236D45E0" w:rsidR="00693926" w:rsidRPr="003901D8" w:rsidRDefault="0069392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23,1</w:t>
            </w:r>
          </w:p>
        </w:tc>
        <w:tc>
          <w:tcPr>
            <w:tcW w:w="780" w:type="dxa"/>
            <w:tcBorders>
              <w:top w:val="single" w:sz="4" w:space="0" w:color="000000"/>
              <w:left w:val="single" w:sz="4" w:space="0" w:color="000000"/>
              <w:bottom w:val="single" w:sz="4" w:space="0" w:color="000000"/>
              <w:right w:val="single" w:sz="4" w:space="0" w:color="000000"/>
            </w:tcBorders>
            <w:vAlign w:val="center"/>
          </w:tcPr>
          <w:p w14:paraId="6D473202" w14:textId="321E5E65" w:rsidR="00693926" w:rsidRPr="003901D8" w:rsidRDefault="0069392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79" w:type="dxa"/>
            <w:tcBorders>
              <w:top w:val="single" w:sz="4" w:space="0" w:color="000000"/>
              <w:left w:val="single" w:sz="4" w:space="0" w:color="000000"/>
              <w:bottom w:val="single" w:sz="4" w:space="0" w:color="000000"/>
              <w:right w:val="single" w:sz="4" w:space="0" w:color="000000"/>
            </w:tcBorders>
            <w:vAlign w:val="center"/>
          </w:tcPr>
          <w:p w14:paraId="5F5659DB" w14:textId="52180F20" w:rsidR="00693926" w:rsidRPr="003901D8" w:rsidRDefault="0069392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28,6</w:t>
            </w:r>
          </w:p>
        </w:tc>
        <w:tc>
          <w:tcPr>
            <w:tcW w:w="780" w:type="dxa"/>
            <w:tcBorders>
              <w:top w:val="single" w:sz="4" w:space="0" w:color="000000"/>
              <w:left w:val="single" w:sz="4" w:space="0" w:color="000000"/>
              <w:bottom w:val="single" w:sz="4" w:space="0" w:color="000000"/>
              <w:right w:val="single" w:sz="4" w:space="0" w:color="000000"/>
            </w:tcBorders>
            <w:vAlign w:val="center"/>
          </w:tcPr>
          <w:p w14:paraId="0EC20C64" w14:textId="00090E94" w:rsidR="00693926" w:rsidRPr="003901D8" w:rsidRDefault="0069392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45620609" w14:textId="5A18247A" w:rsidR="00693926" w:rsidRPr="003901D8" w:rsidRDefault="0069392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C8E5977" w14:textId="7F445C95" w:rsidR="00693926" w:rsidRPr="003901D8" w:rsidRDefault="0069392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14:paraId="5C0B0E09" w14:textId="7CA0B2D7" w:rsidR="00693926" w:rsidRPr="003901D8" w:rsidRDefault="0069392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bl>
    <w:p w14:paraId="4910A609" w14:textId="77777777" w:rsidR="00F13148" w:rsidRPr="003901D8" w:rsidRDefault="00F13148" w:rsidP="001E2072">
      <w:pPr>
        <w:shd w:val="clear" w:color="auto" w:fill="FFFFFF" w:themeFill="background1"/>
        <w:spacing w:after="0" w:line="240" w:lineRule="auto"/>
        <w:ind w:firstLine="709"/>
        <w:jc w:val="both"/>
        <w:rPr>
          <w:rFonts w:ascii="Times New Roman" w:hAnsi="Times New Roman" w:cs="Times New Roman"/>
          <w:sz w:val="28"/>
          <w:szCs w:val="28"/>
        </w:rPr>
      </w:pPr>
    </w:p>
    <w:p w14:paraId="1EBE70ED" w14:textId="51B3A064" w:rsidR="00F13148" w:rsidRPr="003901D8" w:rsidRDefault="00F1314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Система здравоохранения </w:t>
      </w:r>
      <w:r w:rsidR="004E3F21" w:rsidRPr="003901D8">
        <w:rPr>
          <w:rFonts w:ascii="Times New Roman" w:hAnsi="Times New Roman" w:cs="Times New Roman"/>
          <w:sz w:val="28"/>
          <w:szCs w:val="28"/>
        </w:rPr>
        <w:t>Приднестровской Молдавской Республики</w:t>
      </w:r>
      <w:r w:rsidRPr="003901D8">
        <w:rPr>
          <w:rFonts w:ascii="Times New Roman" w:hAnsi="Times New Roman" w:cs="Times New Roman"/>
          <w:sz w:val="28"/>
          <w:szCs w:val="28"/>
        </w:rPr>
        <w:t xml:space="preserve"> добилась колоссальных успехов в борьбе с материнской и перинатальной смертностью. Эти показатели достигли исторического минимума. </w:t>
      </w:r>
      <w:r w:rsidR="004E3F21" w:rsidRPr="003901D8">
        <w:rPr>
          <w:rFonts w:ascii="Times New Roman" w:hAnsi="Times New Roman" w:cs="Times New Roman"/>
          <w:sz w:val="28"/>
          <w:szCs w:val="28"/>
        </w:rPr>
        <w:t>Н</w:t>
      </w:r>
      <w:r w:rsidRPr="003901D8">
        <w:rPr>
          <w:rFonts w:ascii="Times New Roman" w:hAnsi="Times New Roman" w:cs="Times New Roman"/>
          <w:sz w:val="28"/>
          <w:szCs w:val="28"/>
        </w:rPr>
        <w:t>а протяжении последних четырех лет с 2020 по 2023 год</w:t>
      </w:r>
      <w:r w:rsidR="004E3F21" w:rsidRPr="003901D8">
        <w:rPr>
          <w:rFonts w:ascii="Times New Roman" w:hAnsi="Times New Roman" w:cs="Times New Roman"/>
          <w:sz w:val="28"/>
          <w:szCs w:val="28"/>
        </w:rPr>
        <w:t xml:space="preserve"> не зарегистрирована материнская смертность</w:t>
      </w:r>
      <w:r w:rsidRPr="003901D8">
        <w:rPr>
          <w:rFonts w:ascii="Times New Roman" w:hAnsi="Times New Roman" w:cs="Times New Roman"/>
          <w:sz w:val="28"/>
          <w:szCs w:val="28"/>
        </w:rPr>
        <w:t xml:space="preserve">. Сегодня </w:t>
      </w:r>
      <w:r w:rsidR="00E04B57" w:rsidRPr="003901D8">
        <w:rPr>
          <w:rFonts w:ascii="Times New Roman" w:hAnsi="Times New Roman" w:cs="Times New Roman"/>
          <w:sz w:val="28"/>
          <w:szCs w:val="28"/>
        </w:rPr>
        <w:t xml:space="preserve">ГУ «РЦМиР» </w:t>
      </w:r>
      <w:r w:rsidRPr="003901D8">
        <w:rPr>
          <w:rFonts w:ascii="Times New Roman" w:hAnsi="Times New Roman" w:cs="Times New Roman"/>
          <w:sz w:val="28"/>
          <w:szCs w:val="28"/>
        </w:rPr>
        <w:t xml:space="preserve">является высокотехнологичным перинатальным центром, в котором любая женщина республики может получить квалифицированную медицинскую помощь при самых тяжелых заболеваниях. Дальнейшее улучшение этих показателей безусловно возможно, однако это потребует таких затрат, которые неприемлемы в условиях дефицита ресурсов. Кроме того, снижение материнской и младенческой смертности само по себе не приведет к улучшению демографической ситуации в стране. Для этого необходимы качественные изменения в системе охраны здоровья в целом, и репродуктивного здоровья в частности. Эффективная демографическая политика должна быть направлена на укрепление репродуктивного здоровья женщин, детей и молодежи. Охрана репродуктивного здоровья по-прежнему является областью здравоохранения требующие большего внимания, особенно к охране здоровья подростков и молодежи и направлении интервенций в сторону системного подхода Medicina preventive с задачей сохранения здоровья здоровых. </w:t>
      </w:r>
    </w:p>
    <w:p w14:paraId="23932E25" w14:textId="77777777" w:rsidR="00424342" w:rsidRPr="003901D8" w:rsidRDefault="00424342" w:rsidP="001E2072">
      <w:pPr>
        <w:shd w:val="clear" w:color="auto" w:fill="FFFFFF" w:themeFill="background1"/>
        <w:spacing w:after="0" w:line="240" w:lineRule="auto"/>
        <w:jc w:val="both"/>
        <w:rPr>
          <w:rFonts w:ascii="Times New Roman" w:hAnsi="Times New Roman" w:cs="Times New Roman"/>
          <w:sz w:val="28"/>
          <w:szCs w:val="28"/>
        </w:rPr>
      </w:pPr>
    </w:p>
    <w:p w14:paraId="6F50C603" w14:textId="4890C48F" w:rsidR="001C3E81" w:rsidRPr="003901D8" w:rsidRDefault="001C3E81" w:rsidP="001E2072">
      <w:pPr>
        <w:pStyle w:val="20"/>
        <w:spacing w:before="0" w:after="0"/>
        <w:jc w:val="center"/>
        <w:rPr>
          <w:rFonts w:ascii="Times New Roman" w:hAnsi="Times New Roman"/>
          <w:b w:val="0"/>
          <w:bCs w:val="0"/>
          <w:i w:val="0"/>
          <w:iCs w:val="0"/>
        </w:rPr>
      </w:pPr>
      <w:bookmarkStart w:id="10" w:name="_Toc168651841"/>
      <w:r w:rsidRPr="003901D8">
        <w:rPr>
          <w:rFonts w:ascii="Times New Roman" w:hAnsi="Times New Roman"/>
          <w:b w:val="0"/>
          <w:bCs w:val="0"/>
          <w:i w:val="0"/>
          <w:iCs w:val="0"/>
        </w:rPr>
        <w:lastRenderedPageBreak/>
        <w:t>Питание детей</w:t>
      </w:r>
      <w:bookmarkEnd w:id="10"/>
    </w:p>
    <w:p w14:paraId="08C95994"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2F7E393D" w14:textId="77801F93"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Питание детей в организациях образования осуществляется в соответствии с нормативными правовыми </w:t>
      </w:r>
      <w:r w:rsidR="00E04B57" w:rsidRPr="003901D8">
        <w:rPr>
          <w:rFonts w:ascii="Times New Roman" w:hAnsi="Times New Roman" w:cs="Times New Roman"/>
          <w:sz w:val="28"/>
          <w:szCs w:val="28"/>
        </w:rPr>
        <w:t xml:space="preserve">актами </w:t>
      </w:r>
      <w:r w:rsidRPr="003901D8">
        <w:rPr>
          <w:rFonts w:ascii="Times New Roman" w:hAnsi="Times New Roman" w:cs="Times New Roman"/>
          <w:sz w:val="28"/>
          <w:szCs w:val="28"/>
        </w:rPr>
        <w:t>Приднестровской Молдавской Республики:</w:t>
      </w:r>
    </w:p>
    <w:p w14:paraId="1866B506" w14:textId="6A2672AC" w:rsidR="001C3E81" w:rsidRPr="003901D8" w:rsidRDefault="00AC6B0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а) </w:t>
      </w:r>
      <w:r w:rsidR="001C3E81" w:rsidRPr="003901D8">
        <w:rPr>
          <w:rFonts w:ascii="Times New Roman" w:hAnsi="Times New Roman" w:cs="Times New Roman"/>
          <w:sz w:val="28"/>
          <w:szCs w:val="28"/>
        </w:rPr>
        <w:t xml:space="preserve">Постановление Правительства Приднестровской Молдавской Республики от 26 августа 2014 года № 223 «Об организации питания в системе образования Приднестровской Молдавской Республики» (САЗ 14-38); </w:t>
      </w:r>
    </w:p>
    <w:p w14:paraId="373B752E" w14:textId="7FA79C60" w:rsidR="001C3E81" w:rsidRPr="003901D8" w:rsidRDefault="00AC6B0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1C3E81" w:rsidRPr="003901D8">
        <w:rPr>
          <w:rFonts w:ascii="Times New Roman" w:hAnsi="Times New Roman" w:cs="Times New Roman"/>
          <w:sz w:val="28"/>
          <w:szCs w:val="28"/>
        </w:rPr>
        <w:t xml:space="preserve"> Приказ Министерства здравоохранения Приднестровской Молдавской Республики от 25 марта 2015 года № 212 «О введении в действие СанПиН МЗ ПМР 2.4.1.3049-15 «Санитарно-эпидемиологические требования к устройству, содержанию и организации режима работы дошкольных образовательных учреждений» </w:t>
      </w:r>
      <w:r w:rsidR="00C655C1" w:rsidRPr="003901D8">
        <w:rPr>
          <w:rFonts w:ascii="Times New Roman" w:hAnsi="Times New Roman" w:cs="Times New Roman"/>
          <w:sz w:val="28"/>
          <w:szCs w:val="28"/>
        </w:rPr>
        <w:t xml:space="preserve">(регистрационный № 7283 от 17 ноября 2015 года) </w:t>
      </w:r>
      <w:r w:rsidR="001C3E81" w:rsidRPr="003901D8">
        <w:rPr>
          <w:rFonts w:ascii="Times New Roman" w:hAnsi="Times New Roman" w:cs="Times New Roman"/>
          <w:sz w:val="28"/>
          <w:szCs w:val="28"/>
        </w:rPr>
        <w:t>(САЗ 15-47);</w:t>
      </w:r>
    </w:p>
    <w:p w14:paraId="7F0B42EB" w14:textId="62C4D537" w:rsidR="001C3E81" w:rsidRPr="003901D8" w:rsidRDefault="00AC6B0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1C3E81" w:rsidRPr="003901D8">
        <w:rPr>
          <w:rFonts w:ascii="Times New Roman" w:hAnsi="Times New Roman" w:cs="Times New Roman"/>
          <w:sz w:val="28"/>
          <w:szCs w:val="28"/>
        </w:rPr>
        <w:t xml:space="preserve"> Приказ Министерства здравоохранения и социальной защиты Приднестровской Молдавской Республики от 28 апреля 2010 года № 172 «О введении в действие СанПиН МЗ и СЗ ПМР 2.4.5.2409-09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r w:rsidR="00D934CE" w:rsidRPr="003901D8">
        <w:rPr>
          <w:rFonts w:ascii="Times New Roman" w:hAnsi="Times New Roman" w:cs="Times New Roman"/>
          <w:sz w:val="28"/>
          <w:szCs w:val="28"/>
        </w:rPr>
        <w:t xml:space="preserve">(регистрационный № 5269 от 1 июня 2010 года) </w:t>
      </w:r>
      <w:r w:rsidR="001C3E81" w:rsidRPr="003901D8">
        <w:rPr>
          <w:rFonts w:ascii="Times New Roman" w:hAnsi="Times New Roman" w:cs="Times New Roman"/>
          <w:sz w:val="28"/>
          <w:szCs w:val="28"/>
        </w:rPr>
        <w:t>(САЗ 10-22).</w:t>
      </w:r>
    </w:p>
    <w:p w14:paraId="6E133013" w14:textId="77777777" w:rsidR="00D86815"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организациях дошкольного образования с 10,5-часовым пребыванием предусмотрено </w:t>
      </w:r>
      <w:r w:rsidR="00D86815" w:rsidRPr="003901D8">
        <w:rPr>
          <w:rFonts w:ascii="Times New Roman" w:hAnsi="Times New Roman" w:cs="Times New Roman"/>
          <w:sz w:val="28"/>
          <w:szCs w:val="28"/>
        </w:rPr>
        <w:t>четырех</w:t>
      </w:r>
      <w:r w:rsidRPr="003901D8">
        <w:rPr>
          <w:rFonts w:ascii="Times New Roman" w:hAnsi="Times New Roman" w:cs="Times New Roman"/>
          <w:sz w:val="28"/>
          <w:szCs w:val="28"/>
        </w:rPr>
        <w:t xml:space="preserve">разовое питание (завтрак, </w:t>
      </w:r>
      <w:r w:rsidR="00D86815" w:rsidRPr="003901D8">
        <w:rPr>
          <w:rFonts w:ascii="Times New Roman" w:hAnsi="Times New Roman" w:cs="Times New Roman"/>
          <w:sz w:val="28"/>
          <w:szCs w:val="28"/>
        </w:rPr>
        <w:t xml:space="preserve">второй завтрак, </w:t>
      </w:r>
      <w:r w:rsidRPr="003901D8">
        <w:rPr>
          <w:rFonts w:ascii="Times New Roman" w:hAnsi="Times New Roman" w:cs="Times New Roman"/>
          <w:sz w:val="28"/>
          <w:szCs w:val="28"/>
        </w:rPr>
        <w:t>обед и полдник)</w:t>
      </w:r>
      <w:r w:rsidR="00D86815" w:rsidRPr="003901D8">
        <w:rPr>
          <w:rFonts w:ascii="Times New Roman" w:hAnsi="Times New Roman" w:cs="Times New Roman"/>
          <w:sz w:val="28"/>
          <w:szCs w:val="28"/>
        </w:rPr>
        <w:t>;</w:t>
      </w:r>
      <w:r w:rsidRPr="003901D8">
        <w:rPr>
          <w:rFonts w:ascii="Times New Roman" w:hAnsi="Times New Roman" w:cs="Times New Roman"/>
          <w:sz w:val="28"/>
          <w:szCs w:val="28"/>
        </w:rPr>
        <w:t xml:space="preserve"> для организаций дошкольного образования с 12-часовым пребыванием – </w:t>
      </w:r>
      <w:r w:rsidR="00D86815" w:rsidRPr="003901D8">
        <w:rPr>
          <w:rFonts w:ascii="Times New Roman" w:hAnsi="Times New Roman" w:cs="Times New Roman"/>
          <w:sz w:val="28"/>
          <w:szCs w:val="28"/>
        </w:rPr>
        <w:t>четы</w:t>
      </w:r>
      <w:r w:rsidRPr="003901D8">
        <w:rPr>
          <w:rFonts w:ascii="Times New Roman" w:hAnsi="Times New Roman" w:cs="Times New Roman"/>
          <w:sz w:val="28"/>
          <w:szCs w:val="28"/>
        </w:rPr>
        <w:t>рехразовое (</w:t>
      </w:r>
      <w:r w:rsidR="00D86815" w:rsidRPr="003901D8">
        <w:rPr>
          <w:rFonts w:ascii="Times New Roman" w:hAnsi="Times New Roman" w:cs="Times New Roman"/>
          <w:sz w:val="28"/>
          <w:szCs w:val="28"/>
        </w:rPr>
        <w:t>завтрак, второй завтрак, обед, уплотненный полдник) или пятиразовое (завтрак, второй завтрак, обед, полдник, ужин); для организаций дошкольного образования с круглосуточным пребыванием – шестикратное питание (завтрак, второй завтрак, обед, полдник, ужин, второй ужин - дополнительный прием пищи перед сном - кисломолочный напиток с хлебобулочным или мучным кулинарным изделием).</w:t>
      </w:r>
    </w:p>
    <w:p w14:paraId="712828BC"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Для учащихся организаций общего образования организовано одноразовое горячее питание (обеды).</w:t>
      </w:r>
    </w:p>
    <w:p w14:paraId="2CAF9A6D"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Питание детей в организациях образования </w:t>
      </w:r>
      <w:r w:rsidR="00FA1015" w:rsidRPr="003901D8">
        <w:rPr>
          <w:rFonts w:ascii="Times New Roman" w:hAnsi="Times New Roman" w:cs="Times New Roman"/>
          <w:sz w:val="28"/>
          <w:szCs w:val="28"/>
        </w:rPr>
        <w:t xml:space="preserve">организовано в соответствии с действующими санитарными нормами и правилами, согласно нормам физиологической потребности, в пищевых веществах и энергии и </w:t>
      </w:r>
      <w:r w:rsidRPr="003901D8">
        <w:rPr>
          <w:rFonts w:ascii="Times New Roman" w:hAnsi="Times New Roman" w:cs="Times New Roman"/>
          <w:sz w:val="28"/>
          <w:szCs w:val="28"/>
        </w:rPr>
        <w:t xml:space="preserve">осуществляется на основании примерного десятидневного меню, согласованного с территориальными центрами гигиены и эпидемиологии. </w:t>
      </w:r>
    </w:p>
    <w:p w14:paraId="4A404B04" w14:textId="2F227D9D" w:rsidR="00B02C37" w:rsidRPr="003901D8" w:rsidRDefault="00B02C3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Охват горячим питанием обучающихся общего образования в 2023 году увеличился на 5,3% и составил 58,3% (2022 год – 53%, 2021 год – 57%).</w:t>
      </w:r>
    </w:p>
    <w:p w14:paraId="6E87327C" w14:textId="7F54349D" w:rsidR="00B02C37" w:rsidRPr="003901D8" w:rsidRDefault="00B02C3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течение последних лет самый низкий охват горячим питанием фиксируется в г</w:t>
      </w:r>
      <w:r w:rsidR="00910367" w:rsidRPr="003901D8">
        <w:rPr>
          <w:rFonts w:ascii="Times New Roman" w:hAnsi="Times New Roman" w:cs="Times New Roman"/>
          <w:sz w:val="28"/>
          <w:szCs w:val="28"/>
        </w:rPr>
        <w:t>ороде</w:t>
      </w:r>
      <w:r w:rsidRPr="003901D8">
        <w:rPr>
          <w:rFonts w:ascii="Times New Roman" w:hAnsi="Times New Roman" w:cs="Times New Roman"/>
          <w:sz w:val="28"/>
          <w:szCs w:val="28"/>
        </w:rPr>
        <w:t xml:space="preserve"> Тирасполе – 226 (2022 год – 22%, 2021 год - 27%)</w:t>
      </w:r>
      <w:r w:rsidR="00910367" w:rsidRPr="003901D8">
        <w:rPr>
          <w:rFonts w:ascii="Times New Roman" w:hAnsi="Times New Roman" w:cs="Times New Roman"/>
          <w:sz w:val="28"/>
          <w:szCs w:val="28"/>
        </w:rPr>
        <w:t>,</w:t>
      </w:r>
      <w:r w:rsidRPr="003901D8">
        <w:rPr>
          <w:rFonts w:ascii="Times New Roman" w:hAnsi="Times New Roman" w:cs="Times New Roman"/>
          <w:sz w:val="28"/>
          <w:szCs w:val="28"/>
        </w:rPr>
        <w:t xml:space="preserve"> в остальных городах и районах нашей республики охват горячим питанием в среднем составляет 64,2%.</w:t>
      </w:r>
    </w:p>
    <w:p w14:paraId="176643C0" w14:textId="2C29A48F" w:rsidR="00B02C37" w:rsidRPr="003901D8" w:rsidRDefault="00B02C3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lastRenderedPageBreak/>
        <w:t xml:space="preserve">Выполнение натуральных норм питания воспитанников организаций дошкольного образования в среднем за 3 года составляет 93%, самые низкие показатели на протяжении последних </w:t>
      </w:r>
      <w:r w:rsidR="00C76083" w:rsidRPr="003901D8">
        <w:rPr>
          <w:rFonts w:ascii="Times New Roman" w:hAnsi="Times New Roman" w:cs="Times New Roman"/>
          <w:sz w:val="28"/>
          <w:szCs w:val="28"/>
        </w:rPr>
        <w:t xml:space="preserve">двух </w:t>
      </w:r>
      <w:r w:rsidRPr="003901D8">
        <w:rPr>
          <w:rFonts w:ascii="Times New Roman" w:hAnsi="Times New Roman" w:cs="Times New Roman"/>
          <w:sz w:val="28"/>
          <w:szCs w:val="28"/>
        </w:rPr>
        <w:t>лет фиксируются в Григориопольском районе – 85,6% (2022 год – 78%, 2021 год – 94%).</w:t>
      </w:r>
    </w:p>
    <w:p w14:paraId="4941DA91" w14:textId="20D53C11" w:rsidR="00B02C37" w:rsidRPr="003901D8" w:rsidRDefault="00B02C3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Выполнение норм по продуктам находится в пределах от 74% (яйцо) до 112% (сахар), в 2022 году от 74% (сыр) до 113% (фрукты).</w:t>
      </w:r>
    </w:p>
    <w:p w14:paraId="7E6AC0E4" w14:textId="4DBCEDB0" w:rsidR="00B02C37" w:rsidRPr="003901D8" w:rsidRDefault="00B02C3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Выявлено значительное снижение потребления фруктов – на 17% (в 2022 году - увеличение на 12%, в 2021 году – на 7%). По остальным продуктам значительных изменений в их потреблении не отмечается.</w:t>
      </w:r>
    </w:p>
    <w:p w14:paraId="4E14D8CA" w14:textId="078918AF" w:rsidR="00B02C37" w:rsidRPr="003901D8" w:rsidRDefault="00B02C3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Выполнение норм питания по мясным продуктам - в среднем за 3 года наименьшее потребление мяса (а также птицы и колбасных изделий) отмечается в Каменском и Слободзейском районах. Увеличилось потребление мясных продуктов в городе Бендеры на 13% (со 109% до 122%), в Григориопольском районе на 10% (с 90% до 100%); уменьшилось в Дубоссарском районе на 4% (с 102% до 98%).</w:t>
      </w:r>
    </w:p>
    <w:p w14:paraId="3B06CDAE" w14:textId="135153D1" w:rsidR="00B02C37" w:rsidRPr="003901D8" w:rsidRDefault="00B02C3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Выполнение норм питания по овощам - в пределах 100-102 % выполняются нормы в городе Тирасполе, Рыбницком и Григориопольском районах. Наименьшее потребление овощей зафиксировано в городе Бендеры (72%), на протяжении последних </w:t>
      </w:r>
      <w:r w:rsidR="00C76083" w:rsidRPr="003901D8">
        <w:rPr>
          <w:rFonts w:ascii="Times New Roman" w:hAnsi="Times New Roman" w:cs="Times New Roman"/>
          <w:sz w:val="28"/>
          <w:szCs w:val="28"/>
        </w:rPr>
        <w:t xml:space="preserve">трех </w:t>
      </w:r>
      <w:r w:rsidRPr="003901D8">
        <w:rPr>
          <w:rFonts w:ascii="Times New Roman" w:hAnsi="Times New Roman" w:cs="Times New Roman"/>
          <w:sz w:val="28"/>
          <w:szCs w:val="28"/>
        </w:rPr>
        <w:t>лет самые низкие показатели в Дубоссарском районе (в среднем 79%).</w:t>
      </w:r>
    </w:p>
    <w:p w14:paraId="0FAC36ED" w14:textId="2B2E1C8F" w:rsidR="00B02C37" w:rsidRPr="003901D8" w:rsidRDefault="00B02C3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Выполнение норм питания по фруктам - в городах Тирасполе и Бендеры, Рыбницком и Каменском районах выполнение норм находится в пределах 99%-104%. На протяжении </w:t>
      </w:r>
      <w:r w:rsidR="00C76083" w:rsidRPr="003901D8">
        <w:rPr>
          <w:rFonts w:ascii="Times New Roman" w:hAnsi="Times New Roman" w:cs="Times New Roman"/>
          <w:sz w:val="28"/>
          <w:szCs w:val="28"/>
        </w:rPr>
        <w:t xml:space="preserve">трех </w:t>
      </w:r>
      <w:r w:rsidRPr="003901D8">
        <w:rPr>
          <w:rFonts w:ascii="Times New Roman" w:hAnsi="Times New Roman" w:cs="Times New Roman"/>
          <w:sz w:val="28"/>
          <w:szCs w:val="28"/>
        </w:rPr>
        <w:t>лет в Слободзейском районе нормы потребления фруктов ниже 90%.</w:t>
      </w:r>
    </w:p>
    <w:p w14:paraId="5E726AC1" w14:textId="6C29F412" w:rsidR="00B02C37" w:rsidRPr="003901D8" w:rsidRDefault="00B02C3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Выполнение норм питания по рыбе - наименьшее потребление рыбы последние несколько лет фиксируется в Григориопольском районе (51% в среднем за 3 года), значительно снизилось потребление в городе Бендеры – на 22%.</w:t>
      </w:r>
    </w:p>
    <w:p w14:paraId="678FD550" w14:textId="5631E992" w:rsidR="00B02C37" w:rsidRPr="003901D8" w:rsidRDefault="00B02C3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Химический состав и калорийность рационов питания - рацион питания в организациях дошкольного образования не физиологичен, так как не выполняются нормы потребления белков, жиров и углеводов, а также по калорийности. Значительно превышаются нормы по потреблению белков (на 35 % в среднем за 3 года), жиров (на 14% в среднем за 3 года), углеводов (на 8% в среднем за 3 года), а также превышается калорийность рационов (в среднем на 6%).</w:t>
      </w:r>
    </w:p>
    <w:p w14:paraId="10E2EB2B" w14:textId="24645FE5" w:rsidR="00B02C37" w:rsidRPr="003901D8" w:rsidRDefault="00B02C3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Значительное превышение норм по калорийности на протяжении </w:t>
      </w:r>
      <w:r w:rsidR="00C76083" w:rsidRPr="003901D8">
        <w:rPr>
          <w:rFonts w:ascii="Times New Roman" w:hAnsi="Times New Roman" w:cs="Times New Roman"/>
          <w:sz w:val="28"/>
          <w:szCs w:val="28"/>
        </w:rPr>
        <w:t xml:space="preserve">трех </w:t>
      </w:r>
      <w:r w:rsidRPr="003901D8">
        <w:rPr>
          <w:rFonts w:ascii="Times New Roman" w:hAnsi="Times New Roman" w:cs="Times New Roman"/>
          <w:sz w:val="28"/>
          <w:szCs w:val="28"/>
        </w:rPr>
        <w:t>лет фиксируется в городе Тирасполе и Слободзейском районе, самый низкий показатель в Григориопольском районе.</w:t>
      </w:r>
    </w:p>
    <w:p w14:paraId="47B35207" w14:textId="79DB204E" w:rsidR="00B02C37" w:rsidRPr="003901D8" w:rsidRDefault="00B02C3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На протяжении последних </w:t>
      </w:r>
      <w:r w:rsidR="00C76083" w:rsidRPr="003901D8">
        <w:rPr>
          <w:rFonts w:ascii="Times New Roman" w:hAnsi="Times New Roman" w:cs="Times New Roman"/>
          <w:sz w:val="28"/>
          <w:szCs w:val="28"/>
        </w:rPr>
        <w:t xml:space="preserve">трех </w:t>
      </w:r>
      <w:r w:rsidRPr="003901D8">
        <w:rPr>
          <w:rFonts w:ascii="Times New Roman" w:hAnsi="Times New Roman" w:cs="Times New Roman"/>
          <w:sz w:val="28"/>
          <w:szCs w:val="28"/>
        </w:rPr>
        <w:t>лет количество белков в рационе воспитанников превышает норму в среднем на 35%. Наибольшее превышение нормы по белкам отмечается в городе Тирасполе, Дубоссарском, Рыбницком и Каменском районах.</w:t>
      </w:r>
    </w:p>
    <w:p w14:paraId="5E5EFD3A" w14:textId="5156D352" w:rsidR="00B02C37" w:rsidRPr="003901D8" w:rsidRDefault="00B02C3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lastRenderedPageBreak/>
        <w:t>Количество жиров в рационе в среднем за 3 года превышено на 14%, наибольшее потребление жиров отмечается в городе Тирасполе, Рыбницком и Каменском районах.</w:t>
      </w:r>
    </w:p>
    <w:p w14:paraId="22CDCCF2" w14:textId="6156DF4E" w:rsidR="00B02C37" w:rsidRPr="003901D8" w:rsidRDefault="00B02C3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Наибольшее превышение норм по потреблению углеводов отмечается в городе Тирасполе, Дубоссарском, Рыбницком и Каменском районах.</w:t>
      </w:r>
    </w:p>
    <w:p w14:paraId="4C3C22F9" w14:textId="77777777" w:rsidR="00B02C37" w:rsidRPr="003901D8" w:rsidRDefault="00B02C37" w:rsidP="001E2072">
      <w:pPr>
        <w:shd w:val="clear" w:color="auto" w:fill="FFFFFF" w:themeFill="background1"/>
        <w:spacing w:after="0" w:line="240" w:lineRule="auto"/>
        <w:ind w:firstLine="709"/>
        <w:jc w:val="both"/>
        <w:rPr>
          <w:rFonts w:ascii="Times New Roman" w:hAnsi="Times New Roman" w:cs="Times New Roman"/>
          <w:sz w:val="28"/>
          <w:szCs w:val="28"/>
        </w:rPr>
      </w:pPr>
    </w:p>
    <w:p w14:paraId="210B735C" w14:textId="0ED91710" w:rsidR="00FC673E" w:rsidRPr="003901D8" w:rsidRDefault="00FC673E"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777FBD" w:rsidRPr="003901D8">
        <w:rPr>
          <w:rFonts w:ascii="Times New Roman" w:hAnsi="Times New Roman" w:cs="Times New Roman"/>
          <w:sz w:val="24"/>
          <w:szCs w:val="24"/>
        </w:rPr>
        <w:t>19</w:t>
      </w:r>
    </w:p>
    <w:p w14:paraId="605E07F3" w14:textId="77777777" w:rsidR="00424342" w:rsidRPr="003901D8" w:rsidRDefault="00424342" w:rsidP="001E2072">
      <w:pPr>
        <w:shd w:val="clear" w:color="auto" w:fill="FFFFFF" w:themeFill="background1"/>
        <w:spacing w:after="0" w:line="240" w:lineRule="auto"/>
        <w:ind w:firstLine="709"/>
        <w:jc w:val="right"/>
        <w:rPr>
          <w:rFonts w:ascii="Times New Roman" w:hAnsi="Times New Roman" w:cs="Times New Roman"/>
          <w:sz w:val="24"/>
          <w:szCs w:val="24"/>
        </w:rPr>
      </w:pPr>
    </w:p>
    <w:p w14:paraId="79F0B0F6" w14:textId="70776252" w:rsidR="00B02C37" w:rsidRPr="003901D8" w:rsidRDefault="00B02C3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Среднереспубликанские показатели выполнения натуральных норм по основным продуктам питания на </w:t>
      </w:r>
      <w:r w:rsidR="006369B8" w:rsidRPr="003901D8">
        <w:rPr>
          <w:rFonts w:ascii="Times New Roman" w:hAnsi="Times New Roman" w:cs="Times New Roman"/>
          <w:sz w:val="28"/>
          <w:szCs w:val="28"/>
        </w:rPr>
        <w:t>одного</w:t>
      </w:r>
      <w:r w:rsidRPr="003901D8">
        <w:rPr>
          <w:rFonts w:ascii="Times New Roman" w:hAnsi="Times New Roman" w:cs="Times New Roman"/>
          <w:sz w:val="28"/>
          <w:szCs w:val="28"/>
        </w:rPr>
        <w:t xml:space="preserve"> ребенка в возрасте 3-7 лет </w:t>
      </w:r>
    </w:p>
    <w:p w14:paraId="644A00EA" w14:textId="77777777" w:rsidR="00FC673E" w:rsidRPr="003901D8" w:rsidRDefault="00FC673E" w:rsidP="001E2072">
      <w:pPr>
        <w:shd w:val="clear" w:color="auto" w:fill="FFFFFF" w:themeFill="background1"/>
        <w:spacing w:after="0" w:line="240" w:lineRule="auto"/>
        <w:jc w:val="both"/>
        <w:rPr>
          <w:rFonts w:ascii="Times New Roman" w:hAnsi="Times New Roman" w:cs="Times New Roman"/>
          <w:sz w:val="24"/>
          <w:szCs w:val="24"/>
        </w:rPr>
      </w:pPr>
    </w:p>
    <w:tbl>
      <w:tblPr>
        <w:tblStyle w:val="390"/>
        <w:tblW w:w="9624"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281"/>
        <w:gridCol w:w="1241"/>
        <w:gridCol w:w="1276"/>
        <w:gridCol w:w="1134"/>
        <w:gridCol w:w="1134"/>
      </w:tblGrid>
      <w:tr w:rsidR="00103325" w:rsidRPr="003901D8" w14:paraId="54724031" w14:textId="77777777" w:rsidTr="00103325">
        <w:tc>
          <w:tcPr>
            <w:tcW w:w="558" w:type="dxa"/>
            <w:vMerge w:val="restart"/>
            <w:vAlign w:val="center"/>
          </w:tcPr>
          <w:p w14:paraId="21C1B4D8" w14:textId="77777777"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w:t>
            </w:r>
          </w:p>
          <w:p w14:paraId="1F439677" w14:textId="77777777"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п/п</w:t>
            </w:r>
          </w:p>
        </w:tc>
        <w:tc>
          <w:tcPr>
            <w:tcW w:w="4281" w:type="dxa"/>
            <w:vMerge w:val="restart"/>
            <w:vAlign w:val="center"/>
          </w:tcPr>
          <w:p w14:paraId="7EF01E74" w14:textId="77777777"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Группы и виды продуктов</w:t>
            </w:r>
          </w:p>
        </w:tc>
        <w:tc>
          <w:tcPr>
            <w:tcW w:w="4785" w:type="dxa"/>
            <w:gridSpan w:val="4"/>
          </w:tcPr>
          <w:p w14:paraId="5CCD566E"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Удельный вес (в %)</w:t>
            </w:r>
          </w:p>
        </w:tc>
      </w:tr>
      <w:tr w:rsidR="00103325" w:rsidRPr="003901D8" w14:paraId="1111C161" w14:textId="77777777" w:rsidTr="00103325">
        <w:tc>
          <w:tcPr>
            <w:tcW w:w="558" w:type="dxa"/>
            <w:vMerge/>
          </w:tcPr>
          <w:p w14:paraId="3E156820" w14:textId="77777777" w:rsidR="00103325" w:rsidRPr="003901D8" w:rsidRDefault="00103325" w:rsidP="001E2072">
            <w:pPr>
              <w:shd w:val="clear" w:color="auto" w:fill="FFFFFF" w:themeFill="background1"/>
              <w:jc w:val="both"/>
              <w:rPr>
                <w:rFonts w:eastAsia="Calibri"/>
                <w:sz w:val="24"/>
                <w:szCs w:val="24"/>
              </w:rPr>
            </w:pPr>
          </w:p>
        </w:tc>
        <w:tc>
          <w:tcPr>
            <w:tcW w:w="4281" w:type="dxa"/>
            <w:vMerge/>
          </w:tcPr>
          <w:p w14:paraId="564862AC" w14:textId="77777777" w:rsidR="00103325" w:rsidRPr="003901D8" w:rsidRDefault="00103325" w:rsidP="001E2072">
            <w:pPr>
              <w:shd w:val="clear" w:color="auto" w:fill="FFFFFF" w:themeFill="background1"/>
              <w:jc w:val="both"/>
              <w:rPr>
                <w:rFonts w:eastAsia="Calibri"/>
                <w:sz w:val="24"/>
                <w:szCs w:val="24"/>
              </w:rPr>
            </w:pPr>
          </w:p>
        </w:tc>
        <w:tc>
          <w:tcPr>
            <w:tcW w:w="1241" w:type="dxa"/>
            <w:vAlign w:val="center"/>
          </w:tcPr>
          <w:p w14:paraId="31FE5287" w14:textId="45B0C7E3" w:rsidR="00103325" w:rsidRPr="003901D8" w:rsidRDefault="00103325" w:rsidP="001E2072">
            <w:pPr>
              <w:shd w:val="clear" w:color="auto" w:fill="FFFFFF" w:themeFill="background1"/>
              <w:ind w:left="-171" w:right="-108"/>
              <w:jc w:val="center"/>
              <w:rPr>
                <w:rFonts w:eastAsia="Calibri"/>
                <w:sz w:val="24"/>
                <w:szCs w:val="24"/>
              </w:rPr>
            </w:pPr>
            <w:r w:rsidRPr="003901D8">
              <w:rPr>
                <w:rFonts w:eastAsia="Calibri"/>
                <w:sz w:val="24"/>
                <w:szCs w:val="24"/>
              </w:rPr>
              <w:t>2023 год</w:t>
            </w:r>
          </w:p>
        </w:tc>
        <w:tc>
          <w:tcPr>
            <w:tcW w:w="1276" w:type="dxa"/>
            <w:vAlign w:val="center"/>
          </w:tcPr>
          <w:p w14:paraId="04B0CA0E" w14:textId="54BE2DB0" w:rsidR="00103325" w:rsidRPr="003901D8" w:rsidRDefault="00103325" w:rsidP="001E2072">
            <w:pPr>
              <w:shd w:val="clear" w:color="auto" w:fill="FFFFFF" w:themeFill="background1"/>
              <w:ind w:left="-171" w:right="-108"/>
              <w:jc w:val="center"/>
              <w:rPr>
                <w:rFonts w:eastAsia="Calibri"/>
                <w:sz w:val="24"/>
                <w:szCs w:val="24"/>
              </w:rPr>
            </w:pPr>
            <w:r w:rsidRPr="003901D8">
              <w:rPr>
                <w:rFonts w:eastAsia="Calibri"/>
                <w:sz w:val="24"/>
                <w:szCs w:val="24"/>
              </w:rPr>
              <w:t>2022 год</w:t>
            </w:r>
          </w:p>
        </w:tc>
        <w:tc>
          <w:tcPr>
            <w:tcW w:w="1134" w:type="dxa"/>
            <w:vAlign w:val="center"/>
          </w:tcPr>
          <w:p w14:paraId="0D4439BB" w14:textId="0A5AD38C" w:rsidR="00103325" w:rsidRPr="003901D8" w:rsidRDefault="00103325" w:rsidP="001E2072">
            <w:pPr>
              <w:shd w:val="clear" w:color="auto" w:fill="FFFFFF" w:themeFill="background1"/>
              <w:ind w:left="-171" w:right="-108"/>
              <w:jc w:val="center"/>
              <w:rPr>
                <w:rFonts w:eastAsia="Calibri"/>
                <w:sz w:val="24"/>
                <w:szCs w:val="24"/>
              </w:rPr>
            </w:pPr>
            <w:r w:rsidRPr="003901D8">
              <w:rPr>
                <w:rFonts w:eastAsia="Calibri"/>
                <w:sz w:val="24"/>
                <w:szCs w:val="24"/>
              </w:rPr>
              <w:t>2021 год</w:t>
            </w:r>
          </w:p>
        </w:tc>
        <w:tc>
          <w:tcPr>
            <w:tcW w:w="1134" w:type="dxa"/>
            <w:vAlign w:val="center"/>
          </w:tcPr>
          <w:p w14:paraId="0D6768B8" w14:textId="3FB03D69" w:rsidR="00103325" w:rsidRPr="003901D8" w:rsidRDefault="00103325" w:rsidP="001E2072">
            <w:pPr>
              <w:shd w:val="clear" w:color="auto" w:fill="FFFFFF" w:themeFill="background1"/>
              <w:ind w:left="-171" w:right="-108"/>
              <w:jc w:val="center"/>
              <w:rPr>
                <w:rFonts w:eastAsia="Calibri"/>
                <w:sz w:val="24"/>
                <w:szCs w:val="24"/>
              </w:rPr>
            </w:pPr>
            <w:r w:rsidRPr="003901D8">
              <w:rPr>
                <w:rFonts w:eastAsia="Calibri"/>
                <w:sz w:val="24"/>
                <w:szCs w:val="24"/>
              </w:rPr>
              <w:t>2020 год</w:t>
            </w:r>
          </w:p>
        </w:tc>
      </w:tr>
      <w:tr w:rsidR="00103325" w:rsidRPr="003901D8" w14:paraId="758947D2" w14:textId="77777777" w:rsidTr="00103325">
        <w:tc>
          <w:tcPr>
            <w:tcW w:w="558" w:type="dxa"/>
            <w:vAlign w:val="center"/>
          </w:tcPr>
          <w:p w14:paraId="71346B52" w14:textId="2F03D455"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1.</w:t>
            </w:r>
          </w:p>
        </w:tc>
        <w:tc>
          <w:tcPr>
            <w:tcW w:w="4281" w:type="dxa"/>
            <w:vAlign w:val="center"/>
          </w:tcPr>
          <w:p w14:paraId="030614C4" w14:textId="77777777"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Хлеб</w:t>
            </w:r>
          </w:p>
        </w:tc>
        <w:tc>
          <w:tcPr>
            <w:tcW w:w="1241" w:type="dxa"/>
            <w:vAlign w:val="center"/>
          </w:tcPr>
          <w:p w14:paraId="1B574CF1"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101</w:t>
            </w:r>
          </w:p>
        </w:tc>
        <w:tc>
          <w:tcPr>
            <w:tcW w:w="1276" w:type="dxa"/>
            <w:vAlign w:val="center"/>
          </w:tcPr>
          <w:p w14:paraId="7F2F73B2"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99</w:t>
            </w:r>
          </w:p>
        </w:tc>
        <w:tc>
          <w:tcPr>
            <w:tcW w:w="1134" w:type="dxa"/>
            <w:vAlign w:val="center"/>
          </w:tcPr>
          <w:p w14:paraId="5A7662B5"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102</w:t>
            </w:r>
          </w:p>
        </w:tc>
        <w:tc>
          <w:tcPr>
            <w:tcW w:w="1134" w:type="dxa"/>
            <w:vAlign w:val="center"/>
          </w:tcPr>
          <w:p w14:paraId="0AB59AF1"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98</w:t>
            </w:r>
          </w:p>
        </w:tc>
      </w:tr>
      <w:tr w:rsidR="00103325" w:rsidRPr="003901D8" w14:paraId="27FCDD54" w14:textId="77777777" w:rsidTr="00103325">
        <w:tc>
          <w:tcPr>
            <w:tcW w:w="558" w:type="dxa"/>
            <w:vAlign w:val="center"/>
          </w:tcPr>
          <w:p w14:paraId="2E953F72" w14:textId="48F878F7"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2.</w:t>
            </w:r>
          </w:p>
        </w:tc>
        <w:tc>
          <w:tcPr>
            <w:tcW w:w="4281" w:type="dxa"/>
            <w:vAlign w:val="center"/>
          </w:tcPr>
          <w:p w14:paraId="2EAFD181" w14:textId="4FA367D5"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Крупы, бобовые, макаронные изделия</w:t>
            </w:r>
          </w:p>
        </w:tc>
        <w:tc>
          <w:tcPr>
            <w:tcW w:w="1241" w:type="dxa"/>
            <w:vAlign w:val="center"/>
          </w:tcPr>
          <w:p w14:paraId="2A051A94"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97</w:t>
            </w:r>
          </w:p>
        </w:tc>
        <w:tc>
          <w:tcPr>
            <w:tcW w:w="1276" w:type="dxa"/>
            <w:vAlign w:val="center"/>
          </w:tcPr>
          <w:p w14:paraId="20D97C01"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93</w:t>
            </w:r>
          </w:p>
        </w:tc>
        <w:tc>
          <w:tcPr>
            <w:tcW w:w="1134" w:type="dxa"/>
            <w:vAlign w:val="center"/>
          </w:tcPr>
          <w:p w14:paraId="5276FCD7"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103</w:t>
            </w:r>
          </w:p>
        </w:tc>
        <w:tc>
          <w:tcPr>
            <w:tcW w:w="1134" w:type="dxa"/>
            <w:vAlign w:val="center"/>
          </w:tcPr>
          <w:p w14:paraId="39CEB313"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99</w:t>
            </w:r>
          </w:p>
        </w:tc>
      </w:tr>
      <w:tr w:rsidR="00103325" w:rsidRPr="003901D8" w14:paraId="43B80103" w14:textId="77777777" w:rsidTr="00103325">
        <w:tc>
          <w:tcPr>
            <w:tcW w:w="558" w:type="dxa"/>
            <w:vAlign w:val="center"/>
          </w:tcPr>
          <w:p w14:paraId="2AC399A9" w14:textId="7F456F59"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3.</w:t>
            </w:r>
          </w:p>
        </w:tc>
        <w:tc>
          <w:tcPr>
            <w:tcW w:w="4281" w:type="dxa"/>
            <w:vAlign w:val="center"/>
          </w:tcPr>
          <w:p w14:paraId="2CEAC070" w14:textId="77777777"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Картофель</w:t>
            </w:r>
          </w:p>
        </w:tc>
        <w:tc>
          <w:tcPr>
            <w:tcW w:w="1241" w:type="dxa"/>
            <w:vAlign w:val="center"/>
          </w:tcPr>
          <w:p w14:paraId="44E54C93"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102</w:t>
            </w:r>
          </w:p>
        </w:tc>
        <w:tc>
          <w:tcPr>
            <w:tcW w:w="1276" w:type="dxa"/>
            <w:vAlign w:val="center"/>
          </w:tcPr>
          <w:p w14:paraId="2BB76C9C"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97</w:t>
            </w:r>
          </w:p>
        </w:tc>
        <w:tc>
          <w:tcPr>
            <w:tcW w:w="1134" w:type="dxa"/>
            <w:vAlign w:val="center"/>
          </w:tcPr>
          <w:p w14:paraId="36CE61E8"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97</w:t>
            </w:r>
          </w:p>
        </w:tc>
        <w:tc>
          <w:tcPr>
            <w:tcW w:w="1134" w:type="dxa"/>
            <w:vAlign w:val="center"/>
          </w:tcPr>
          <w:p w14:paraId="268ED4D4"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97</w:t>
            </w:r>
          </w:p>
        </w:tc>
      </w:tr>
      <w:tr w:rsidR="00103325" w:rsidRPr="003901D8" w14:paraId="1583095F" w14:textId="77777777" w:rsidTr="00103325">
        <w:tc>
          <w:tcPr>
            <w:tcW w:w="558" w:type="dxa"/>
            <w:vAlign w:val="center"/>
          </w:tcPr>
          <w:p w14:paraId="050BA091" w14:textId="25CD9E72"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4.</w:t>
            </w:r>
          </w:p>
        </w:tc>
        <w:tc>
          <w:tcPr>
            <w:tcW w:w="4281" w:type="dxa"/>
            <w:vAlign w:val="center"/>
          </w:tcPr>
          <w:p w14:paraId="2A1B914D" w14:textId="77777777"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Овощи</w:t>
            </w:r>
          </w:p>
        </w:tc>
        <w:tc>
          <w:tcPr>
            <w:tcW w:w="1241" w:type="dxa"/>
            <w:vAlign w:val="center"/>
          </w:tcPr>
          <w:p w14:paraId="7EA1FA68"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91</w:t>
            </w:r>
          </w:p>
        </w:tc>
        <w:tc>
          <w:tcPr>
            <w:tcW w:w="1276" w:type="dxa"/>
            <w:vAlign w:val="center"/>
          </w:tcPr>
          <w:p w14:paraId="271053E8"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92</w:t>
            </w:r>
          </w:p>
        </w:tc>
        <w:tc>
          <w:tcPr>
            <w:tcW w:w="1134" w:type="dxa"/>
            <w:vAlign w:val="center"/>
          </w:tcPr>
          <w:p w14:paraId="386FA2F4"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91</w:t>
            </w:r>
          </w:p>
        </w:tc>
        <w:tc>
          <w:tcPr>
            <w:tcW w:w="1134" w:type="dxa"/>
            <w:vAlign w:val="center"/>
          </w:tcPr>
          <w:p w14:paraId="2DCB42E8"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91</w:t>
            </w:r>
          </w:p>
        </w:tc>
      </w:tr>
      <w:tr w:rsidR="00103325" w:rsidRPr="003901D8" w14:paraId="2DD07D2C" w14:textId="77777777" w:rsidTr="00103325">
        <w:tc>
          <w:tcPr>
            <w:tcW w:w="558" w:type="dxa"/>
            <w:vAlign w:val="center"/>
          </w:tcPr>
          <w:p w14:paraId="5F0B31D7" w14:textId="5C4451A8"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5.</w:t>
            </w:r>
          </w:p>
        </w:tc>
        <w:tc>
          <w:tcPr>
            <w:tcW w:w="4281" w:type="dxa"/>
            <w:vAlign w:val="center"/>
          </w:tcPr>
          <w:p w14:paraId="4B83E503" w14:textId="77777777"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Фрукты</w:t>
            </w:r>
          </w:p>
        </w:tc>
        <w:tc>
          <w:tcPr>
            <w:tcW w:w="1241" w:type="dxa"/>
            <w:vAlign w:val="center"/>
          </w:tcPr>
          <w:p w14:paraId="1DF5911D"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96</w:t>
            </w:r>
          </w:p>
        </w:tc>
        <w:tc>
          <w:tcPr>
            <w:tcW w:w="1276" w:type="dxa"/>
            <w:vAlign w:val="center"/>
          </w:tcPr>
          <w:p w14:paraId="70CCC406"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113</w:t>
            </w:r>
          </w:p>
        </w:tc>
        <w:tc>
          <w:tcPr>
            <w:tcW w:w="1134" w:type="dxa"/>
            <w:vAlign w:val="center"/>
          </w:tcPr>
          <w:p w14:paraId="7A8906BF"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101</w:t>
            </w:r>
          </w:p>
        </w:tc>
        <w:tc>
          <w:tcPr>
            <w:tcW w:w="1134" w:type="dxa"/>
            <w:vAlign w:val="center"/>
          </w:tcPr>
          <w:p w14:paraId="75D4D53B"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94</w:t>
            </w:r>
          </w:p>
        </w:tc>
      </w:tr>
      <w:tr w:rsidR="00103325" w:rsidRPr="003901D8" w14:paraId="336F4B5E" w14:textId="77777777" w:rsidTr="00103325">
        <w:tc>
          <w:tcPr>
            <w:tcW w:w="558" w:type="dxa"/>
            <w:vAlign w:val="center"/>
          </w:tcPr>
          <w:p w14:paraId="325ECA0A" w14:textId="43FD767E"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6.</w:t>
            </w:r>
          </w:p>
        </w:tc>
        <w:tc>
          <w:tcPr>
            <w:tcW w:w="4281" w:type="dxa"/>
            <w:vAlign w:val="center"/>
          </w:tcPr>
          <w:p w14:paraId="7979BF4A" w14:textId="77777777"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Мясо, птица, колбасные изделия</w:t>
            </w:r>
          </w:p>
        </w:tc>
        <w:tc>
          <w:tcPr>
            <w:tcW w:w="1241" w:type="dxa"/>
            <w:vAlign w:val="center"/>
          </w:tcPr>
          <w:p w14:paraId="4EAC7C08"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99</w:t>
            </w:r>
          </w:p>
        </w:tc>
        <w:tc>
          <w:tcPr>
            <w:tcW w:w="1276" w:type="dxa"/>
            <w:vAlign w:val="center"/>
          </w:tcPr>
          <w:p w14:paraId="4A1F2C60"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96</w:t>
            </w:r>
          </w:p>
        </w:tc>
        <w:tc>
          <w:tcPr>
            <w:tcW w:w="1134" w:type="dxa"/>
            <w:vAlign w:val="center"/>
          </w:tcPr>
          <w:p w14:paraId="28F6472D"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98</w:t>
            </w:r>
          </w:p>
        </w:tc>
        <w:tc>
          <w:tcPr>
            <w:tcW w:w="1134" w:type="dxa"/>
            <w:vAlign w:val="center"/>
          </w:tcPr>
          <w:p w14:paraId="0B155D32"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96</w:t>
            </w:r>
          </w:p>
        </w:tc>
      </w:tr>
      <w:tr w:rsidR="00103325" w:rsidRPr="003901D8" w14:paraId="2BF242DC" w14:textId="77777777" w:rsidTr="00103325">
        <w:tc>
          <w:tcPr>
            <w:tcW w:w="558" w:type="dxa"/>
            <w:vAlign w:val="center"/>
          </w:tcPr>
          <w:p w14:paraId="4FAB1FED" w14:textId="6DB79F28"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7.</w:t>
            </w:r>
          </w:p>
        </w:tc>
        <w:tc>
          <w:tcPr>
            <w:tcW w:w="4281" w:type="dxa"/>
            <w:vAlign w:val="center"/>
          </w:tcPr>
          <w:p w14:paraId="72F4AB93" w14:textId="77777777"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Молоко и кисломолочные продукты</w:t>
            </w:r>
          </w:p>
        </w:tc>
        <w:tc>
          <w:tcPr>
            <w:tcW w:w="1241" w:type="dxa"/>
            <w:vAlign w:val="center"/>
          </w:tcPr>
          <w:p w14:paraId="2F67167F"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93</w:t>
            </w:r>
          </w:p>
        </w:tc>
        <w:tc>
          <w:tcPr>
            <w:tcW w:w="1276" w:type="dxa"/>
            <w:vAlign w:val="center"/>
          </w:tcPr>
          <w:p w14:paraId="20D6D5CA"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93</w:t>
            </w:r>
          </w:p>
        </w:tc>
        <w:tc>
          <w:tcPr>
            <w:tcW w:w="1134" w:type="dxa"/>
            <w:vAlign w:val="center"/>
          </w:tcPr>
          <w:p w14:paraId="6CD45D14"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96</w:t>
            </w:r>
          </w:p>
        </w:tc>
        <w:tc>
          <w:tcPr>
            <w:tcW w:w="1134" w:type="dxa"/>
            <w:vAlign w:val="center"/>
          </w:tcPr>
          <w:p w14:paraId="2A03B909"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97</w:t>
            </w:r>
          </w:p>
        </w:tc>
      </w:tr>
      <w:tr w:rsidR="00103325" w:rsidRPr="003901D8" w14:paraId="1CD9C571" w14:textId="77777777" w:rsidTr="00103325">
        <w:tc>
          <w:tcPr>
            <w:tcW w:w="558" w:type="dxa"/>
            <w:vAlign w:val="center"/>
          </w:tcPr>
          <w:p w14:paraId="07FBACBF" w14:textId="3861A423"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8.</w:t>
            </w:r>
          </w:p>
        </w:tc>
        <w:tc>
          <w:tcPr>
            <w:tcW w:w="4281" w:type="dxa"/>
            <w:vAlign w:val="center"/>
          </w:tcPr>
          <w:p w14:paraId="5D1EBF0D" w14:textId="77777777"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Масло сливочное</w:t>
            </w:r>
          </w:p>
        </w:tc>
        <w:tc>
          <w:tcPr>
            <w:tcW w:w="1241" w:type="dxa"/>
            <w:vAlign w:val="center"/>
          </w:tcPr>
          <w:p w14:paraId="7F94413E"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93</w:t>
            </w:r>
          </w:p>
        </w:tc>
        <w:tc>
          <w:tcPr>
            <w:tcW w:w="1276" w:type="dxa"/>
            <w:vAlign w:val="center"/>
          </w:tcPr>
          <w:p w14:paraId="7597DA76"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87</w:t>
            </w:r>
          </w:p>
        </w:tc>
        <w:tc>
          <w:tcPr>
            <w:tcW w:w="1134" w:type="dxa"/>
            <w:vAlign w:val="center"/>
          </w:tcPr>
          <w:p w14:paraId="5DA4D322"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98</w:t>
            </w:r>
          </w:p>
        </w:tc>
        <w:tc>
          <w:tcPr>
            <w:tcW w:w="1134" w:type="dxa"/>
            <w:vAlign w:val="center"/>
          </w:tcPr>
          <w:p w14:paraId="17449958"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94</w:t>
            </w:r>
          </w:p>
        </w:tc>
      </w:tr>
      <w:tr w:rsidR="00103325" w:rsidRPr="003901D8" w14:paraId="16724778" w14:textId="77777777" w:rsidTr="00103325">
        <w:tc>
          <w:tcPr>
            <w:tcW w:w="558" w:type="dxa"/>
            <w:vAlign w:val="center"/>
          </w:tcPr>
          <w:p w14:paraId="69784941" w14:textId="14E2AE0E"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9.</w:t>
            </w:r>
          </w:p>
        </w:tc>
        <w:tc>
          <w:tcPr>
            <w:tcW w:w="4281" w:type="dxa"/>
            <w:vAlign w:val="center"/>
          </w:tcPr>
          <w:p w14:paraId="469F2E36" w14:textId="77777777"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Творог</w:t>
            </w:r>
          </w:p>
        </w:tc>
        <w:tc>
          <w:tcPr>
            <w:tcW w:w="1241" w:type="dxa"/>
            <w:vAlign w:val="center"/>
          </w:tcPr>
          <w:p w14:paraId="63BCA129"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93</w:t>
            </w:r>
          </w:p>
        </w:tc>
        <w:tc>
          <w:tcPr>
            <w:tcW w:w="1276" w:type="dxa"/>
            <w:vAlign w:val="center"/>
          </w:tcPr>
          <w:p w14:paraId="567F900A"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96</w:t>
            </w:r>
          </w:p>
        </w:tc>
        <w:tc>
          <w:tcPr>
            <w:tcW w:w="1134" w:type="dxa"/>
            <w:vAlign w:val="center"/>
          </w:tcPr>
          <w:p w14:paraId="76C5A9EB"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97</w:t>
            </w:r>
          </w:p>
        </w:tc>
        <w:tc>
          <w:tcPr>
            <w:tcW w:w="1134" w:type="dxa"/>
            <w:vAlign w:val="center"/>
          </w:tcPr>
          <w:p w14:paraId="181497DB"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95</w:t>
            </w:r>
          </w:p>
        </w:tc>
      </w:tr>
      <w:tr w:rsidR="00103325" w:rsidRPr="003901D8" w14:paraId="553F7FC9" w14:textId="77777777" w:rsidTr="00103325">
        <w:tc>
          <w:tcPr>
            <w:tcW w:w="558" w:type="dxa"/>
            <w:vAlign w:val="center"/>
          </w:tcPr>
          <w:p w14:paraId="392C7CFC" w14:textId="573C12AC"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10.</w:t>
            </w:r>
          </w:p>
        </w:tc>
        <w:tc>
          <w:tcPr>
            <w:tcW w:w="4281" w:type="dxa"/>
            <w:vAlign w:val="center"/>
          </w:tcPr>
          <w:p w14:paraId="7AC39531" w14:textId="77777777"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Сметана</w:t>
            </w:r>
          </w:p>
        </w:tc>
        <w:tc>
          <w:tcPr>
            <w:tcW w:w="1241" w:type="dxa"/>
            <w:vAlign w:val="center"/>
          </w:tcPr>
          <w:p w14:paraId="3C3F5F87"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93</w:t>
            </w:r>
          </w:p>
        </w:tc>
        <w:tc>
          <w:tcPr>
            <w:tcW w:w="1276" w:type="dxa"/>
            <w:vAlign w:val="center"/>
          </w:tcPr>
          <w:p w14:paraId="66409914"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95</w:t>
            </w:r>
          </w:p>
        </w:tc>
        <w:tc>
          <w:tcPr>
            <w:tcW w:w="1134" w:type="dxa"/>
            <w:vAlign w:val="center"/>
          </w:tcPr>
          <w:p w14:paraId="573D88B4"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96</w:t>
            </w:r>
          </w:p>
        </w:tc>
        <w:tc>
          <w:tcPr>
            <w:tcW w:w="1134" w:type="dxa"/>
            <w:vAlign w:val="center"/>
          </w:tcPr>
          <w:p w14:paraId="6EB24591"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93</w:t>
            </w:r>
          </w:p>
        </w:tc>
      </w:tr>
      <w:tr w:rsidR="00103325" w:rsidRPr="003901D8" w14:paraId="54961819" w14:textId="77777777" w:rsidTr="00103325">
        <w:tc>
          <w:tcPr>
            <w:tcW w:w="558" w:type="dxa"/>
            <w:vAlign w:val="center"/>
          </w:tcPr>
          <w:p w14:paraId="00162FB8" w14:textId="36A5242E"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11.</w:t>
            </w:r>
          </w:p>
        </w:tc>
        <w:tc>
          <w:tcPr>
            <w:tcW w:w="4281" w:type="dxa"/>
            <w:vAlign w:val="center"/>
          </w:tcPr>
          <w:p w14:paraId="6E315652" w14:textId="77777777"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Сыр</w:t>
            </w:r>
          </w:p>
        </w:tc>
        <w:tc>
          <w:tcPr>
            <w:tcW w:w="1241" w:type="dxa"/>
            <w:vAlign w:val="center"/>
          </w:tcPr>
          <w:p w14:paraId="75C975A2"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79</w:t>
            </w:r>
          </w:p>
        </w:tc>
        <w:tc>
          <w:tcPr>
            <w:tcW w:w="1276" w:type="dxa"/>
            <w:vAlign w:val="center"/>
          </w:tcPr>
          <w:p w14:paraId="4CB2BA44"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82</w:t>
            </w:r>
          </w:p>
        </w:tc>
        <w:tc>
          <w:tcPr>
            <w:tcW w:w="1134" w:type="dxa"/>
            <w:vAlign w:val="center"/>
          </w:tcPr>
          <w:p w14:paraId="7FA0AAA0"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90</w:t>
            </w:r>
          </w:p>
        </w:tc>
        <w:tc>
          <w:tcPr>
            <w:tcW w:w="1134" w:type="dxa"/>
            <w:vAlign w:val="center"/>
          </w:tcPr>
          <w:p w14:paraId="51BEB9DB"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85</w:t>
            </w:r>
          </w:p>
        </w:tc>
      </w:tr>
      <w:tr w:rsidR="00103325" w:rsidRPr="003901D8" w14:paraId="07338857" w14:textId="77777777" w:rsidTr="00103325">
        <w:tc>
          <w:tcPr>
            <w:tcW w:w="558" w:type="dxa"/>
            <w:vAlign w:val="center"/>
          </w:tcPr>
          <w:p w14:paraId="1D275EDC" w14:textId="7869CE6D"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12.</w:t>
            </w:r>
          </w:p>
        </w:tc>
        <w:tc>
          <w:tcPr>
            <w:tcW w:w="4281" w:type="dxa"/>
            <w:vAlign w:val="center"/>
          </w:tcPr>
          <w:p w14:paraId="0A6EE75B" w14:textId="77777777"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Яйцо</w:t>
            </w:r>
          </w:p>
        </w:tc>
        <w:tc>
          <w:tcPr>
            <w:tcW w:w="1241" w:type="dxa"/>
            <w:vAlign w:val="center"/>
          </w:tcPr>
          <w:p w14:paraId="5BAE41D5"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75</w:t>
            </w:r>
          </w:p>
        </w:tc>
        <w:tc>
          <w:tcPr>
            <w:tcW w:w="1276" w:type="dxa"/>
            <w:vAlign w:val="center"/>
          </w:tcPr>
          <w:p w14:paraId="472075ED"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74</w:t>
            </w:r>
          </w:p>
        </w:tc>
        <w:tc>
          <w:tcPr>
            <w:tcW w:w="1134" w:type="dxa"/>
            <w:vAlign w:val="center"/>
          </w:tcPr>
          <w:p w14:paraId="4358CE01"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81</w:t>
            </w:r>
          </w:p>
        </w:tc>
        <w:tc>
          <w:tcPr>
            <w:tcW w:w="1134" w:type="dxa"/>
            <w:vAlign w:val="center"/>
          </w:tcPr>
          <w:p w14:paraId="40E3CC16"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94</w:t>
            </w:r>
          </w:p>
        </w:tc>
      </w:tr>
      <w:tr w:rsidR="00103325" w:rsidRPr="003901D8" w14:paraId="0D2B5C38" w14:textId="77777777" w:rsidTr="00103325">
        <w:tc>
          <w:tcPr>
            <w:tcW w:w="558" w:type="dxa"/>
            <w:vAlign w:val="center"/>
          </w:tcPr>
          <w:p w14:paraId="5F022AC6" w14:textId="0E212403"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13.</w:t>
            </w:r>
          </w:p>
        </w:tc>
        <w:tc>
          <w:tcPr>
            <w:tcW w:w="4281" w:type="dxa"/>
            <w:vAlign w:val="center"/>
          </w:tcPr>
          <w:p w14:paraId="712FDE78" w14:textId="77777777"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Рыба</w:t>
            </w:r>
          </w:p>
        </w:tc>
        <w:tc>
          <w:tcPr>
            <w:tcW w:w="1241" w:type="dxa"/>
            <w:vAlign w:val="center"/>
          </w:tcPr>
          <w:p w14:paraId="54769B0D"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79</w:t>
            </w:r>
          </w:p>
        </w:tc>
        <w:tc>
          <w:tcPr>
            <w:tcW w:w="1276" w:type="dxa"/>
            <w:vAlign w:val="center"/>
          </w:tcPr>
          <w:p w14:paraId="65272C7E"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81</w:t>
            </w:r>
          </w:p>
        </w:tc>
        <w:tc>
          <w:tcPr>
            <w:tcW w:w="1134" w:type="dxa"/>
            <w:vAlign w:val="center"/>
          </w:tcPr>
          <w:p w14:paraId="2AE2D7C2"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88</w:t>
            </w:r>
          </w:p>
        </w:tc>
        <w:tc>
          <w:tcPr>
            <w:tcW w:w="1134" w:type="dxa"/>
            <w:vAlign w:val="center"/>
          </w:tcPr>
          <w:p w14:paraId="5B7BFC3A"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81</w:t>
            </w:r>
          </w:p>
        </w:tc>
      </w:tr>
      <w:tr w:rsidR="00103325" w:rsidRPr="003901D8" w14:paraId="36DB1C6F" w14:textId="77777777" w:rsidTr="00103325">
        <w:tc>
          <w:tcPr>
            <w:tcW w:w="558" w:type="dxa"/>
            <w:vAlign w:val="center"/>
          </w:tcPr>
          <w:p w14:paraId="537D88EA" w14:textId="286F36AC"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14.</w:t>
            </w:r>
          </w:p>
        </w:tc>
        <w:tc>
          <w:tcPr>
            <w:tcW w:w="4281" w:type="dxa"/>
            <w:vAlign w:val="center"/>
          </w:tcPr>
          <w:p w14:paraId="11FA582B" w14:textId="77777777"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Масло растительное</w:t>
            </w:r>
          </w:p>
        </w:tc>
        <w:tc>
          <w:tcPr>
            <w:tcW w:w="1241" w:type="dxa"/>
            <w:vAlign w:val="center"/>
          </w:tcPr>
          <w:p w14:paraId="4C153752"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94</w:t>
            </w:r>
          </w:p>
        </w:tc>
        <w:tc>
          <w:tcPr>
            <w:tcW w:w="1276" w:type="dxa"/>
            <w:vAlign w:val="center"/>
          </w:tcPr>
          <w:p w14:paraId="64F82C7D"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92</w:t>
            </w:r>
          </w:p>
        </w:tc>
        <w:tc>
          <w:tcPr>
            <w:tcW w:w="1134" w:type="dxa"/>
            <w:vAlign w:val="center"/>
          </w:tcPr>
          <w:p w14:paraId="1FCFA03D"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92</w:t>
            </w:r>
          </w:p>
        </w:tc>
        <w:tc>
          <w:tcPr>
            <w:tcW w:w="1134" w:type="dxa"/>
            <w:vAlign w:val="center"/>
          </w:tcPr>
          <w:p w14:paraId="7B42FC0E"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93</w:t>
            </w:r>
          </w:p>
        </w:tc>
      </w:tr>
      <w:tr w:rsidR="00103325" w:rsidRPr="003901D8" w14:paraId="66F59B33" w14:textId="77777777" w:rsidTr="00103325">
        <w:tc>
          <w:tcPr>
            <w:tcW w:w="558" w:type="dxa"/>
            <w:vAlign w:val="center"/>
          </w:tcPr>
          <w:p w14:paraId="0EDEA698" w14:textId="4D912512"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15.</w:t>
            </w:r>
          </w:p>
        </w:tc>
        <w:tc>
          <w:tcPr>
            <w:tcW w:w="4281" w:type="dxa"/>
            <w:vAlign w:val="center"/>
          </w:tcPr>
          <w:p w14:paraId="0EA9C7A6" w14:textId="77777777" w:rsidR="00103325" w:rsidRPr="003901D8" w:rsidRDefault="00103325" w:rsidP="001E2072">
            <w:pPr>
              <w:shd w:val="clear" w:color="auto" w:fill="FFFFFF" w:themeFill="background1"/>
              <w:jc w:val="both"/>
              <w:rPr>
                <w:rFonts w:eastAsia="Calibri"/>
                <w:sz w:val="24"/>
                <w:szCs w:val="24"/>
              </w:rPr>
            </w:pPr>
            <w:r w:rsidRPr="003901D8">
              <w:rPr>
                <w:rFonts w:eastAsia="Calibri"/>
                <w:sz w:val="24"/>
                <w:szCs w:val="24"/>
              </w:rPr>
              <w:t>Сахар</w:t>
            </w:r>
          </w:p>
        </w:tc>
        <w:tc>
          <w:tcPr>
            <w:tcW w:w="1241" w:type="dxa"/>
            <w:vAlign w:val="center"/>
          </w:tcPr>
          <w:p w14:paraId="225CE826"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112</w:t>
            </w:r>
          </w:p>
        </w:tc>
        <w:tc>
          <w:tcPr>
            <w:tcW w:w="1276" w:type="dxa"/>
            <w:vAlign w:val="center"/>
          </w:tcPr>
          <w:p w14:paraId="6142C029"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111</w:t>
            </w:r>
          </w:p>
        </w:tc>
        <w:tc>
          <w:tcPr>
            <w:tcW w:w="1134" w:type="dxa"/>
            <w:vAlign w:val="center"/>
          </w:tcPr>
          <w:p w14:paraId="58D2D43D"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96</w:t>
            </w:r>
          </w:p>
        </w:tc>
        <w:tc>
          <w:tcPr>
            <w:tcW w:w="1134" w:type="dxa"/>
            <w:vAlign w:val="center"/>
          </w:tcPr>
          <w:p w14:paraId="2B24FEDB" w14:textId="77777777" w:rsidR="00103325" w:rsidRPr="003901D8" w:rsidRDefault="00103325" w:rsidP="001E2072">
            <w:pPr>
              <w:shd w:val="clear" w:color="auto" w:fill="FFFFFF" w:themeFill="background1"/>
              <w:jc w:val="center"/>
              <w:rPr>
                <w:rFonts w:eastAsia="Calibri"/>
                <w:sz w:val="24"/>
                <w:szCs w:val="24"/>
              </w:rPr>
            </w:pPr>
            <w:r w:rsidRPr="003901D8">
              <w:rPr>
                <w:rFonts w:eastAsia="Calibri"/>
                <w:sz w:val="24"/>
                <w:szCs w:val="24"/>
              </w:rPr>
              <w:t>96</w:t>
            </w:r>
          </w:p>
        </w:tc>
      </w:tr>
    </w:tbl>
    <w:p w14:paraId="3CF21596" w14:textId="72ACC753" w:rsidR="001E2072" w:rsidRDefault="001E2072" w:rsidP="001E2072">
      <w:pPr>
        <w:pStyle w:val="20"/>
        <w:spacing w:before="0" w:after="0"/>
        <w:jc w:val="center"/>
        <w:rPr>
          <w:rFonts w:ascii="Times New Roman" w:hAnsi="Times New Roman"/>
          <w:b w:val="0"/>
          <w:bCs w:val="0"/>
          <w:i w:val="0"/>
          <w:iCs w:val="0"/>
        </w:rPr>
      </w:pPr>
      <w:bookmarkStart w:id="11" w:name="_Toc168651842"/>
    </w:p>
    <w:p w14:paraId="6967C039" w14:textId="77777777" w:rsidR="00387F62" w:rsidRPr="00387F62" w:rsidRDefault="00387F62" w:rsidP="00387F62">
      <w:pPr>
        <w:rPr>
          <w:lang w:eastAsia="ru-RU"/>
        </w:rPr>
      </w:pPr>
    </w:p>
    <w:p w14:paraId="7F7EFB6A" w14:textId="44D510CB" w:rsidR="001C3E81" w:rsidRPr="003901D8" w:rsidRDefault="001C3E81" w:rsidP="001E2072">
      <w:pPr>
        <w:pStyle w:val="20"/>
        <w:spacing w:before="0" w:after="0"/>
        <w:jc w:val="center"/>
        <w:rPr>
          <w:rFonts w:ascii="Times New Roman" w:hAnsi="Times New Roman"/>
          <w:b w:val="0"/>
          <w:bCs w:val="0"/>
          <w:i w:val="0"/>
          <w:iCs w:val="0"/>
        </w:rPr>
      </w:pPr>
      <w:r w:rsidRPr="003901D8">
        <w:rPr>
          <w:rFonts w:ascii="Times New Roman" w:hAnsi="Times New Roman"/>
          <w:b w:val="0"/>
          <w:bCs w:val="0"/>
          <w:i w:val="0"/>
          <w:iCs w:val="0"/>
        </w:rPr>
        <w:t>Образование, воспитание и развитие детей</w:t>
      </w:r>
      <w:bookmarkEnd w:id="11"/>
    </w:p>
    <w:p w14:paraId="457FFCCE"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199D689E" w14:textId="54481368" w:rsidR="00424342"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Основным направлением развития системы образования является  обеспечение провозглашенного в Конституции Приднестровской Молдавской Республики приоритета образования в государственной политике республики, создание гибкой и развивающейся системы непрерывного образования, эффективных технологий государственно-общественного управления образованием, обеспечение доступности качественного образования для всех слоев населения, в соответствии с потребностями личности, ее индивидуальными способностями и возможностями.</w:t>
      </w:r>
    </w:p>
    <w:p w14:paraId="0603C5BB" w14:textId="2DF82B2F" w:rsidR="001E2072" w:rsidRDefault="001E2072" w:rsidP="001E2072">
      <w:pPr>
        <w:pStyle w:val="20"/>
        <w:spacing w:before="0" w:after="0"/>
        <w:jc w:val="center"/>
        <w:rPr>
          <w:rFonts w:ascii="Times New Roman" w:hAnsi="Times New Roman"/>
          <w:b w:val="0"/>
          <w:bCs w:val="0"/>
          <w:i w:val="0"/>
          <w:iCs w:val="0"/>
        </w:rPr>
      </w:pPr>
      <w:bookmarkStart w:id="12" w:name="_Toc168651843"/>
    </w:p>
    <w:p w14:paraId="58C652C0" w14:textId="48972BAF" w:rsidR="00387F62" w:rsidRDefault="00387F62" w:rsidP="00387F62">
      <w:pPr>
        <w:rPr>
          <w:lang w:eastAsia="ru-RU"/>
        </w:rPr>
      </w:pPr>
    </w:p>
    <w:p w14:paraId="6A73ADC4" w14:textId="77777777" w:rsidR="00387F62" w:rsidRPr="00387F62" w:rsidRDefault="00387F62" w:rsidP="00387F62">
      <w:pPr>
        <w:rPr>
          <w:lang w:eastAsia="ru-RU"/>
        </w:rPr>
      </w:pPr>
    </w:p>
    <w:p w14:paraId="09ED2414" w14:textId="245CFD7C" w:rsidR="001028FF" w:rsidRPr="003901D8" w:rsidRDefault="001028FF" w:rsidP="001E2072">
      <w:pPr>
        <w:pStyle w:val="20"/>
        <w:spacing w:before="0" w:after="0"/>
        <w:jc w:val="center"/>
        <w:rPr>
          <w:rFonts w:ascii="Times New Roman" w:hAnsi="Times New Roman"/>
          <w:b w:val="0"/>
          <w:bCs w:val="0"/>
          <w:i w:val="0"/>
          <w:iCs w:val="0"/>
        </w:rPr>
      </w:pPr>
      <w:r w:rsidRPr="003901D8">
        <w:rPr>
          <w:rFonts w:ascii="Times New Roman" w:hAnsi="Times New Roman"/>
          <w:b w:val="0"/>
          <w:bCs w:val="0"/>
          <w:i w:val="0"/>
          <w:iCs w:val="0"/>
        </w:rPr>
        <w:lastRenderedPageBreak/>
        <w:t>Дошкольное образование</w:t>
      </w:r>
      <w:bookmarkEnd w:id="12"/>
    </w:p>
    <w:p w14:paraId="1E753FC3" w14:textId="77777777" w:rsidR="00DD323C" w:rsidRPr="003901D8" w:rsidRDefault="00DD323C" w:rsidP="00DD323C">
      <w:pPr>
        <w:rPr>
          <w:lang w:eastAsia="ru-RU"/>
        </w:rPr>
      </w:pPr>
    </w:p>
    <w:p w14:paraId="698DC7B7" w14:textId="77777777"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Дошкольное образование – первооснова общей системы образования и первичная составная часть системы непрерывного образования. В современных условиях развитие системы дошкольного образования направлено на гармоничное, адекватное возрастным особенностям развитие детей дошкольного возраста. Дошкольное образование призвано обеспечить для любого ребенка дошкольного возраста тот уровень развития, который позволил бы ему быть успешным при обучении в начальной школе и на последующих ступенях обучения.</w:t>
      </w:r>
    </w:p>
    <w:p w14:paraId="7F339703" w14:textId="77777777"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Приднестровской Молдавской Республике сложилась система дошкольного образования, обеспечивающая всестороннее полноценное воспитание, обучение и развитие детей дошкольного возраста. Многофункциональная сеть организаций дошкольного образования предоставляет разнообразный спектр образовательных услуг с учетом возрастных и индивидуальных особенностей развития ребенка и потребностей общества. </w:t>
      </w:r>
    </w:p>
    <w:p w14:paraId="79353EA1" w14:textId="6181F7CD"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на территории Приднестровской Молдавской Республики функционировало 155 организаций дошкольного образования (54 организации дошкольного образования в сельской местности и 101 организация дошкольного образования в городской местности) и группы для детей дошкольного возраста в 37 комплексах «Общеобразовательная школа - детский сад», функционировали группы для детей дошкольного возраста в государственных образовательных учреждениях для детей с ограниченными возможностями здоровья и детей-сирот и детей, оставшихся без попечения родителей.</w:t>
      </w:r>
    </w:p>
    <w:p w14:paraId="0AB0A01A" w14:textId="77777777"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Всего услугами дошкольного образования, воспитания и присмотра охвачено 18 847 детей (на 1182 меньше, чем в прошлом году – 20 029), из них:</w:t>
      </w:r>
    </w:p>
    <w:p w14:paraId="34FAB16E" w14:textId="21FF9F99"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а) детей раннего возраста от 1,5 до 3 лет – 2982 (15,8% от общего количества детей); </w:t>
      </w:r>
    </w:p>
    <w:p w14:paraId="10759458" w14:textId="10F1C73C"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детей дошкольного возраста от 3 до 7 лет – 15865 (84,2% от общего количества детей).</w:t>
      </w:r>
    </w:p>
    <w:p w14:paraId="09C89D1C" w14:textId="77777777"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18 747 детей посещали организации дошкольного образования, 100 детей - группы для детей дошкольного возраста в государственных образовательных учреждениях для детей с ограниченными возможностями здоровья и детей-сирот и детей, оставшихся без попечения родителей.</w:t>
      </w:r>
    </w:p>
    <w:p w14:paraId="703FE3EE" w14:textId="77777777"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Процент охвата детей дошкольным образованием по республике составляет 95% (на 1 % больше, чем в 2022 году).</w:t>
      </w:r>
    </w:p>
    <w:p w14:paraId="5E181A78" w14:textId="77777777"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К приему детей в новом учебном году оборудованы, оснащены и подготовлены 1 183 группы, из них: 904 группы для детей раннего возраста и 279 групп для детей дошкольного возраста.</w:t>
      </w:r>
    </w:p>
    <w:p w14:paraId="5DBC54EB" w14:textId="77777777"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Очередь на прием детей в организацию дошкольного образования отсутствует.</w:t>
      </w:r>
    </w:p>
    <w:p w14:paraId="1D12A7B8" w14:textId="1F5037BC"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lastRenderedPageBreak/>
        <w:t>В целом организации дошкольного образования укомплектованы детьми на 69,3 % от проектной мощности, при этом наиболее высокий процент укомплектованности детских садов детьми отмечается по г</w:t>
      </w:r>
      <w:r w:rsidR="006369B8" w:rsidRPr="003901D8">
        <w:rPr>
          <w:rFonts w:ascii="Times New Roman" w:hAnsi="Times New Roman" w:cs="Times New Roman"/>
          <w:sz w:val="28"/>
          <w:szCs w:val="28"/>
        </w:rPr>
        <w:t>ороду</w:t>
      </w:r>
      <w:r w:rsidRPr="003901D8">
        <w:rPr>
          <w:rFonts w:ascii="Times New Roman" w:hAnsi="Times New Roman" w:cs="Times New Roman"/>
          <w:sz w:val="28"/>
          <w:szCs w:val="28"/>
        </w:rPr>
        <w:t xml:space="preserve"> Тираспол</w:t>
      </w:r>
      <w:r w:rsidR="006369B8" w:rsidRPr="003901D8">
        <w:rPr>
          <w:rFonts w:ascii="Times New Roman" w:hAnsi="Times New Roman" w:cs="Times New Roman"/>
          <w:sz w:val="28"/>
          <w:szCs w:val="28"/>
        </w:rPr>
        <w:t>ю</w:t>
      </w:r>
      <w:r w:rsidRPr="003901D8">
        <w:rPr>
          <w:rFonts w:ascii="Times New Roman" w:hAnsi="Times New Roman" w:cs="Times New Roman"/>
          <w:sz w:val="28"/>
          <w:szCs w:val="28"/>
        </w:rPr>
        <w:t>, г</w:t>
      </w:r>
      <w:r w:rsidR="006369B8" w:rsidRPr="003901D8">
        <w:rPr>
          <w:rFonts w:ascii="Times New Roman" w:hAnsi="Times New Roman" w:cs="Times New Roman"/>
          <w:sz w:val="28"/>
          <w:szCs w:val="28"/>
        </w:rPr>
        <w:t>ороду</w:t>
      </w:r>
      <w:r w:rsidRPr="003901D8">
        <w:rPr>
          <w:rFonts w:ascii="Times New Roman" w:hAnsi="Times New Roman" w:cs="Times New Roman"/>
          <w:sz w:val="28"/>
          <w:szCs w:val="28"/>
        </w:rPr>
        <w:t xml:space="preserve"> Днестровск</w:t>
      </w:r>
      <w:r w:rsidR="006369B8" w:rsidRPr="003901D8">
        <w:rPr>
          <w:rFonts w:ascii="Times New Roman" w:hAnsi="Times New Roman" w:cs="Times New Roman"/>
          <w:sz w:val="28"/>
          <w:szCs w:val="28"/>
        </w:rPr>
        <w:t>у</w:t>
      </w:r>
      <w:r w:rsidRPr="003901D8">
        <w:rPr>
          <w:rFonts w:ascii="Times New Roman" w:hAnsi="Times New Roman" w:cs="Times New Roman"/>
          <w:sz w:val="28"/>
          <w:szCs w:val="28"/>
        </w:rPr>
        <w:t>, г</w:t>
      </w:r>
      <w:r w:rsidR="006369B8" w:rsidRPr="003901D8">
        <w:rPr>
          <w:rFonts w:ascii="Times New Roman" w:hAnsi="Times New Roman" w:cs="Times New Roman"/>
          <w:sz w:val="28"/>
          <w:szCs w:val="28"/>
        </w:rPr>
        <w:t>ороду</w:t>
      </w:r>
      <w:r w:rsidRPr="003901D8">
        <w:rPr>
          <w:rFonts w:ascii="Times New Roman" w:hAnsi="Times New Roman" w:cs="Times New Roman"/>
          <w:sz w:val="28"/>
          <w:szCs w:val="28"/>
        </w:rPr>
        <w:t xml:space="preserve"> Слободзе</w:t>
      </w:r>
      <w:r w:rsidR="006369B8" w:rsidRPr="003901D8">
        <w:rPr>
          <w:rFonts w:ascii="Times New Roman" w:hAnsi="Times New Roman" w:cs="Times New Roman"/>
          <w:sz w:val="28"/>
          <w:szCs w:val="28"/>
        </w:rPr>
        <w:t>и</w:t>
      </w:r>
      <w:r w:rsidRPr="003901D8">
        <w:rPr>
          <w:rFonts w:ascii="Times New Roman" w:hAnsi="Times New Roman" w:cs="Times New Roman"/>
          <w:sz w:val="28"/>
          <w:szCs w:val="28"/>
        </w:rPr>
        <w:t xml:space="preserve"> и Слободзейскому району.</w:t>
      </w:r>
    </w:p>
    <w:p w14:paraId="6FB90A58" w14:textId="77777777"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Средний показатель наполняемости по группам раннего возраста составляет 12,9 детей, при норме – 15.</w:t>
      </w:r>
    </w:p>
    <w:p w14:paraId="28CEBD45" w14:textId="77777777"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Средний показатель наполняемости по группам дошкольного возраста составляет 15,2 детей, при норме – 20.</w:t>
      </w:r>
    </w:p>
    <w:p w14:paraId="1E3FB7BE" w14:textId="77777777"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Информация об укомплектованности и средней наполняемости групп организаций образования для детей дошкольного возраста в 2023 году представлена в таблице.</w:t>
      </w:r>
    </w:p>
    <w:p w14:paraId="68824DE3" w14:textId="46A39671" w:rsidR="001028FF" w:rsidRPr="003901D8" w:rsidRDefault="001028FF"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777FBD" w:rsidRPr="003901D8">
        <w:rPr>
          <w:rFonts w:ascii="Times New Roman" w:hAnsi="Times New Roman" w:cs="Times New Roman"/>
          <w:sz w:val="24"/>
          <w:szCs w:val="24"/>
        </w:rPr>
        <w:t>20</w:t>
      </w:r>
    </w:p>
    <w:p w14:paraId="69F2E0AB"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p>
    <w:tbl>
      <w:tblPr>
        <w:tblW w:w="10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1686"/>
        <w:gridCol w:w="1224"/>
        <w:gridCol w:w="1275"/>
        <w:gridCol w:w="1236"/>
        <w:gridCol w:w="1167"/>
        <w:gridCol w:w="1134"/>
        <w:gridCol w:w="1162"/>
        <w:gridCol w:w="1117"/>
      </w:tblGrid>
      <w:tr w:rsidR="001028FF" w:rsidRPr="003901D8" w14:paraId="732CC4BE" w14:textId="77777777" w:rsidTr="00A17C4A">
        <w:trPr>
          <w:trHeight w:val="1"/>
          <w:jc w:val="center"/>
        </w:trPr>
        <w:tc>
          <w:tcPr>
            <w:tcW w:w="559" w:type="dxa"/>
            <w:vMerge w:val="restart"/>
            <w:shd w:val="clear" w:color="auto" w:fill="FFFFFF"/>
            <w:vAlign w:val="center"/>
          </w:tcPr>
          <w:p w14:paraId="25A1ECD8"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п/п</w:t>
            </w:r>
          </w:p>
        </w:tc>
        <w:tc>
          <w:tcPr>
            <w:tcW w:w="1686" w:type="dxa"/>
            <w:vMerge w:val="restart"/>
            <w:shd w:val="clear" w:color="auto" w:fill="FFFFFF"/>
            <w:vAlign w:val="center"/>
          </w:tcPr>
          <w:p w14:paraId="5007E373"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УНО</w:t>
            </w:r>
          </w:p>
        </w:tc>
        <w:tc>
          <w:tcPr>
            <w:tcW w:w="2499" w:type="dxa"/>
            <w:gridSpan w:val="2"/>
            <w:shd w:val="clear" w:color="auto" w:fill="FFFFFF"/>
            <w:vAlign w:val="center"/>
          </w:tcPr>
          <w:p w14:paraId="59AD8978"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Количество детей</w:t>
            </w:r>
          </w:p>
        </w:tc>
        <w:tc>
          <w:tcPr>
            <w:tcW w:w="1236" w:type="dxa"/>
            <w:vMerge w:val="restart"/>
            <w:shd w:val="clear" w:color="auto" w:fill="FFFFFF"/>
            <w:vAlign w:val="center"/>
          </w:tcPr>
          <w:p w14:paraId="717FA080"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p w14:paraId="483D3B85"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укомплекто</w:t>
            </w:r>
          </w:p>
          <w:p w14:paraId="7021423E"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ванности</w:t>
            </w:r>
          </w:p>
          <w:p w14:paraId="46F73810"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ДОУ</w:t>
            </w:r>
          </w:p>
          <w:p w14:paraId="152E9B40"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детьми</w:t>
            </w:r>
          </w:p>
        </w:tc>
        <w:tc>
          <w:tcPr>
            <w:tcW w:w="4580" w:type="dxa"/>
            <w:gridSpan w:val="4"/>
            <w:shd w:val="clear" w:color="auto" w:fill="FFFFFF"/>
            <w:vAlign w:val="center"/>
          </w:tcPr>
          <w:p w14:paraId="3806AD22"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Наполняемость</w:t>
            </w:r>
          </w:p>
        </w:tc>
      </w:tr>
      <w:tr w:rsidR="001028FF" w:rsidRPr="003901D8" w14:paraId="00A6F2B8" w14:textId="77777777" w:rsidTr="00A17C4A">
        <w:trPr>
          <w:trHeight w:val="1"/>
          <w:jc w:val="center"/>
        </w:trPr>
        <w:tc>
          <w:tcPr>
            <w:tcW w:w="559" w:type="dxa"/>
            <w:vMerge/>
            <w:shd w:val="clear" w:color="auto" w:fill="FFFFFF"/>
            <w:vAlign w:val="center"/>
          </w:tcPr>
          <w:p w14:paraId="1784B399"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p>
        </w:tc>
        <w:tc>
          <w:tcPr>
            <w:tcW w:w="1686" w:type="dxa"/>
            <w:vMerge/>
            <w:shd w:val="clear" w:color="auto" w:fill="FFFFFF"/>
            <w:vAlign w:val="center"/>
          </w:tcPr>
          <w:p w14:paraId="58EAB0C0"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p>
        </w:tc>
        <w:tc>
          <w:tcPr>
            <w:tcW w:w="1224" w:type="dxa"/>
            <w:vMerge w:val="restart"/>
            <w:shd w:val="clear" w:color="auto" w:fill="FFFFFF"/>
            <w:vAlign w:val="center"/>
          </w:tcPr>
          <w:p w14:paraId="3E8B8A1F" w14:textId="77777777" w:rsidR="001028FF" w:rsidRPr="003901D8" w:rsidRDefault="001028FF" w:rsidP="001E2072">
            <w:pPr>
              <w:shd w:val="clear" w:color="auto" w:fill="FFFFFF" w:themeFill="background1"/>
              <w:spacing w:after="0" w:line="240" w:lineRule="auto"/>
              <w:ind w:left="-26" w:right="-100"/>
              <w:jc w:val="center"/>
              <w:rPr>
                <w:rFonts w:ascii="Times New Roman" w:hAnsi="Times New Roman" w:cs="Times New Roman"/>
                <w:sz w:val="24"/>
                <w:szCs w:val="24"/>
              </w:rPr>
            </w:pPr>
            <w:r w:rsidRPr="003901D8">
              <w:rPr>
                <w:rFonts w:ascii="Times New Roman" w:hAnsi="Times New Roman" w:cs="Times New Roman"/>
                <w:sz w:val="24"/>
                <w:szCs w:val="24"/>
              </w:rPr>
              <w:t>проектная</w:t>
            </w:r>
          </w:p>
          <w:p w14:paraId="0A3E8EF9" w14:textId="77777777" w:rsidR="001028FF" w:rsidRPr="003901D8" w:rsidRDefault="001028FF" w:rsidP="001E2072">
            <w:pPr>
              <w:shd w:val="clear" w:color="auto" w:fill="FFFFFF" w:themeFill="background1"/>
              <w:spacing w:after="0" w:line="240" w:lineRule="auto"/>
              <w:ind w:left="-26" w:right="-100"/>
              <w:jc w:val="center"/>
              <w:rPr>
                <w:rFonts w:ascii="Times New Roman" w:hAnsi="Times New Roman" w:cs="Times New Roman"/>
                <w:sz w:val="24"/>
                <w:szCs w:val="24"/>
              </w:rPr>
            </w:pPr>
            <w:r w:rsidRPr="003901D8">
              <w:rPr>
                <w:rFonts w:ascii="Times New Roman" w:hAnsi="Times New Roman" w:cs="Times New Roman"/>
                <w:sz w:val="24"/>
                <w:szCs w:val="24"/>
              </w:rPr>
              <w:t>мощность</w:t>
            </w:r>
          </w:p>
        </w:tc>
        <w:tc>
          <w:tcPr>
            <w:tcW w:w="1275" w:type="dxa"/>
            <w:vMerge w:val="restart"/>
            <w:shd w:val="clear" w:color="auto" w:fill="FFFFFF"/>
            <w:vAlign w:val="center"/>
          </w:tcPr>
          <w:p w14:paraId="1CFF936B" w14:textId="77777777" w:rsidR="001028FF" w:rsidRPr="003901D8" w:rsidRDefault="001028FF" w:rsidP="001E2072">
            <w:pPr>
              <w:shd w:val="clear" w:color="auto" w:fill="FFFFFF" w:themeFill="background1"/>
              <w:spacing w:after="0" w:line="240" w:lineRule="auto"/>
              <w:ind w:left="-26" w:right="-100"/>
              <w:jc w:val="center"/>
              <w:rPr>
                <w:rFonts w:ascii="Times New Roman" w:hAnsi="Times New Roman" w:cs="Times New Roman"/>
                <w:sz w:val="24"/>
                <w:szCs w:val="24"/>
              </w:rPr>
            </w:pPr>
            <w:r w:rsidRPr="003901D8">
              <w:rPr>
                <w:rFonts w:ascii="Times New Roman" w:hAnsi="Times New Roman" w:cs="Times New Roman"/>
                <w:sz w:val="24"/>
                <w:szCs w:val="24"/>
              </w:rPr>
              <w:t>списочный состав групп</w:t>
            </w:r>
          </w:p>
        </w:tc>
        <w:tc>
          <w:tcPr>
            <w:tcW w:w="1236" w:type="dxa"/>
            <w:vMerge/>
            <w:shd w:val="clear" w:color="auto" w:fill="FFFFFF"/>
            <w:vAlign w:val="center"/>
          </w:tcPr>
          <w:p w14:paraId="13C722C0" w14:textId="77777777" w:rsidR="001028FF" w:rsidRPr="003901D8" w:rsidRDefault="001028FF" w:rsidP="001E2072">
            <w:pPr>
              <w:shd w:val="clear" w:color="auto" w:fill="FFFFFF" w:themeFill="background1"/>
              <w:spacing w:after="0" w:line="240" w:lineRule="auto"/>
              <w:ind w:left="-26" w:right="-100"/>
              <w:jc w:val="center"/>
              <w:rPr>
                <w:rFonts w:ascii="Times New Roman" w:hAnsi="Times New Roman" w:cs="Times New Roman"/>
                <w:sz w:val="24"/>
                <w:szCs w:val="24"/>
              </w:rPr>
            </w:pPr>
          </w:p>
        </w:tc>
        <w:tc>
          <w:tcPr>
            <w:tcW w:w="2301" w:type="dxa"/>
            <w:gridSpan w:val="2"/>
            <w:shd w:val="clear" w:color="auto" w:fill="FFFFFF"/>
            <w:vAlign w:val="center"/>
          </w:tcPr>
          <w:p w14:paraId="598CE00A" w14:textId="77777777" w:rsidR="001028FF" w:rsidRPr="003901D8" w:rsidRDefault="001028FF" w:rsidP="001E2072">
            <w:pPr>
              <w:shd w:val="clear" w:color="auto" w:fill="FFFFFF" w:themeFill="background1"/>
              <w:spacing w:after="0" w:line="240" w:lineRule="auto"/>
              <w:ind w:left="-26" w:right="-100"/>
              <w:jc w:val="center"/>
              <w:rPr>
                <w:rFonts w:ascii="Times New Roman" w:hAnsi="Times New Roman" w:cs="Times New Roman"/>
                <w:sz w:val="24"/>
                <w:szCs w:val="24"/>
              </w:rPr>
            </w:pPr>
            <w:r w:rsidRPr="003901D8">
              <w:rPr>
                <w:rFonts w:ascii="Times New Roman" w:hAnsi="Times New Roman" w:cs="Times New Roman"/>
                <w:sz w:val="24"/>
                <w:szCs w:val="24"/>
              </w:rPr>
              <w:t>Группы детей раннего возраста</w:t>
            </w:r>
          </w:p>
        </w:tc>
        <w:tc>
          <w:tcPr>
            <w:tcW w:w="2279" w:type="dxa"/>
            <w:gridSpan w:val="2"/>
            <w:shd w:val="clear" w:color="auto" w:fill="FFFFFF"/>
            <w:vAlign w:val="center"/>
          </w:tcPr>
          <w:p w14:paraId="0C7BB3A2" w14:textId="77777777" w:rsidR="001028FF" w:rsidRPr="003901D8" w:rsidRDefault="001028FF" w:rsidP="001E2072">
            <w:pPr>
              <w:shd w:val="clear" w:color="auto" w:fill="FFFFFF" w:themeFill="background1"/>
              <w:spacing w:after="0" w:line="240" w:lineRule="auto"/>
              <w:ind w:left="-26" w:right="-100"/>
              <w:jc w:val="center"/>
              <w:rPr>
                <w:rFonts w:ascii="Times New Roman" w:hAnsi="Times New Roman" w:cs="Times New Roman"/>
                <w:sz w:val="24"/>
                <w:szCs w:val="24"/>
              </w:rPr>
            </w:pPr>
            <w:r w:rsidRPr="003901D8">
              <w:rPr>
                <w:rFonts w:ascii="Times New Roman" w:hAnsi="Times New Roman" w:cs="Times New Roman"/>
                <w:sz w:val="24"/>
                <w:szCs w:val="24"/>
              </w:rPr>
              <w:t>Группы детей дошкольного возраста</w:t>
            </w:r>
          </w:p>
        </w:tc>
      </w:tr>
      <w:tr w:rsidR="001028FF" w:rsidRPr="003901D8" w14:paraId="209955DE" w14:textId="77777777" w:rsidTr="00A17C4A">
        <w:trPr>
          <w:trHeight w:val="1"/>
          <w:jc w:val="center"/>
        </w:trPr>
        <w:tc>
          <w:tcPr>
            <w:tcW w:w="559" w:type="dxa"/>
            <w:vMerge/>
            <w:shd w:val="clear" w:color="auto" w:fill="FFFFFF"/>
            <w:vAlign w:val="center"/>
          </w:tcPr>
          <w:p w14:paraId="1FBA3E69"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p>
        </w:tc>
        <w:tc>
          <w:tcPr>
            <w:tcW w:w="1686" w:type="dxa"/>
            <w:vMerge/>
            <w:shd w:val="clear" w:color="auto" w:fill="FFFFFF"/>
            <w:vAlign w:val="center"/>
          </w:tcPr>
          <w:p w14:paraId="46F8F326"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p>
        </w:tc>
        <w:tc>
          <w:tcPr>
            <w:tcW w:w="1224" w:type="dxa"/>
            <w:vMerge/>
            <w:shd w:val="clear" w:color="auto" w:fill="FFFFFF"/>
            <w:vAlign w:val="center"/>
          </w:tcPr>
          <w:p w14:paraId="5794D634" w14:textId="77777777" w:rsidR="001028FF" w:rsidRPr="003901D8" w:rsidRDefault="001028FF" w:rsidP="001E2072">
            <w:pPr>
              <w:shd w:val="clear" w:color="auto" w:fill="FFFFFF" w:themeFill="background1"/>
              <w:spacing w:after="0" w:line="240" w:lineRule="auto"/>
              <w:ind w:left="-26" w:right="-100"/>
              <w:jc w:val="center"/>
              <w:rPr>
                <w:rFonts w:ascii="Times New Roman" w:hAnsi="Times New Roman" w:cs="Times New Roman"/>
                <w:sz w:val="24"/>
                <w:szCs w:val="24"/>
              </w:rPr>
            </w:pPr>
          </w:p>
        </w:tc>
        <w:tc>
          <w:tcPr>
            <w:tcW w:w="1275" w:type="dxa"/>
            <w:vMerge/>
            <w:shd w:val="clear" w:color="auto" w:fill="FFFFFF"/>
            <w:vAlign w:val="center"/>
          </w:tcPr>
          <w:p w14:paraId="03EA5F83" w14:textId="77777777" w:rsidR="001028FF" w:rsidRPr="003901D8" w:rsidRDefault="001028FF" w:rsidP="001E2072">
            <w:pPr>
              <w:shd w:val="clear" w:color="auto" w:fill="FFFFFF" w:themeFill="background1"/>
              <w:spacing w:after="0" w:line="240" w:lineRule="auto"/>
              <w:ind w:left="-26" w:right="-100"/>
              <w:jc w:val="center"/>
              <w:rPr>
                <w:rFonts w:ascii="Times New Roman" w:hAnsi="Times New Roman" w:cs="Times New Roman"/>
                <w:sz w:val="24"/>
                <w:szCs w:val="24"/>
              </w:rPr>
            </w:pPr>
          </w:p>
        </w:tc>
        <w:tc>
          <w:tcPr>
            <w:tcW w:w="1236" w:type="dxa"/>
            <w:vMerge/>
            <w:shd w:val="clear" w:color="auto" w:fill="FFFFFF"/>
            <w:vAlign w:val="center"/>
          </w:tcPr>
          <w:p w14:paraId="515ED72A" w14:textId="77777777" w:rsidR="001028FF" w:rsidRPr="003901D8" w:rsidRDefault="001028FF" w:rsidP="001E2072">
            <w:pPr>
              <w:shd w:val="clear" w:color="auto" w:fill="FFFFFF" w:themeFill="background1"/>
              <w:spacing w:after="0" w:line="240" w:lineRule="auto"/>
              <w:ind w:left="-26" w:right="-100"/>
              <w:jc w:val="center"/>
              <w:rPr>
                <w:rFonts w:ascii="Times New Roman" w:hAnsi="Times New Roman" w:cs="Times New Roman"/>
                <w:sz w:val="24"/>
                <w:szCs w:val="24"/>
              </w:rPr>
            </w:pPr>
          </w:p>
        </w:tc>
        <w:tc>
          <w:tcPr>
            <w:tcW w:w="1167" w:type="dxa"/>
            <w:shd w:val="clear" w:color="auto" w:fill="FFFFFF"/>
            <w:vAlign w:val="center"/>
          </w:tcPr>
          <w:p w14:paraId="3E715766" w14:textId="012A53FC" w:rsidR="001028FF" w:rsidRPr="003901D8" w:rsidRDefault="001028FF" w:rsidP="001E2072">
            <w:pPr>
              <w:shd w:val="clear" w:color="auto" w:fill="FFFFFF" w:themeFill="background1"/>
              <w:spacing w:after="0" w:line="240" w:lineRule="auto"/>
              <w:ind w:left="-26" w:right="-100"/>
              <w:jc w:val="center"/>
              <w:rPr>
                <w:rFonts w:ascii="Times New Roman" w:hAnsi="Times New Roman" w:cs="Times New Roman"/>
                <w:sz w:val="20"/>
                <w:szCs w:val="20"/>
              </w:rPr>
            </w:pPr>
            <w:r w:rsidRPr="003901D8">
              <w:rPr>
                <w:rFonts w:ascii="Times New Roman" w:hAnsi="Times New Roman" w:cs="Times New Roman"/>
                <w:sz w:val="20"/>
                <w:szCs w:val="20"/>
              </w:rPr>
              <w:t>Нормативно</w:t>
            </w:r>
          </w:p>
        </w:tc>
        <w:tc>
          <w:tcPr>
            <w:tcW w:w="1134" w:type="dxa"/>
            <w:shd w:val="clear" w:color="auto" w:fill="FFFFFF"/>
            <w:vAlign w:val="center"/>
          </w:tcPr>
          <w:p w14:paraId="1D32C889" w14:textId="4FE4AB36" w:rsidR="001028FF" w:rsidRPr="003901D8" w:rsidRDefault="001028FF" w:rsidP="001E2072">
            <w:pPr>
              <w:shd w:val="clear" w:color="auto" w:fill="FFFFFF" w:themeFill="background1"/>
              <w:spacing w:after="0" w:line="240" w:lineRule="auto"/>
              <w:ind w:left="-26" w:right="-100"/>
              <w:jc w:val="center"/>
              <w:rPr>
                <w:rFonts w:ascii="Times New Roman" w:hAnsi="Times New Roman" w:cs="Times New Roman"/>
                <w:sz w:val="20"/>
                <w:szCs w:val="20"/>
              </w:rPr>
            </w:pPr>
            <w:r w:rsidRPr="003901D8">
              <w:rPr>
                <w:rFonts w:ascii="Times New Roman" w:hAnsi="Times New Roman" w:cs="Times New Roman"/>
                <w:sz w:val="20"/>
                <w:szCs w:val="20"/>
              </w:rPr>
              <w:t>Фактически</w:t>
            </w:r>
          </w:p>
        </w:tc>
        <w:tc>
          <w:tcPr>
            <w:tcW w:w="1162" w:type="dxa"/>
            <w:shd w:val="clear" w:color="auto" w:fill="FFFFFF"/>
            <w:vAlign w:val="center"/>
          </w:tcPr>
          <w:p w14:paraId="4043F980" w14:textId="12890718" w:rsidR="001028FF" w:rsidRPr="003901D8" w:rsidRDefault="001028FF" w:rsidP="001E2072">
            <w:pPr>
              <w:shd w:val="clear" w:color="auto" w:fill="FFFFFF" w:themeFill="background1"/>
              <w:spacing w:after="0" w:line="240" w:lineRule="auto"/>
              <w:ind w:left="-26" w:right="-100"/>
              <w:jc w:val="center"/>
              <w:rPr>
                <w:rFonts w:ascii="Times New Roman" w:hAnsi="Times New Roman" w:cs="Times New Roman"/>
                <w:sz w:val="20"/>
                <w:szCs w:val="20"/>
              </w:rPr>
            </w:pPr>
            <w:r w:rsidRPr="003901D8">
              <w:rPr>
                <w:rFonts w:ascii="Times New Roman" w:hAnsi="Times New Roman" w:cs="Times New Roman"/>
                <w:sz w:val="20"/>
                <w:szCs w:val="20"/>
              </w:rPr>
              <w:t>Нормативно</w:t>
            </w:r>
          </w:p>
        </w:tc>
        <w:tc>
          <w:tcPr>
            <w:tcW w:w="1117" w:type="dxa"/>
            <w:shd w:val="clear" w:color="auto" w:fill="FFFFFF"/>
            <w:vAlign w:val="center"/>
          </w:tcPr>
          <w:p w14:paraId="0AC77327" w14:textId="2DE1E5CF" w:rsidR="001028FF" w:rsidRPr="003901D8" w:rsidRDefault="001028FF" w:rsidP="001E2072">
            <w:pPr>
              <w:shd w:val="clear" w:color="auto" w:fill="FFFFFF" w:themeFill="background1"/>
              <w:spacing w:after="0" w:line="240" w:lineRule="auto"/>
              <w:ind w:left="-26" w:right="-100"/>
              <w:jc w:val="center"/>
              <w:rPr>
                <w:rFonts w:ascii="Times New Roman" w:hAnsi="Times New Roman" w:cs="Times New Roman"/>
                <w:sz w:val="20"/>
                <w:szCs w:val="20"/>
              </w:rPr>
            </w:pPr>
            <w:r w:rsidRPr="003901D8">
              <w:rPr>
                <w:rFonts w:ascii="Times New Roman" w:hAnsi="Times New Roman" w:cs="Times New Roman"/>
                <w:sz w:val="20"/>
                <w:szCs w:val="20"/>
              </w:rPr>
              <w:t>Фактически</w:t>
            </w:r>
          </w:p>
        </w:tc>
      </w:tr>
      <w:tr w:rsidR="001028FF" w:rsidRPr="003901D8" w14:paraId="5F90C2C6" w14:textId="77777777" w:rsidTr="00A17C4A">
        <w:trPr>
          <w:trHeight w:val="1"/>
          <w:jc w:val="center"/>
        </w:trPr>
        <w:tc>
          <w:tcPr>
            <w:tcW w:w="559" w:type="dxa"/>
            <w:shd w:val="clear" w:color="auto" w:fill="FFFFFF"/>
          </w:tcPr>
          <w:p w14:paraId="357FF00E" w14:textId="6376D9F2"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r w:rsidR="006369B8" w:rsidRPr="003901D8">
              <w:rPr>
                <w:rFonts w:eastAsia="Calibri"/>
                <w:sz w:val="24"/>
                <w:szCs w:val="24"/>
              </w:rPr>
              <w:t>.</w:t>
            </w:r>
          </w:p>
        </w:tc>
        <w:tc>
          <w:tcPr>
            <w:tcW w:w="1686" w:type="dxa"/>
            <w:shd w:val="clear" w:color="auto" w:fill="FFFFFF"/>
          </w:tcPr>
          <w:p w14:paraId="08290ABA"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Тирасполь  </w:t>
            </w:r>
          </w:p>
        </w:tc>
        <w:tc>
          <w:tcPr>
            <w:tcW w:w="1224" w:type="dxa"/>
            <w:shd w:val="clear" w:color="auto" w:fill="FFFFFF"/>
          </w:tcPr>
          <w:p w14:paraId="298D398B"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6075</w:t>
            </w:r>
          </w:p>
        </w:tc>
        <w:tc>
          <w:tcPr>
            <w:tcW w:w="1275" w:type="dxa"/>
            <w:shd w:val="clear" w:color="auto" w:fill="FFFFFF"/>
          </w:tcPr>
          <w:p w14:paraId="29E55746"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6189</w:t>
            </w:r>
          </w:p>
        </w:tc>
        <w:tc>
          <w:tcPr>
            <w:tcW w:w="1236" w:type="dxa"/>
            <w:shd w:val="clear" w:color="auto" w:fill="FFFFFF"/>
          </w:tcPr>
          <w:p w14:paraId="5E51E0BC"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101</w:t>
            </w:r>
          </w:p>
        </w:tc>
        <w:tc>
          <w:tcPr>
            <w:tcW w:w="1167" w:type="dxa"/>
            <w:shd w:val="clear" w:color="auto" w:fill="FFFFFF"/>
          </w:tcPr>
          <w:p w14:paraId="06277101"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1134" w:type="dxa"/>
            <w:shd w:val="clear" w:color="auto" w:fill="FFFFFF"/>
          </w:tcPr>
          <w:p w14:paraId="3226EBA3"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16,4</w:t>
            </w:r>
          </w:p>
        </w:tc>
        <w:tc>
          <w:tcPr>
            <w:tcW w:w="1162" w:type="dxa"/>
            <w:shd w:val="clear" w:color="auto" w:fill="FFFFFF"/>
          </w:tcPr>
          <w:p w14:paraId="1A2A8F81"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1117" w:type="dxa"/>
            <w:shd w:val="clear" w:color="auto" w:fill="FFFFFF"/>
          </w:tcPr>
          <w:p w14:paraId="6DCFFFAF"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18,1</w:t>
            </w:r>
          </w:p>
        </w:tc>
      </w:tr>
      <w:tr w:rsidR="001028FF" w:rsidRPr="003901D8" w14:paraId="4044B85A" w14:textId="77777777" w:rsidTr="00A17C4A">
        <w:trPr>
          <w:trHeight w:val="1"/>
          <w:jc w:val="center"/>
        </w:trPr>
        <w:tc>
          <w:tcPr>
            <w:tcW w:w="559" w:type="dxa"/>
            <w:shd w:val="clear" w:color="auto" w:fill="FFFFFF"/>
          </w:tcPr>
          <w:p w14:paraId="4F8D1CD7" w14:textId="61941106"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r w:rsidR="006369B8" w:rsidRPr="003901D8">
              <w:rPr>
                <w:rFonts w:eastAsia="Calibri"/>
                <w:sz w:val="24"/>
                <w:szCs w:val="24"/>
              </w:rPr>
              <w:t>.</w:t>
            </w:r>
          </w:p>
        </w:tc>
        <w:tc>
          <w:tcPr>
            <w:tcW w:w="1686" w:type="dxa"/>
            <w:shd w:val="clear" w:color="auto" w:fill="FFFFFF"/>
          </w:tcPr>
          <w:p w14:paraId="7398480F"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Днестровск</w:t>
            </w:r>
          </w:p>
        </w:tc>
        <w:tc>
          <w:tcPr>
            <w:tcW w:w="1224" w:type="dxa"/>
            <w:shd w:val="clear" w:color="auto" w:fill="FFFFFF"/>
          </w:tcPr>
          <w:p w14:paraId="34114D21"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540</w:t>
            </w:r>
          </w:p>
        </w:tc>
        <w:tc>
          <w:tcPr>
            <w:tcW w:w="1275" w:type="dxa"/>
            <w:shd w:val="clear" w:color="auto" w:fill="FFFFFF"/>
          </w:tcPr>
          <w:p w14:paraId="16C8B133"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506</w:t>
            </w:r>
          </w:p>
        </w:tc>
        <w:tc>
          <w:tcPr>
            <w:tcW w:w="1236" w:type="dxa"/>
            <w:shd w:val="clear" w:color="auto" w:fill="FFFFFF"/>
          </w:tcPr>
          <w:p w14:paraId="2C42AC93"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93,7</w:t>
            </w:r>
          </w:p>
        </w:tc>
        <w:tc>
          <w:tcPr>
            <w:tcW w:w="1167" w:type="dxa"/>
            <w:shd w:val="clear" w:color="auto" w:fill="FFFFFF"/>
          </w:tcPr>
          <w:p w14:paraId="14E33BFA"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1134" w:type="dxa"/>
            <w:shd w:val="clear" w:color="auto" w:fill="FFFFFF"/>
          </w:tcPr>
          <w:p w14:paraId="6C809E9D"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14,7</w:t>
            </w:r>
          </w:p>
        </w:tc>
        <w:tc>
          <w:tcPr>
            <w:tcW w:w="1162" w:type="dxa"/>
            <w:shd w:val="clear" w:color="auto" w:fill="FFFFFF"/>
          </w:tcPr>
          <w:p w14:paraId="1D51E11A"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1117" w:type="dxa"/>
            <w:shd w:val="clear" w:color="auto" w:fill="FFFFFF"/>
          </w:tcPr>
          <w:p w14:paraId="693563DB"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15,0</w:t>
            </w:r>
          </w:p>
        </w:tc>
      </w:tr>
      <w:tr w:rsidR="001028FF" w:rsidRPr="003901D8" w14:paraId="1345978D" w14:textId="77777777" w:rsidTr="00A17C4A">
        <w:trPr>
          <w:trHeight w:val="1"/>
          <w:jc w:val="center"/>
        </w:trPr>
        <w:tc>
          <w:tcPr>
            <w:tcW w:w="559" w:type="dxa"/>
            <w:shd w:val="clear" w:color="auto" w:fill="FFFFFF"/>
          </w:tcPr>
          <w:p w14:paraId="27612ED6" w14:textId="085DF38B"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r w:rsidR="006369B8" w:rsidRPr="003901D8">
              <w:rPr>
                <w:rFonts w:eastAsia="Calibri"/>
                <w:sz w:val="24"/>
                <w:szCs w:val="24"/>
              </w:rPr>
              <w:t>.</w:t>
            </w:r>
          </w:p>
        </w:tc>
        <w:tc>
          <w:tcPr>
            <w:tcW w:w="1686" w:type="dxa"/>
            <w:shd w:val="clear" w:color="auto" w:fill="FFFFFF"/>
          </w:tcPr>
          <w:p w14:paraId="564E8EEC"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Бендеры </w:t>
            </w:r>
          </w:p>
        </w:tc>
        <w:tc>
          <w:tcPr>
            <w:tcW w:w="1224" w:type="dxa"/>
            <w:shd w:val="clear" w:color="auto" w:fill="FFFFFF"/>
          </w:tcPr>
          <w:p w14:paraId="1ECDE301"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5046</w:t>
            </w:r>
          </w:p>
        </w:tc>
        <w:tc>
          <w:tcPr>
            <w:tcW w:w="1275" w:type="dxa"/>
            <w:shd w:val="clear" w:color="auto" w:fill="FFFFFF"/>
          </w:tcPr>
          <w:p w14:paraId="5B8A6D16"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3237</w:t>
            </w:r>
          </w:p>
        </w:tc>
        <w:tc>
          <w:tcPr>
            <w:tcW w:w="1236" w:type="dxa"/>
            <w:shd w:val="clear" w:color="auto" w:fill="FFFFFF"/>
          </w:tcPr>
          <w:p w14:paraId="6887C905"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64,1</w:t>
            </w:r>
          </w:p>
        </w:tc>
        <w:tc>
          <w:tcPr>
            <w:tcW w:w="1167" w:type="dxa"/>
            <w:shd w:val="clear" w:color="auto" w:fill="FFFFFF"/>
          </w:tcPr>
          <w:p w14:paraId="3C37B177"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1134" w:type="dxa"/>
            <w:shd w:val="clear" w:color="auto" w:fill="FFFFFF"/>
          </w:tcPr>
          <w:p w14:paraId="3F9FE43E"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12,7</w:t>
            </w:r>
          </w:p>
        </w:tc>
        <w:tc>
          <w:tcPr>
            <w:tcW w:w="1162" w:type="dxa"/>
            <w:shd w:val="clear" w:color="auto" w:fill="FFFFFF"/>
          </w:tcPr>
          <w:p w14:paraId="7403F955"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1117" w:type="dxa"/>
            <w:shd w:val="clear" w:color="auto" w:fill="FFFFFF"/>
          </w:tcPr>
          <w:p w14:paraId="578137C6"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16,0</w:t>
            </w:r>
          </w:p>
        </w:tc>
      </w:tr>
      <w:tr w:rsidR="001028FF" w:rsidRPr="003901D8" w14:paraId="5D61796D" w14:textId="77777777" w:rsidTr="00A17C4A">
        <w:trPr>
          <w:trHeight w:val="1"/>
          <w:jc w:val="center"/>
        </w:trPr>
        <w:tc>
          <w:tcPr>
            <w:tcW w:w="559" w:type="dxa"/>
            <w:shd w:val="clear" w:color="auto" w:fill="FFFFFF"/>
          </w:tcPr>
          <w:p w14:paraId="6FD3AFEC" w14:textId="1754BF3D"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r w:rsidR="006369B8" w:rsidRPr="003901D8">
              <w:rPr>
                <w:rFonts w:eastAsia="Calibri"/>
                <w:sz w:val="24"/>
                <w:szCs w:val="24"/>
              </w:rPr>
              <w:t>.</w:t>
            </w:r>
          </w:p>
        </w:tc>
        <w:tc>
          <w:tcPr>
            <w:tcW w:w="1686" w:type="dxa"/>
            <w:shd w:val="clear" w:color="auto" w:fill="FFFFFF"/>
          </w:tcPr>
          <w:p w14:paraId="2710D750"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Слободзея</w:t>
            </w:r>
          </w:p>
        </w:tc>
        <w:tc>
          <w:tcPr>
            <w:tcW w:w="1224" w:type="dxa"/>
            <w:shd w:val="clear" w:color="auto" w:fill="FFFFFF"/>
          </w:tcPr>
          <w:p w14:paraId="4C20E52A"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3115</w:t>
            </w:r>
          </w:p>
        </w:tc>
        <w:tc>
          <w:tcPr>
            <w:tcW w:w="1275" w:type="dxa"/>
            <w:shd w:val="clear" w:color="auto" w:fill="FFFFFF"/>
          </w:tcPr>
          <w:p w14:paraId="25045294"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2504</w:t>
            </w:r>
          </w:p>
        </w:tc>
        <w:tc>
          <w:tcPr>
            <w:tcW w:w="1236" w:type="dxa"/>
            <w:shd w:val="clear" w:color="auto" w:fill="FFFFFF"/>
          </w:tcPr>
          <w:p w14:paraId="31E0B4D5"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80,3</w:t>
            </w:r>
          </w:p>
        </w:tc>
        <w:tc>
          <w:tcPr>
            <w:tcW w:w="1167" w:type="dxa"/>
            <w:shd w:val="clear" w:color="auto" w:fill="FFFFFF"/>
          </w:tcPr>
          <w:p w14:paraId="14862AA5"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1134" w:type="dxa"/>
            <w:shd w:val="clear" w:color="auto" w:fill="FFFFFF"/>
          </w:tcPr>
          <w:p w14:paraId="7A1EB88E"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16,0</w:t>
            </w:r>
          </w:p>
        </w:tc>
        <w:tc>
          <w:tcPr>
            <w:tcW w:w="1162" w:type="dxa"/>
            <w:shd w:val="clear" w:color="auto" w:fill="FFFFFF"/>
          </w:tcPr>
          <w:p w14:paraId="079B1DC5"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1117" w:type="dxa"/>
            <w:shd w:val="clear" w:color="auto" w:fill="FFFFFF"/>
          </w:tcPr>
          <w:p w14:paraId="64D1BD8B"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17,0</w:t>
            </w:r>
          </w:p>
        </w:tc>
      </w:tr>
      <w:tr w:rsidR="001028FF" w:rsidRPr="003901D8" w14:paraId="176AC847" w14:textId="77777777" w:rsidTr="00A17C4A">
        <w:trPr>
          <w:trHeight w:val="1"/>
          <w:jc w:val="center"/>
        </w:trPr>
        <w:tc>
          <w:tcPr>
            <w:tcW w:w="559" w:type="dxa"/>
            <w:shd w:val="clear" w:color="auto" w:fill="FFFFFF"/>
          </w:tcPr>
          <w:p w14:paraId="7F7C3511" w14:textId="2939534A"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r w:rsidR="006369B8" w:rsidRPr="003901D8">
              <w:rPr>
                <w:rFonts w:eastAsia="Calibri"/>
                <w:sz w:val="24"/>
                <w:szCs w:val="24"/>
              </w:rPr>
              <w:t>.</w:t>
            </w:r>
          </w:p>
        </w:tc>
        <w:tc>
          <w:tcPr>
            <w:tcW w:w="1686" w:type="dxa"/>
            <w:shd w:val="clear" w:color="auto" w:fill="FFFFFF"/>
          </w:tcPr>
          <w:p w14:paraId="5B0CD1A6" w14:textId="77777777" w:rsidR="001028FF" w:rsidRPr="003901D8" w:rsidRDefault="001028FF" w:rsidP="001E2072">
            <w:pPr>
              <w:shd w:val="clear" w:color="auto" w:fill="FFFFFF" w:themeFill="background1"/>
              <w:spacing w:after="0" w:line="240" w:lineRule="auto"/>
              <w:ind w:right="-85"/>
              <w:jc w:val="both"/>
              <w:rPr>
                <w:rFonts w:ascii="Times New Roman" w:hAnsi="Times New Roman" w:cs="Times New Roman"/>
                <w:sz w:val="24"/>
                <w:szCs w:val="24"/>
              </w:rPr>
            </w:pPr>
            <w:r w:rsidRPr="003901D8">
              <w:rPr>
                <w:rFonts w:ascii="Times New Roman" w:hAnsi="Times New Roman" w:cs="Times New Roman"/>
                <w:sz w:val="24"/>
                <w:szCs w:val="24"/>
              </w:rPr>
              <w:t xml:space="preserve">Григориополь </w:t>
            </w:r>
          </w:p>
        </w:tc>
        <w:tc>
          <w:tcPr>
            <w:tcW w:w="1224" w:type="dxa"/>
            <w:shd w:val="clear" w:color="auto" w:fill="FFFFFF"/>
          </w:tcPr>
          <w:p w14:paraId="15D3AC8B"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3305</w:t>
            </w:r>
          </w:p>
        </w:tc>
        <w:tc>
          <w:tcPr>
            <w:tcW w:w="1275" w:type="dxa"/>
            <w:shd w:val="clear" w:color="auto" w:fill="FFFFFF"/>
          </w:tcPr>
          <w:p w14:paraId="748EFECD"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1341</w:t>
            </w:r>
          </w:p>
        </w:tc>
        <w:tc>
          <w:tcPr>
            <w:tcW w:w="1236" w:type="dxa"/>
            <w:shd w:val="clear" w:color="auto" w:fill="FFFFFF"/>
          </w:tcPr>
          <w:p w14:paraId="2CD1E20E"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40,5</w:t>
            </w:r>
          </w:p>
        </w:tc>
        <w:tc>
          <w:tcPr>
            <w:tcW w:w="1167" w:type="dxa"/>
            <w:shd w:val="clear" w:color="auto" w:fill="FFFFFF"/>
          </w:tcPr>
          <w:p w14:paraId="0AD9F600"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1134" w:type="dxa"/>
            <w:shd w:val="clear" w:color="auto" w:fill="FFFFFF"/>
          </w:tcPr>
          <w:p w14:paraId="66BF1957"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11,7</w:t>
            </w:r>
          </w:p>
        </w:tc>
        <w:tc>
          <w:tcPr>
            <w:tcW w:w="1162" w:type="dxa"/>
            <w:shd w:val="clear" w:color="auto" w:fill="FFFFFF"/>
          </w:tcPr>
          <w:p w14:paraId="4C3C196A"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1117" w:type="dxa"/>
            <w:shd w:val="clear" w:color="auto" w:fill="FFFFFF"/>
          </w:tcPr>
          <w:p w14:paraId="38A7C62F"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14,3</w:t>
            </w:r>
          </w:p>
        </w:tc>
      </w:tr>
      <w:tr w:rsidR="001028FF" w:rsidRPr="003901D8" w14:paraId="6B2C38DD" w14:textId="77777777" w:rsidTr="00A17C4A">
        <w:trPr>
          <w:trHeight w:val="1"/>
          <w:jc w:val="center"/>
        </w:trPr>
        <w:tc>
          <w:tcPr>
            <w:tcW w:w="559" w:type="dxa"/>
            <w:shd w:val="clear" w:color="auto" w:fill="FFFFFF"/>
          </w:tcPr>
          <w:p w14:paraId="7691FF0A" w14:textId="173D065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w:t>
            </w:r>
            <w:r w:rsidR="006369B8" w:rsidRPr="003901D8">
              <w:rPr>
                <w:rFonts w:eastAsia="Calibri"/>
                <w:sz w:val="24"/>
                <w:szCs w:val="24"/>
              </w:rPr>
              <w:t>.</w:t>
            </w:r>
          </w:p>
        </w:tc>
        <w:tc>
          <w:tcPr>
            <w:tcW w:w="1686" w:type="dxa"/>
            <w:shd w:val="clear" w:color="auto" w:fill="FFFFFF"/>
          </w:tcPr>
          <w:p w14:paraId="59F22C20"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Дубоссары </w:t>
            </w:r>
          </w:p>
        </w:tc>
        <w:tc>
          <w:tcPr>
            <w:tcW w:w="1224" w:type="dxa"/>
            <w:shd w:val="clear" w:color="auto" w:fill="FFFFFF"/>
          </w:tcPr>
          <w:p w14:paraId="3A93AD74"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2527</w:t>
            </w:r>
          </w:p>
        </w:tc>
        <w:tc>
          <w:tcPr>
            <w:tcW w:w="1275" w:type="dxa"/>
            <w:shd w:val="clear" w:color="auto" w:fill="FFFFFF"/>
          </w:tcPr>
          <w:p w14:paraId="4E720F36"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1222</w:t>
            </w:r>
          </w:p>
        </w:tc>
        <w:tc>
          <w:tcPr>
            <w:tcW w:w="1236" w:type="dxa"/>
            <w:shd w:val="clear" w:color="auto" w:fill="FFFFFF"/>
          </w:tcPr>
          <w:p w14:paraId="08BE5CD1"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48,3</w:t>
            </w:r>
          </w:p>
        </w:tc>
        <w:tc>
          <w:tcPr>
            <w:tcW w:w="1167" w:type="dxa"/>
            <w:shd w:val="clear" w:color="auto" w:fill="FFFFFF"/>
          </w:tcPr>
          <w:p w14:paraId="09FB7B5F"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1134" w:type="dxa"/>
            <w:shd w:val="clear" w:color="auto" w:fill="FFFFFF"/>
          </w:tcPr>
          <w:p w14:paraId="0FB89CE5"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11,8</w:t>
            </w:r>
          </w:p>
        </w:tc>
        <w:tc>
          <w:tcPr>
            <w:tcW w:w="1162" w:type="dxa"/>
            <w:shd w:val="clear" w:color="auto" w:fill="FFFFFF"/>
          </w:tcPr>
          <w:p w14:paraId="3867A534"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1117" w:type="dxa"/>
            <w:shd w:val="clear" w:color="auto" w:fill="FFFFFF"/>
          </w:tcPr>
          <w:p w14:paraId="7B399594"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14,0</w:t>
            </w:r>
          </w:p>
        </w:tc>
      </w:tr>
      <w:tr w:rsidR="001028FF" w:rsidRPr="003901D8" w14:paraId="2EE31857" w14:textId="77777777" w:rsidTr="00A17C4A">
        <w:trPr>
          <w:trHeight w:val="1"/>
          <w:jc w:val="center"/>
        </w:trPr>
        <w:tc>
          <w:tcPr>
            <w:tcW w:w="559" w:type="dxa"/>
            <w:shd w:val="clear" w:color="auto" w:fill="FFFFFF"/>
          </w:tcPr>
          <w:p w14:paraId="1A8E57EB" w14:textId="1B2903E3"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r w:rsidR="006369B8" w:rsidRPr="003901D8">
              <w:rPr>
                <w:rFonts w:eastAsia="Calibri"/>
                <w:sz w:val="24"/>
                <w:szCs w:val="24"/>
              </w:rPr>
              <w:t>.</w:t>
            </w:r>
          </w:p>
        </w:tc>
        <w:tc>
          <w:tcPr>
            <w:tcW w:w="1686" w:type="dxa"/>
            <w:shd w:val="clear" w:color="auto" w:fill="FFFFFF"/>
          </w:tcPr>
          <w:p w14:paraId="61CF9FEC"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Рыбница </w:t>
            </w:r>
          </w:p>
        </w:tc>
        <w:tc>
          <w:tcPr>
            <w:tcW w:w="1224" w:type="dxa"/>
            <w:shd w:val="clear" w:color="auto" w:fill="FFFFFF"/>
          </w:tcPr>
          <w:p w14:paraId="7536FA7F"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4915</w:t>
            </w:r>
          </w:p>
        </w:tc>
        <w:tc>
          <w:tcPr>
            <w:tcW w:w="1275" w:type="dxa"/>
            <w:shd w:val="clear" w:color="auto" w:fill="FFFFFF"/>
          </w:tcPr>
          <w:p w14:paraId="5934CB34"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3100</w:t>
            </w:r>
          </w:p>
        </w:tc>
        <w:tc>
          <w:tcPr>
            <w:tcW w:w="1236" w:type="dxa"/>
            <w:shd w:val="clear" w:color="auto" w:fill="FFFFFF"/>
          </w:tcPr>
          <w:p w14:paraId="5964677A"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63,0</w:t>
            </w:r>
          </w:p>
        </w:tc>
        <w:tc>
          <w:tcPr>
            <w:tcW w:w="1167" w:type="dxa"/>
            <w:shd w:val="clear" w:color="auto" w:fill="FFFFFF"/>
          </w:tcPr>
          <w:p w14:paraId="7BE28823"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1134" w:type="dxa"/>
            <w:shd w:val="clear" w:color="auto" w:fill="FFFFFF"/>
          </w:tcPr>
          <w:p w14:paraId="3C8D983B"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14,1</w:t>
            </w:r>
          </w:p>
        </w:tc>
        <w:tc>
          <w:tcPr>
            <w:tcW w:w="1162" w:type="dxa"/>
            <w:shd w:val="clear" w:color="auto" w:fill="FFFFFF"/>
          </w:tcPr>
          <w:p w14:paraId="1F15F078"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1117" w:type="dxa"/>
            <w:shd w:val="clear" w:color="auto" w:fill="FFFFFF"/>
          </w:tcPr>
          <w:p w14:paraId="27B6E7B0"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16,0</w:t>
            </w:r>
          </w:p>
        </w:tc>
      </w:tr>
      <w:tr w:rsidR="001028FF" w:rsidRPr="003901D8" w14:paraId="5F928E70" w14:textId="77777777" w:rsidTr="00A17C4A">
        <w:trPr>
          <w:trHeight w:val="1"/>
          <w:jc w:val="center"/>
        </w:trPr>
        <w:tc>
          <w:tcPr>
            <w:tcW w:w="559" w:type="dxa"/>
            <w:shd w:val="clear" w:color="auto" w:fill="FFFFFF"/>
          </w:tcPr>
          <w:p w14:paraId="59298D6F" w14:textId="0F86CB7F"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w:t>
            </w:r>
            <w:r w:rsidR="006369B8" w:rsidRPr="003901D8">
              <w:rPr>
                <w:rFonts w:eastAsia="Calibri"/>
                <w:sz w:val="24"/>
                <w:szCs w:val="24"/>
              </w:rPr>
              <w:t>.</w:t>
            </w:r>
          </w:p>
        </w:tc>
        <w:tc>
          <w:tcPr>
            <w:tcW w:w="1686" w:type="dxa"/>
            <w:shd w:val="clear" w:color="auto" w:fill="FFFFFF"/>
          </w:tcPr>
          <w:p w14:paraId="2A23AE46"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Каменка </w:t>
            </w:r>
          </w:p>
        </w:tc>
        <w:tc>
          <w:tcPr>
            <w:tcW w:w="1224" w:type="dxa"/>
            <w:shd w:val="clear" w:color="auto" w:fill="FFFFFF"/>
          </w:tcPr>
          <w:p w14:paraId="35E169D4"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1340</w:t>
            </w:r>
          </w:p>
        </w:tc>
        <w:tc>
          <w:tcPr>
            <w:tcW w:w="1275" w:type="dxa"/>
            <w:shd w:val="clear" w:color="auto" w:fill="FFFFFF"/>
          </w:tcPr>
          <w:p w14:paraId="23A5BEE9"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566</w:t>
            </w:r>
          </w:p>
        </w:tc>
        <w:tc>
          <w:tcPr>
            <w:tcW w:w="1236" w:type="dxa"/>
            <w:shd w:val="clear" w:color="auto" w:fill="FFFFFF"/>
          </w:tcPr>
          <w:p w14:paraId="2899C2C5"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44,2</w:t>
            </w:r>
          </w:p>
        </w:tc>
        <w:tc>
          <w:tcPr>
            <w:tcW w:w="1167" w:type="dxa"/>
            <w:shd w:val="clear" w:color="auto" w:fill="FFFFFF"/>
          </w:tcPr>
          <w:p w14:paraId="2DD1B60A"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1134" w:type="dxa"/>
            <w:shd w:val="clear" w:color="auto" w:fill="FFFFFF"/>
          </w:tcPr>
          <w:p w14:paraId="6141797E"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11,5</w:t>
            </w:r>
          </w:p>
        </w:tc>
        <w:tc>
          <w:tcPr>
            <w:tcW w:w="1162" w:type="dxa"/>
            <w:shd w:val="clear" w:color="auto" w:fill="FFFFFF"/>
          </w:tcPr>
          <w:p w14:paraId="27DECB24"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1117" w:type="dxa"/>
            <w:shd w:val="clear" w:color="auto" w:fill="FFFFFF"/>
          </w:tcPr>
          <w:p w14:paraId="2923DAED"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14,0</w:t>
            </w:r>
          </w:p>
        </w:tc>
      </w:tr>
      <w:tr w:rsidR="001028FF" w:rsidRPr="003901D8" w14:paraId="2708F731" w14:textId="77777777" w:rsidTr="00A17C4A">
        <w:trPr>
          <w:trHeight w:val="1"/>
          <w:jc w:val="center"/>
        </w:trPr>
        <w:tc>
          <w:tcPr>
            <w:tcW w:w="559" w:type="dxa"/>
            <w:shd w:val="clear" w:color="auto" w:fill="FFFFFF"/>
          </w:tcPr>
          <w:p w14:paraId="146F3E73" w14:textId="41398B2C"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w:t>
            </w:r>
            <w:r w:rsidR="006369B8" w:rsidRPr="003901D8">
              <w:rPr>
                <w:rFonts w:eastAsia="Calibri"/>
                <w:sz w:val="24"/>
                <w:szCs w:val="24"/>
              </w:rPr>
              <w:t>.</w:t>
            </w:r>
          </w:p>
        </w:tc>
        <w:tc>
          <w:tcPr>
            <w:tcW w:w="1686" w:type="dxa"/>
            <w:shd w:val="clear" w:color="auto" w:fill="FFFFFF"/>
          </w:tcPr>
          <w:p w14:paraId="0ABB7A80" w14:textId="72847DBF" w:rsidR="001028FF" w:rsidRPr="003901D8" w:rsidRDefault="00A17C4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ГОУ </w:t>
            </w:r>
            <w:r w:rsidR="001028FF" w:rsidRPr="003901D8">
              <w:rPr>
                <w:rFonts w:ascii="Times New Roman" w:hAnsi="Times New Roman" w:cs="Times New Roman"/>
                <w:sz w:val="24"/>
                <w:szCs w:val="24"/>
              </w:rPr>
              <w:t>РМТЛк</w:t>
            </w:r>
          </w:p>
        </w:tc>
        <w:tc>
          <w:tcPr>
            <w:tcW w:w="1224" w:type="dxa"/>
            <w:shd w:val="clear" w:color="auto" w:fill="FFFFFF"/>
          </w:tcPr>
          <w:p w14:paraId="5557473B"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150</w:t>
            </w:r>
          </w:p>
        </w:tc>
        <w:tc>
          <w:tcPr>
            <w:tcW w:w="1275" w:type="dxa"/>
            <w:shd w:val="clear" w:color="auto" w:fill="FFFFFF"/>
          </w:tcPr>
          <w:p w14:paraId="10548E42"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82</w:t>
            </w:r>
          </w:p>
        </w:tc>
        <w:tc>
          <w:tcPr>
            <w:tcW w:w="1236" w:type="dxa"/>
            <w:shd w:val="clear" w:color="auto" w:fill="FFFFFF"/>
          </w:tcPr>
          <w:p w14:paraId="16E23C11"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54,6</w:t>
            </w:r>
          </w:p>
        </w:tc>
        <w:tc>
          <w:tcPr>
            <w:tcW w:w="1167" w:type="dxa"/>
            <w:shd w:val="clear" w:color="auto" w:fill="FFFFFF"/>
          </w:tcPr>
          <w:p w14:paraId="00271399"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1134" w:type="dxa"/>
            <w:shd w:val="clear" w:color="auto" w:fill="FFFFFF"/>
          </w:tcPr>
          <w:p w14:paraId="762789A1"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8,0</w:t>
            </w:r>
          </w:p>
        </w:tc>
        <w:tc>
          <w:tcPr>
            <w:tcW w:w="1162" w:type="dxa"/>
            <w:shd w:val="clear" w:color="auto" w:fill="FFFFFF"/>
          </w:tcPr>
          <w:p w14:paraId="65D7D668"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1117" w:type="dxa"/>
            <w:shd w:val="clear" w:color="auto" w:fill="FFFFFF"/>
          </w:tcPr>
          <w:p w14:paraId="244931D1"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12,3</w:t>
            </w:r>
          </w:p>
        </w:tc>
      </w:tr>
      <w:tr w:rsidR="001028FF" w:rsidRPr="003901D8" w14:paraId="1EBA3BF2" w14:textId="77777777" w:rsidTr="00A17C4A">
        <w:trPr>
          <w:trHeight w:val="1"/>
          <w:jc w:val="center"/>
        </w:trPr>
        <w:tc>
          <w:tcPr>
            <w:tcW w:w="559" w:type="dxa"/>
            <w:shd w:val="clear" w:color="auto" w:fill="FFFFFF"/>
          </w:tcPr>
          <w:p w14:paraId="1DFFEB98"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p>
        </w:tc>
        <w:tc>
          <w:tcPr>
            <w:tcW w:w="1686" w:type="dxa"/>
            <w:shd w:val="clear" w:color="auto" w:fill="FFFFFF"/>
          </w:tcPr>
          <w:p w14:paraId="7DFDE30F"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ИТОГО: </w:t>
            </w:r>
          </w:p>
        </w:tc>
        <w:tc>
          <w:tcPr>
            <w:tcW w:w="1224" w:type="dxa"/>
            <w:shd w:val="clear" w:color="auto" w:fill="FFFFFF"/>
          </w:tcPr>
          <w:p w14:paraId="0FFCA32C"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27013</w:t>
            </w:r>
          </w:p>
        </w:tc>
        <w:tc>
          <w:tcPr>
            <w:tcW w:w="1275" w:type="dxa"/>
            <w:shd w:val="clear" w:color="auto" w:fill="FFFFFF"/>
          </w:tcPr>
          <w:p w14:paraId="6A0C980A"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18 747</w:t>
            </w:r>
          </w:p>
        </w:tc>
        <w:tc>
          <w:tcPr>
            <w:tcW w:w="1236" w:type="dxa"/>
            <w:shd w:val="clear" w:color="auto" w:fill="FFFFFF"/>
          </w:tcPr>
          <w:p w14:paraId="0031954C"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69,3</w:t>
            </w:r>
          </w:p>
        </w:tc>
        <w:tc>
          <w:tcPr>
            <w:tcW w:w="1167" w:type="dxa"/>
            <w:shd w:val="clear" w:color="auto" w:fill="FFFFFF"/>
          </w:tcPr>
          <w:p w14:paraId="09393A09"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1134" w:type="dxa"/>
            <w:shd w:val="clear" w:color="auto" w:fill="FFFFFF"/>
          </w:tcPr>
          <w:p w14:paraId="7374324D"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12,9</w:t>
            </w:r>
          </w:p>
        </w:tc>
        <w:tc>
          <w:tcPr>
            <w:tcW w:w="1162" w:type="dxa"/>
            <w:shd w:val="clear" w:color="auto" w:fill="FFFFFF"/>
          </w:tcPr>
          <w:p w14:paraId="4BBAA3AE"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1117" w:type="dxa"/>
            <w:shd w:val="clear" w:color="auto" w:fill="FFFFFF"/>
          </w:tcPr>
          <w:p w14:paraId="52263489"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15,2</w:t>
            </w:r>
          </w:p>
        </w:tc>
      </w:tr>
    </w:tbl>
    <w:p w14:paraId="16CFFA84" w14:textId="77777777" w:rsidR="00AA2937" w:rsidRPr="003901D8" w:rsidRDefault="00AA2937" w:rsidP="001E2072">
      <w:pPr>
        <w:shd w:val="clear" w:color="auto" w:fill="FFFFFF" w:themeFill="background1"/>
        <w:spacing w:after="0" w:line="240" w:lineRule="auto"/>
        <w:ind w:firstLine="709"/>
        <w:jc w:val="both"/>
        <w:rPr>
          <w:rFonts w:ascii="Times New Roman" w:hAnsi="Times New Roman" w:cs="Times New Roman"/>
          <w:sz w:val="28"/>
          <w:szCs w:val="28"/>
        </w:rPr>
      </w:pPr>
    </w:p>
    <w:p w14:paraId="699A7406" w14:textId="3A6824FB"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Количество населенных пунктов, не имеющих организаций дошкольного образования, составляет 43 населенных пункта (в 11 из них нет детей дошкольного возраста), в которых проживает 367 дошкольников, 235 из них посещают организации дошкольного образования. Для 110 детей обеспечен транспорт для подвоза в организации образования ближайшего населенного пункта, 125 детей родители подвозят самостоятельно.</w:t>
      </w:r>
    </w:p>
    <w:p w14:paraId="65620476" w14:textId="77777777"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Основным направлением повышения качества дошкольного образования является создание условий для приобретения детьми основ личностной культуры на родном языке. В целях воспитания уважения к культуре других народов в Приднестровской Молдавской Республике реализуется право граждан русской, молдавской и украинской национальностей на обучение на родном языке. </w:t>
      </w:r>
    </w:p>
    <w:p w14:paraId="7C520D7D" w14:textId="485F857A"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2023 году в организациях дошкольного образования обучались на русском языке 17 320 детей (92,4%), на молдавском языке – 1 396 (7,4%), на украинском языке –31 (0,2%). В сравнении с прошлым годом на 1 166 </w:t>
      </w:r>
      <w:r w:rsidRPr="003901D8">
        <w:rPr>
          <w:rFonts w:ascii="Times New Roman" w:hAnsi="Times New Roman" w:cs="Times New Roman"/>
          <w:sz w:val="28"/>
          <w:szCs w:val="28"/>
        </w:rPr>
        <w:lastRenderedPageBreak/>
        <w:t>уменьшилось количество детей, обучающихся на русском языке; число детей, обучающихся на молдавском языке</w:t>
      </w:r>
      <w:r w:rsidR="006369B8" w:rsidRPr="003901D8">
        <w:rPr>
          <w:rFonts w:ascii="Times New Roman" w:hAnsi="Times New Roman" w:cs="Times New Roman"/>
          <w:sz w:val="28"/>
          <w:szCs w:val="28"/>
        </w:rPr>
        <w:t>,</w:t>
      </w:r>
      <w:r w:rsidRPr="003901D8">
        <w:rPr>
          <w:rFonts w:ascii="Times New Roman" w:hAnsi="Times New Roman" w:cs="Times New Roman"/>
          <w:sz w:val="28"/>
          <w:szCs w:val="28"/>
        </w:rPr>
        <w:t xml:space="preserve"> увеличилось на 49 детей, и уменьшилось на 64 человека количество обучающихся на украинском языке.</w:t>
      </w:r>
    </w:p>
    <w:p w14:paraId="72DC6074" w14:textId="1390806D"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Динамика количества детей, обучающихся на официальных языках</w:t>
      </w:r>
      <w:r w:rsidR="006369B8" w:rsidRPr="003901D8">
        <w:rPr>
          <w:rFonts w:ascii="Times New Roman" w:hAnsi="Times New Roman" w:cs="Times New Roman"/>
          <w:sz w:val="28"/>
          <w:szCs w:val="28"/>
        </w:rPr>
        <w:t>,</w:t>
      </w:r>
      <w:r w:rsidRPr="003901D8">
        <w:rPr>
          <w:rFonts w:ascii="Times New Roman" w:hAnsi="Times New Roman" w:cs="Times New Roman"/>
          <w:sz w:val="28"/>
          <w:szCs w:val="28"/>
        </w:rPr>
        <w:t xml:space="preserve"> за период 2019-2024 годы представлена в таблице.</w:t>
      </w:r>
    </w:p>
    <w:p w14:paraId="0B6D3FA6" w14:textId="04AEE3B9" w:rsidR="001028FF" w:rsidRPr="003901D8" w:rsidRDefault="001028FF"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777FBD" w:rsidRPr="003901D8">
        <w:rPr>
          <w:rFonts w:ascii="Times New Roman" w:hAnsi="Times New Roman" w:cs="Times New Roman"/>
          <w:sz w:val="24"/>
          <w:szCs w:val="24"/>
        </w:rPr>
        <w:t>21</w:t>
      </w:r>
    </w:p>
    <w:p w14:paraId="792F805E"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p>
    <w:tbl>
      <w:tblPr>
        <w:tblW w:w="964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0"/>
        <w:gridCol w:w="1760"/>
        <w:gridCol w:w="1013"/>
        <w:gridCol w:w="832"/>
        <w:gridCol w:w="1273"/>
        <w:gridCol w:w="1026"/>
        <w:gridCol w:w="1201"/>
        <w:gridCol w:w="814"/>
      </w:tblGrid>
      <w:tr w:rsidR="001028FF" w:rsidRPr="003901D8" w14:paraId="52D742FE" w14:textId="77777777" w:rsidTr="00BA73B1">
        <w:tc>
          <w:tcPr>
            <w:tcW w:w="1730" w:type="dxa"/>
            <w:vMerge w:val="restart"/>
            <w:vAlign w:val="center"/>
          </w:tcPr>
          <w:p w14:paraId="2E5C97C7"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Учебный год </w:t>
            </w:r>
          </w:p>
        </w:tc>
        <w:tc>
          <w:tcPr>
            <w:tcW w:w="1760" w:type="dxa"/>
            <w:vMerge w:val="restart"/>
          </w:tcPr>
          <w:p w14:paraId="31376A10"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Всего воспитанников</w:t>
            </w:r>
          </w:p>
        </w:tc>
        <w:tc>
          <w:tcPr>
            <w:tcW w:w="6159" w:type="dxa"/>
            <w:gridSpan w:val="6"/>
          </w:tcPr>
          <w:p w14:paraId="35ECA734"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Количество обучающихся на языках</w:t>
            </w:r>
          </w:p>
        </w:tc>
      </w:tr>
      <w:tr w:rsidR="001028FF" w:rsidRPr="003901D8" w14:paraId="6804071E" w14:textId="77777777" w:rsidTr="00BA73B1">
        <w:tc>
          <w:tcPr>
            <w:tcW w:w="1730" w:type="dxa"/>
            <w:vMerge/>
            <w:vAlign w:val="center"/>
          </w:tcPr>
          <w:p w14:paraId="2731E098"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p>
        </w:tc>
        <w:tc>
          <w:tcPr>
            <w:tcW w:w="1760" w:type="dxa"/>
            <w:vMerge/>
          </w:tcPr>
          <w:p w14:paraId="3F81E449"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p>
        </w:tc>
        <w:tc>
          <w:tcPr>
            <w:tcW w:w="1845" w:type="dxa"/>
            <w:gridSpan w:val="2"/>
          </w:tcPr>
          <w:p w14:paraId="751F9FC7" w14:textId="222D303B"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Русский</w:t>
            </w:r>
          </w:p>
        </w:tc>
        <w:tc>
          <w:tcPr>
            <w:tcW w:w="2299" w:type="dxa"/>
            <w:gridSpan w:val="2"/>
          </w:tcPr>
          <w:p w14:paraId="59419EA3" w14:textId="3A9FF9B6"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Молдавский</w:t>
            </w:r>
          </w:p>
        </w:tc>
        <w:tc>
          <w:tcPr>
            <w:tcW w:w="2015" w:type="dxa"/>
            <w:gridSpan w:val="2"/>
          </w:tcPr>
          <w:p w14:paraId="456FAB1B" w14:textId="263B9063"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Украинский</w:t>
            </w:r>
          </w:p>
        </w:tc>
      </w:tr>
      <w:tr w:rsidR="001028FF" w:rsidRPr="003901D8" w14:paraId="194455EF" w14:textId="77777777" w:rsidTr="00BA73B1">
        <w:tc>
          <w:tcPr>
            <w:tcW w:w="1730" w:type="dxa"/>
            <w:vMerge/>
            <w:vAlign w:val="center"/>
          </w:tcPr>
          <w:p w14:paraId="7D9201B5"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p>
        </w:tc>
        <w:tc>
          <w:tcPr>
            <w:tcW w:w="1760" w:type="dxa"/>
            <w:vMerge/>
          </w:tcPr>
          <w:p w14:paraId="6558679A"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p>
        </w:tc>
        <w:tc>
          <w:tcPr>
            <w:tcW w:w="1013" w:type="dxa"/>
          </w:tcPr>
          <w:p w14:paraId="0B8B59B0"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детей</w:t>
            </w:r>
          </w:p>
        </w:tc>
        <w:tc>
          <w:tcPr>
            <w:tcW w:w="832" w:type="dxa"/>
          </w:tcPr>
          <w:p w14:paraId="7BFC6723"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273" w:type="dxa"/>
          </w:tcPr>
          <w:p w14:paraId="1D0D9E61"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детей</w:t>
            </w:r>
          </w:p>
        </w:tc>
        <w:tc>
          <w:tcPr>
            <w:tcW w:w="1026" w:type="dxa"/>
          </w:tcPr>
          <w:p w14:paraId="2E81C209"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201" w:type="dxa"/>
          </w:tcPr>
          <w:p w14:paraId="42FDA218"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детей</w:t>
            </w:r>
          </w:p>
        </w:tc>
        <w:tc>
          <w:tcPr>
            <w:tcW w:w="814" w:type="dxa"/>
          </w:tcPr>
          <w:p w14:paraId="17404FDC"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1028FF" w:rsidRPr="003901D8" w14:paraId="5969BAE8" w14:textId="77777777" w:rsidTr="00BA73B1">
        <w:tc>
          <w:tcPr>
            <w:tcW w:w="1730" w:type="dxa"/>
            <w:shd w:val="clear" w:color="auto" w:fill="auto"/>
            <w:vAlign w:val="center"/>
          </w:tcPr>
          <w:p w14:paraId="6DA16F56"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2019-2020</w:t>
            </w:r>
          </w:p>
        </w:tc>
        <w:tc>
          <w:tcPr>
            <w:tcW w:w="1760" w:type="dxa"/>
            <w:shd w:val="clear" w:color="auto" w:fill="auto"/>
          </w:tcPr>
          <w:p w14:paraId="65393B50"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22475</w:t>
            </w:r>
          </w:p>
        </w:tc>
        <w:tc>
          <w:tcPr>
            <w:tcW w:w="1013" w:type="dxa"/>
            <w:shd w:val="clear" w:color="auto" w:fill="auto"/>
          </w:tcPr>
          <w:p w14:paraId="5FA55CAE"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20746</w:t>
            </w:r>
          </w:p>
        </w:tc>
        <w:tc>
          <w:tcPr>
            <w:tcW w:w="832" w:type="dxa"/>
            <w:shd w:val="clear" w:color="auto" w:fill="auto"/>
          </w:tcPr>
          <w:p w14:paraId="65E15946"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92,3</w:t>
            </w:r>
          </w:p>
        </w:tc>
        <w:tc>
          <w:tcPr>
            <w:tcW w:w="1273" w:type="dxa"/>
            <w:shd w:val="clear" w:color="auto" w:fill="auto"/>
            <w:vAlign w:val="center"/>
          </w:tcPr>
          <w:p w14:paraId="112AB902"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1648</w:t>
            </w:r>
          </w:p>
        </w:tc>
        <w:tc>
          <w:tcPr>
            <w:tcW w:w="1026" w:type="dxa"/>
            <w:shd w:val="clear" w:color="auto" w:fill="auto"/>
          </w:tcPr>
          <w:p w14:paraId="2F084EC1"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7,3</w:t>
            </w:r>
          </w:p>
        </w:tc>
        <w:tc>
          <w:tcPr>
            <w:tcW w:w="1201" w:type="dxa"/>
            <w:shd w:val="clear" w:color="auto" w:fill="auto"/>
          </w:tcPr>
          <w:p w14:paraId="6CC21176"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81</w:t>
            </w:r>
          </w:p>
        </w:tc>
        <w:tc>
          <w:tcPr>
            <w:tcW w:w="814" w:type="dxa"/>
            <w:shd w:val="clear" w:color="auto" w:fill="auto"/>
          </w:tcPr>
          <w:p w14:paraId="6C24C36A"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0,4</w:t>
            </w:r>
          </w:p>
        </w:tc>
      </w:tr>
      <w:tr w:rsidR="001028FF" w:rsidRPr="003901D8" w14:paraId="3C6DBFF3" w14:textId="77777777" w:rsidTr="00BA73B1">
        <w:tc>
          <w:tcPr>
            <w:tcW w:w="1730" w:type="dxa"/>
            <w:shd w:val="clear" w:color="auto" w:fill="auto"/>
            <w:vAlign w:val="center"/>
          </w:tcPr>
          <w:p w14:paraId="48344ACB"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2020-2021</w:t>
            </w:r>
          </w:p>
        </w:tc>
        <w:tc>
          <w:tcPr>
            <w:tcW w:w="1760" w:type="dxa"/>
            <w:shd w:val="clear" w:color="auto" w:fill="auto"/>
          </w:tcPr>
          <w:p w14:paraId="192638E5"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21354</w:t>
            </w:r>
          </w:p>
        </w:tc>
        <w:tc>
          <w:tcPr>
            <w:tcW w:w="1013" w:type="dxa"/>
            <w:shd w:val="clear" w:color="auto" w:fill="auto"/>
          </w:tcPr>
          <w:p w14:paraId="6A61794A"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19853</w:t>
            </w:r>
          </w:p>
        </w:tc>
        <w:tc>
          <w:tcPr>
            <w:tcW w:w="832" w:type="dxa"/>
            <w:shd w:val="clear" w:color="auto" w:fill="auto"/>
          </w:tcPr>
          <w:p w14:paraId="3876EC64"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93,0</w:t>
            </w:r>
          </w:p>
        </w:tc>
        <w:tc>
          <w:tcPr>
            <w:tcW w:w="1273" w:type="dxa"/>
            <w:shd w:val="clear" w:color="auto" w:fill="auto"/>
            <w:vAlign w:val="center"/>
          </w:tcPr>
          <w:p w14:paraId="4557905E"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1429</w:t>
            </w:r>
          </w:p>
        </w:tc>
        <w:tc>
          <w:tcPr>
            <w:tcW w:w="1026" w:type="dxa"/>
            <w:shd w:val="clear" w:color="auto" w:fill="auto"/>
          </w:tcPr>
          <w:p w14:paraId="4B4A5065"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6,7</w:t>
            </w:r>
          </w:p>
        </w:tc>
        <w:tc>
          <w:tcPr>
            <w:tcW w:w="1201" w:type="dxa"/>
            <w:shd w:val="clear" w:color="auto" w:fill="auto"/>
          </w:tcPr>
          <w:p w14:paraId="7CFB2242"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72</w:t>
            </w:r>
          </w:p>
        </w:tc>
        <w:tc>
          <w:tcPr>
            <w:tcW w:w="814" w:type="dxa"/>
            <w:shd w:val="clear" w:color="auto" w:fill="auto"/>
          </w:tcPr>
          <w:p w14:paraId="495E2993"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0,3</w:t>
            </w:r>
          </w:p>
        </w:tc>
      </w:tr>
      <w:tr w:rsidR="001028FF" w:rsidRPr="003901D8" w14:paraId="2118B063" w14:textId="77777777" w:rsidTr="00BA73B1">
        <w:tc>
          <w:tcPr>
            <w:tcW w:w="1730" w:type="dxa"/>
            <w:shd w:val="clear" w:color="auto" w:fill="auto"/>
            <w:vAlign w:val="center"/>
          </w:tcPr>
          <w:p w14:paraId="5969950F"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2021-2022</w:t>
            </w:r>
          </w:p>
        </w:tc>
        <w:tc>
          <w:tcPr>
            <w:tcW w:w="1760" w:type="dxa"/>
            <w:shd w:val="clear" w:color="auto" w:fill="auto"/>
          </w:tcPr>
          <w:p w14:paraId="42883ABD"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20657</w:t>
            </w:r>
          </w:p>
        </w:tc>
        <w:tc>
          <w:tcPr>
            <w:tcW w:w="1013" w:type="dxa"/>
            <w:shd w:val="clear" w:color="auto" w:fill="auto"/>
          </w:tcPr>
          <w:p w14:paraId="7F4239C6"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19161</w:t>
            </w:r>
          </w:p>
        </w:tc>
        <w:tc>
          <w:tcPr>
            <w:tcW w:w="832" w:type="dxa"/>
            <w:shd w:val="clear" w:color="auto" w:fill="auto"/>
          </w:tcPr>
          <w:p w14:paraId="2AAF6E52"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92,8</w:t>
            </w:r>
          </w:p>
        </w:tc>
        <w:tc>
          <w:tcPr>
            <w:tcW w:w="1273" w:type="dxa"/>
            <w:shd w:val="clear" w:color="auto" w:fill="auto"/>
            <w:vAlign w:val="center"/>
          </w:tcPr>
          <w:p w14:paraId="27281057"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1404</w:t>
            </w:r>
          </w:p>
        </w:tc>
        <w:tc>
          <w:tcPr>
            <w:tcW w:w="1026" w:type="dxa"/>
            <w:shd w:val="clear" w:color="auto" w:fill="auto"/>
          </w:tcPr>
          <w:p w14:paraId="47079732"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6,8</w:t>
            </w:r>
          </w:p>
        </w:tc>
        <w:tc>
          <w:tcPr>
            <w:tcW w:w="1201" w:type="dxa"/>
            <w:shd w:val="clear" w:color="auto" w:fill="auto"/>
          </w:tcPr>
          <w:p w14:paraId="09403ED8"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92</w:t>
            </w:r>
          </w:p>
        </w:tc>
        <w:tc>
          <w:tcPr>
            <w:tcW w:w="814" w:type="dxa"/>
            <w:shd w:val="clear" w:color="auto" w:fill="auto"/>
          </w:tcPr>
          <w:p w14:paraId="00B7AA9B"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0,4</w:t>
            </w:r>
          </w:p>
        </w:tc>
      </w:tr>
      <w:tr w:rsidR="001028FF" w:rsidRPr="003901D8" w14:paraId="433D7566" w14:textId="77777777" w:rsidTr="00BA73B1">
        <w:tc>
          <w:tcPr>
            <w:tcW w:w="1730" w:type="dxa"/>
            <w:shd w:val="clear" w:color="auto" w:fill="auto"/>
            <w:vAlign w:val="center"/>
          </w:tcPr>
          <w:p w14:paraId="4B3382A8"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2022-2023</w:t>
            </w:r>
          </w:p>
        </w:tc>
        <w:tc>
          <w:tcPr>
            <w:tcW w:w="1760" w:type="dxa"/>
            <w:shd w:val="clear" w:color="auto" w:fill="auto"/>
          </w:tcPr>
          <w:p w14:paraId="12285152"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19 928</w:t>
            </w:r>
          </w:p>
        </w:tc>
        <w:tc>
          <w:tcPr>
            <w:tcW w:w="1013" w:type="dxa"/>
            <w:shd w:val="clear" w:color="auto" w:fill="auto"/>
          </w:tcPr>
          <w:p w14:paraId="2FC47056"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18486</w:t>
            </w:r>
          </w:p>
        </w:tc>
        <w:tc>
          <w:tcPr>
            <w:tcW w:w="832" w:type="dxa"/>
            <w:shd w:val="clear" w:color="auto" w:fill="auto"/>
          </w:tcPr>
          <w:p w14:paraId="1E1659E7"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92,8</w:t>
            </w:r>
          </w:p>
        </w:tc>
        <w:tc>
          <w:tcPr>
            <w:tcW w:w="1273" w:type="dxa"/>
            <w:shd w:val="clear" w:color="auto" w:fill="auto"/>
            <w:vAlign w:val="center"/>
          </w:tcPr>
          <w:p w14:paraId="5A83B168"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1347</w:t>
            </w:r>
          </w:p>
        </w:tc>
        <w:tc>
          <w:tcPr>
            <w:tcW w:w="1026" w:type="dxa"/>
            <w:shd w:val="clear" w:color="auto" w:fill="auto"/>
          </w:tcPr>
          <w:p w14:paraId="0939CF5B"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6,7</w:t>
            </w:r>
          </w:p>
        </w:tc>
        <w:tc>
          <w:tcPr>
            <w:tcW w:w="1201" w:type="dxa"/>
            <w:shd w:val="clear" w:color="auto" w:fill="auto"/>
          </w:tcPr>
          <w:p w14:paraId="09D4911B"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95</w:t>
            </w:r>
          </w:p>
        </w:tc>
        <w:tc>
          <w:tcPr>
            <w:tcW w:w="814" w:type="dxa"/>
            <w:shd w:val="clear" w:color="auto" w:fill="auto"/>
          </w:tcPr>
          <w:p w14:paraId="3ACF7161"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0,5</w:t>
            </w:r>
          </w:p>
        </w:tc>
      </w:tr>
      <w:tr w:rsidR="001028FF" w:rsidRPr="003901D8" w14:paraId="62B87237" w14:textId="77777777" w:rsidTr="00BA73B1">
        <w:tc>
          <w:tcPr>
            <w:tcW w:w="1730" w:type="dxa"/>
            <w:shd w:val="clear" w:color="auto" w:fill="auto"/>
            <w:vAlign w:val="center"/>
          </w:tcPr>
          <w:p w14:paraId="27CD97C2"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2023-2024</w:t>
            </w:r>
          </w:p>
        </w:tc>
        <w:tc>
          <w:tcPr>
            <w:tcW w:w="1760" w:type="dxa"/>
            <w:shd w:val="clear" w:color="auto" w:fill="auto"/>
          </w:tcPr>
          <w:p w14:paraId="1543AED1"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18747</w:t>
            </w:r>
          </w:p>
        </w:tc>
        <w:tc>
          <w:tcPr>
            <w:tcW w:w="1013" w:type="dxa"/>
            <w:shd w:val="clear" w:color="auto" w:fill="auto"/>
          </w:tcPr>
          <w:p w14:paraId="60964A63"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17320</w:t>
            </w:r>
          </w:p>
        </w:tc>
        <w:tc>
          <w:tcPr>
            <w:tcW w:w="832" w:type="dxa"/>
            <w:shd w:val="clear" w:color="auto" w:fill="auto"/>
          </w:tcPr>
          <w:p w14:paraId="00B0963B"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92,4</w:t>
            </w:r>
          </w:p>
        </w:tc>
        <w:tc>
          <w:tcPr>
            <w:tcW w:w="1273" w:type="dxa"/>
            <w:shd w:val="clear" w:color="auto" w:fill="auto"/>
            <w:vAlign w:val="center"/>
          </w:tcPr>
          <w:p w14:paraId="117FF5E1"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1396</w:t>
            </w:r>
          </w:p>
        </w:tc>
        <w:tc>
          <w:tcPr>
            <w:tcW w:w="1026" w:type="dxa"/>
            <w:shd w:val="clear" w:color="auto" w:fill="auto"/>
          </w:tcPr>
          <w:p w14:paraId="7508852A"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7,4</w:t>
            </w:r>
          </w:p>
        </w:tc>
        <w:tc>
          <w:tcPr>
            <w:tcW w:w="1201" w:type="dxa"/>
            <w:shd w:val="clear" w:color="auto" w:fill="auto"/>
          </w:tcPr>
          <w:p w14:paraId="62E98C16"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31</w:t>
            </w:r>
          </w:p>
        </w:tc>
        <w:tc>
          <w:tcPr>
            <w:tcW w:w="814" w:type="dxa"/>
            <w:shd w:val="clear" w:color="auto" w:fill="auto"/>
          </w:tcPr>
          <w:p w14:paraId="34B018E9"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0,2</w:t>
            </w:r>
          </w:p>
        </w:tc>
      </w:tr>
    </w:tbl>
    <w:p w14:paraId="5902A46F" w14:textId="77777777"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p>
    <w:p w14:paraId="556B2B36" w14:textId="77777777"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в качестве второго официального языка изучали русский язык – 922 (5,5%) детей, молдавский язык -  8885 (47%) ребенка; украинский – 1822 (9,8%) детей. Динамика за период 2019-2023 годы представлена в таблице. Второй официальный язык изучается со средней группы.</w:t>
      </w:r>
    </w:p>
    <w:p w14:paraId="46C32FB1" w14:textId="77777777" w:rsidR="00424342" w:rsidRPr="003901D8" w:rsidRDefault="00424342" w:rsidP="001E2072">
      <w:pPr>
        <w:shd w:val="clear" w:color="auto" w:fill="FFFFFF" w:themeFill="background1"/>
        <w:spacing w:after="0" w:line="240" w:lineRule="auto"/>
        <w:ind w:firstLine="709"/>
        <w:jc w:val="both"/>
        <w:rPr>
          <w:rFonts w:ascii="Times New Roman" w:hAnsi="Times New Roman" w:cs="Times New Roman"/>
          <w:sz w:val="28"/>
          <w:szCs w:val="28"/>
        </w:rPr>
      </w:pPr>
    </w:p>
    <w:p w14:paraId="54749261" w14:textId="551281D3" w:rsidR="001028FF" w:rsidRPr="003901D8" w:rsidRDefault="001028FF"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BD23FD" w:rsidRPr="003901D8">
        <w:rPr>
          <w:rFonts w:ascii="Times New Roman" w:hAnsi="Times New Roman" w:cs="Times New Roman"/>
          <w:sz w:val="24"/>
          <w:szCs w:val="24"/>
        </w:rPr>
        <w:t>22</w:t>
      </w:r>
    </w:p>
    <w:p w14:paraId="1720759F"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5"/>
        <w:gridCol w:w="1701"/>
        <w:gridCol w:w="1110"/>
        <w:gridCol w:w="1110"/>
        <w:gridCol w:w="1111"/>
        <w:gridCol w:w="914"/>
        <w:gridCol w:w="1110"/>
        <w:gridCol w:w="1016"/>
      </w:tblGrid>
      <w:tr w:rsidR="001028FF" w:rsidRPr="003901D8" w14:paraId="0DD05018" w14:textId="77777777" w:rsidTr="00BA73B1">
        <w:tc>
          <w:tcPr>
            <w:tcW w:w="1425" w:type="dxa"/>
            <w:vMerge w:val="restart"/>
            <w:vAlign w:val="center"/>
          </w:tcPr>
          <w:p w14:paraId="534D1B32" w14:textId="37DB1C66"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Год</w:t>
            </w:r>
          </w:p>
        </w:tc>
        <w:tc>
          <w:tcPr>
            <w:tcW w:w="1701" w:type="dxa"/>
            <w:vMerge w:val="restart"/>
          </w:tcPr>
          <w:p w14:paraId="50191D1D" w14:textId="77777777" w:rsidR="001028FF" w:rsidRPr="003901D8" w:rsidRDefault="001028FF" w:rsidP="001E2072">
            <w:pPr>
              <w:shd w:val="clear" w:color="auto" w:fill="FFFFFF" w:themeFill="background1"/>
              <w:spacing w:after="0" w:line="240" w:lineRule="auto"/>
              <w:ind w:left="-115" w:right="-101"/>
              <w:jc w:val="center"/>
              <w:rPr>
                <w:rFonts w:ascii="Times New Roman" w:hAnsi="Times New Roman" w:cs="Times New Roman"/>
                <w:sz w:val="24"/>
                <w:szCs w:val="24"/>
              </w:rPr>
            </w:pPr>
            <w:r w:rsidRPr="003901D8">
              <w:rPr>
                <w:rFonts w:ascii="Times New Roman" w:hAnsi="Times New Roman" w:cs="Times New Roman"/>
                <w:sz w:val="24"/>
                <w:szCs w:val="24"/>
              </w:rPr>
              <w:t>Всего  воспитанников</w:t>
            </w:r>
          </w:p>
        </w:tc>
        <w:tc>
          <w:tcPr>
            <w:tcW w:w="6371" w:type="dxa"/>
            <w:gridSpan w:val="6"/>
          </w:tcPr>
          <w:p w14:paraId="6E7EB41B" w14:textId="507C5EF3" w:rsidR="001028FF" w:rsidRPr="003901D8" w:rsidRDefault="001028FF" w:rsidP="00DD323C">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xml:space="preserve">Количество изучающих </w:t>
            </w:r>
            <w:r w:rsidR="006369B8" w:rsidRPr="003901D8">
              <w:rPr>
                <w:rFonts w:ascii="Times New Roman" w:hAnsi="Times New Roman" w:cs="Times New Roman"/>
                <w:sz w:val="24"/>
                <w:szCs w:val="24"/>
              </w:rPr>
              <w:t xml:space="preserve">второй </w:t>
            </w:r>
            <w:r w:rsidRPr="003901D8">
              <w:rPr>
                <w:rFonts w:ascii="Times New Roman" w:hAnsi="Times New Roman" w:cs="Times New Roman"/>
                <w:sz w:val="24"/>
                <w:szCs w:val="24"/>
              </w:rPr>
              <w:t>официальный язык</w:t>
            </w:r>
          </w:p>
        </w:tc>
      </w:tr>
      <w:tr w:rsidR="001028FF" w:rsidRPr="003901D8" w14:paraId="6D9DE9A5" w14:textId="77777777" w:rsidTr="00BA73B1">
        <w:tc>
          <w:tcPr>
            <w:tcW w:w="1425" w:type="dxa"/>
            <w:vMerge/>
            <w:vAlign w:val="center"/>
          </w:tcPr>
          <w:p w14:paraId="0B9D6BEF"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p>
        </w:tc>
        <w:tc>
          <w:tcPr>
            <w:tcW w:w="1701" w:type="dxa"/>
            <w:vMerge/>
          </w:tcPr>
          <w:p w14:paraId="314260AE"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p>
        </w:tc>
        <w:tc>
          <w:tcPr>
            <w:tcW w:w="2220" w:type="dxa"/>
            <w:gridSpan w:val="2"/>
          </w:tcPr>
          <w:p w14:paraId="5A83B72B" w14:textId="21F5123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Русский</w:t>
            </w:r>
          </w:p>
        </w:tc>
        <w:tc>
          <w:tcPr>
            <w:tcW w:w="2025" w:type="dxa"/>
            <w:gridSpan w:val="2"/>
          </w:tcPr>
          <w:p w14:paraId="0A16E329" w14:textId="51C87D1B"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Молдавский</w:t>
            </w:r>
          </w:p>
        </w:tc>
        <w:tc>
          <w:tcPr>
            <w:tcW w:w="2126" w:type="dxa"/>
            <w:gridSpan w:val="2"/>
          </w:tcPr>
          <w:p w14:paraId="2B155D02" w14:textId="13744655"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Украинский</w:t>
            </w:r>
          </w:p>
        </w:tc>
      </w:tr>
      <w:tr w:rsidR="001028FF" w:rsidRPr="003901D8" w14:paraId="75B0F9D7" w14:textId="77777777" w:rsidTr="00BA73B1">
        <w:tc>
          <w:tcPr>
            <w:tcW w:w="1425" w:type="dxa"/>
            <w:vMerge/>
            <w:vAlign w:val="center"/>
          </w:tcPr>
          <w:p w14:paraId="5E194990"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p>
        </w:tc>
        <w:tc>
          <w:tcPr>
            <w:tcW w:w="1701" w:type="dxa"/>
            <w:vMerge/>
          </w:tcPr>
          <w:p w14:paraId="0B280570"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p>
        </w:tc>
        <w:tc>
          <w:tcPr>
            <w:tcW w:w="1110" w:type="dxa"/>
          </w:tcPr>
          <w:p w14:paraId="19655149"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детей</w:t>
            </w:r>
          </w:p>
        </w:tc>
        <w:tc>
          <w:tcPr>
            <w:tcW w:w="1110" w:type="dxa"/>
          </w:tcPr>
          <w:p w14:paraId="5EEC2ED1"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111" w:type="dxa"/>
          </w:tcPr>
          <w:p w14:paraId="25CCE4D7"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детей</w:t>
            </w:r>
          </w:p>
        </w:tc>
        <w:tc>
          <w:tcPr>
            <w:tcW w:w="914" w:type="dxa"/>
          </w:tcPr>
          <w:p w14:paraId="4073C893"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110" w:type="dxa"/>
          </w:tcPr>
          <w:p w14:paraId="34E27948"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детей</w:t>
            </w:r>
          </w:p>
        </w:tc>
        <w:tc>
          <w:tcPr>
            <w:tcW w:w="1016" w:type="dxa"/>
          </w:tcPr>
          <w:p w14:paraId="6F539CBD"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1028FF" w:rsidRPr="003901D8" w14:paraId="7A46FF06" w14:textId="77777777" w:rsidTr="00BA73B1">
        <w:tc>
          <w:tcPr>
            <w:tcW w:w="1425" w:type="dxa"/>
            <w:shd w:val="clear" w:color="auto" w:fill="auto"/>
            <w:vAlign w:val="center"/>
          </w:tcPr>
          <w:p w14:paraId="216D9EA0"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2019-2020</w:t>
            </w:r>
          </w:p>
        </w:tc>
        <w:tc>
          <w:tcPr>
            <w:tcW w:w="1701" w:type="dxa"/>
            <w:shd w:val="clear" w:color="auto" w:fill="auto"/>
          </w:tcPr>
          <w:p w14:paraId="056B1ACC"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22475</w:t>
            </w:r>
          </w:p>
        </w:tc>
        <w:tc>
          <w:tcPr>
            <w:tcW w:w="1110" w:type="dxa"/>
            <w:shd w:val="clear" w:color="auto" w:fill="auto"/>
          </w:tcPr>
          <w:p w14:paraId="78EFC033"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1465</w:t>
            </w:r>
          </w:p>
        </w:tc>
        <w:tc>
          <w:tcPr>
            <w:tcW w:w="1110" w:type="dxa"/>
            <w:shd w:val="clear" w:color="auto" w:fill="auto"/>
          </w:tcPr>
          <w:p w14:paraId="20AD584B"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6,5</w:t>
            </w:r>
          </w:p>
        </w:tc>
        <w:tc>
          <w:tcPr>
            <w:tcW w:w="1111" w:type="dxa"/>
            <w:shd w:val="clear" w:color="auto" w:fill="auto"/>
            <w:vAlign w:val="center"/>
          </w:tcPr>
          <w:p w14:paraId="35210126"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10687</w:t>
            </w:r>
          </w:p>
        </w:tc>
        <w:tc>
          <w:tcPr>
            <w:tcW w:w="914" w:type="dxa"/>
            <w:shd w:val="clear" w:color="auto" w:fill="auto"/>
          </w:tcPr>
          <w:p w14:paraId="4E35E8B8"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47,6</w:t>
            </w:r>
          </w:p>
        </w:tc>
        <w:tc>
          <w:tcPr>
            <w:tcW w:w="1110" w:type="dxa"/>
            <w:shd w:val="clear" w:color="auto" w:fill="auto"/>
          </w:tcPr>
          <w:p w14:paraId="052DB37D"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2328</w:t>
            </w:r>
          </w:p>
        </w:tc>
        <w:tc>
          <w:tcPr>
            <w:tcW w:w="1016" w:type="dxa"/>
            <w:shd w:val="clear" w:color="auto" w:fill="auto"/>
          </w:tcPr>
          <w:p w14:paraId="454B7151"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10,4</w:t>
            </w:r>
          </w:p>
        </w:tc>
      </w:tr>
      <w:tr w:rsidR="001028FF" w:rsidRPr="003901D8" w14:paraId="5FF61023" w14:textId="77777777" w:rsidTr="00BA73B1">
        <w:tc>
          <w:tcPr>
            <w:tcW w:w="1425" w:type="dxa"/>
            <w:shd w:val="clear" w:color="auto" w:fill="auto"/>
            <w:vAlign w:val="center"/>
          </w:tcPr>
          <w:p w14:paraId="10B277C7"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2020-2021</w:t>
            </w:r>
          </w:p>
        </w:tc>
        <w:tc>
          <w:tcPr>
            <w:tcW w:w="1701" w:type="dxa"/>
            <w:shd w:val="clear" w:color="auto" w:fill="auto"/>
          </w:tcPr>
          <w:p w14:paraId="29A9C4AB"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21354</w:t>
            </w:r>
          </w:p>
        </w:tc>
        <w:tc>
          <w:tcPr>
            <w:tcW w:w="1110" w:type="dxa"/>
            <w:shd w:val="clear" w:color="auto" w:fill="auto"/>
          </w:tcPr>
          <w:p w14:paraId="70EA9083"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1001</w:t>
            </w:r>
          </w:p>
        </w:tc>
        <w:tc>
          <w:tcPr>
            <w:tcW w:w="1110" w:type="dxa"/>
            <w:shd w:val="clear" w:color="auto" w:fill="auto"/>
          </w:tcPr>
          <w:p w14:paraId="71B6DADD"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4,7</w:t>
            </w:r>
          </w:p>
        </w:tc>
        <w:tc>
          <w:tcPr>
            <w:tcW w:w="1111" w:type="dxa"/>
            <w:shd w:val="clear" w:color="auto" w:fill="auto"/>
            <w:vAlign w:val="center"/>
          </w:tcPr>
          <w:p w14:paraId="0EF73212"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10449</w:t>
            </w:r>
          </w:p>
        </w:tc>
        <w:tc>
          <w:tcPr>
            <w:tcW w:w="914" w:type="dxa"/>
            <w:shd w:val="clear" w:color="auto" w:fill="auto"/>
          </w:tcPr>
          <w:p w14:paraId="3C4891AA"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48,9</w:t>
            </w:r>
          </w:p>
        </w:tc>
        <w:tc>
          <w:tcPr>
            <w:tcW w:w="1110" w:type="dxa"/>
            <w:shd w:val="clear" w:color="auto" w:fill="auto"/>
          </w:tcPr>
          <w:p w14:paraId="4708F848"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1812</w:t>
            </w:r>
          </w:p>
        </w:tc>
        <w:tc>
          <w:tcPr>
            <w:tcW w:w="1016" w:type="dxa"/>
            <w:shd w:val="clear" w:color="auto" w:fill="auto"/>
          </w:tcPr>
          <w:p w14:paraId="3E29AD9C"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8,4</w:t>
            </w:r>
          </w:p>
        </w:tc>
      </w:tr>
      <w:tr w:rsidR="001028FF" w:rsidRPr="003901D8" w14:paraId="7B19B23E" w14:textId="77777777" w:rsidTr="00BA73B1">
        <w:trPr>
          <w:trHeight w:val="70"/>
        </w:trPr>
        <w:tc>
          <w:tcPr>
            <w:tcW w:w="1425" w:type="dxa"/>
            <w:shd w:val="clear" w:color="auto" w:fill="auto"/>
            <w:vAlign w:val="center"/>
          </w:tcPr>
          <w:p w14:paraId="7DD60014"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2021-2022</w:t>
            </w:r>
          </w:p>
        </w:tc>
        <w:tc>
          <w:tcPr>
            <w:tcW w:w="1701" w:type="dxa"/>
            <w:shd w:val="clear" w:color="auto" w:fill="auto"/>
          </w:tcPr>
          <w:p w14:paraId="15CDF8A7"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20657</w:t>
            </w:r>
          </w:p>
        </w:tc>
        <w:tc>
          <w:tcPr>
            <w:tcW w:w="1110" w:type="dxa"/>
            <w:shd w:val="clear" w:color="auto" w:fill="auto"/>
          </w:tcPr>
          <w:p w14:paraId="19C8DC09"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1090</w:t>
            </w:r>
          </w:p>
        </w:tc>
        <w:tc>
          <w:tcPr>
            <w:tcW w:w="1110" w:type="dxa"/>
            <w:shd w:val="clear" w:color="auto" w:fill="auto"/>
          </w:tcPr>
          <w:p w14:paraId="49AE160B"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5,2</w:t>
            </w:r>
          </w:p>
        </w:tc>
        <w:tc>
          <w:tcPr>
            <w:tcW w:w="1111" w:type="dxa"/>
            <w:shd w:val="clear" w:color="auto" w:fill="auto"/>
            <w:vAlign w:val="center"/>
          </w:tcPr>
          <w:p w14:paraId="3690767E"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9182</w:t>
            </w:r>
          </w:p>
        </w:tc>
        <w:tc>
          <w:tcPr>
            <w:tcW w:w="914" w:type="dxa"/>
            <w:shd w:val="clear" w:color="auto" w:fill="auto"/>
          </w:tcPr>
          <w:p w14:paraId="5F1E9916"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44,4</w:t>
            </w:r>
          </w:p>
        </w:tc>
        <w:tc>
          <w:tcPr>
            <w:tcW w:w="1110" w:type="dxa"/>
            <w:shd w:val="clear" w:color="auto" w:fill="auto"/>
          </w:tcPr>
          <w:p w14:paraId="33E3CE9D"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1906</w:t>
            </w:r>
          </w:p>
        </w:tc>
        <w:tc>
          <w:tcPr>
            <w:tcW w:w="1016" w:type="dxa"/>
            <w:shd w:val="clear" w:color="auto" w:fill="auto"/>
          </w:tcPr>
          <w:p w14:paraId="457A2CE9"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9,2</w:t>
            </w:r>
          </w:p>
        </w:tc>
      </w:tr>
      <w:tr w:rsidR="001028FF" w:rsidRPr="003901D8" w14:paraId="352D2EE5" w14:textId="77777777" w:rsidTr="00BA73B1">
        <w:tc>
          <w:tcPr>
            <w:tcW w:w="1425" w:type="dxa"/>
            <w:shd w:val="clear" w:color="auto" w:fill="auto"/>
            <w:vAlign w:val="center"/>
          </w:tcPr>
          <w:p w14:paraId="23D7FF4B"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2022-2023</w:t>
            </w:r>
          </w:p>
        </w:tc>
        <w:tc>
          <w:tcPr>
            <w:tcW w:w="1701" w:type="dxa"/>
            <w:shd w:val="clear" w:color="auto" w:fill="auto"/>
          </w:tcPr>
          <w:p w14:paraId="3069A302"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19928</w:t>
            </w:r>
          </w:p>
        </w:tc>
        <w:tc>
          <w:tcPr>
            <w:tcW w:w="1110" w:type="dxa"/>
            <w:shd w:val="clear" w:color="auto" w:fill="auto"/>
          </w:tcPr>
          <w:p w14:paraId="5F9F577F"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996</w:t>
            </w:r>
          </w:p>
        </w:tc>
        <w:tc>
          <w:tcPr>
            <w:tcW w:w="1110" w:type="dxa"/>
            <w:shd w:val="clear" w:color="auto" w:fill="auto"/>
          </w:tcPr>
          <w:p w14:paraId="7EEC7FD2"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5,0</w:t>
            </w:r>
          </w:p>
        </w:tc>
        <w:tc>
          <w:tcPr>
            <w:tcW w:w="1111" w:type="dxa"/>
            <w:shd w:val="clear" w:color="auto" w:fill="auto"/>
            <w:vAlign w:val="center"/>
          </w:tcPr>
          <w:p w14:paraId="51F08F94"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8553</w:t>
            </w:r>
          </w:p>
        </w:tc>
        <w:tc>
          <w:tcPr>
            <w:tcW w:w="914" w:type="dxa"/>
            <w:shd w:val="clear" w:color="auto" w:fill="auto"/>
          </w:tcPr>
          <w:p w14:paraId="14C0F703"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43,0</w:t>
            </w:r>
          </w:p>
        </w:tc>
        <w:tc>
          <w:tcPr>
            <w:tcW w:w="1110" w:type="dxa"/>
            <w:shd w:val="clear" w:color="auto" w:fill="auto"/>
          </w:tcPr>
          <w:p w14:paraId="49D0E430"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1948</w:t>
            </w:r>
          </w:p>
        </w:tc>
        <w:tc>
          <w:tcPr>
            <w:tcW w:w="1016" w:type="dxa"/>
            <w:shd w:val="clear" w:color="auto" w:fill="auto"/>
          </w:tcPr>
          <w:p w14:paraId="6DCEE4D2"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9,8</w:t>
            </w:r>
          </w:p>
        </w:tc>
      </w:tr>
      <w:tr w:rsidR="001028FF" w:rsidRPr="003901D8" w14:paraId="6C6CFE69" w14:textId="77777777" w:rsidTr="00BA73B1">
        <w:tc>
          <w:tcPr>
            <w:tcW w:w="1425" w:type="dxa"/>
            <w:shd w:val="clear" w:color="auto" w:fill="auto"/>
            <w:vAlign w:val="center"/>
          </w:tcPr>
          <w:p w14:paraId="216CE288"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2023-2024</w:t>
            </w:r>
          </w:p>
        </w:tc>
        <w:tc>
          <w:tcPr>
            <w:tcW w:w="1701" w:type="dxa"/>
            <w:shd w:val="clear" w:color="auto" w:fill="auto"/>
          </w:tcPr>
          <w:p w14:paraId="693B3EFD"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18747</w:t>
            </w:r>
          </w:p>
        </w:tc>
        <w:tc>
          <w:tcPr>
            <w:tcW w:w="1110" w:type="dxa"/>
            <w:shd w:val="clear" w:color="auto" w:fill="auto"/>
          </w:tcPr>
          <w:p w14:paraId="20EC69F8"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922</w:t>
            </w:r>
          </w:p>
        </w:tc>
        <w:tc>
          <w:tcPr>
            <w:tcW w:w="1110" w:type="dxa"/>
            <w:shd w:val="clear" w:color="auto" w:fill="auto"/>
          </w:tcPr>
          <w:p w14:paraId="28AA24D0"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5,5</w:t>
            </w:r>
          </w:p>
        </w:tc>
        <w:tc>
          <w:tcPr>
            <w:tcW w:w="1111" w:type="dxa"/>
            <w:shd w:val="clear" w:color="auto" w:fill="auto"/>
            <w:vAlign w:val="center"/>
          </w:tcPr>
          <w:p w14:paraId="2253119C"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8885</w:t>
            </w:r>
          </w:p>
        </w:tc>
        <w:tc>
          <w:tcPr>
            <w:tcW w:w="914" w:type="dxa"/>
            <w:shd w:val="clear" w:color="auto" w:fill="auto"/>
          </w:tcPr>
          <w:p w14:paraId="67D7638A"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47,0</w:t>
            </w:r>
          </w:p>
        </w:tc>
        <w:tc>
          <w:tcPr>
            <w:tcW w:w="1110" w:type="dxa"/>
            <w:shd w:val="clear" w:color="auto" w:fill="auto"/>
          </w:tcPr>
          <w:p w14:paraId="4D12851E"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1822</w:t>
            </w:r>
          </w:p>
        </w:tc>
        <w:tc>
          <w:tcPr>
            <w:tcW w:w="1016" w:type="dxa"/>
            <w:shd w:val="clear" w:color="auto" w:fill="auto"/>
          </w:tcPr>
          <w:p w14:paraId="5A899D86" w14:textId="77777777" w:rsidR="001028FF" w:rsidRPr="003901D8" w:rsidRDefault="001028F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9,7</w:t>
            </w:r>
          </w:p>
        </w:tc>
      </w:tr>
    </w:tbl>
    <w:p w14:paraId="2C68EF18"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p>
    <w:p w14:paraId="49097F47" w14:textId="7589AB6C" w:rsidR="00424342"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Содержание дошкольного образования характеризуется большим разнообразием программ и методик, что позволяет осуществлять развитие и воспитание детей на высоком уровне. Обеспечению качества образования в организациях дошкольного образования способствует не только реализация основного содержания, направленного на обеспечение стандарта дошкольного образования, но и дополнительного образования: художественные, музыкальные студии, кружки, секции.</w:t>
      </w:r>
    </w:p>
    <w:p w14:paraId="6432AA4B" w14:textId="7D940493" w:rsidR="006369B8" w:rsidRDefault="006369B8" w:rsidP="001E2072">
      <w:pPr>
        <w:pStyle w:val="20"/>
        <w:spacing w:before="0" w:after="0"/>
        <w:contextualSpacing/>
        <w:jc w:val="center"/>
        <w:rPr>
          <w:rFonts w:ascii="Times New Roman" w:hAnsi="Times New Roman"/>
          <w:b w:val="0"/>
          <w:bCs w:val="0"/>
          <w:i w:val="0"/>
          <w:iCs w:val="0"/>
        </w:rPr>
      </w:pPr>
      <w:bookmarkStart w:id="13" w:name="_Toc168651844"/>
    </w:p>
    <w:p w14:paraId="32807AAB" w14:textId="77777777" w:rsidR="00387F62" w:rsidRPr="00387F62" w:rsidRDefault="00387F62" w:rsidP="00387F62">
      <w:pPr>
        <w:rPr>
          <w:lang w:eastAsia="ru-RU"/>
        </w:rPr>
      </w:pPr>
    </w:p>
    <w:p w14:paraId="50C172EE" w14:textId="0747AFDF" w:rsidR="001028FF" w:rsidRPr="003901D8" w:rsidRDefault="001028FF" w:rsidP="001E2072">
      <w:pPr>
        <w:pStyle w:val="20"/>
        <w:spacing w:before="0" w:after="0"/>
        <w:contextualSpacing/>
        <w:jc w:val="center"/>
        <w:rPr>
          <w:rFonts w:ascii="Times New Roman" w:hAnsi="Times New Roman"/>
          <w:b w:val="0"/>
          <w:bCs w:val="0"/>
          <w:i w:val="0"/>
          <w:iCs w:val="0"/>
        </w:rPr>
      </w:pPr>
      <w:r w:rsidRPr="003901D8">
        <w:rPr>
          <w:rFonts w:ascii="Times New Roman" w:hAnsi="Times New Roman"/>
          <w:b w:val="0"/>
          <w:bCs w:val="0"/>
          <w:i w:val="0"/>
          <w:iCs w:val="0"/>
        </w:rPr>
        <w:t>Начальное, основное общее образование,</w:t>
      </w:r>
      <w:bookmarkEnd w:id="13"/>
    </w:p>
    <w:p w14:paraId="2863012F" w14:textId="77777777" w:rsidR="001028FF" w:rsidRPr="003901D8" w:rsidRDefault="001028FF" w:rsidP="001E2072">
      <w:pPr>
        <w:pStyle w:val="20"/>
        <w:spacing w:before="0" w:after="0"/>
        <w:contextualSpacing/>
        <w:jc w:val="center"/>
        <w:rPr>
          <w:rFonts w:ascii="Times New Roman" w:hAnsi="Times New Roman"/>
          <w:b w:val="0"/>
          <w:bCs w:val="0"/>
          <w:i w:val="0"/>
          <w:iCs w:val="0"/>
        </w:rPr>
      </w:pPr>
      <w:bookmarkStart w:id="14" w:name="_Toc168651845"/>
      <w:r w:rsidRPr="003901D8">
        <w:rPr>
          <w:rFonts w:ascii="Times New Roman" w:hAnsi="Times New Roman"/>
          <w:b w:val="0"/>
          <w:bCs w:val="0"/>
          <w:i w:val="0"/>
          <w:iCs w:val="0"/>
        </w:rPr>
        <w:t>среднее (полное) образование</w:t>
      </w:r>
      <w:bookmarkEnd w:id="14"/>
    </w:p>
    <w:p w14:paraId="7931310D" w14:textId="77777777"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p>
    <w:p w14:paraId="6F33BCC7" w14:textId="77777777"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течение 2023 года продолжалась работа по реализации государственной политики в области общего образования. Решались задачи </w:t>
      </w:r>
      <w:r w:rsidRPr="003901D8">
        <w:rPr>
          <w:rFonts w:ascii="Times New Roman" w:hAnsi="Times New Roman" w:cs="Times New Roman"/>
          <w:sz w:val="28"/>
          <w:szCs w:val="28"/>
        </w:rPr>
        <w:lastRenderedPageBreak/>
        <w:t>сохранения и развития организаций образования, внедрения инновационных технологий, новых форм государственной итоговой аттестации и другие.</w:t>
      </w:r>
    </w:p>
    <w:p w14:paraId="2EDDFE47" w14:textId="01159693"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По состоянию на конец отчетного периода в республике функционировало 158 организаций общего образования (городских (поселковых) – 70, сельских – 88), в том числе 37 комплексов «Общеобразовательная школа – детский сад». По сравнению с прошлым годом количество организаций общего образования не изменилось. Вместе с тем, на основании Решения государственной администрации Дубоссарского района и города Дубоссары от 14 сентября 2023 года № 978 с 1 сентября 2023 года приостановлена деятельность </w:t>
      </w:r>
      <w:r w:rsidR="00B4514B" w:rsidRPr="003901D8">
        <w:rPr>
          <w:rFonts w:ascii="Times New Roman" w:hAnsi="Times New Roman" w:cs="Times New Roman"/>
          <w:sz w:val="28"/>
          <w:szCs w:val="28"/>
        </w:rPr>
        <w:t>муниципальное образовательное учреждение</w:t>
      </w:r>
      <w:r w:rsidR="009810F0" w:rsidRPr="003901D8">
        <w:rPr>
          <w:rFonts w:ascii="Times New Roman" w:hAnsi="Times New Roman" w:cs="Times New Roman"/>
          <w:sz w:val="28"/>
          <w:szCs w:val="28"/>
        </w:rPr>
        <w:t xml:space="preserve"> (далее – МОУ)</w:t>
      </w:r>
      <w:r w:rsidR="00B4514B" w:rsidRPr="003901D8">
        <w:rPr>
          <w:rFonts w:ascii="Times New Roman" w:hAnsi="Times New Roman" w:cs="Times New Roman"/>
          <w:sz w:val="28"/>
          <w:szCs w:val="28"/>
        </w:rPr>
        <w:t xml:space="preserve"> </w:t>
      </w:r>
      <w:r w:rsidRPr="003901D8">
        <w:rPr>
          <w:rFonts w:ascii="Times New Roman" w:hAnsi="Times New Roman" w:cs="Times New Roman"/>
          <w:sz w:val="28"/>
          <w:szCs w:val="28"/>
        </w:rPr>
        <w:t>«Основная русская общеобразовательная школа с. Койково, Дубоссарского района» сроком на один год в связи с отсутствием контингента обучающихся.</w:t>
      </w:r>
    </w:p>
    <w:p w14:paraId="1570B77F" w14:textId="3B71485F"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Общее количество учащихся в 2023 году уменьшилось на 983 человека (2,17 %) по сравнению с 2022 годом и составило 43</w:t>
      </w:r>
      <w:r w:rsidR="00B4514B" w:rsidRPr="003901D8">
        <w:rPr>
          <w:rFonts w:ascii="Times New Roman" w:hAnsi="Times New Roman" w:cs="Times New Roman"/>
          <w:sz w:val="28"/>
          <w:szCs w:val="28"/>
        </w:rPr>
        <w:t xml:space="preserve"> </w:t>
      </w:r>
      <w:r w:rsidRPr="003901D8">
        <w:rPr>
          <w:rFonts w:ascii="Times New Roman" w:hAnsi="Times New Roman" w:cs="Times New Roman"/>
          <w:sz w:val="28"/>
          <w:szCs w:val="28"/>
        </w:rPr>
        <w:t>789 человек (с учетом государственных организаций общего образования).</w:t>
      </w:r>
    </w:p>
    <w:p w14:paraId="203C447A" w14:textId="77777777"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Динамика изменений общих показателей организаций общего образования республики, в разрезе городов и районов, представлена следующим образом.</w:t>
      </w:r>
    </w:p>
    <w:p w14:paraId="431BBEC8" w14:textId="4B9029C4" w:rsidR="001028FF" w:rsidRPr="003901D8" w:rsidRDefault="001028FF"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8B2DF1" w:rsidRPr="003901D8">
        <w:rPr>
          <w:rFonts w:ascii="Times New Roman" w:hAnsi="Times New Roman" w:cs="Times New Roman"/>
          <w:sz w:val="24"/>
          <w:szCs w:val="24"/>
        </w:rPr>
        <w:t>2</w:t>
      </w:r>
      <w:r w:rsidR="00BD23FD" w:rsidRPr="003901D8">
        <w:rPr>
          <w:rFonts w:ascii="Times New Roman" w:hAnsi="Times New Roman" w:cs="Times New Roman"/>
          <w:sz w:val="24"/>
          <w:szCs w:val="24"/>
        </w:rPr>
        <w:t>3</w:t>
      </w:r>
      <w:r w:rsidRPr="003901D8">
        <w:rPr>
          <w:rFonts w:ascii="Times New Roman" w:hAnsi="Times New Roman" w:cs="Times New Roman"/>
          <w:sz w:val="24"/>
          <w:szCs w:val="24"/>
        </w:rPr>
        <w:t xml:space="preserve"> </w:t>
      </w:r>
    </w:p>
    <w:p w14:paraId="1A72DCEB" w14:textId="77777777"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p>
    <w:p w14:paraId="4391EA2E" w14:textId="77777777" w:rsidR="001028FF" w:rsidRPr="003901D8" w:rsidRDefault="001028FF"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Сравнительная информация о количестве</w:t>
      </w:r>
    </w:p>
    <w:p w14:paraId="4FD1B323" w14:textId="77777777" w:rsidR="001028FF" w:rsidRPr="003901D8" w:rsidRDefault="001028FF"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организаций общего образования и учащихся в них</w:t>
      </w:r>
    </w:p>
    <w:p w14:paraId="3AD22A0B"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p>
    <w:tbl>
      <w:tblPr>
        <w:tblW w:w="1072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596"/>
        <w:gridCol w:w="822"/>
        <w:gridCol w:w="811"/>
        <w:gridCol w:w="557"/>
        <w:gridCol w:w="758"/>
        <w:gridCol w:w="811"/>
        <w:gridCol w:w="557"/>
        <w:gridCol w:w="758"/>
        <w:gridCol w:w="884"/>
        <w:gridCol w:w="676"/>
        <w:gridCol w:w="806"/>
        <w:gridCol w:w="814"/>
      </w:tblGrid>
      <w:tr w:rsidR="001028FF" w:rsidRPr="003901D8" w14:paraId="001A92BE" w14:textId="77777777" w:rsidTr="00BA73B1">
        <w:tc>
          <w:tcPr>
            <w:tcW w:w="1872" w:type="dxa"/>
            <w:vMerge w:val="restart"/>
            <w:tcBorders>
              <w:top w:val="single" w:sz="4" w:space="0" w:color="auto"/>
              <w:left w:val="single" w:sz="4" w:space="0" w:color="auto"/>
              <w:right w:val="single" w:sz="4" w:space="0" w:color="auto"/>
            </w:tcBorders>
            <w:shd w:val="clear" w:color="auto" w:fill="auto"/>
            <w:hideMark/>
          </w:tcPr>
          <w:p w14:paraId="2BA3CA27"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Управление народного образования</w:t>
            </w: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tcPr>
          <w:p w14:paraId="458F120F"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2020 год</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CB4A5C3"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2021</w:t>
            </w:r>
          </w:p>
        </w:tc>
        <w:tc>
          <w:tcPr>
            <w:tcW w:w="2199" w:type="dxa"/>
            <w:gridSpan w:val="3"/>
            <w:tcBorders>
              <w:top w:val="single" w:sz="4" w:space="0" w:color="auto"/>
              <w:left w:val="single" w:sz="4" w:space="0" w:color="auto"/>
              <w:bottom w:val="single" w:sz="4" w:space="0" w:color="auto"/>
              <w:right w:val="single" w:sz="4" w:space="0" w:color="auto"/>
            </w:tcBorders>
            <w:shd w:val="clear" w:color="auto" w:fill="auto"/>
          </w:tcPr>
          <w:p w14:paraId="5947FB49"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2022</w:t>
            </w:r>
          </w:p>
        </w:tc>
        <w:tc>
          <w:tcPr>
            <w:tcW w:w="2296" w:type="dxa"/>
            <w:gridSpan w:val="3"/>
            <w:tcBorders>
              <w:top w:val="single" w:sz="4" w:space="0" w:color="auto"/>
              <w:left w:val="single" w:sz="4" w:space="0" w:color="auto"/>
              <w:bottom w:val="single" w:sz="4" w:space="0" w:color="auto"/>
              <w:right w:val="single" w:sz="4" w:space="0" w:color="auto"/>
            </w:tcBorders>
            <w:shd w:val="clear" w:color="auto" w:fill="auto"/>
          </w:tcPr>
          <w:p w14:paraId="39800A5E"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2023</w:t>
            </w:r>
          </w:p>
        </w:tc>
      </w:tr>
      <w:tr w:rsidR="001028FF" w:rsidRPr="003901D8" w14:paraId="7C4408D9" w14:textId="77777777" w:rsidTr="00BA73B1">
        <w:tc>
          <w:tcPr>
            <w:tcW w:w="1872" w:type="dxa"/>
            <w:vMerge/>
            <w:tcBorders>
              <w:left w:val="single" w:sz="4" w:space="0" w:color="auto"/>
              <w:right w:val="single" w:sz="4" w:space="0" w:color="auto"/>
            </w:tcBorders>
            <w:shd w:val="clear" w:color="auto" w:fill="auto"/>
          </w:tcPr>
          <w:p w14:paraId="167C274B"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FC186D"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Количество</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41EDEF"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Количество</w:t>
            </w:r>
          </w:p>
        </w:tc>
        <w:tc>
          <w:tcPr>
            <w:tcW w:w="219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51E229"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Количество</w:t>
            </w:r>
          </w:p>
        </w:tc>
        <w:tc>
          <w:tcPr>
            <w:tcW w:w="229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5E0DCB"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количество</w:t>
            </w:r>
          </w:p>
        </w:tc>
      </w:tr>
      <w:tr w:rsidR="001028FF" w:rsidRPr="003901D8" w14:paraId="4306935C" w14:textId="77777777" w:rsidTr="00BA73B1">
        <w:trPr>
          <w:cantSplit/>
        </w:trPr>
        <w:tc>
          <w:tcPr>
            <w:tcW w:w="1872" w:type="dxa"/>
            <w:vMerge/>
            <w:tcBorders>
              <w:left w:val="single" w:sz="4" w:space="0" w:color="auto"/>
              <w:bottom w:val="single" w:sz="4" w:space="0" w:color="auto"/>
              <w:right w:val="single" w:sz="4" w:space="0" w:color="auto"/>
            </w:tcBorders>
            <w:shd w:val="clear" w:color="auto" w:fill="auto"/>
          </w:tcPr>
          <w:p w14:paraId="59146072"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bottom"/>
          </w:tcPr>
          <w:p w14:paraId="7DC4D9BD"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ООО</w:t>
            </w:r>
          </w:p>
        </w:tc>
        <w:tc>
          <w:tcPr>
            <w:tcW w:w="822" w:type="dxa"/>
            <w:tcBorders>
              <w:top w:val="single" w:sz="4" w:space="0" w:color="auto"/>
              <w:left w:val="single" w:sz="4" w:space="0" w:color="auto"/>
              <w:bottom w:val="single" w:sz="4" w:space="0" w:color="auto"/>
              <w:right w:val="single" w:sz="4" w:space="0" w:color="auto"/>
            </w:tcBorders>
            <w:shd w:val="clear" w:color="auto" w:fill="auto"/>
            <w:vAlign w:val="bottom"/>
          </w:tcPr>
          <w:p w14:paraId="03E2302F"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ОК</w:t>
            </w:r>
          </w:p>
          <w:p w14:paraId="175F2CC1"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«школа-д/с»</w:t>
            </w:r>
          </w:p>
        </w:tc>
        <w:tc>
          <w:tcPr>
            <w:tcW w:w="811" w:type="dxa"/>
            <w:tcBorders>
              <w:top w:val="single" w:sz="4" w:space="0" w:color="auto"/>
              <w:left w:val="single" w:sz="4" w:space="0" w:color="auto"/>
              <w:bottom w:val="single" w:sz="4" w:space="0" w:color="auto"/>
              <w:right w:val="single" w:sz="4" w:space="0" w:color="auto"/>
            </w:tcBorders>
            <w:shd w:val="clear" w:color="auto" w:fill="auto"/>
            <w:vAlign w:val="bottom"/>
          </w:tcPr>
          <w:p w14:paraId="3944AC00"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детей</w:t>
            </w:r>
          </w:p>
        </w:tc>
        <w:tc>
          <w:tcPr>
            <w:tcW w:w="557" w:type="dxa"/>
            <w:tcBorders>
              <w:top w:val="single" w:sz="4" w:space="0" w:color="auto"/>
              <w:left w:val="single" w:sz="4" w:space="0" w:color="auto"/>
              <w:bottom w:val="single" w:sz="4" w:space="0" w:color="auto"/>
              <w:right w:val="single" w:sz="4" w:space="0" w:color="auto"/>
            </w:tcBorders>
            <w:shd w:val="clear" w:color="auto" w:fill="auto"/>
            <w:vAlign w:val="bottom"/>
          </w:tcPr>
          <w:p w14:paraId="1A874535"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ООО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5276C77D"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ОК «школа-д/с»</w:t>
            </w:r>
          </w:p>
        </w:tc>
        <w:tc>
          <w:tcPr>
            <w:tcW w:w="811" w:type="dxa"/>
            <w:tcBorders>
              <w:top w:val="single" w:sz="4" w:space="0" w:color="auto"/>
              <w:left w:val="single" w:sz="4" w:space="0" w:color="auto"/>
              <w:bottom w:val="single" w:sz="4" w:space="0" w:color="auto"/>
              <w:right w:val="single" w:sz="4" w:space="0" w:color="auto"/>
            </w:tcBorders>
            <w:shd w:val="clear" w:color="auto" w:fill="auto"/>
            <w:vAlign w:val="bottom"/>
          </w:tcPr>
          <w:p w14:paraId="31CFD9F5"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детей</w:t>
            </w:r>
          </w:p>
        </w:tc>
        <w:tc>
          <w:tcPr>
            <w:tcW w:w="557" w:type="dxa"/>
            <w:tcBorders>
              <w:top w:val="single" w:sz="4" w:space="0" w:color="auto"/>
              <w:left w:val="single" w:sz="4" w:space="0" w:color="auto"/>
              <w:bottom w:val="single" w:sz="4" w:space="0" w:color="auto"/>
              <w:right w:val="single" w:sz="4" w:space="0" w:color="auto"/>
            </w:tcBorders>
            <w:shd w:val="clear" w:color="auto" w:fill="auto"/>
            <w:vAlign w:val="bottom"/>
          </w:tcPr>
          <w:p w14:paraId="0DE953CA"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ООО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14:paraId="4B40204F"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ОК</w:t>
            </w:r>
          </w:p>
          <w:p w14:paraId="76244BD1"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«школа-д/с»</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14:paraId="697D77F3"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детей</w:t>
            </w:r>
          </w:p>
        </w:tc>
        <w:tc>
          <w:tcPr>
            <w:tcW w:w="676" w:type="dxa"/>
            <w:tcBorders>
              <w:top w:val="single" w:sz="4" w:space="0" w:color="auto"/>
              <w:left w:val="single" w:sz="4" w:space="0" w:color="auto"/>
              <w:bottom w:val="single" w:sz="4" w:space="0" w:color="auto"/>
              <w:right w:val="single" w:sz="4" w:space="0" w:color="auto"/>
            </w:tcBorders>
            <w:shd w:val="clear" w:color="auto" w:fill="auto"/>
            <w:vAlign w:val="bottom"/>
          </w:tcPr>
          <w:p w14:paraId="0D6F9C31"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ООО</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14:paraId="0DC7C165"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ОК</w:t>
            </w:r>
          </w:p>
          <w:p w14:paraId="4352FF02"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«школа-д/с»</w:t>
            </w:r>
          </w:p>
        </w:tc>
        <w:tc>
          <w:tcPr>
            <w:tcW w:w="814" w:type="dxa"/>
            <w:tcBorders>
              <w:top w:val="single" w:sz="4" w:space="0" w:color="auto"/>
              <w:left w:val="single" w:sz="4" w:space="0" w:color="auto"/>
              <w:bottom w:val="single" w:sz="4" w:space="0" w:color="auto"/>
              <w:right w:val="single" w:sz="4" w:space="0" w:color="auto"/>
            </w:tcBorders>
            <w:shd w:val="clear" w:color="auto" w:fill="auto"/>
            <w:vAlign w:val="bottom"/>
          </w:tcPr>
          <w:p w14:paraId="620DB5DC"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детей</w:t>
            </w:r>
          </w:p>
        </w:tc>
      </w:tr>
      <w:tr w:rsidR="001028FF" w:rsidRPr="003901D8" w14:paraId="0BC87C0A" w14:textId="77777777" w:rsidTr="00BA73B1">
        <w:tc>
          <w:tcPr>
            <w:tcW w:w="18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501379"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Тирасполь</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1080E1C"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22</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7D11F31A"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4A82FB8"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15192</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333B88AD"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0DF71EBB"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C62A328"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14211</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4F1A0A59"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50BE9D9"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25170ACB"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14127</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005C2E0"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7811B688"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5A947139"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13944</w:t>
            </w:r>
          </w:p>
        </w:tc>
      </w:tr>
      <w:tr w:rsidR="001028FF" w:rsidRPr="003901D8" w14:paraId="502D9BFA" w14:textId="77777777" w:rsidTr="00BA73B1">
        <w:tc>
          <w:tcPr>
            <w:tcW w:w="1872" w:type="dxa"/>
            <w:tcBorders>
              <w:top w:val="single" w:sz="4" w:space="0" w:color="auto"/>
              <w:left w:val="single" w:sz="4" w:space="0" w:color="auto"/>
              <w:bottom w:val="single" w:sz="4" w:space="0" w:color="auto"/>
              <w:right w:val="single" w:sz="4" w:space="0" w:color="auto"/>
            </w:tcBorders>
            <w:shd w:val="clear" w:color="auto" w:fill="auto"/>
            <w:vAlign w:val="bottom"/>
          </w:tcPr>
          <w:p w14:paraId="254B476D"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Днестровск</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3FFF87D"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1DECAFB9"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C1E1DA8"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4A647A84"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0BBCF48C"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AFE431F"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1083</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3761F92B"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44A0B8AB"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0</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64D94DFD"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1082</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F91C2E4"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15EE98D2"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0</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7D696AA8"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1087</w:t>
            </w:r>
          </w:p>
        </w:tc>
      </w:tr>
      <w:tr w:rsidR="001028FF" w:rsidRPr="003901D8" w14:paraId="079DD710" w14:textId="77777777" w:rsidTr="00BA73B1">
        <w:tc>
          <w:tcPr>
            <w:tcW w:w="18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C5A3DC"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Бендеры</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92BE0D3"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17</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635CD771"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7BC1F8B7"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7773</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5B6F8F8C"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17</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1E2CC7E"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4CBE76C"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7768</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2D79F86C"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17</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B3C0713"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0</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08E83474"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7707</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F3103BB"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17</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2669029D"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0</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2596072C"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7499</w:t>
            </w:r>
          </w:p>
        </w:tc>
      </w:tr>
      <w:tr w:rsidR="001028FF" w:rsidRPr="003901D8" w14:paraId="0DE82023" w14:textId="77777777" w:rsidTr="00BA73B1">
        <w:tc>
          <w:tcPr>
            <w:tcW w:w="18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503D81"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Слободзея</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A545CA6"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26</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31731D87"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84099FD"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6561</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51603F7F"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26</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7470DB00"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88E9679"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6532</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012F6306"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26</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11F68019"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389D0B49"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6401</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7BC6CA71"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26</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14514E2F"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0E3121BE"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6276</w:t>
            </w:r>
          </w:p>
        </w:tc>
      </w:tr>
      <w:tr w:rsidR="001028FF" w:rsidRPr="003901D8" w14:paraId="77342624" w14:textId="77777777" w:rsidTr="00BA73B1">
        <w:tc>
          <w:tcPr>
            <w:tcW w:w="18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259557"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Григориополь</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5DEEE0A"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17</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145EE1C2"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7078714"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3351</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16D5B534"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17</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1F954271"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C22A585"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3272</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1834A933"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17</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74BC0C0"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702E5A91"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3209</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D555E31"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17</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0F0B5ED6"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4241F3D6"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2987</w:t>
            </w:r>
          </w:p>
        </w:tc>
      </w:tr>
      <w:tr w:rsidR="001028FF" w:rsidRPr="003901D8" w14:paraId="6C2C26F4" w14:textId="77777777" w:rsidTr="00BA73B1">
        <w:tc>
          <w:tcPr>
            <w:tcW w:w="18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A82545"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Дубоссары</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BAA9B04"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17</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7B099ED9"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3B1FE617"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2891</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51CAD28D"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17</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CFC4F06"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0</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6709749"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2842</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486899F8"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17</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6FE79FC0"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0</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23E86EBB"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2822</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6ECB7A7"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17</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624E5297"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0</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71C34B49"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2783</w:t>
            </w:r>
          </w:p>
        </w:tc>
      </w:tr>
      <w:tr w:rsidR="001028FF" w:rsidRPr="003901D8" w14:paraId="2A2207F5" w14:textId="77777777" w:rsidTr="00BA73B1">
        <w:tc>
          <w:tcPr>
            <w:tcW w:w="18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DF4D28"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Рыбница</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59FF4BD"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35</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547CBE37"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16</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09A2FBA"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6283</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4625D40D"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35</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444DCA0"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16</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0D0C12A"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6325</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738F3655"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35</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58243F0F"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16</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0193F6BF"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6241</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246DBE20"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35</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2123A912"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16</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7019D58A"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6095</w:t>
            </w:r>
          </w:p>
        </w:tc>
      </w:tr>
      <w:tr w:rsidR="001028FF" w:rsidRPr="003901D8" w14:paraId="31D0CF07" w14:textId="77777777" w:rsidTr="00BA73B1">
        <w:tc>
          <w:tcPr>
            <w:tcW w:w="18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9804C3"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Каменка</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0FBA6F9"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11417B4C"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11</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823C81C"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1742</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2FC0A82C"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0D007D33"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11</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66CFBF81"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1738</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4AF2979F"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57AF8DD8"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11</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04E18491"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1689</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AA77422"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651F24CD"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11</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76D3AE40"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1645</w:t>
            </w:r>
          </w:p>
        </w:tc>
      </w:tr>
      <w:tr w:rsidR="001028FF" w:rsidRPr="003901D8" w14:paraId="1E36FCE0" w14:textId="77777777" w:rsidTr="00BA73B1">
        <w:tc>
          <w:tcPr>
            <w:tcW w:w="18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A30A19"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ООО респ.подч.</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3C730A8"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9</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7BA2731F"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22276127"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1593</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5BC6D66E"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9</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761D1BD0"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55C1034E"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1515</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68A8B434"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9</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2B162C2C"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0CA96270"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1494</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9321CFB"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9</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728EAF29"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66E299E6"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1473</w:t>
            </w:r>
          </w:p>
        </w:tc>
      </w:tr>
      <w:tr w:rsidR="001028FF" w:rsidRPr="003901D8" w14:paraId="6B85CD33" w14:textId="77777777" w:rsidTr="00BA73B1">
        <w:tc>
          <w:tcPr>
            <w:tcW w:w="18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FDB91" w14:textId="77777777" w:rsidR="001028FF" w:rsidRPr="003901D8" w:rsidRDefault="001028F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Итого:</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FE71A60"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158</w:t>
            </w:r>
          </w:p>
        </w:tc>
        <w:tc>
          <w:tcPr>
            <w:tcW w:w="822" w:type="dxa"/>
            <w:tcBorders>
              <w:top w:val="single" w:sz="4" w:space="0" w:color="auto"/>
              <w:left w:val="single" w:sz="4" w:space="0" w:color="auto"/>
              <w:bottom w:val="single" w:sz="4" w:space="0" w:color="auto"/>
              <w:right w:val="single" w:sz="4" w:space="0" w:color="auto"/>
            </w:tcBorders>
            <w:shd w:val="clear" w:color="auto" w:fill="auto"/>
          </w:tcPr>
          <w:p w14:paraId="4FEBA067"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37</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D756CDB"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45386</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3CDDD471"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158</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252BC673"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37</w:t>
            </w:r>
          </w:p>
        </w:tc>
        <w:tc>
          <w:tcPr>
            <w:tcW w:w="811" w:type="dxa"/>
            <w:tcBorders>
              <w:top w:val="single" w:sz="4" w:space="0" w:color="auto"/>
              <w:left w:val="single" w:sz="4" w:space="0" w:color="auto"/>
              <w:bottom w:val="single" w:sz="4" w:space="0" w:color="auto"/>
              <w:right w:val="single" w:sz="4" w:space="0" w:color="auto"/>
            </w:tcBorders>
            <w:shd w:val="clear" w:color="auto" w:fill="auto"/>
          </w:tcPr>
          <w:p w14:paraId="1B68E3A0"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45033</w:t>
            </w: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21F12D4B"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158</w:t>
            </w:r>
          </w:p>
        </w:tc>
        <w:tc>
          <w:tcPr>
            <w:tcW w:w="758" w:type="dxa"/>
            <w:tcBorders>
              <w:top w:val="single" w:sz="4" w:space="0" w:color="auto"/>
              <w:left w:val="single" w:sz="4" w:space="0" w:color="auto"/>
              <w:bottom w:val="single" w:sz="4" w:space="0" w:color="auto"/>
              <w:right w:val="single" w:sz="4" w:space="0" w:color="auto"/>
            </w:tcBorders>
            <w:shd w:val="clear" w:color="auto" w:fill="auto"/>
          </w:tcPr>
          <w:p w14:paraId="3C636A9E"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37</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4CFDF71B"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44772</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45FD9A21"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158</w:t>
            </w:r>
          </w:p>
        </w:tc>
        <w:tc>
          <w:tcPr>
            <w:tcW w:w="806" w:type="dxa"/>
            <w:tcBorders>
              <w:top w:val="single" w:sz="4" w:space="0" w:color="auto"/>
              <w:left w:val="single" w:sz="4" w:space="0" w:color="auto"/>
              <w:bottom w:val="single" w:sz="4" w:space="0" w:color="auto"/>
              <w:right w:val="single" w:sz="4" w:space="0" w:color="auto"/>
            </w:tcBorders>
            <w:shd w:val="clear" w:color="auto" w:fill="auto"/>
          </w:tcPr>
          <w:p w14:paraId="2D0EBD3B"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37</w:t>
            </w:r>
          </w:p>
        </w:tc>
        <w:tc>
          <w:tcPr>
            <w:tcW w:w="814" w:type="dxa"/>
            <w:tcBorders>
              <w:top w:val="single" w:sz="4" w:space="0" w:color="auto"/>
              <w:left w:val="single" w:sz="4" w:space="0" w:color="auto"/>
              <w:bottom w:val="single" w:sz="4" w:space="0" w:color="auto"/>
              <w:right w:val="single" w:sz="4" w:space="0" w:color="auto"/>
            </w:tcBorders>
            <w:shd w:val="clear" w:color="auto" w:fill="auto"/>
          </w:tcPr>
          <w:p w14:paraId="297E40B9" w14:textId="77777777" w:rsidR="001028FF" w:rsidRPr="003901D8" w:rsidRDefault="001028FF" w:rsidP="001E2072">
            <w:pPr>
              <w:shd w:val="clear" w:color="auto" w:fill="FFFFFF" w:themeFill="background1"/>
              <w:spacing w:after="0" w:line="240" w:lineRule="auto"/>
              <w:ind w:left="-136" w:right="-51"/>
              <w:jc w:val="center"/>
              <w:rPr>
                <w:rFonts w:ascii="Times New Roman" w:hAnsi="Times New Roman" w:cs="Times New Roman"/>
                <w:sz w:val="24"/>
                <w:szCs w:val="24"/>
              </w:rPr>
            </w:pPr>
            <w:r w:rsidRPr="003901D8">
              <w:rPr>
                <w:rFonts w:ascii="Times New Roman" w:hAnsi="Times New Roman" w:cs="Times New Roman"/>
                <w:sz w:val="24"/>
                <w:szCs w:val="24"/>
              </w:rPr>
              <w:t>43789</w:t>
            </w:r>
          </w:p>
        </w:tc>
      </w:tr>
    </w:tbl>
    <w:p w14:paraId="071E0F1F" w14:textId="77777777" w:rsidR="001028FF" w:rsidRPr="003901D8" w:rsidRDefault="001028FF" w:rsidP="001E2072">
      <w:pPr>
        <w:shd w:val="clear" w:color="auto" w:fill="FFFFFF" w:themeFill="background1"/>
        <w:spacing w:after="0" w:line="240" w:lineRule="auto"/>
        <w:ind w:firstLine="709"/>
        <w:jc w:val="both"/>
        <w:rPr>
          <w:rFonts w:ascii="Times New Roman" w:hAnsi="Times New Roman" w:cs="Times New Roman"/>
          <w:sz w:val="28"/>
          <w:szCs w:val="28"/>
        </w:rPr>
      </w:pPr>
    </w:p>
    <w:p w14:paraId="7DEFC649" w14:textId="77777777" w:rsidR="00AC6672" w:rsidRPr="003901D8" w:rsidRDefault="004A56F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w:t>
      </w:r>
      <w:r w:rsidR="00343668" w:rsidRPr="003901D8">
        <w:rPr>
          <w:rFonts w:ascii="Times New Roman" w:hAnsi="Times New Roman" w:cs="Times New Roman"/>
          <w:sz w:val="28"/>
          <w:szCs w:val="28"/>
        </w:rPr>
        <w:t xml:space="preserve">государственном образовательном учреждении </w:t>
      </w:r>
      <w:r w:rsidRPr="003901D8">
        <w:rPr>
          <w:rFonts w:ascii="Times New Roman" w:hAnsi="Times New Roman" w:cs="Times New Roman"/>
          <w:sz w:val="28"/>
          <w:szCs w:val="28"/>
        </w:rPr>
        <w:t>«Республиканский кадетский корпус имени светлейшего князя Г.А. Потемкина-Таврического» Министерства внутренних дел Приднес</w:t>
      </w:r>
      <w:r w:rsidR="00AC6672" w:rsidRPr="003901D8">
        <w:rPr>
          <w:rFonts w:ascii="Times New Roman" w:hAnsi="Times New Roman" w:cs="Times New Roman"/>
          <w:sz w:val="28"/>
          <w:szCs w:val="28"/>
        </w:rPr>
        <w:t xml:space="preserve">тровской Молдавской Республики по состоянию на 31 декабря 2023 года </w:t>
      </w:r>
      <w:r w:rsidRPr="003901D8">
        <w:rPr>
          <w:rFonts w:ascii="Times New Roman" w:hAnsi="Times New Roman" w:cs="Times New Roman"/>
          <w:sz w:val="28"/>
          <w:szCs w:val="28"/>
        </w:rPr>
        <w:t xml:space="preserve">обучалось </w:t>
      </w:r>
      <w:r w:rsidR="00AC6672" w:rsidRPr="003901D8">
        <w:rPr>
          <w:rFonts w:ascii="Times New Roman" w:hAnsi="Times New Roman" w:cs="Times New Roman"/>
          <w:sz w:val="28"/>
          <w:szCs w:val="28"/>
        </w:rPr>
        <w:t>181</w:t>
      </w:r>
      <w:r w:rsidRPr="003901D8">
        <w:rPr>
          <w:rFonts w:ascii="Times New Roman" w:hAnsi="Times New Roman" w:cs="Times New Roman"/>
          <w:sz w:val="28"/>
          <w:szCs w:val="28"/>
        </w:rPr>
        <w:t xml:space="preserve"> кадет</w:t>
      </w:r>
      <w:r w:rsidR="00AC6672" w:rsidRPr="003901D8">
        <w:rPr>
          <w:rFonts w:ascii="Times New Roman" w:hAnsi="Times New Roman" w:cs="Times New Roman"/>
          <w:sz w:val="28"/>
          <w:szCs w:val="28"/>
        </w:rPr>
        <w:t>, из них: 126 юношей и 55 девушек.</w:t>
      </w:r>
    </w:p>
    <w:p w14:paraId="7D19C494" w14:textId="751881F5" w:rsidR="00AC6672" w:rsidRPr="003901D8" w:rsidRDefault="004A56F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lastRenderedPageBreak/>
        <w:t xml:space="preserve">Обучающиеся находятся на неполном государственном обеспечении. Кадеты находятся в расположении Кадетского корпуса постоянно в учебный период - с понедельника по пятницу. </w:t>
      </w:r>
      <w:r w:rsidR="00AC6672" w:rsidRPr="003901D8">
        <w:rPr>
          <w:rFonts w:ascii="Times New Roman" w:hAnsi="Times New Roman" w:cs="Times New Roman"/>
          <w:sz w:val="28"/>
          <w:szCs w:val="28"/>
        </w:rPr>
        <w:t>В выходные и праздничные дни, в каникулярное время, во время лечения (амбулаторного либо стационарного), в период дистанционного обучения во время карантинных мероприятий (при необходимости), кадеты находятся на обеспечении (содержании) своих родителей (законных представителей) по месту своего постоянного проживания.</w:t>
      </w:r>
    </w:p>
    <w:p w14:paraId="60976D21" w14:textId="3B9EB2E6" w:rsidR="00AC6672" w:rsidRPr="003901D8" w:rsidRDefault="00AC667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Кадеты обеспечиваются </w:t>
      </w:r>
      <w:r w:rsidR="00B4514B" w:rsidRPr="003901D8">
        <w:rPr>
          <w:rFonts w:ascii="Times New Roman" w:hAnsi="Times New Roman" w:cs="Times New Roman"/>
          <w:sz w:val="28"/>
          <w:szCs w:val="28"/>
        </w:rPr>
        <w:t>четырех</w:t>
      </w:r>
      <w:r w:rsidRPr="003901D8">
        <w:rPr>
          <w:rFonts w:ascii="Times New Roman" w:hAnsi="Times New Roman" w:cs="Times New Roman"/>
          <w:sz w:val="28"/>
          <w:szCs w:val="28"/>
        </w:rPr>
        <w:t>разовым питанием, бесплатным летним и зимним обмундированием, постельным бельем, проживают в благоустроенных общежитиях. Для каждого учебного взвода выделено расположение, в котором имеются оборудованные помещения: спальное помещение, бытовая комната, комната для досуга, на каждом этаже оборудованы санитарные узлы и душевые комнаты. Кадеты-девушки проживают в отдельном расположении, для которого отведен свободный этаж. В 2023 году были улучшены бытовые условия проживания кадет: осуществлен ежегодный косметический ремонт расположений и учебных кабинетов, укомплектование спальным имуществом и мебелью, проведены работы по замене потолочного освещения во всех помещениях расположений, а также ремонт спортивных конструкций на спортгородке.</w:t>
      </w:r>
    </w:p>
    <w:p w14:paraId="3C8F71CB" w14:textId="15A59E31" w:rsidR="004A56F7" w:rsidRPr="003901D8" w:rsidRDefault="004A56F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На территории Кадетского корпуса функционирует круглосуточно медицинская часть, где кадетам оказывается первая медицинская помощь. </w:t>
      </w:r>
      <w:r w:rsidR="00AC6672" w:rsidRPr="003901D8">
        <w:rPr>
          <w:rFonts w:ascii="Times New Roman" w:hAnsi="Times New Roman" w:cs="Times New Roman"/>
          <w:sz w:val="28"/>
          <w:szCs w:val="28"/>
        </w:rPr>
        <w:t xml:space="preserve">В медицинском пункте оборудованы спальные помещения: раздельный медицинский изолятор на 5 койко-мест для кадет-юношей и 4 койко-мест для кадет-девушек, приемно-процедурный кабинет, санитарный узел и душевая комната. </w:t>
      </w:r>
      <w:r w:rsidRPr="003901D8">
        <w:rPr>
          <w:rFonts w:ascii="Times New Roman" w:hAnsi="Times New Roman" w:cs="Times New Roman"/>
          <w:sz w:val="28"/>
          <w:szCs w:val="28"/>
        </w:rPr>
        <w:t>Регулярные плановые медицинские профилактические осмотры кадет</w:t>
      </w:r>
      <w:r w:rsidR="001B0D30" w:rsidRPr="003901D8">
        <w:rPr>
          <w:rFonts w:ascii="Times New Roman" w:hAnsi="Times New Roman" w:cs="Times New Roman"/>
          <w:sz w:val="28"/>
          <w:szCs w:val="28"/>
        </w:rPr>
        <w:t>ов</w:t>
      </w:r>
      <w:r w:rsidRPr="003901D8">
        <w:rPr>
          <w:rFonts w:ascii="Times New Roman" w:hAnsi="Times New Roman" w:cs="Times New Roman"/>
          <w:sz w:val="28"/>
          <w:szCs w:val="28"/>
        </w:rPr>
        <w:t xml:space="preserve"> проводятся в Медицинском управлении Министерства внутренних дел Приднестровской Молдавской Республики. </w:t>
      </w:r>
    </w:p>
    <w:p w14:paraId="68DA1573" w14:textId="39EAEEFE" w:rsidR="00AC6672" w:rsidRPr="003901D8" w:rsidRDefault="00AC667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Также кадеты обеспечиваются учебниками. Библиотечный фонд насчитывает литературы в количестве 12092 экземпляров, из них 6086 - учебная литература, 199 наглядные учебные пособия, 5807 - другой литературы. Библиотека, учебные классы и лаборатории оснащены всем необходимым оборудованием для проведения учебно-воспитательного процесса.</w:t>
      </w:r>
    </w:p>
    <w:p w14:paraId="76673E58" w14:textId="6A823ADA" w:rsidR="002061F2" w:rsidRPr="003901D8" w:rsidRDefault="002061F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целях обеспечения интерактивности и непрерывности проведения образовательного процесса, в том числе в онлайн-режиме (при необходимости), 16 учебных кабинетов оборудованы моноблоками с обеспечением доступа к высокоскоростному интернету, в </w:t>
      </w:r>
      <w:r w:rsidR="00B4514B" w:rsidRPr="003901D8">
        <w:rPr>
          <w:rFonts w:ascii="Times New Roman" w:hAnsi="Times New Roman" w:cs="Times New Roman"/>
          <w:sz w:val="28"/>
          <w:szCs w:val="28"/>
        </w:rPr>
        <w:t xml:space="preserve">двух </w:t>
      </w:r>
      <w:r w:rsidRPr="003901D8">
        <w:rPr>
          <w:rFonts w:ascii="Times New Roman" w:hAnsi="Times New Roman" w:cs="Times New Roman"/>
          <w:sz w:val="28"/>
          <w:szCs w:val="28"/>
        </w:rPr>
        <w:t xml:space="preserve">учебных кабинетах установлены интерактивные доски и еще в </w:t>
      </w:r>
      <w:r w:rsidR="00B4514B" w:rsidRPr="003901D8">
        <w:rPr>
          <w:rFonts w:ascii="Times New Roman" w:hAnsi="Times New Roman" w:cs="Times New Roman"/>
          <w:sz w:val="28"/>
          <w:szCs w:val="28"/>
        </w:rPr>
        <w:t>трех</w:t>
      </w:r>
      <w:r w:rsidR="00B4514B" w:rsidRPr="003901D8">
        <w:rPr>
          <w:rFonts w:ascii="Times New Roman" w:hAnsi="Times New Roman" w:cs="Times New Roman"/>
          <w:color w:val="FF0000"/>
          <w:sz w:val="28"/>
          <w:szCs w:val="28"/>
        </w:rPr>
        <w:t xml:space="preserve"> </w:t>
      </w:r>
      <w:r w:rsidRPr="003901D8">
        <w:rPr>
          <w:rFonts w:ascii="Times New Roman" w:hAnsi="Times New Roman" w:cs="Times New Roman"/>
          <w:sz w:val="28"/>
          <w:szCs w:val="28"/>
        </w:rPr>
        <w:t xml:space="preserve">кабинетах – проекторы, также 3 кабинета оснащены веб-камерами видеонаблюдения для проведения государственной (итоговой) аттестации (ЕГЭ). </w:t>
      </w:r>
    </w:p>
    <w:p w14:paraId="71CFAB4E" w14:textId="20593172" w:rsidR="002061F2" w:rsidRPr="003901D8" w:rsidRDefault="002061F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Функционирует официальная страница Кадетского корпуса на </w:t>
      </w:r>
      <w:r w:rsidR="00B4514B" w:rsidRPr="003901D8">
        <w:rPr>
          <w:rFonts w:ascii="Times New Roman" w:hAnsi="Times New Roman" w:cs="Times New Roman"/>
          <w:sz w:val="28"/>
          <w:szCs w:val="28"/>
        </w:rPr>
        <w:t xml:space="preserve">официальном </w:t>
      </w:r>
      <w:r w:rsidRPr="003901D8">
        <w:rPr>
          <w:rFonts w:ascii="Times New Roman" w:hAnsi="Times New Roman" w:cs="Times New Roman"/>
          <w:sz w:val="28"/>
          <w:szCs w:val="28"/>
        </w:rPr>
        <w:t xml:space="preserve">сайте Министерства внутренних дел Приднестровской Молдавской Республики, на которой размещена информация об истории </w:t>
      </w:r>
      <w:r w:rsidRPr="003901D8">
        <w:rPr>
          <w:rFonts w:ascii="Times New Roman" w:hAnsi="Times New Roman" w:cs="Times New Roman"/>
          <w:sz w:val="28"/>
          <w:szCs w:val="28"/>
        </w:rPr>
        <w:lastRenderedPageBreak/>
        <w:t xml:space="preserve">создания учебного учреждения, его структуре, образовательном процессе, необходимые сведения для абитуриентов и кадет, а также медиафайлы, отражающие жизнедеятельность образовательного учреждения. </w:t>
      </w:r>
    </w:p>
    <w:p w14:paraId="183159E9" w14:textId="480F5C7C" w:rsidR="002061F2" w:rsidRPr="003901D8" w:rsidRDefault="005665E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учреждении имеется актовый зал, оснащённый современной аппаратурой, в котором проводятся мероприятия патриотического, духовно-нравственного и профессионального воспитания. В 2023 году выделено и оборудовано отдельное помещение для духовно-нравственного развития и приобщения кадет к православным традициям и духовным ценностям. Для проведения спортивно-тренировочного процесса функционируют: спортивный зал, 2 зала борьбы, зал бокса, тренажерный зал, теннисная комната, оборудованный спортивный городок. На территории Кадетского корпуса действует летний бассейн.</w:t>
      </w:r>
    </w:p>
    <w:p w14:paraId="63ACC929" w14:textId="61CEBE03" w:rsidR="005A4A11" w:rsidRPr="003901D8" w:rsidRDefault="005A4A1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Для обучающихся Кадетского корпуса реализуется право льготного проезда по всей территории Приднестровской Молдавской Республики в течение всего года.</w:t>
      </w:r>
    </w:p>
    <w:p w14:paraId="76AE14D0" w14:textId="20997452" w:rsidR="005A4A11" w:rsidRPr="003901D8" w:rsidRDefault="005A4A1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осуществлялось финансирование за счет средств республиканского бюджета на обеспечение учебными принадлежностями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многодетных семьях и семьях одиноких родител</w:t>
      </w:r>
      <w:r w:rsidR="00B4514B" w:rsidRPr="003901D8">
        <w:rPr>
          <w:rFonts w:ascii="Times New Roman" w:hAnsi="Times New Roman" w:cs="Times New Roman"/>
          <w:sz w:val="28"/>
          <w:szCs w:val="28"/>
        </w:rPr>
        <w:t>ей</w:t>
      </w:r>
      <w:r w:rsidRPr="003901D8">
        <w:rPr>
          <w:rFonts w:ascii="Times New Roman" w:hAnsi="Times New Roman" w:cs="Times New Roman"/>
          <w:sz w:val="28"/>
          <w:szCs w:val="28"/>
        </w:rPr>
        <w:t xml:space="preserve">. 40 кадет, воспитывающиеся в многодетных семьях и семьях одиноких родителей, получили учебные принадлежности на сумму 9094 рублей </w:t>
      </w:r>
      <w:r w:rsidR="00B4514B" w:rsidRPr="003901D8">
        <w:rPr>
          <w:rFonts w:ascii="Times New Roman" w:hAnsi="Times New Roman" w:cs="Times New Roman"/>
          <w:sz w:val="28"/>
          <w:szCs w:val="28"/>
        </w:rPr>
        <w:t>Приднестровской Молдавской Республики</w:t>
      </w:r>
      <w:r w:rsidRPr="003901D8">
        <w:rPr>
          <w:rFonts w:ascii="Times New Roman" w:hAnsi="Times New Roman" w:cs="Times New Roman"/>
          <w:sz w:val="28"/>
          <w:szCs w:val="28"/>
        </w:rPr>
        <w:t xml:space="preserve">. </w:t>
      </w:r>
    </w:p>
    <w:p w14:paraId="6C4776C2" w14:textId="2F053B4E" w:rsidR="00070962" w:rsidRPr="003901D8" w:rsidRDefault="0007096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w:t>
      </w:r>
      <w:r w:rsidR="00B4514B" w:rsidRPr="003901D8">
        <w:rPr>
          <w:rFonts w:ascii="Times New Roman" w:hAnsi="Times New Roman" w:cs="Times New Roman"/>
          <w:sz w:val="28"/>
          <w:szCs w:val="28"/>
        </w:rPr>
        <w:t xml:space="preserve">государственном образовательном учреждении </w:t>
      </w:r>
      <w:r w:rsidR="009810F0" w:rsidRPr="003901D8">
        <w:rPr>
          <w:rFonts w:ascii="Times New Roman" w:hAnsi="Times New Roman" w:cs="Times New Roman"/>
          <w:sz w:val="28"/>
          <w:szCs w:val="28"/>
        </w:rPr>
        <w:t xml:space="preserve">(далее – ГОУ) </w:t>
      </w:r>
      <w:r w:rsidRPr="003901D8">
        <w:rPr>
          <w:rFonts w:ascii="Times New Roman" w:hAnsi="Times New Roman" w:cs="Times New Roman"/>
          <w:sz w:val="28"/>
          <w:szCs w:val="28"/>
        </w:rPr>
        <w:t>«Тираспольское Суворовское военное училище» по данным на начало 2023-2024 учебного года обучалось 271 суворовец. Согласно Устав</w:t>
      </w:r>
      <w:r w:rsidR="00B4514B" w:rsidRPr="003901D8">
        <w:rPr>
          <w:rFonts w:ascii="Times New Roman" w:hAnsi="Times New Roman" w:cs="Times New Roman"/>
          <w:sz w:val="28"/>
          <w:szCs w:val="28"/>
        </w:rPr>
        <w:t>у</w:t>
      </w:r>
      <w:r w:rsidRPr="003901D8">
        <w:rPr>
          <w:rFonts w:ascii="Times New Roman" w:hAnsi="Times New Roman" w:cs="Times New Roman"/>
          <w:sz w:val="28"/>
          <w:szCs w:val="28"/>
        </w:rPr>
        <w:t xml:space="preserve"> </w:t>
      </w:r>
      <w:r w:rsidR="00B4514B" w:rsidRPr="003901D8">
        <w:rPr>
          <w:rFonts w:ascii="Times New Roman" w:hAnsi="Times New Roman" w:cs="Times New Roman"/>
          <w:sz w:val="28"/>
          <w:szCs w:val="28"/>
        </w:rPr>
        <w:t xml:space="preserve">ГОУ </w:t>
      </w:r>
      <w:r w:rsidRPr="003901D8">
        <w:rPr>
          <w:rFonts w:ascii="Times New Roman" w:hAnsi="Times New Roman" w:cs="Times New Roman"/>
          <w:sz w:val="28"/>
          <w:szCs w:val="28"/>
        </w:rPr>
        <w:t>«Тираспольское Суворовское военное училище» обучающиеся в училище имеют право на:</w:t>
      </w:r>
    </w:p>
    <w:p w14:paraId="06D3E64B" w14:textId="1702FF79" w:rsidR="00070962" w:rsidRPr="003901D8" w:rsidRDefault="0007096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получение бесплатного основного общего и среднего (полного) общего образования в соответствии с государственными образовательными стандартами;</w:t>
      </w:r>
    </w:p>
    <w:p w14:paraId="0A366E04" w14:textId="77777777" w:rsidR="00070962" w:rsidRPr="003901D8" w:rsidRDefault="0007096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обеспечение форменной одеждой, обувью, питанием, бытовыми услугами;</w:t>
      </w:r>
    </w:p>
    <w:p w14:paraId="65274DB7" w14:textId="77777777" w:rsidR="00070962" w:rsidRPr="003901D8" w:rsidRDefault="0007096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психологическую и медицинскую помощь, юридическую защиту своих интересов;</w:t>
      </w:r>
    </w:p>
    <w:p w14:paraId="5B3F5FFF" w14:textId="11F94716" w:rsidR="00070962" w:rsidRPr="003901D8" w:rsidRDefault="0007096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 уважение человеческого достоинства, свободу совести и информации, свободное выражение собственных взглядов и убеждений;</w:t>
      </w:r>
    </w:p>
    <w:p w14:paraId="29529773" w14:textId="77777777" w:rsidR="00070962" w:rsidRPr="003901D8" w:rsidRDefault="0007096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 получение групповых и индивидуальных консультаций;</w:t>
      </w:r>
    </w:p>
    <w:p w14:paraId="6088DA23" w14:textId="77777777" w:rsidR="00070962" w:rsidRPr="003901D8" w:rsidRDefault="0007096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е) получение дополнительных образовательных услуг;</w:t>
      </w:r>
    </w:p>
    <w:p w14:paraId="1C5C07BB" w14:textId="6E623579" w:rsidR="00070962" w:rsidRPr="003901D8" w:rsidRDefault="0007096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ж) участие в общественной жизни училища, в работе спортивных секций, предметных кружков, художественной самодеятельности.</w:t>
      </w:r>
    </w:p>
    <w:p w14:paraId="7736CEDC" w14:textId="2527230D" w:rsidR="00070962" w:rsidRPr="003901D8" w:rsidRDefault="0007096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Распределение времени в училище в течение суток осуществляется в соответствии с распорядком дня и Уставом </w:t>
      </w:r>
      <w:r w:rsidR="00B4514B" w:rsidRPr="003901D8">
        <w:rPr>
          <w:rFonts w:ascii="Times New Roman" w:hAnsi="Times New Roman" w:cs="Times New Roman"/>
          <w:sz w:val="28"/>
          <w:szCs w:val="28"/>
        </w:rPr>
        <w:t xml:space="preserve">ГОУ </w:t>
      </w:r>
      <w:r w:rsidRPr="003901D8">
        <w:rPr>
          <w:rFonts w:ascii="Times New Roman" w:hAnsi="Times New Roman" w:cs="Times New Roman"/>
          <w:sz w:val="28"/>
          <w:szCs w:val="28"/>
        </w:rPr>
        <w:t>«Тираспольское Суворовское военное училище».</w:t>
      </w:r>
    </w:p>
    <w:p w14:paraId="21ECC93E" w14:textId="1224963B" w:rsidR="00070962" w:rsidRPr="003901D8" w:rsidRDefault="0007096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lastRenderedPageBreak/>
        <w:t>Распорядок дня составляется с учетом круглосуточного пребывания обучающихся, обеспечения научно-обоснованного сочетания обучения, труда, отдыха и лечебно</w:t>
      </w:r>
      <w:r w:rsidR="009C6626" w:rsidRPr="003901D8">
        <w:rPr>
          <w:rFonts w:ascii="Times New Roman" w:hAnsi="Times New Roman" w:cs="Times New Roman"/>
          <w:sz w:val="28"/>
          <w:szCs w:val="28"/>
        </w:rPr>
        <w:t>-</w:t>
      </w:r>
      <w:r w:rsidRPr="003901D8">
        <w:rPr>
          <w:rFonts w:ascii="Times New Roman" w:hAnsi="Times New Roman" w:cs="Times New Roman"/>
          <w:sz w:val="28"/>
          <w:szCs w:val="28"/>
        </w:rPr>
        <w:t>оздоровительных мероприятий. В распорядке дня выделяется время на индивидуальную работу обучающихся с преподавателями для развития их способностей или устранения неуспеваемости обучающихся.</w:t>
      </w:r>
    </w:p>
    <w:p w14:paraId="7926AE3E" w14:textId="5F5281E2" w:rsidR="00070962" w:rsidRPr="003901D8" w:rsidRDefault="0007096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период пребывания в училище, обучающиеся могут привлекаться для несения службы в нарядах, для наведения порядка в спальном корпусе, учебных классах и других помещениях, благоустройства территории, закрепленной за училищем, а также на тренировки для участия в Республиканских мероприятиях (парадах, военно-спортивных праздниках и спортивных соревнованиях).</w:t>
      </w:r>
    </w:p>
    <w:p w14:paraId="549E72A2" w14:textId="454E3482" w:rsidR="00070962" w:rsidRPr="003901D8" w:rsidRDefault="0007096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Медицинское обслуживание обучающихся в училище обеспечивается в порядке, установленном в Министерстве обороны Приднестровской Молдавской Республики, и в соответствии с требованиями и нормами, установленными законодательством Приднестровской Молдавской Республики.</w:t>
      </w:r>
    </w:p>
    <w:p w14:paraId="1F6C9CCC" w14:textId="0A7E1882" w:rsidR="00070962" w:rsidRPr="003901D8" w:rsidRDefault="0007096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Училище организует и обеспечивает проведение лечебно-профилактических мероприятий, с учетом возрастных особенностей обучающихся, обеспечивает соблюдение санитарных правил и норм для общеобразовательных учреждений, режима и качества питания обучающихся.</w:t>
      </w:r>
    </w:p>
    <w:p w14:paraId="35365E4D" w14:textId="7C2749F9" w:rsidR="00070962" w:rsidRPr="003901D8" w:rsidRDefault="0007096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Организация </w:t>
      </w:r>
      <w:r w:rsidR="00B4514B" w:rsidRPr="003901D8">
        <w:rPr>
          <w:rFonts w:ascii="Times New Roman" w:hAnsi="Times New Roman" w:cs="Times New Roman"/>
          <w:sz w:val="28"/>
          <w:szCs w:val="28"/>
        </w:rPr>
        <w:t>четырех</w:t>
      </w:r>
      <w:r w:rsidRPr="003901D8">
        <w:rPr>
          <w:rFonts w:ascii="Times New Roman" w:hAnsi="Times New Roman" w:cs="Times New Roman"/>
          <w:sz w:val="28"/>
          <w:szCs w:val="28"/>
        </w:rPr>
        <w:t>разового питания в училище осуществляется в порядке и в соответствии с требованиями законодательства Приднестровской Молдавской Республики и нормами, предусмотренными в Министерстве обороны Приднестровской Молдавской Республики. Училище обеспечивает сбалансированное питание, необходимое для нормального роста и развития обучающихся с учетом специфики и режима обучения.</w:t>
      </w:r>
    </w:p>
    <w:p w14:paraId="1EF3BD51" w14:textId="27B90875" w:rsidR="00070962" w:rsidRPr="003901D8" w:rsidRDefault="0007096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Обучающиеся, на период летних каникул, могут по собственному желанию направляться в летний лагерь </w:t>
      </w:r>
      <w:r w:rsidR="00A743C4" w:rsidRPr="003901D8">
        <w:rPr>
          <w:rFonts w:ascii="Times New Roman" w:hAnsi="Times New Roman" w:cs="Times New Roman"/>
          <w:sz w:val="28"/>
          <w:szCs w:val="28"/>
        </w:rPr>
        <w:t>государственное унитарное предприятие «</w:t>
      </w:r>
      <w:r w:rsidRPr="003901D8">
        <w:rPr>
          <w:rFonts w:ascii="Times New Roman" w:hAnsi="Times New Roman" w:cs="Times New Roman"/>
          <w:sz w:val="28"/>
          <w:szCs w:val="28"/>
        </w:rPr>
        <w:t>Оздоровительного комплекса «Днестровские зори».</w:t>
      </w:r>
    </w:p>
    <w:p w14:paraId="6079A71D" w14:textId="3F91EA70" w:rsidR="002061F2" w:rsidRPr="003901D8" w:rsidRDefault="0007096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Обучающиеся пользуются льготами при посещении платных мероприятий, организуемых учреждениями культуры и спорта, проезде в транспорте. Указанные льготы устанавливаются в</w:t>
      </w:r>
      <w:r w:rsidR="006B0DA0" w:rsidRPr="003901D8">
        <w:rPr>
          <w:rFonts w:ascii="Times New Roman" w:hAnsi="Times New Roman" w:cs="Times New Roman"/>
          <w:sz w:val="28"/>
          <w:szCs w:val="28"/>
        </w:rPr>
        <w:t xml:space="preserve"> </w:t>
      </w:r>
      <w:r w:rsidRPr="003901D8">
        <w:rPr>
          <w:rFonts w:ascii="Times New Roman" w:hAnsi="Times New Roman" w:cs="Times New Roman"/>
          <w:sz w:val="28"/>
          <w:szCs w:val="28"/>
        </w:rPr>
        <w:t>соответствии с законодательством Приднестровской Молдавской Республики органами</w:t>
      </w:r>
      <w:r w:rsidR="006B0DA0" w:rsidRPr="003901D8">
        <w:rPr>
          <w:rFonts w:ascii="Times New Roman" w:hAnsi="Times New Roman" w:cs="Times New Roman"/>
          <w:sz w:val="28"/>
          <w:szCs w:val="28"/>
        </w:rPr>
        <w:t xml:space="preserve"> </w:t>
      </w:r>
      <w:r w:rsidRPr="003901D8">
        <w:rPr>
          <w:rFonts w:ascii="Times New Roman" w:hAnsi="Times New Roman" w:cs="Times New Roman"/>
          <w:sz w:val="28"/>
          <w:szCs w:val="28"/>
        </w:rPr>
        <w:t>государственной власти Приднестровской Молдавской Республики и местного самоуправления</w:t>
      </w:r>
      <w:r w:rsidR="006B0DA0" w:rsidRPr="003901D8">
        <w:rPr>
          <w:rFonts w:ascii="Times New Roman" w:hAnsi="Times New Roman" w:cs="Times New Roman"/>
          <w:sz w:val="28"/>
          <w:szCs w:val="28"/>
        </w:rPr>
        <w:t xml:space="preserve"> </w:t>
      </w:r>
      <w:r w:rsidRPr="003901D8">
        <w:rPr>
          <w:rFonts w:ascii="Times New Roman" w:hAnsi="Times New Roman" w:cs="Times New Roman"/>
          <w:sz w:val="28"/>
          <w:szCs w:val="28"/>
        </w:rPr>
        <w:t>в пределах своих полномочий.</w:t>
      </w:r>
    </w:p>
    <w:p w14:paraId="6AA8AF04" w14:textId="77777777" w:rsidR="0097569E" w:rsidRPr="003901D8" w:rsidRDefault="0097569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Из общего количества организаций общего образования 76,0 % осуществляют образовательный процесс на русском языке; 15,8 % на молдавском языке; 1,9 % на украинском языке. Кроме того, в республике функционируют 6,3 % русско-молдавских школ.</w:t>
      </w:r>
    </w:p>
    <w:p w14:paraId="58F08D45" w14:textId="644F0F48" w:rsidR="00112967" w:rsidRPr="003901D8" w:rsidRDefault="0097569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Количество организаций, осуществляющих образовательный процесс на одном из трех официальных языков, в разрезе городов и районов, представлено следующим образом:</w:t>
      </w:r>
    </w:p>
    <w:p w14:paraId="7B0AEE6A" w14:textId="66982335" w:rsidR="009C1E9D" w:rsidRPr="003901D8" w:rsidRDefault="009C1E9D"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lastRenderedPageBreak/>
        <w:t xml:space="preserve">Таблица № </w:t>
      </w:r>
      <w:r w:rsidR="009C1BB7" w:rsidRPr="003901D8">
        <w:rPr>
          <w:rFonts w:ascii="Times New Roman" w:hAnsi="Times New Roman" w:cs="Times New Roman"/>
          <w:sz w:val="24"/>
          <w:szCs w:val="24"/>
        </w:rPr>
        <w:t>24</w:t>
      </w:r>
    </w:p>
    <w:p w14:paraId="6D694B12" w14:textId="77777777" w:rsidR="009C1E9D" w:rsidRPr="003901D8" w:rsidRDefault="009C1E9D" w:rsidP="001E2072">
      <w:pPr>
        <w:shd w:val="clear" w:color="auto" w:fill="FFFFFF" w:themeFill="background1"/>
        <w:spacing w:after="0" w:line="240" w:lineRule="auto"/>
        <w:jc w:val="both"/>
        <w:rPr>
          <w:rFonts w:ascii="Times New Roman" w:hAnsi="Times New Roman" w:cs="Times New Roman"/>
          <w:sz w:val="24"/>
          <w:szCs w:val="24"/>
        </w:rPr>
      </w:pPr>
    </w:p>
    <w:tbl>
      <w:tblPr>
        <w:tblW w:w="10549" w:type="dxa"/>
        <w:jc w:val="center"/>
        <w:tblLayout w:type="fixed"/>
        <w:tblLook w:val="0000" w:firstRow="0" w:lastRow="0" w:firstColumn="0" w:lastColumn="0" w:noHBand="0" w:noVBand="0"/>
      </w:tblPr>
      <w:tblGrid>
        <w:gridCol w:w="988"/>
        <w:gridCol w:w="2704"/>
        <w:gridCol w:w="620"/>
        <w:gridCol w:w="620"/>
        <w:gridCol w:w="620"/>
        <w:gridCol w:w="620"/>
        <w:gridCol w:w="621"/>
        <w:gridCol w:w="620"/>
        <w:gridCol w:w="620"/>
        <w:gridCol w:w="620"/>
        <w:gridCol w:w="621"/>
        <w:gridCol w:w="637"/>
        <w:gridCol w:w="638"/>
      </w:tblGrid>
      <w:tr w:rsidR="00C316F9" w:rsidRPr="003901D8" w14:paraId="6D3454F8" w14:textId="77777777" w:rsidTr="00290519">
        <w:trPr>
          <w:jc w:val="center"/>
        </w:trPr>
        <w:tc>
          <w:tcPr>
            <w:tcW w:w="3692" w:type="dxa"/>
            <w:gridSpan w:val="2"/>
            <w:vMerge w:val="restart"/>
            <w:tcBorders>
              <w:top w:val="single" w:sz="9" w:space="0" w:color="008000"/>
              <w:left w:val="single" w:sz="4" w:space="0" w:color="000000"/>
              <w:bottom w:val="single" w:sz="9" w:space="0" w:color="008000"/>
              <w:right w:val="single" w:sz="4" w:space="0" w:color="000000"/>
            </w:tcBorders>
            <w:shd w:val="clear" w:color="auto" w:fill="FFFFFF"/>
          </w:tcPr>
          <w:p w14:paraId="7B71E766"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Наименование</w:t>
            </w:r>
          </w:p>
          <w:p w14:paraId="5BC7299E"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p>
          <w:p w14:paraId="02946C17"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p>
          <w:p w14:paraId="13037218"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p>
        </w:tc>
        <w:tc>
          <w:tcPr>
            <w:tcW w:w="620" w:type="dxa"/>
            <w:vMerge w:val="restart"/>
            <w:tcBorders>
              <w:top w:val="single" w:sz="9" w:space="0" w:color="008000"/>
              <w:left w:val="single" w:sz="4" w:space="0" w:color="000000"/>
              <w:bottom w:val="single" w:sz="9" w:space="0" w:color="008000"/>
              <w:right w:val="nil"/>
            </w:tcBorders>
            <w:shd w:val="clear" w:color="auto" w:fill="FFFFFF"/>
            <w:textDirection w:val="btLr"/>
            <w:vAlign w:val="center"/>
          </w:tcPr>
          <w:p w14:paraId="063CBDFE"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Тирасполь</w:t>
            </w:r>
          </w:p>
        </w:tc>
        <w:tc>
          <w:tcPr>
            <w:tcW w:w="620" w:type="dxa"/>
            <w:vMerge w:val="restart"/>
            <w:tcBorders>
              <w:top w:val="single" w:sz="9" w:space="0" w:color="008000"/>
              <w:left w:val="single" w:sz="4" w:space="0" w:color="000000"/>
              <w:right w:val="single" w:sz="4" w:space="0" w:color="000000"/>
            </w:tcBorders>
            <w:shd w:val="clear" w:color="auto" w:fill="FFFFFF"/>
            <w:textDirection w:val="btLr"/>
          </w:tcPr>
          <w:p w14:paraId="63517763"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Днестровск</w:t>
            </w:r>
          </w:p>
        </w:tc>
        <w:tc>
          <w:tcPr>
            <w:tcW w:w="620"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475E010F"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Бендеры</w:t>
            </w:r>
          </w:p>
        </w:tc>
        <w:tc>
          <w:tcPr>
            <w:tcW w:w="620"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7C5B6C18"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Слободзея</w:t>
            </w:r>
          </w:p>
        </w:tc>
        <w:tc>
          <w:tcPr>
            <w:tcW w:w="621"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5A4ED824"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Григориополь</w:t>
            </w:r>
          </w:p>
        </w:tc>
        <w:tc>
          <w:tcPr>
            <w:tcW w:w="620"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1DC6CDFF"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Дубоссары</w:t>
            </w:r>
          </w:p>
        </w:tc>
        <w:tc>
          <w:tcPr>
            <w:tcW w:w="620" w:type="dxa"/>
            <w:vMerge w:val="restart"/>
            <w:tcBorders>
              <w:top w:val="single" w:sz="9" w:space="0" w:color="008000"/>
              <w:left w:val="single" w:sz="4" w:space="0" w:color="000000"/>
              <w:bottom w:val="single" w:sz="9" w:space="0" w:color="008000"/>
              <w:right w:val="nil"/>
            </w:tcBorders>
            <w:shd w:val="clear" w:color="auto" w:fill="FFFFFF"/>
            <w:textDirection w:val="btLr"/>
            <w:vAlign w:val="center"/>
          </w:tcPr>
          <w:p w14:paraId="6ED97F35"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Рыбница</w:t>
            </w:r>
          </w:p>
        </w:tc>
        <w:tc>
          <w:tcPr>
            <w:tcW w:w="620"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28F210B6"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Каменка</w:t>
            </w:r>
          </w:p>
        </w:tc>
        <w:tc>
          <w:tcPr>
            <w:tcW w:w="621" w:type="dxa"/>
            <w:vMerge w:val="restart"/>
            <w:tcBorders>
              <w:top w:val="single" w:sz="9" w:space="0" w:color="008000"/>
              <w:left w:val="single" w:sz="4" w:space="0" w:color="000000"/>
              <w:bottom w:val="single" w:sz="9" w:space="0" w:color="008000"/>
              <w:right w:val="single" w:sz="4" w:space="0" w:color="000000"/>
            </w:tcBorders>
            <w:shd w:val="clear" w:color="auto" w:fill="FFFFFF"/>
            <w:textDirection w:val="btLr"/>
            <w:vAlign w:val="center"/>
          </w:tcPr>
          <w:p w14:paraId="6977E4B7"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ООО респуб.</w:t>
            </w:r>
          </w:p>
          <w:p w14:paraId="378E2F13"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подчинения</w:t>
            </w:r>
          </w:p>
        </w:tc>
        <w:tc>
          <w:tcPr>
            <w:tcW w:w="1275" w:type="dxa"/>
            <w:gridSpan w:val="2"/>
            <w:tcBorders>
              <w:top w:val="single" w:sz="9" w:space="0" w:color="008000"/>
              <w:left w:val="single" w:sz="4" w:space="0" w:color="000000"/>
              <w:bottom w:val="single" w:sz="4" w:space="0" w:color="000000"/>
              <w:right w:val="single" w:sz="4" w:space="0" w:color="000000"/>
            </w:tcBorders>
            <w:shd w:val="clear" w:color="auto" w:fill="FFFFFF"/>
            <w:vAlign w:val="center"/>
          </w:tcPr>
          <w:p w14:paraId="64B0C9A3"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ИТОГО</w:t>
            </w:r>
          </w:p>
        </w:tc>
      </w:tr>
      <w:tr w:rsidR="00C316F9" w:rsidRPr="003901D8" w14:paraId="35DAB670" w14:textId="77777777" w:rsidTr="009C6626">
        <w:trPr>
          <w:cantSplit/>
          <w:trHeight w:val="1154"/>
          <w:jc w:val="center"/>
        </w:trPr>
        <w:tc>
          <w:tcPr>
            <w:tcW w:w="3692" w:type="dxa"/>
            <w:gridSpan w:val="2"/>
            <w:vMerge/>
            <w:tcBorders>
              <w:top w:val="single" w:sz="9" w:space="0" w:color="008000"/>
              <w:left w:val="single" w:sz="4" w:space="0" w:color="000000"/>
              <w:bottom w:val="single" w:sz="9" w:space="0" w:color="008000"/>
              <w:right w:val="single" w:sz="4" w:space="0" w:color="000000"/>
            </w:tcBorders>
            <w:shd w:val="clear" w:color="auto" w:fill="FFFFFF"/>
          </w:tcPr>
          <w:p w14:paraId="0BAC975F"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p>
        </w:tc>
        <w:tc>
          <w:tcPr>
            <w:tcW w:w="620" w:type="dxa"/>
            <w:vMerge/>
            <w:tcBorders>
              <w:top w:val="single" w:sz="9" w:space="0" w:color="008000"/>
              <w:left w:val="single" w:sz="4" w:space="0" w:color="000000"/>
              <w:bottom w:val="single" w:sz="9" w:space="0" w:color="008000"/>
              <w:right w:val="nil"/>
            </w:tcBorders>
            <w:shd w:val="clear" w:color="auto" w:fill="FFFFFF"/>
          </w:tcPr>
          <w:p w14:paraId="7737D2ED"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p>
        </w:tc>
        <w:tc>
          <w:tcPr>
            <w:tcW w:w="620" w:type="dxa"/>
            <w:vMerge/>
            <w:tcBorders>
              <w:left w:val="single" w:sz="4" w:space="0" w:color="000000"/>
              <w:bottom w:val="single" w:sz="9" w:space="0" w:color="008000"/>
              <w:right w:val="single" w:sz="4" w:space="0" w:color="000000"/>
            </w:tcBorders>
            <w:shd w:val="clear" w:color="auto" w:fill="FFFFFF"/>
          </w:tcPr>
          <w:p w14:paraId="33A3CFE0"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p>
        </w:tc>
        <w:tc>
          <w:tcPr>
            <w:tcW w:w="620" w:type="dxa"/>
            <w:vMerge/>
            <w:tcBorders>
              <w:top w:val="single" w:sz="9" w:space="0" w:color="008000"/>
              <w:left w:val="single" w:sz="4" w:space="0" w:color="000000"/>
              <w:bottom w:val="single" w:sz="9" w:space="0" w:color="008000"/>
              <w:right w:val="single" w:sz="4" w:space="0" w:color="000000"/>
            </w:tcBorders>
            <w:shd w:val="clear" w:color="auto" w:fill="FFFFFF"/>
          </w:tcPr>
          <w:p w14:paraId="2E6A8EEE"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p>
        </w:tc>
        <w:tc>
          <w:tcPr>
            <w:tcW w:w="620" w:type="dxa"/>
            <w:vMerge/>
            <w:tcBorders>
              <w:top w:val="single" w:sz="9" w:space="0" w:color="008000"/>
              <w:left w:val="single" w:sz="4" w:space="0" w:color="000000"/>
              <w:bottom w:val="single" w:sz="9" w:space="0" w:color="008000"/>
              <w:right w:val="single" w:sz="4" w:space="0" w:color="000000"/>
            </w:tcBorders>
            <w:shd w:val="clear" w:color="auto" w:fill="FFFFFF"/>
          </w:tcPr>
          <w:p w14:paraId="48FA1009"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p>
        </w:tc>
        <w:tc>
          <w:tcPr>
            <w:tcW w:w="621" w:type="dxa"/>
            <w:vMerge/>
            <w:tcBorders>
              <w:top w:val="single" w:sz="9" w:space="0" w:color="008000"/>
              <w:left w:val="single" w:sz="4" w:space="0" w:color="000000"/>
              <w:bottom w:val="single" w:sz="9" w:space="0" w:color="008000"/>
              <w:right w:val="single" w:sz="4" w:space="0" w:color="000000"/>
            </w:tcBorders>
            <w:shd w:val="clear" w:color="auto" w:fill="FFFFFF"/>
          </w:tcPr>
          <w:p w14:paraId="3C45FF5D"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p>
        </w:tc>
        <w:tc>
          <w:tcPr>
            <w:tcW w:w="620" w:type="dxa"/>
            <w:vMerge/>
            <w:tcBorders>
              <w:top w:val="single" w:sz="9" w:space="0" w:color="008000"/>
              <w:left w:val="single" w:sz="4" w:space="0" w:color="000000"/>
              <w:bottom w:val="single" w:sz="9" w:space="0" w:color="008000"/>
              <w:right w:val="single" w:sz="4" w:space="0" w:color="000000"/>
            </w:tcBorders>
            <w:shd w:val="clear" w:color="auto" w:fill="FFFFFF"/>
          </w:tcPr>
          <w:p w14:paraId="6462614F"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p>
        </w:tc>
        <w:tc>
          <w:tcPr>
            <w:tcW w:w="620" w:type="dxa"/>
            <w:vMerge/>
            <w:tcBorders>
              <w:top w:val="single" w:sz="9" w:space="0" w:color="008000"/>
              <w:left w:val="single" w:sz="4" w:space="0" w:color="000000"/>
              <w:bottom w:val="single" w:sz="9" w:space="0" w:color="008000"/>
              <w:right w:val="nil"/>
            </w:tcBorders>
            <w:shd w:val="clear" w:color="auto" w:fill="FFFFFF"/>
          </w:tcPr>
          <w:p w14:paraId="2D3BFB54"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p>
        </w:tc>
        <w:tc>
          <w:tcPr>
            <w:tcW w:w="620" w:type="dxa"/>
            <w:vMerge/>
            <w:tcBorders>
              <w:top w:val="single" w:sz="9" w:space="0" w:color="008000"/>
              <w:left w:val="single" w:sz="4" w:space="0" w:color="000000"/>
              <w:bottom w:val="single" w:sz="9" w:space="0" w:color="008000"/>
              <w:right w:val="single" w:sz="4" w:space="0" w:color="000000"/>
            </w:tcBorders>
            <w:shd w:val="clear" w:color="auto" w:fill="FFFFFF"/>
          </w:tcPr>
          <w:p w14:paraId="71258102"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p>
        </w:tc>
        <w:tc>
          <w:tcPr>
            <w:tcW w:w="621" w:type="dxa"/>
            <w:vMerge/>
            <w:tcBorders>
              <w:top w:val="single" w:sz="9" w:space="0" w:color="008000"/>
              <w:left w:val="single" w:sz="4" w:space="0" w:color="000000"/>
              <w:bottom w:val="single" w:sz="9" w:space="0" w:color="008000"/>
              <w:right w:val="single" w:sz="4" w:space="0" w:color="000000"/>
            </w:tcBorders>
            <w:shd w:val="clear" w:color="auto" w:fill="FFFFFF"/>
          </w:tcPr>
          <w:p w14:paraId="46D30C1B"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p>
        </w:tc>
        <w:tc>
          <w:tcPr>
            <w:tcW w:w="637" w:type="dxa"/>
            <w:tcBorders>
              <w:top w:val="single" w:sz="4" w:space="0" w:color="000000"/>
              <w:left w:val="single" w:sz="4" w:space="0" w:color="000000"/>
              <w:bottom w:val="single" w:sz="4" w:space="0" w:color="008000"/>
              <w:right w:val="single" w:sz="4" w:space="0" w:color="000000"/>
            </w:tcBorders>
            <w:shd w:val="clear" w:color="auto" w:fill="FFFFFF"/>
            <w:textDirection w:val="btLr"/>
            <w:vAlign w:val="center"/>
          </w:tcPr>
          <w:p w14:paraId="298454AE"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Кол-во</w:t>
            </w:r>
          </w:p>
        </w:tc>
        <w:tc>
          <w:tcPr>
            <w:tcW w:w="638" w:type="dxa"/>
            <w:tcBorders>
              <w:top w:val="single" w:sz="4" w:space="0" w:color="000000"/>
              <w:left w:val="single" w:sz="4" w:space="0" w:color="000000"/>
              <w:bottom w:val="single" w:sz="4" w:space="0" w:color="008000"/>
              <w:right w:val="single" w:sz="4" w:space="0" w:color="000000"/>
            </w:tcBorders>
            <w:shd w:val="clear" w:color="auto" w:fill="FFFFFF"/>
            <w:textDirection w:val="btLr"/>
            <w:vAlign w:val="center"/>
          </w:tcPr>
          <w:p w14:paraId="54B16E20"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w:t>
            </w:r>
          </w:p>
        </w:tc>
      </w:tr>
      <w:tr w:rsidR="00C316F9" w:rsidRPr="003901D8" w14:paraId="40F147D7" w14:textId="77777777" w:rsidTr="00290519">
        <w:trPr>
          <w:jc w:val="center"/>
        </w:trPr>
        <w:tc>
          <w:tcPr>
            <w:tcW w:w="3692" w:type="dxa"/>
            <w:gridSpan w:val="2"/>
            <w:tcBorders>
              <w:top w:val="single" w:sz="9" w:space="0" w:color="008000"/>
              <w:left w:val="single" w:sz="4" w:space="0" w:color="000000"/>
              <w:bottom w:val="single" w:sz="4" w:space="0" w:color="000000"/>
              <w:right w:val="single" w:sz="4" w:space="0" w:color="000000"/>
            </w:tcBorders>
            <w:shd w:val="clear" w:color="auto" w:fill="FFFFFF"/>
          </w:tcPr>
          <w:p w14:paraId="2295C759"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Всего школ (государственных)</w:t>
            </w:r>
          </w:p>
        </w:tc>
        <w:tc>
          <w:tcPr>
            <w:tcW w:w="620" w:type="dxa"/>
            <w:tcBorders>
              <w:top w:val="single" w:sz="9" w:space="0" w:color="008000"/>
              <w:left w:val="single" w:sz="4" w:space="0" w:color="000000"/>
              <w:bottom w:val="single" w:sz="4" w:space="0" w:color="000000"/>
              <w:right w:val="nil"/>
            </w:tcBorders>
            <w:shd w:val="clear" w:color="auto" w:fill="FFFFFF"/>
          </w:tcPr>
          <w:p w14:paraId="670D60F2"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620" w:type="dxa"/>
            <w:tcBorders>
              <w:top w:val="single" w:sz="9" w:space="0" w:color="008000"/>
              <w:left w:val="single" w:sz="4" w:space="0" w:color="000000"/>
              <w:bottom w:val="single" w:sz="4" w:space="0" w:color="000000"/>
              <w:right w:val="single" w:sz="4" w:space="0" w:color="000000"/>
            </w:tcBorders>
            <w:shd w:val="clear" w:color="auto" w:fill="FFFFFF"/>
          </w:tcPr>
          <w:p w14:paraId="074D05ED"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620" w:type="dxa"/>
            <w:tcBorders>
              <w:top w:val="single" w:sz="9" w:space="0" w:color="008000"/>
              <w:left w:val="single" w:sz="4" w:space="0" w:color="000000"/>
              <w:bottom w:val="single" w:sz="4" w:space="0" w:color="000000"/>
              <w:right w:val="single" w:sz="4" w:space="0" w:color="000000"/>
            </w:tcBorders>
            <w:shd w:val="clear" w:color="auto" w:fill="FFFFFF"/>
          </w:tcPr>
          <w:p w14:paraId="30E8F8B1"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w:t>
            </w:r>
          </w:p>
        </w:tc>
        <w:tc>
          <w:tcPr>
            <w:tcW w:w="620" w:type="dxa"/>
            <w:tcBorders>
              <w:top w:val="single" w:sz="9" w:space="0" w:color="008000"/>
              <w:left w:val="single" w:sz="4" w:space="0" w:color="000000"/>
              <w:bottom w:val="single" w:sz="4" w:space="0" w:color="000000"/>
              <w:right w:val="single" w:sz="4" w:space="0" w:color="000000"/>
            </w:tcBorders>
            <w:shd w:val="clear" w:color="auto" w:fill="FFFFFF"/>
          </w:tcPr>
          <w:p w14:paraId="74995C7D"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26</w:t>
            </w:r>
          </w:p>
        </w:tc>
        <w:tc>
          <w:tcPr>
            <w:tcW w:w="621" w:type="dxa"/>
            <w:tcBorders>
              <w:top w:val="single" w:sz="9" w:space="0" w:color="008000"/>
              <w:left w:val="single" w:sz="4" w:space="0" w:color="000000"/>
              <w:bottom w:val="single" w:sz="4" w:space="0" w:color="000000"/>
              <w:right w:val="single" w:sz="4" w:space="0" w:color="000000"/>
            </w:tcBorders>
            <w:shd w:val="clear" w:color="auto" w:fill="FFFFFF"/>
          </w:tcPr>
          <w:p w14:paraId="3A7E1E79"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w:t>
            </w:r>
          </w:p>
        </w:tc>
        <w:tc>
          <w:tcPr>
            <w:tcW w:w="620" w:type="dxa"/>
            <w:tcBorders>
              <w:top w:val="single" w:sz="9" w:space="0" w:color="008000"/>
              <w:left w:val="single" w:sz="4" w:space="0" w:color="000000"/>
              <w:bottom w:val="single" w:sz="4" w:space="0" w:color="000000"/>
              <w:right w:val="single" w:sz="4" w:space="0" w:color="000000"/>
            </w:tcBorders>
            <w:shd w:val="clear" w:color="auto" w:fill="FFFFFF"/>
          </w:tcPr>
          <w:p w14:paraId="1363D390"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w:t>
            </w:r>
          </w:p>
        </w:tc>
        <w:tc>
          <w:tcPr>
            <w:tcW w:w="620" w:type="dxa"/>
            <w:tcBorders>
              <w:top w:val="single" w:sz="9" w:space="0" w:color="008000"/>
              <w:left w:val="single" w:sz="4" w:space="0" w:color="000000"/>
              <w:bottom w:val="single" w:sz="4" w:space="0" w:color="000000"/>
              <w:right w:val="nil"/>
            </w:tcBorders>
            <w:shd w:val="clear" w:color="auto" w:fill="FFFFFF"/>
          </w:tcPr>
          <w:p w14:paraId="77B7F95A"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35</w:t>
            </w:r>
          </w:p>
        </w:tc>
        <w:tc>
          <w:tcPr>
            <w:tcW w:w="620" w:type="dxa"/>
            <w:tcBorders>
              <w:top w:val="single" w:sz="9" w:space="0" w:color="008000"/>
              <w:left w:val="single" w:sz="4" w:space="0" w:color="000000"/>
              <w:bottom w:val="single" w:sz="4" w:space="0" w:color="000000"/>
              <w:right w:val="single" w:sz="4" w:space="0" w:color="000000"/>
            </w:tcBorders>
            <w:shd w:val="clear" w:color="auto" w:fill="FFFFFF"/>
          </w:tcPr>
          <w:p w14:paraId="67E5DAD1"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621" w:type="dxa"/>
            <w:tcBorders>
              <w:top w:val="single" w:sz="9" w:space="0" w:color="008000"/>
              <w:left w:val="single" w:sz="4" w:space="0" w:color="000000"/>
              <w:bottom w:val="single" w:sz="4" w:space="0" w:color="000000"/>
              <w:right w:val="single" w:sz="4" w:space="0" w:color="000000"/>
            </w:tcBorders>
            <w:shd w:val="clear" w:color="auto" w:fill="FFFFFF"/>
          </w:tcPr>
          <w:p w14:paraId="78087E21"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w:t>
            </w:r>
          </w:p>
        </w:tc>
        <w:tc>
          <w:tcPr>
            <w:tcW w:w="637" w:type="dxa"/>
            <w:tcBorders>
              <w:top w:val="single" w:sz="9" w:space="0" w:color="008000"/>
              <w:left w:val="single" w:sz="4" w:space="0" w:color="000000"/>
              <w:bottom w:val="single" w:sz="4" w:space="0" w:color="000000"/>
              <w:right w:val="single" w:sz="4" w:space="0" w:color="000000"/>
            </w:tcBorders>
            <w:shd w:val="clear" w:color="auto" w:fill="FFFFFF"/>
          </w:tcPr>
          <w:p w14:paraId="78DBC201"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158</w:t>
            </w:r>
          </w:p>
        </w:tc>
        <w:tc>
          <w:tcPr>
            <w:tcW w:w="638" w:type="dxa"/>
            <w:tcBorders>
              <w:top w:val="single" w:sz="9" w:space="0" w:color="008000"/>
              <w:left w:val="single" w:sz="4" w:space="0" w:color="000000"/>
              <w:bottom w:val="single" w:sz="4" w:space="0" w:color="000000"/>
              <w:right w:val="single" w:sz="4" w:space="0" w:color="000000"/>
            </w:tcBorders>
            <w:shd w:val="clear" w:color="auto" w:fill="FFFFFF"/>
          </w:tcPr>
          <w:p w14:paraId="21AE90AF"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p>
        </w:tc>
      </w:tr>
      <w:tr w:rsidR="00C316F9" w:rsidRPr="003901D8" w14:paraId="46BAAB1C" w14:textId="77777777" w:rsidTr="00290519">
        <w:trPr>
          <w:jc w:val="center"/>
        </w:trPr>
        <w:tc>
          <w:tcPr>
            <w:tcW w:w="988" w:type="dxa"/>
            <w:vMerge w:val="restart"/>
            <w:tcBorders>
              <w:top w:val="single" w:sz="4" w:space="0" w:color="000000"/>
              <w:left w:val="single" w:sz="4" w:space="0" w:color="000000"/>
              <w:bottom w:val="single" w:sz="9" w:space="0" w:color="008000"/>
              <w:right w:val="single" w:sz="4" w:space="0" w:color="000000"/>
            </w:tcBorders>
            <w:shd w:val="clear" w:color="auto" w:fill="FFFFFF"/>
          </w:tcPr>
          <w:p w14:paraId="035DDAC7"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Язык обучения</w:t>
            </w:r>
          </w:p>
        </w:tc>
        <w:tc>
          <w:tcPr>
            <w:tcW w:w="2704" w:type="dxa"/>
            <w:tcBorders>
              <w:top w:val="single" w:sz="4" w:space="0" w:color="000000"/>
              <w:left w:val="nil"/>
              <w:bottom w:val="single" w:sz="4" w:space="0" w:color="000000"/>
              <w:right w:val="single" w:sz="4" w:space="0" w:color="000000"/>
            </w:tcBorders>
            <w:shd w:val="clear" w:color="auto" w:fill="FFFFFF"/>
          </w:tcPr>
          <w:p w14:paraId="429EA556"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русский язык</w:t>
            </w:r>
          </w:p>
        </w:tc>
        <w:tc>
          <w:tcPr>
            <w:tcW w:w="620" w:type="dxa"/>
            <w:tcBorders>
              <w:top w:val="single" w:sz="4" w:space="0" w:color="000000"/>
              <w:left w:val="single" w:sz="4" w:space="0" w:color="000000"/>
              <w:bottom w:val="single" w:sz="4" w:space="0" w:color="000000"/>
              <w:right w:val="nil"/>
            </w:tcBorders>
            <w:shd w:val="clear" w:color="auto" w:fill="FFFFFF"/>
          </w:tcPr>
          <w:p w14:paraId="5B39B20D"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4F708672"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2AE2A892"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5469A4C2"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73E27765"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520B647D"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w:t>
            </w:r>
          </w:p>
        </w:tc>
        <w:tc>
          <w:tcPr>
            <w:tcW w:w="620" w:type="dxa"/>
            <w:tcBorders>
              <w:top w:val="single" w:sz="4" w:space="0" w:color="000000"/>
              <w:left w:val="single" w:sz="4" w:space="0" w:color="000000"/>
              <w:bottom w:val="single" w:sz="4" w:space="0" w:color="000000"/>
              <w:right w:val="nil"/>
            </w:tcBorders>
            <w:shd w:val="clear" w:color="auto" w:fill="FFFFFF"/>
          </w:tcPr>
          <w:p w14:paraId="1A1AE08F"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26</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14259CED"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0201F4D0"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20197255"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120</w:t>
            </w:r>
          </w:p>
        </w:tc>
        <w:tc>
          <w:tcPr>
            <w:tcW w:w="638" w:type="dxa"/>
            <w:tcBorders>
              <w:top w:val="single" w:sz="4" w:space="0" w:color="000000"/>
              <w:left w:val="single" w:sz="4" w:space="0" w:color="000000"/>
              <w:bottom w:val="single" w:sz="4" w:space="0" w:color="000000"/>
              <w:right w:val="single" w:sz="4" w:space="0" w:color="000000"/>
            </w:tcBorders>
            <w:shd w:val="clear" w:color="auto" w:fill="FFFFFF"/>
          </w:tcPr>
          <w:p w14:paraId="0B43E526"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76,0</w:t>
            </w:r>
          </w:p>
        </w:tc>
      </w:tr>
      <w:tr w:rsidR="00C316F9" w:rsidRPr="003901D8" w14:paraId="1364D6BA" w14:textId="77777777" w:rsidTr="00290519">
        <w:trPr>
          <w:jc w:val="center"/>
        </w:trPr>
        <w:tc>
          <w:tcPr>
            <w:tcW w:w="988" w:type="dxa"/>
            <w:vMerge/>
            <w:tcBorders>
              <w:top w:val="single" w:sz="4" w:space="0" w:color="000000"/>
              <w:left w:val="single" w:sz="4" w:space="0" w:color="000000"/>
              <w:bottom w:val="single" w:sz="9" w:space="0" w:color="008000"/>
              <w:right w:val="single" w:sz="4" w:space="0" w:color="000000"/>
            </w:tcBorders>
            <w:shd w:val="clear" w:color="auto" w:fill="FFFFFF"/>
          </w:tcPr>
          <w:p w14:paraId="024335E1"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p>
        </w:tc>
        <w:tc>
          <w:tcPr>
            <w:tcW w:w="2704" w:type="dxa"/>
            <w:tcBorders>
              <w:top w:val="single" w:sz="4" w:space="0" w:color="000000"/>
              <w:left w:val="nil"/>
              <w:bottom w:val="single" w:sz="4" w:space="0" w:color="000000"/>
              <w:right w:val="single" w:sz="4" w:space="0" w:color="000000"/>
            </w:tcBorders>
            <w:shd w:val="clear" w:color="auto" w:fill="FFFFFF"/>
          </w:tcPr>
          <w:p w14:paraId="6776B102"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молдавский язык</w:t>
            </w:r>
          </w:p>
        </w:tc>
        <w:tc>
          <w:tcPr>
            <w:tcW w:w="620" w:type="dxa"/>
            <w:tcBorders>
              <w:top w:val="single" w:sz="4" w:space="0" w:color="000000"/>
              <w:left w:val="single" w:sz="4" w:space="0" w:color="000000"/>
              <w:bottom w:val="single" w:sz="4" w:space="0" w:color="000000"/>
              <w:right w:val="nil"/>
            </w:tcBorders>
            <w:shd w:val="clear" w:color="auto" w:fill="FFFFFF"/>
          </w:tcPr>
          <w:p w14:paraId="4F718361"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50C9EF10"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6DE515F2"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0887DCA7"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5F28B055"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37019987"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w:t>
            </w:r>
          </w:p>
        </w:tc>
        <w:tc>
          <w:tcPr>
            <w:tcW w:w="620" w:type="dxa"/>
            <w:tcBorders>
              <w:top w:val="single" w:sz="4" w:space="0" w:color="000000"/>
              <w:left w:val="single" w:sz="4" w:space="0" w:color="000000"/>
              <w:bottom w:val="single" w:sz="4" w:space="0" w:color="000000"/>
              <w:right w:val="nil"/>
            </w:tcBorders>
            <w:shd w:val="clear" w:color="auto" w:fill="FFFFFF"/>
          </w:tcPr>
          <w:p w14:paraId="536B920E"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60CEFDE6"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7FEF4016"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187A7C8A"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25</w:t>
            </w:r>
          </w:p>
        </w:tc>
        <w:tc>
          <w:tcPr>
            <w:tcW w:w="638" w:type="dxa"/>
            <w:tcBorders>
              <w:top w:val="single" w:sz="4" w:space="0" w:color="000000"/>
              <w:left w:val="single" w:sz="4" w:space="0" w:color="000000"/>
              <w:bottom w:val="single" w:sz="4" w:space="0" w:color="000000"/>
              <w:right w:val="single" w:sz="4" w:space="0" w:color="000000"/>
            </w:tcBorders>
            <w:shd w:val="clear" w:color="auto" w:fill="FFFFFF"/>
          </w:tcPr>
          <w:p w14:paraId="2E086704"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15,8</w:t>
            </w:r>
          </w:p>
        </w:tc>
      </w:tr>
      <w:tr w:rsidR="00C316F9" w:rsidRPr="003901D8" w14:paraId="2DD78C42" w14:textId="77777777" w:rsidTr="00290519">
        <w:trPr>
          <w:jc w:val="center"/>
        </w:trPr>
        <w:tc>
          <w:tcPr>
            <w:tcW w:w="988" w:type="dxa"/>
            <w:vMerge/>
            <w:tcBorders>
              <w:top w:val="single" w:sz="4" w:space="0" w:color="000000"/>
              <w:left w:val="single" w:sz="4" w:space="0" w:color="000000"/>
              <w:bottom w:val="single" w:sz="9" w:space="0" w:color="008000"/>
              <w:right w:val="single" w:sz="4" w:space="0" w:color="000000"/>
            </w:tcBorders>
            <w:shd w:val="clear" w:color="auto" w:fill="FFFFFF"/>
          </w:tcPr>
          <w:p w14:paraId="1E8E61FB"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p>
        </w:tc>
        <w:tc>
          <w:tcPr>
            <w:tcW w:w="2704" w:type="dxa"/>
            <w:tcBorders>
              <w:top w:val="single" w:sz="4" w:space="0" w:color="000000"/>
              <w:left w:val="nil"/>
              <w:bottom w:val="single" w:sz="4" w:space="0" w:color="000000"/>
              <w:right w:val="single" w:sz="4" w:space="0" w:color="000000"/>
            </w:tcBorders>
            <w:shd w:val="clear" w:color="auto" w:fill="FFFFFF"/>
          </w:tcPr>
          <w:p w14:paraId="5751ADCD"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русский и молдав</w:t>
            </w:r>
            <w:r w:rsidR="00290519" w:rsidRPr="003901D8">
              <w:rPr>
                <w:rFonts w:ascii="Times New Roman" w:hAnsi="Times New Roman" w:cs="Times New Roman"/>
                <w:sz w:val="24"/>
                <w:szCs w:val="24"/>
              </w:rPr>
              <w:t>ский</w:t>
            </w:r>
            <w:r w:rsidRPr="003901D8">
              <w:rPr>
                <w:rFonts w:ascii="Times New Roman" w:hAnsi="Times New Roman" w:cs="Times New Roman"/>
                <w:sz w:val="24"/>
                <w:szCs w:val="24"/>
              </w:rPr>
              <w:t xml:space="preserve"> языки</w:t>
            </w:r>
          </w:p>
        </w:tc>
        <w:tc>
          <w:tcPr>
            <w:tcW w:w="620" w:type="dxa"/>
            <w:tcBorders>
              <w:top w:val="single" w:sz="4" w:space="0" w:color="000000"/>
              <w:left w:val="single" w:sz="4" w:space="0" w:color="000000"/>
              <w:bottom w:val="single" w:sz="4" w:space="0" w:color="000000"/>
              <w:right w:val="nil"/>
            </w:tcBorders>
            <w:shd w:val="clear" w:color="auto" w:fill="FFFFFF"/>
          </w:tcPr>
          <w:p w14:paraId="73858695"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6488FEA8"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769E6F09"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37169DB6"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79AD2941"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0314902A"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620" w:type="dxa"/>
            <w:tcBorders>
              <w:top w:val="single" w:sz="4" w:space="0" w:color="000000"/>
              <w:left w:val="single" w:sz="4" w:space="0" w:color="000000"/>
              <w:bottom w:val="single" w:sz="4" w:space="0" w:color="000000"/>
              <w:right w:val="nil"/>
            </w:tcBorders>
            <w:shd w:val="clear" w:color="auto" w:fill="FFFFFF"/>
          </w:tcPr>
          <w:p w14:paraId="46EB3DF3"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49B470F1"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2A5D99FB"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p>
        </w:tc>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63E8F026"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w:t>
            </w:r>
          </w:p>
        </w:tc>
        <w:tc>
          <w:tcPr>
            <w:tcW w:w="638" w:type="dxa"/>
            <w:tcBorders>
              <w:top w:val="single" w:sz="4" w:space="0" w:color="000000"/>
              <w:left w:val="single" w:sz="4" w:space="0" w:color="000000"/>
              <w:bottom w:val="single" w:sz="4" w:space="0" w:color="000000"/>
              <w:right w:val="single" w:sz="4" w:space="0" w:color="000000"/>
            </w:tcBorders>
            <w:shd w:val="clear" w:color="auto" w:fill="FFFFFF"/>
          </w:tcPr>
          <w:p w14:paraId="7A51C3F5"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6,3</w:t>
            </w:r>
          </w:p>
        </w:tc>
      </w:tr>
      <w:tr w:rsidR="00C316F9" w:rsidRPr="003901D8" w14:paraId="30C2C92A" w14:textId="77777777" w:rsidTr="00290519">
        <w:trPr>
          <w:jc w:val="center"/>
        </w:trPr>
        <w:tc>
          <w:tcPr>
            <w:tcW w:w="988" w:type="dxa"/>
            <w:vMerge/>
            <w:tcBorders>
              <w:top w:val="single" w:sz="4" w:space="0" w:color="000000"/>
              <w:left w:val="single" w:sz="4" w:space="0" w:color="000000"/>
              <w:bottom w:val="single" w:sz="9" w:space="0" w:color="008000"/>
              <w:right w:val="single" w:sz="4" w:space="0" w:color="000000"/>
            </w:tcBorders>
            <w:shd w:val="clear" w:color="auto" w:fill="FFFFFF"/>
          </w:tcPr>
          <w:p w14:paraId="412C9C5D"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p>
        </w:tc>
        <w:tc>
          <w:tcPr>
            <w:tcW w:w="2704" w:type="dxa"/>
            <w:tcBorders>
              <w:top w:val="single" w:sz="4" w:space="0" w:color="000000"/>
              <w:left w:val="nil"/>
              <w:bottom w:val="single" w:sz="4" w:space="0" w:color="000000"/>
              <w:right w:val="single" w:sz="4" w:space="0" w:color="000000"/>
            </w:tcBorders>
            <w:shd w:val="clear" w:color="auto" w:fill="FFFFFF"/>
          </w:tcPr>
          <w:p w14:paraId="67777433" w14:textId="77777777" w:rsidR="00C316F9" w:rsidRPr="003901D8" w:rsidRDefault="00C316F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украинский язык</w:t>
            </w:r>
          </w:p>
        </w:tc>
        <w:tc>
          <w:tcPr>
            <w:tcW w:w="620" w:type="dxa"/>
            <w:tcBorders>
              <w:top w:val="single" w:sz="4" w:space="0" w:color="000000"/>
              <w:left w:val="single" w:sz="4" w:space="0" w:color="000000"/>
              <w:bottom w:val="single" w:sz="4" w:space="0" w:color="000000"/>
              <w:right w:val="nil"/>
            </w:tcBorders>
            <w:shd w:val="clear" w:color="auto" w:fill="FFFFFF"/>
          </w:tcPr>
          <w:p w14:paraId="6CB1AF40"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779D2B93"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639D9405"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2F447A21"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710E168E"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44844C3B"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p>
        </w:tc>
        <w:tc>
          <w:tcPr>
            <w:tcW w:w="620" w:type="dxa"/>
            <w:tcBorders>
              <w:top w:val="single" w:sz="4" w:space="0" w:color="000000"/>
              <w:left w:val="single" w:sz="4" w:space="0" w:color="000000"/>
              <w:bottom w:val="single" w:sz="4" w:space="0" w:color="000000"/>
              <w:right w:val="nil"/>
            </w:tcBorders>
            <w:shd w:val="clear" w:color="auto" w:fill="FFFFFF"/>
          </w:tcPr>
          <w:p w14:paraId="226D5D02"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620" w:type="dxa"/>
            <w:tcBorders>
              <w:top w:val="single" w:sz="4" w:space="0" w:color="000000"/>
              <w:left w:val="single" w:sz="4" w:space="0" w:color="000000"/>
              <w:bottom w:val="single" w:sz="4" w:space="0" w:color="000000"/>
              <w:right w:val="single" w:sz="4" w:space="0" w:color="000000"/>
            </w:tcBorders>
            <w:shd w:val="clear" w:color="auto" w:fill="FFFFFF"/>
          </w:tcPr>
          <w:p w14:paraId="5895ECF1"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FFFFFF"/>
          </w:tcPr>
          <w:p w14:paraId="0AAFC3E1"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637" w:type="dxa"/>
            <w:tcBorders>
              <w:top w:val="single" w:sz="4" w:space="0" w:color="000000"/>
              <w:left w:val="single" w:sz="4" w:space="0" w:color="000000"/>
              <w:bottom w:val="single" w:sz="4" w:space="0" w:color="000000"/>
              <w:right w:val="single" w:sz="4" w:space="0" w:color="000000"/>
            </w:tcBorders>
            <w:shd w:val="clear" w:color="auto" w:fill="FFFFFF"/>
          </w:tcPr>
          <w:p w14:paraId="13FA388D"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638" w:type="dxa"/>
            <w:tcBorders>
              <w:top w:val="single" w:sz="4" w:space="0" w:color="000000"/>
              <w:left w:val="single" w:sz="4" w:space="0" w:color="000000"/>
              <w:bottom w:val="single" w:sz="4" w:space="0" w:color="000000"/>
              <w:right w:val="single" w:sz="4" w:space="0" w:color="000000"/>
            </w:tcBorders>
            <w:shd w:val="clear" w:color="auto" w:fill="FFFFFF"/>
          </w:tcPr>
          <w:p w14:paraId="01583A57" w14:textId="77777777" w:rsidR="00C316F9" w:rsidRPr="003901D8" w:rsidRDefault="00C316F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w:t>
            </w:r>
          </w:p>
        </w:tc>
      </w:tr>
    </w:tbl>
    <w:p w14:paraId="3BAC1485" w14:textId="77777777" w:rsidR="00F33C77" w:rsidRPr="003901D8" w:rsidRDefault="00F33C77" w:rsidP="001E2072">
      <w:pPr>
        <w:shd w:val="clear" w:color="auto" w:fill="FFFFFF" w:themeFill="background1"/>
        <w:spacing w:after="0" w:line="240" w:lineRule="auto"/>
        <w:ind w:firstLine="709"/>
        <w:jc w:val="both"/>
        <w:rPr>
          <w:rFonts w:ascii="Times New Roman" w:hAnsi="Times New Roman" w:cs="Times New Roman"/>
          <w:sz w:val="28"/>
          <w:szCs w:val="28"/>
        </w:rPr>
      </w:pPr>
    </w:p>
    <w:p w14:paraId="1A68DE3B" w14:textId="77777777" w:rsidR="0097569E" w:rsidRPr="003901D8" w:rsidRDefault="0097569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2023-2024 году наблюдается увеличение численности учащихся, получающих образование на русском языке, на 0,3%, на украинском языке – на 0,1%; при этом уменьшение количества учащихся, получающих образование на молдавском языке на 0,4%.</w:t>
      </w:r>
    </w:p>
    <w:p w14:paraId="2C736D51" w14:textId="44224105" w:rsidR="0097569E" w:rsidRPr="003901D8" w:rsidRDefault="0097569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Динамика изменения численности учащихся организаций общего образования в разрезе по языкам обучения представлена в таблице.</w:t>
      </w:r>
    </w:p>
    <w:p w14:paraId="496569F9" w14:textId="77777777" w:rsidR="009C1E9D" w:rsidRPr="003901D8" w:rsidRDefault="009C1E9D" w:rsidP="001E2072">
      <w:pPr>
        <w:shd w:val="clear" w:color="auto" w:fill="FFFFFF" w:themeFill="background1"/>
        <w:spacing w:after="0" w:line="240" w:lineRule="auto"/>
        <w:ind w:firstLine="709"/>
        <w:jc w:val="both"/>
        <w:rPr>
          <w:rFonts w:ascii="Times New Roman" w:hAnsi="Times New Roman" w:cs="Times New Roman"/>
          <w:sz w:val="28"/>
          <w:szCs w:val="28"/>
        </w:rPr>
      </w:pPr>
    </w:p>
    <w:p w14:paraId="529F5404" w14:textId="068307F1" w:rsidR="00290519" w:rsidRPr="003901D8" w:rsidRDefault="00290519"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9C1E9D" w:rsidRPr="003901D8">
        <w:rPr>
          <w:rFonts w:ascii="Times New Roman" w:hAnsi="Times New Roman" w:cs="Times New Roman"/>
          <w:sz w:val="24"/>
          <w:szCs w:val="24"/>
        </w:rPr>
        <w:t xml:space="preserve">№ </w:t>
      </w:r>
      <w:r w:rsidR="009C1BB7" w:rsidRPr="003901D8">
        <w:rPr>
          <w:rFonts w:ascii="Times New Roman" w:hAnsi="Times New Roman" w:cs="Times New Roman"/>
          <w:sz w:val="24"/>
          <w:szCs w:val="24"/>
        </w:rPr>
        <w:t>25</w:t>
      </w:r>
    </w:p>
    <w:p w14:paraId="45670022" w14:textId="77777777" w:rsidR="00290519" w:rsidRPr="003901D8" w:rsidRDefault="00290519" w:rsidP="001E2072">
      <w:pPr>
        <w:shd w:val="clear" w:color="auto" w:fill="FFFFFF" w:themeFill="background1"/>
        <w:spacing w:after="0" w:line="240" w:lineRule="auto"/>
        <w:jc w:val="both"/>
        <w:rPr>
          <w:rFonts w:ascii="Times New Roman" w:hAnsi="Times New Roman" w:cs="Times New Roman"/>
          <w:sz w:val="24"/>
          <w:szCs w:val="24"/>
        </w:rPr>
      </w:pPr>
    </w:p>
    <w:tbl>
      <w:tblPr>
        <w:tblW w:w="97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9"/>
        <w:gridCol w:w="1553"/>
        <w:gridCol w:w="1528"/>
        <w:gridCol w:w="836"/>
        <w:gridCol w:w="1477"/>
        <w:gridCol w:w="760"/>
        <w:gridCol w:w="1417"/>
        <w:gridCol w:w="818"/>
      </w:tblGrid>
      <w:tr w:rsidR="000557AE" w:rsidRPr="003901D8" w14:paraId="155890AB" w14:textId="77777777" w:rsidTr="00290519">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7CFAA9"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Год</w:t>
            </w:r>
          </w:p>
        </w:tc>
        <w:tc>
          <w:tcPr>
            <w:tcW w:w="155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A8E4DC"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p>
          <w:p w14:paraId="7E609FFD"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Всего</w:t>
            </w:r>
          </w:p>
          <w:p w14:paraId="5BE6A578"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учащихся</w:t>
            </w:r>
          </w:p>
        </w:tc>
        <w:tc>
          <w:tcPr>
            <w:tcW w:w="6836"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A66D079"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Численность учащихся в ООО в разрезе языков обучения</w:t>
            </w:r>
          </w:p>
        </w:tc>
      </w:tr>
      <w:tr w:rsidR="000557AE" w:rsidRPr="003901D8" w14:paraId="62C035A4" w14:textId="77777777" w:rsidTr="0029051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2BA61"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4CEF0"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DA3B3C5"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Русский</w:t>
            </w:r>
          </w:p>
        </w:tc>
        <w:tc>
          <w:tcPr>
            <w:tcW w:w="223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C344A3B"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Молдавский</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D10A614"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Украинский</w:t>
            </w:r>
          </w:p>
        </w:tc>
      </w:tr>
      <w:tr w:rsidR="000557AE" w:rsidRPr="003901D8" w14:paraId="25E06159" w14:textId="77777777" w:rsidTr="0029051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D6AF65"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136EDE"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hideMark/>
          </w:tcPr>
          <w:p w14:paraId="6190DE77"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Количество учащихся</w:t>
            </w:r>
          </w:p>
        </w:tc>
        <w:tc>
          <w:tcPr>
            <w:tcW w:w="836" w:type="dxa"/>
            <w:tcBorders>
              <w:top w:val="single" w:sz="4" w:space="0" w:color="000000"/>
              <w:left w:val="single" w:sz="4" w:space="0" w:color="000000"/>
              <w:bottom w:val="single" w:sz="4" w:space="0" w:color="000000"/>
              <w:right w:val="single" w:sz="4" w:space="0" w:color="000000"/>
            </w:tcBorders>
            <w:shd w:val="clear" w:color="auto" w:fill="auto"/>
            <w:hideMark/>
          </w:tcPr>
          <w:p w14:paraId="0DB36554"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477" w:type="dxa"/>
            <w:tcBorders>
              <w:top w:val="single" w:sz="4" w:space="0" w:color="000000"/>
              <w:left w:val="single" w:sz="4" w:space="0" w:color="000000"/>
              <w:bottom w:val="single" w:sz="4" w:space="0" w:color="000000"/>
              <w:right w:val="single" w:sz="4" w:space="0" w:color="000000"/>
            </w:tcBorders>
            <w:shd w:val="clear" w:color="auto" w:fill="auto"/>
            <w:hideMark/>
          </w:tcPr>
          <w:p w14:paraId="3642EFAE"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Количество учащихся</w:t>
            </w:r>
          </w:p>
        </w:tc>
        <w:tc>
          <w:tcPr>
            <w:tcW w:w="760" w:type="dxa"/>
            <w:tcBorders>
              <w:top w:val="single" w:sz="4" w:space="0" w:color="000000"/>
              <w:left w:val="single" w:sz="4" w:space="0" w:color="000000"/>
              <w:bottom w:val="single" w:sz="4" w:space="0" w:color="000000"/>
              <w:right w:val="single" w:sz="4" w:space="0" w:color="000000"/>
            </w:tcBorders>
            <w:shd w:val="clear" w:color="auto" w:fill="auto"/>
            <w:hideMark/>
          </w:tcPr>
          <w:p w14:paraId="40F1A779"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11B2AED1"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Количество учащихся</w:t>
            </w:r>
          </w:p>
        </w:tc>
        <w:tc>
          <w:tcPr>
            <w:tcW w:w="818" w:type="dxa"/>
            <w:tcBorders>
              <w:top w:val="single" w:sz="4" w:space="0" w:color="000000"/>
              <w:left w:val="single" w:sz="4" w:space="0" w:color="000000"/>
              <w:bottom w:val="single" w:sz="4" w:space="0" w:color="000000"/>
              <w:right w:val="single" w:sz="4" w:space="0" w:color="000000"/>
            </w:tcBorders>
            <w:shd w:val="clear" w:color="auto" w:fill="auto"/>
            <w:hideMark/>
          </w:tcPr>
          <w:p w14:paraId="0EE943F2"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0557AE" w:rsidRPr="003901D8" w14:paraId="539F28DC" w14:textId="77777777" w:rsidTr="00290519">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B547C" w14:textId="77777777" w:rsidR="00290519" w:rsidRPr="003901D8" w:rsidRDefault="00290519" w:rsidP="001E2072">
            <w:pPr>
              <w:shd w:val="clear" w:color="auto" w:fill="FFFFFF" w:themeFill="background1"/>
              <w:spacing w:after="0" w:line="240" w:lineRule="auto"/>
              <w:jc w:val="both"/>
              <w:rPr>
                <w:rFonts w:ascii="Times New Roman" w:hAnsi="Times New Roman" w:cs="Times New Roman"/>
                <w:sz w:val="24"/>
                <w:szCs w:val="24"/>
              </w:rPr>
            </w:pPr>
            <w:bookmarkStart w:id="15" w:name="_Hlk70076590"/>
            <w:r w:rsidRPr="003901D8">
              <w:rPr>
                <w:rFonts w:ascii="Times New Roman" w:hAnsi="Times New Roman" w:cs="Times New Roman"/>
                <w:sz w:val="24"/>
                <w:szCs w:val="24"/>
              </w:rPr>
              <w:t>2019-2020</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3A54D0F2"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45154</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62E09AB8"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41511</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5D9C77A2"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91,9%</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56A6662E"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3243</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48AAD4DE"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CB5208A"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400</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2BAE2A72"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0,9%</w:t>
            </w:r>
          </w:p>
        </w:tc>
      </w:tr>
      <w:tr w:rsidR="000557AE" w:rsidRPr="003901D8" w14:paraId="54588E77" w14:textId="77777777" w:rsidTr="00290519">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F6AC6" w14:textId="77777777" w:rsidR="00290519" w:rsidRPr="003901D8" w:rsidRDefault="0029051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2020-2021</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4ADFE228"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45386</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09F3E32A"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41983</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6C5E726F"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92,5%</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7E5904A8"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2998</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38149672"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8DC5F2C"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405</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93BC09A"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0,9%</w:t>
            </w:r>
          </w:p>
        </w:tc>
      </w:tr>
      <w:tr w:rsidR="000557AE" w:rsidRPr="003901D8" w14:paraId="071F68D8" w14:textId="77777777" w:rsidTr="00290519">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E3FBF" w14:textId="77777777" w:rsidR="00290519" w:rsidRPr="003901D8" w:rsidRDefault="0029051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2021-2022</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EC07E65"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45033</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09BDB3C6"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41760</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4DA6668E"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92,7%</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03B93533"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2865</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733A904F"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8BF1C0A"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408</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46A3707E"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0,9%</w:t>
            </w:r>
          </w:p>
        </w:tc>
      </w:tr>
      <w:tr w:rsidR="000557AE" w:rsidRPr="003901D8" w14:paraId="6C158ABE" w14:textId="77777777" w:rsidTr="00290519">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5DC7E" w14:textId="77777777" w:rsidR="00290519" w:rsidRPr="003901D8" w:rsidRDefault="0029051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2022-2023</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AE8A631"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44772</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1A3C662B"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41623</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1A283439"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93%</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136835D1"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2680</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1FE554DD"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BF57621"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469</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52C1B3A4" w14:textId="77777777" w:rsidR="00290519" w:rsidRPr="003901D8" w:rsidRDefault="0029051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r>
      <w:tr w:rsidR="000557AE" w:rsidRPr="003901D8" w14:paraId="33BF50E1" w14:textId="77777777" w:rsidTr="00290519">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4591B" w14:textId="202DCBB0" w:rsidR="0097569E" w:rsidRPr="003901D8" w:rsidRDefault="0097569E"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2023-2024</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2D5B522D" w14:textId="576A45CB" w:rsidR="0097569E" w:rsidRPr="003901D8" w:rsidRDefault="0097569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43789</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236C5B5F" w14:textId="505AEC4D" w:rsidR="0097569E" w:rsidRPr="003901D8" w:rsidRDefault="0097569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40875</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0EFA08E2" w14:textId="5480607D" w:rsidR="0097569E" w:rsidRPr="003901D8" w:rsidRDefault="0097569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93,3%</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29337083" w14:textId="45D5D5AB" w:rsidR="0097569E" w:rsidRPr="003901D8" w:rsidRDefault="0097569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2435</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35702416" w14:textId="741C4EE1" w:rsidR="0097569E" w:rsidRPr="003901D8" w:rsidRDefault="0097569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25394F" w14:textId="65BBA310" w:rsidR="0097569E" w:rsidRPr="003901D8" w:rsidRDefault="0097569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479</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711452F4" w14:textId="4430D806" w:rsidR="0097569E" w:rsidRPr="003901D8" w:rsidRDefault="0097569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w:t>
            </w:r>
          </w:p>
        </w:tc>
      </w:tr>
      <w:bookmarkEnd w:id="15"/>
    </w:tbl>
    <w:p w14:paraId="11789802" w14:textId="05C9B4B8" w:rsidR="00C316F9" w:rsidRDefault="00C316F9" w:rsidP="001E2072">
      <w:pPr>
        <w:shd w:val="clear" w:color="auto" w:fill="FFFFFF" w:themeFill="background1"/>
        <w:spacing w:after="0" w:line="240" w:lineRule="auto"/>
        <w:ind w:firstLine="709"/>
        <w:jc w:val="both"/>
        <w:rPr>
          <w:rFonts w:ascii="Times New Roman" w:hAnsi="Times New Roman" w:cs="Times New Roman"/>
          <w:sz w:val="28"/>
          <w:szCs w:val="28"/>
        </w:rPr>
      </w:pPr>
    </w:p>
    <w:p w14:paraId="2626A8BF" w14:textId="77777777" w:rsidR="00387F62" w:rsidRPr="003901D8" w:rsidRDefault="00387F62" w:rsidP="001E2072">
      <w:pPr>
        <w:shd w:val="clear" w:color="auto" w:fill="FFFFFF" w:themeFill="background1"/>
        <w:spacing w:after="0" w:line="240" w:lineRule="auto"/>
        <w:ind w:firstLine="709"/>
        <w:jc w:val="both"/>
        <w:rPr>
          <w:rFonts w:ascii="Times New Roman" w:hAnsi="Times New Roman" w:cs="Times New Roman"/>
          <w:sz w:val="28"/>
          <w:szCs w:val="28"/>
        </w:rPr>
      </w:pPr>
    </w:p>
    <w:p w14:paraId="747EAA44" w14:textId="36B944C6" w:rsidR="00481D2C" w:rsidRPr="003901D8" w:rsidRDefault="00481D2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8 общеобразовательных организациях специального (коррекционного) образования обучение осуществляется на русском языке, в МОУ</w:t>
      </w:r>
      <w:r w:rsidR="00A743C4"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«Дубоссарская </w:t>
      </w:r>
      <w:r w:rsidR="00A743C4" w:rsidRPr="003901D8">
        <w:rPr>
          <w:rFonts w:ascii="Times New Roman" w:hAnsi="Times New Roman" w:cs="Times New Roman"/>
          <w:sz w:val="28"/>
          <w:szCs w:val="28"/>
        </w:rPr>
        <w:t xml:space="preserve">специальная (коррекционная) </w:t>
      </w:r>
      <w:r w:rsidR="00DD323C" w:rsidRPr="003901D8">
        <w:rPr>
          <w:rFonts w:ascii="Times New Roman" w:hAnsi="Times New Roman" w:cs="Times New Roman"/>
          <w:sz w:val="28"/>
          <w:szCs w:val="28"/>
        </w:rPr>
        <w:t xml:space="preserve">общеобразовательная </w:t>
      </w:r>
      <w:r w:rsidR="00A743C4" w:rsidRPr="003901D8">
        <w:rPr>
          <w:rFonts w:ascii="Times New Roman" w:hAnsi="Times New Roman" w:cs="Times New Roman"/>
          <w:sz w:val="28"/>
          <w:szCs w:val="28"/>
        </w:rPr>
        <w:t xml:space="preserve">школа-интернат </w:t>
      </w:r>
      <w:r w:rsidRPr="003901D8">
        <w:rPr>
          <w:rFonts w:ascii="Times New Roman" w:hAnsi="Times New Roman" w:cs="Times New Roman"/>
          <w:sz w:val="28"/>
          <w:szCs w:val="28"/>
        </w:rPr>
        <w:t xml:space="preserve">VIII вида» функционируют классы с русским и молдавским языком обучения. Количество обучающихся на русском языке составило 958 человек, на молдавском 52. </w:t>
      </w:r>
    </w:p>
    <w:p w14:paraId="24F7D1A8" w14:textId="47FE1857" w:rsidR="000651F7" w:rsidRPr="003901D8" w:rsidRDefault="000651F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Количество учащихся, изучающих в качестве второго официального языка украинский язык, составляет 25,0 %, что на 0,6% меньше по сравнению с прошлым годом. Отмечается увеличение учащихся, изучающих второй официальный русский язык, на 3,0%, при уменьшении показателей по второму официальному молдавскому языку на 2,4%.</w:t>
      </w:r>
    </w:p>
    <w:p w14:paraId="4500AB69" w14:textId="77777777" w:rsidR="00387F62" w:rsidRDefault="00387F62" w:rsidP="001E2072">
      <w:pPr>
        <w:shd w:val="clear" w:color="auto" w:fill="FFFFFF" w:themeFill="background1"/>
        <w:spacing w:after="0" w:line="240" w:lineRule="auto"/>
        <w:ind w:firstLine="709"/>
        <w:jc w:val="right"/>
        <w:rPr>
          <w:rFonts w:ascii="Times New Roman" w:hAnsi="Times New Roman" w:cs="Times New Roman"/>
          <w:sz w:val="24"/>
          <w:szCs w:val="24"/>
        </w:rPr>
      </w:pPr>
    </w:p>
    <w:p w14:paraId="1D2CD625" w14:textId="77777777" w:rsidR="00387F62" w:rsidRDefault="00387F62" w:rsidP="001E2072">
      <w:pPr>
        <w:shd w:val="clear" w:color="auto" w:fill="FFFFFF" w:themeFill="background1"/>
        <w:spacing w:after="0" w:line="240" w:lineRule="auto"/>
        <w:ind w:firstLine="709"/>
        <w:jc w:val="right"/>
        <w:rPr>
          <w:rFonts w:ascii="Times New Roman" w:hAnsi="Times New Roman" w:cs="Times New Roman"/>
          <w:sz w:val="24"/>
          <w:szCs w:val="24"/>
        </w:rPr>
      </w:pPr>
    </w:p>
    <w:p w14:paraId="417B322F" w14:textId="0B74DC1C" w:rsidR="00957A64" w:rsidRPr="003901D8" w:rsidRDefault="00957A64"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lastRenderedPageBreak/>
        <w:t xml:space="preserve">Таблица № </w:t>
      </w:r>
      <w:r w:rsidR="008B2DF1" w:rsidRPr="003901D8">
        <w:rPr>
          <w:rFonts w:ascii="Times New Roman" w:hAnsi="Times New Roman" w:cs="Times New Roman"/>
          <w:sz w:val="24"/>
          <w:szCs w:val="24"/>
        </w:rPr>
        <w:t>2</w:t>
      </w:r>
      <w:r w:rsidR="00A743C4" w:rsidRPr="003901D8">
        <w:rPr>
          <w:rFonts w:ascii="Times New Roman" w:hAnsi="Times New Roman" w:cs="Times New Roman"/>
          <w:sz w:val="24"/>
          <w:szCs w:val="24"/>
        </w:rPr>
        <w:t>6</w:t>
      </w:r>
    </w:p>
    <w:p w14:paraId="3102044F" w14:textId="43222365" w:rsidR="000651F7" w:rsidRPr="003901D8" w:rsidRDefault="000651F7" w:rsidP="001E2072">
      <w:pPr>
        <w:shd w:val="clear" w:color="auto" w:fill="FFFFFF" w:themeFill="background1"/>
        <w:spacing w:after="0" w:line="240" w:lineRule="auto"/>
        <w:jc w:val="both"/>
        <w:rPr>
          <w:rFonts w:ascii="Times New Roman" w:hAnsi="Times New Roman" w:cs="Times New Roman"/>
          <w:sz w:val="24"/>
          <w:szCs w:val="24"/>
        </w:rPr>
      </w:pPr>
    </w:p>
    <w:tbl>
      <w:tblPr>
        <w:tblW w:w="93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6"/>
        <w:gridCol w:w="1383"/>
        <w:gridCol w:w="1383"/>
        <w:gridCol w:w="1383"/>
        <w:gridCol w:w="1383"/>
        <w:gridCol w:w="1383"/>
      </w:tblGrid>
      <w:tr w:rsidR="000651F7" w:rsidRPr="003901D8" w14:paraId="588D767E" w14:textId="77777777" w:rsidTr="00BA73B1">
        <w:trPr>
          <w:jc w:val="center"/>
        </w:trPr>
        <w:tc>
          <w:tcPr>
            <w:tcW w:w="2396" w:type="dxa"/>
            <w:vMerge w:val="restart"/>
          </w:tcPr>
          <w:p w14:paraId="356C266A" w14:textId="77777777" w:rsidR="000651F7" w:rsidRPr="003901D8" w:rsidRDefault="000651F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Изучаемый второй официальный язык</w:t>
            </w:r>
          </w:p>
        </w:tc>
        <w:tc>
          <w:tcPr>
            <w:tcW w:w="6915" w:type="dxa"/>
            <w:gridSpan w:val="5"/>
            <w:tcBorders>
              <w:right w:val="single" w:sz="4" w:space="0" w:color="000000"/>
            </w:tcBorders>
          </w:tcPr>
          <w:p w14:paraId="110A7093" w14:textId="77777777" w:rsidR="000651F7" w:rsidRPr="003901D8" w:rsidRDefault="000651F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учащихся в разрезе по учебным годам</w:t>
            </w:r>
          </w:p>
        </w:tc>
      </w:tr>
      <w:tr w:rsidR="000651F7" w:rsidRPr="003901D8" w14:paraId="2D8313F2" w14:textId="77777777" w:rsidTr="00BA73B1">
        <w:trPr>
          <w:jc w:val="center"/>
        </w:trPr>
        <w:tc>
          <w:tcPr>
            <w:tcW w:w="2396" w:type="dxa"/>
            <w:vMerge/>
          </w:tcPr>
          <w:p w14:paraId="4607975D" w14:textId="77777777" w:rsidR="000651F7" w:rsidRPr="003901D8" w:rsidRDefault="000651F7" w:rsidP="001E2072">
            <w:pPr>
              <w:shd w:val="clear" w:color="auto" w:fill="FFFFFF" w:themeFill="background1"/>
              <w:spacing w:after="0" w:line="240" w:lineRule="auto"/>
              <w:jc w:val="center"/>
              <w:rPr>
                <w:rFonts w:ascii="Times New Roman" w:hAnsi="Times New Roman" w:cs="Times New Roman"/>
                <w:sz w:val="24"/>
                <w:szCs w:val="24"/>
              </w:rPr>
            </w:pPr>
          </w:p>
        </w:tc>
        <w:tc>
          <w:tcPr>
            <w:tcW w:w="1383" w:type="dxa"/>
            <w:tcBorders>
              <w:left w:val="single" w:sz="4" w:space="0" w:color="000000"/>
              <w:bottom w:val="single" w:sz="4" w:space="0" w:color="000000"/>
            </w:tcBorders>
          </w:tcPr>
          <w:p w14:paraId="2C46B197" w14:textId="77777777" w:rsidR="000651F7" w:rsidRPr="003901D8" w:rsidRDefault="000651F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2019-2020</w:t>
            </w:r>
          </w:p>
        </w:tc>
        <w:tc>
          <w:tcPr>
            <w:tcW w:w="1383" w:type="dxa"/>
          </w:tcPr>
          <w:p w14:paraId="2F17A96D" w14:textId="77777777" w:rsidR="000651F7" w:rsidRPr="003901D8" w:rsidRDefault="000651F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2020-2021</w:t>
            </w:r>
          </w:p>
        </w:tc>
        <w:tc>
          <w:tcPr>
            <w:tcW w:w="1383" w:type="dxa"/>
          </w:tcPr>
          <w:p w14:paraId="39CB7D96" w14:textId="77777777" w:rsidR="000651F7" w:rsidRPr="003901D8" w:rsidRDefault="000651F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2021-2022</w:t>
            </w:r>
          </w:p>
        </w:tc>
        <w:tc>
          <w:tcPr>
            <w:tcW w:w="1383" w:type="dxa"/>
          </w:tcPr>
          <w:p w14:paraId="4E9DA5CE" w14:textId="77777777" w:rsidR="000651F7" w:rsidRPr="003901D8" w:rsidRDefault="000651F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2022-2023</w:t>
            </w:r>
          </w:p>
        </w:tc>
        <w:tc>
          <w:tcPr>
            <w:tcW w:w="1383" w:type="dxa"/>
          </w:tcPr>
          <w:p w14:paraId="10EEA02A" w14:textId="77777777" w:rsidR="000651F7" w:rsidRPr="003901D8" w:rsidRDefault="000651F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2023-2024</w:t>
            </w:r>
          </w:p>
        </w:tc>
      </w:tr>
      <w:tr w:rsidR="000651F7" w:rsidRPr="003901D8" w14:paraId="3BA2DBCB" w14:textId="77777777" w:rsidTr="00BA73B1">
        <w:trPr>
          <w:jc w:val="center"/>
        </w:trPr>
        <w:tc>
          <w:tcPr>
            <w:tcW w:w="2396" w:type="dxa"/>
          </w:tcPr>
          <w:p w14:paraId="18A0F698" w14:textId="77777777" w:rsidR="000651F7" w:rsidRPr="003901D8" w:rsidRDefault="000651F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Русский</w:t>
            </w:r>
          </w:p>
        </w:tc>
        <w:tc>
          <w:tcPr>
            <w:tcW w:w="1383" w:type="dxa"/>
            <w:tcBorders>
              <w:top w:val="single" w:sz="4" w:space="0" w:color="000000"/>
              <w:bottom w:val="single" w:sz="4" w:space="0" w:color="000000"/>
            </w:tcBorders>
          </w:tcPr>
          <w:p w14:paraId="7220EA3A" w14:textId="77777777" w:rsidR="000651F7" w:rsidRPr="003901D8" w:rsidRDefault="000651F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8,1</w:t>
            </w:r>
          </w:p>
        </w:tc>
        <w:tc>
          <w:tcPr>
            <w:tcW w:w="1383" w:type="dxa"/>
          </w:tcPr>
          <w:p w14:paraId="73C69812" w14:textId="77777777" w:rsidR="000651F7" w:rsidRPr="003901D8" w:rsidRDefault="000651F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7,7</w:t>
            </w:r>
          </w:p>
        </w:tc>
        <w:tc>
          <w:tcPr>
            <w:tcW w:w="1383" w:type="dxa"/>
          </w:tcPr>
          <w:p w14:paraId="24C4E50C" w14:textId="77777777" w:rsidR="000651F7" w:rsidRPr="003901D8" w:rsidRDefault="000651F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6,9</w:t>
            </w:r>
          </w:p>
        </w:tc>
        <w:tc>
          <w:tcPr>
            <w:tcW w:w="1383" w:type="dxa"/>
          </w:tcPr>
          <w:p w14:paraId="3093D69A" w14:textId="77777777" w:rsidR="000651F7" w:rsidRPr="003901D8" w:rsidRDefault="000651F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1383" w:type="dxa"/>
          </w:tcPr>
          <w:p w14:paraId="329C923C" w14:textId="77777777" w:rsidR="000651F7" w:rsidRPr="003901D8" w:rsidRDefault="000651F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w:t>
            </w:r>
          </w:p>
        </w:tc>
      </w:tr>
      <w:tr w:rsidR="000651F7" w:rsidRPr="003901D8" w14:paraId="16482426" w14:textId="77777777" w:rsidTr="00BA73B1">
        <w:trPr>
          <w:jc w:val="center"/>
        </w:trPr>
        <w:tc>
          <w:tcPr>
            <w:tcW w:w="2396" w:type="dxa"/>
          </w:tcPr>
          <w:p w14:paraId="71D6C5F9" w14:textId="77777777" w:rsidR="000651F7" w:rsidRPr="003901D8" w:rsidRDefault="000651F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Молдавский</w:t>
            </w:r>
          </w:p>
        </w:tc>
        <w:tc>
          <w:tcPr>
            <w:tcW w:w="1383" w:type="dxa"/>
            <w:tcBorders>
              <w:top w:val="single" w:sz="4" w:space="0" w:color="000000"/>
            </w:tcBorders>
          </w:tcPr>
          <w:p w14:paraId="5775C962" w14:textId="77777777" w:rsidR="000651F7" w:rsidRPr="003901D8" w:rsidRDefault="000651F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65,9</w:t>
            </w:r>
          </w:p>
        </w:tc>
        <w:tc>
          <w:tcPr>
            <w:tcW w:w="1383" w:type="dxa"/>
          </w:tcPr>
          <w:p w14:paraId="5CBB8C0B" w14:textId="77777777" w:rsidR="000651F7" w:rsidRPr="003901D8" w:rsidRDefault="000651F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67,1</w:t>
            </w:r>
          </w:p>
        </w:tc>
        <w:tc>
          <w:tcPr>
            <w:tcW w:w="1383" w:type="dxa"/>
          </w:tcPr>
          <w:p w14:paraId="21F85ADD" w14:textId="77777777" w:rsidR="000651F7" w:rsidRPr="003901D8" w:rsidRDefault="000651F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67,4</w:t>
            </w:r>
          </w:p>
        </w:tc>
        <w:tc>
          <w:tcPr>
            <w:tcW w:w="1383" w:type="dxa"/>
          </w:tcPr>
          <w:p w14:paraId="4FC29418" w14:textId="77777777" w:rsidR="000651F7" w:rsidRPr="003901D8" w:rsidRDefault="000651F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67,4%</w:t>
            </w:r>
          </w:p>
        </w:tc>
        <w:tc>
          <w:tcPr>
            <w:tcW w:w="1383" w:type="dxa"/>
          </w:tcPr>
          <w:p w14:paraId="76B84551" w14:textId="77777777" w:rsidR="000651F7" w:rsidRPr="003901D8" w:rsidRDefault="000651F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65%</w:t>
            </w:r>
          </w:p>
        </w:tc>
      </w:tr>
      <w:tr w:rsidR="000651F7" w:rsidRPr="003901D8" w14:paraId="093652D7" w14:textId="77777777" w:rsidTr="00BA73B1">
        <w:trPr>
          <w:jc w:val="center"/>
        </w:trPr>
        <w:tc>
          <w:tcPr>
            <w:tcW w:w="2396" w:type="dxa"/>
          </w:tcPr>
          <w:p w14:paraId="689F72AF" w14:textId="77777777" w:rsidR="000651F7" w:rsidRPr="003901D8" w:rsidRDefault="000651F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Украинский</w:t>
            </w:r>
          </w:p>
        </w:tc>
        <w:tc>
          <w:tcPr>
            <w:tcW w:w="1383" w:type="dxa"/>
          </w:tcPr>
          <w:p w14:paraId="47FF9C35" w14:textId="77777777" w:rsidR="000651F7" w:rsidRPr="003901D8" w:rsidRDefault="000651F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26</w:t>
            </w:r>
          </w:p>
        </w:tc>
        <w:tc>
          <w:tcPr>
            <w:tcW w:w="1383" w:type="dxa"/>
          </w:tcPr>
          <w:p w14:paraId="34188807" w14:textId="77777777" w:rsidR="000651F7" w:rsidRPr="003901D8" w:rsidRDefault="000651F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25,2</w:t>
            </w:r>
          </w:p>
        </w:tc>
        <w:tc>
          <w:tcPr>
            <w:tcW w:w="1383" w:type="dxa"/>
          </w:tcPr>
          <w:p w14:paraId="2C27482A" w14:textId="77777777" w:rsidR="000651F7" w:rsidRPr="003901D8" w:rsidRDefault="000651F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25,7</w:t>
            </w:r>
          </w:p>
        </w:tc>
        <w:tc>
          <w:tcPr>
            <w:tcW w:w="1383" w:type="dxa"/>
          </w:tcPr>
          <w:p w14:paraId="7A084201" w14:textId="77777777" w:rsidR="000651F7" w:rsidRPr="003901D8" w:rsidRDefault="000651F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25,6</w:t>
            </w:r>
          </w:p>
        </w:tc>
        <w:tc>
          <w:tcPr>
            <w:tcW w:w="1383" w:type="dxa"/>
          </w:tcPr>
          <w:p w14:paraId="29D91CE5" w14:textId="77777777" w:rsidR="000651F7" w:rsidRPr="003901D8" w:rsidRDefault="000651F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25%</w:t>
            </w:r>
          </w:p>
        </w:tc>
      </w:tr>
    </w:tbl>
    <w:p w14:paraId="77423DB7" w14:textId="41657137" w:rsidR="000651F7" w:rsidRPr="003901D8" w:rsidRDefault="000651F7" w:rsidP="001E2072">
      <w:pPr>
        <w:shd w:val="clear" w:color="auto" w:fill="FFFFFF" w:themeFill="background1"/>
        <w:spacing w:after="0" w:line="240" w:lineRule="auto"/>
        <w:ind w:firstLine="709"/>
        <w:jc w:val="both"/>
        <w:rPr>
          <w:rFonts w:ascii="Times New Roman" w:hAnsi="Times New Roman" w:cs="Times New Roman"/>
          <w:sz w:val="28"/>
          <w:szCs w:val="28"/>
        </w:rPr>
      </w:pPr>
    </w:p>
    <w:p w14:paraId="24FC64D0" w14:textId="77777777" w:rsidR="00FE177A" w:rsidRPr="003901D8" w:rsidRDefault="00FE177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Одним из ведущих направлений деятельности по повышению качества образования является создание условий для выявления и развития интеллектуальных, познавательных и творческих способностей учащихся, создание условий для поддержки одаренных детей. </w:t>
      </w:r>
    </w:p>
    <w:p w14:paraId="01B43644" w14:textId="77777777" w:rsidR="00FE177A" w:rsidRPr="003901D8" w:rsidRDefault="00FE177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Предметная олимпиада учащихся в 2022-2023 учебном году была организована и проведена на институциональном, районном (городском) и республиканском уровнях. </w:t>
      </w:r>
    </w:p>
    <w:p w14:paraId="799272BE" w14:textId="77777777" w:rsidR="00FE177A" w:rsidRPr="003901D8" w:rsidRDefault="00FE177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На республиканском уровне в предметной олимпиаде приняли участие 117 обучающихся 11-х классов общеобразовательных организаций республики, что составляет 5,9% от общего количества одиннадцатиклассников. Из них: обучающихся по программам повышенного уровня – 23, по общеобразовательным программам – 94. </w:t>
      </w:r>
    </w:p>
    <w:p w14:paraId="0248CB08" w14:textId="77777777" w:rsidR="00FE177A" w:rsidRPr="003901D8" w:rsidRDefault="00FE177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Победители и призеры определены из числа участников, набравших наибольшее количество баллов, но не менее 70-ти.</w:t>
      </w:r>
    </w:p>
    <w:p w14:paraId="3DA19A98" w14:textId="77777777" w:rsidR="00FE177A" w:rsidRPr="003901D8" w:rsidRDefault="00FE177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итоге победителями и призерами стали 36 участников олимпиады, что составляет 61,0% от максимально возможных призовых мест.</w:t>
      </w:r>
    </w:p>
    <w:p w14:paraId="7BB484E5" w14:textId="0E8272D3" w:rsidR="00FE177A" w:rsidRPr="003901D8" w:rsidRDefault="00FE177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Лидирующие позиции занимают </w:t>
      </w:r>
      <w:r w:rsidR="00A743C4" w:rsidRPr="003901D8">
        <w:rPr>
          <w:rFonts w:ascii="Times New Roman" w:hAnsi="Times New Roman" w:cs="Times New Roman"/>
          <w:sz w:val="28"/>
          <w:szCs w:val="28"/>
        </w:rPr>
        <w:t xml:space="preserve">муниципальное учреждение </w:t>
      </w:r>
      <w:r w:rsidR="009810F0" w:rsidRPr="003901D8">
        <w:rPr>
          <w:rFonts w:ascii="Times New Roman" w:hAnsi="Times New Roman" w:cs="Times New Roman"/>
          <w:sz w:val="28"/>
          <w:szCs w:val="28"/>
        </w:rPr>
        <w:t xml:space="preserve">(далее – МУ) </w:t>
      </w:r>
      <w:r w:rsidRPr="003901D8">
        <w:rPr>
          <w:rFonts w:ascii="Times New Roman" w:hAnsi="Times New Roman" w:cs="Times New Roman"/>
          <w:sz w:val="28"/>
          <w:szCs w:val="28"/>
        </w:rPr>
        <w:t xml:space="preserve">«Управление народного образования г. Бендеры» и МУ «Рыбницкое управление народного образования» (по 11 призовых мест), </w:t>
      </w:r>
      <w:r w:rsidR="00A743C4" w:rsidRPr="003901D8">
        <w:rPr>
          <w:rFonts w:ascii="Times New Roman" w:hAnsi="Times New Roman" w:cs="Times New Roman"/>
          <w:sz w:val="28"/>
          <w:szCs w:val="28"/>
        </w:rPr>
        <w:t xml:space="preserve">МУ </w:t>
      </w:r>
      <w:r w:rsidRPr="003901D8">
        <w:rPr>
          <w:rFonts w:ascii="Times New Roman" w:hAnsi="Times New Roman" w:cs="Times New Roman"/>
          <w:sz w:val="28"/>
          <w:szCs w:val="28"/>
        </w:rPr>
        <w:t>«Григориопольское Управление народного образования» - 5 призовых мест.</w:t>
      </w:r>
    </w:p>
    <w:p w14:paraId="575B4791" w14:textId="11F3C77F" w:rsidR="00FE177A" w:rsidRPr="003901D8" w:rsidRDefault="00FE177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13 участников олимпиады (11,0%), преодолевшие порог 70</w:t>
      </w:r>
      <w:r w:rsidRPr="003901D8">
        <w:rPr>
          <w:rFonts w:ascii="Times New Roman" w:hAnsi="Times New Roman" w:cs="Times New Roman"/>
          <w:color w:val="FF0000"/>
          <w:sz w:val="28"/>
          <w:szCs w:val="28"/>
        </w:rPr>
        <w:t xml:space="preserve"> </w:t>
      </w:r>
      <w:r w:rsidRPr="003901D8">
        <w:rPr>
          <w:rFonts w:ascii="Times New Roman" w:hAnsi="Times New Roman" w:cs="Times New Roman"/>
          <w:sz w:val="28"/>
          <w:szCs w:val="28"/>
        </w:rPr>
        <w:t>баллов, но не вошедшие в число победителей и призеров, получили удостоверения участника олимпиады.</w:t>
      </w:r>
    </w:p>
    <w:p w14:paraId="63D5619C" w14:textId="3D7BCDF6" w:rsidR="00FE177A" w:rsidRPr="003901D8" w:rsidRDefault="00FE177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2022-2023 учебном году ГОУ «Приднестровский государственный университет им. Т.Г. Шевченко» была организована и проведена профориентационная олимпиада для обучающихся X-XI классов</w:t>
      </w:r>
      <w:r w:rsidR="00A743C4" w:rsidRPr="003901D8">
        <w:rPr>
          <w:rFonts w:ascii="Times New Roman" w:hAnsi="Times New Roman" w:cs="Times New Roman"/>
          <w:sz w:val="28"/>
          <w:szCs w:val="28"/>
        </w:rPr>
        <w:t>.</w:t>
      </w:r>
      <w:r w:rsidRPr="003901D8">
        <w:rPr>
          <w:rFonts w:ascii="Times New Roman" w:hAnsi="Times New Roman" w:cs="Times New Roman"/>
          <w:sz w:val="28"/>
          <w:szCs w:val="28"/>
        </w:rPr>
        <w:t xml:space="preserve"> Общее количество зарегистрированных участников составило 815 человек. По итогам олимпиады жюри определило 70 призовых мест: из них 20 обучающихся заняли I место, по 25 обучающихся - II и III место.</w:t>
      </w:r>
    </w:p>
    <w:p w14:paraId="0C0E9902" w14:textId="519930E1" w:rsidR="00FE177A" w:rsidRPr="003901D8" w:rsidRDefault="00FE177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соответствии с Приказом Министерства просвещения Приднестровской Молдавской Республики от 12 февраля 2018 № 133 «Об утверждении Положения «Об исследовательском обществе учащихся» (САЗ 18-14) была организована в дистанционном формате и проведена на должном методическом и организационном уровне Республиканская конференция исследовательского общества учащихся на базе </w:t>
      </w:r>
      <w:r w:rsidR="00A743C4" w:rsidRPr="003901D8">
        <w:rPr>
          <w:rFonts w:ascii="Times New Roman" w:hAnsi="Times New Roman" w:cs="Times New Roman"/>
          <w:sz w:val="28"/>
          <w:szCs w:val="28"/>
        </w:rPr>
        <w:t xml:space="preserve">ГОУ </w:t>
      </w:r>
      <w:r w:rsidRPr="003901D8">
        <w:rPr>
          <w:rFonts w:ascii="Times New Roman" w:hAnsi="Times New Roman" w:cs="Times New Roman"/>
          <w:sz w:val="28"/>
          <w:szCs w:val="28"/>
        </w:rPr>
        <w:t>«Приднестровский государственный университет им. Т.Г. Шевченко».</w:t>
      </w:r>
    </w:p>
    <w:p w14:paraId="27109474" w14:textId="77777777" w:rsidR="00FE177A" w:rsidRPr="003901D8" w:rsidRDefault="00FE177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lastRenderedPageBreak/>
        <w:t xml:space="preserve">Для участия в конференции было представлено 447 работ, что на 57 работ больше, чем в 2021 году. По итогам предварительного рецензирования к защите допущено 397 работ, 50 работ участников секционные жюри отклонили. Работа Республиканской конференции исследовательского общества учащихся в 2022 - 2023 учебном году организована в 51 секции. Во втором этапе Республиканской конференции исследовательского общества учащихся принимало участие 607 школьников. </w:t>
      </w:r>
    </w:p>
    <w:p w14:paraId="421BFEDB" w14:textId="77777777" w:rsidR="00FE177A" w:rsidRPr="003901D8" w:rsidRDefault="00FE177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Призовые места определялись по двум возрастным категориям (7-9 классы, 10-11 классы) по каждой секции отдельно.</w:t>
      </w:r>
    </w:p>
    <w:p w14:paraId="470CF3CC" w14:textId="77777777" w:rsidR="00FE177A" w:rsidRPr="003901D8" w:rsidRDefault="00FE177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Лучшими были признаны 256 работ, которые заняли призовые места (в 2021 году - 248 призовых мест). 28 работ рекомендованы членами жюри к награждению дипломами за оригинальность работы и творческий подход. По количеству призовых мест лидирует Тирасполь – 83 призовых места (41 – первое место, 21– второе место, 21 – третье место), II место – Бендеры – 68 призовых мест (25 – первых, 22 – вторых, 21 – третье место), III место – Рыбница – 56 призовых мест (18 – первых, 21– второе, 17 – третьих мест).</w:t>
      </w:r>
    </w:p>
    <w:p w14:paraId="52B7AEB9" w14:textId="253BBFE0" w:rsidR="00AF758A" w:rsidRPr="003901D8" w:rsidRDefault="00AF758A" w:rsidP="00DD323C">
      <w:pPr>
        <w:shd w:val="clear" w:color="auto" w:fill="FFFFFF" w:themeFill="background1"/>
        <w:spacing w:after="0" w:line="240" w:lineRule="auto"/>
        <w:ind w:firstLine="709"/>
        <w:jc w:val="both"/>
        <w:rPr>
          <w:rFonts w:ascii="Times New Roman" w:hAnsi="Times New Roman" w:cs="Times New Roman"/>
          <w:strike/>
          <w:sz w:val="28"/>
          <w:szCs w:val="28"/>
        </w:rPr>
      </w:pPr>
      <w:r w:rsidRPr="003901D8">
        <w:rPr>
          <w:rFonts w:ascii="Times New Roman" w:hAnsi="Times New Roman" w:cs="Times New Roman"/>
          <w:sz w:val="28"/>
          <w:szCs w:val="28"/>
        </w:rPr>
        <w:t>В марте 2023 года Министерством просвещения Приднестровской Молдавской Республики был проведен Республиканский исторический конкурс «Моя страна – мое Приднестровье»</w:t>
      </w:r>
      <w:r w:rsidR="00A743C4" w:rsidRPr="003901D8">
        <w:rPr>
          <w:rFonts w:ascii="Times New Roman" w:hAnsi="Times New Roman" w:cs="Times New Roman"/>
          <w:sz w:val="28"/>
          <w:szCs w:val="28"/>
        </w:rPr>
        <w:t>.</w:t>
      </w:r>
      <w:r w:rsidRPr="003901D8">
        <w:rPr>
          <w:rFonts w:ascii="Times New Roman" w:hAnsi="Times New Roman" w:cs="Times New Roman"/>
          <w:sz w:val="28"/>
          <w:szCs w:val="28"/>
        </w:rPr>
        <w:t xml:space="preserve"> </w:t>
      </w:r>
    </w:p>
    <w:p w14:paraId="23981584" w14:textId="7CF511C2" w:rsidR="00AF758A" w:rsidRPr="003901D8" w:rsidRDefault="00AF758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конкурсе приняли участие 8 команд: по 1 команде от каждого управления народного образования республики и 1 команда </w:t>
      </w:r>
      <w:r w:rsidR="00A743C4" w:rsidRPr="003901D8">
        <w:rPr>
          <w:rFonts w:ascii="Times New Roman" w:hAnsi="Times New Roman" w:cs="Times New Roman"/>
          <w:sz w:val="28"/>
          <w:szCs w:val="28"/>
        </w:rPr>
        <w:t xml:space="preserve">ГОУ </w:t>
      </w:r>
      <w:r w:rsidRPr="003901D8">
        <w:rPr>
          <w:rFonts w:ascii="Times New Roman" w:hAnsi="Times New Roman" w:cs="Times New Roman"/>
          <w:sz w:val="28"/>
          <w:szCs w:val="28"/>
        </w:rPr>
        <w:t xml:space="preserve">«Тираспольское Суворовское военное училище». Участники конкурса показали высокий уровень подготовки и достаточно глубокие знаний по истории Приднестровской Молдавской Республики. </w:t>
      </w:r>
    </w:p>
    <w:p w14:paraId="22213660" w14:textId="60B74080" w:rsidR="00AF758A" w:rsidRPr="003901D8" w:rsidRDefault="00AF758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Победителями конкурса стала команда </w:t>
      </w:r>
      <w:r w:rsidR="00A743C4" w:rsidRPr="003901D8">
        <w:rPr>
          <w:rFonts w:ascii="Times New Roman" w:hAnsi="Times New Roman" w:cs="Times New Roman"/>
          <w:sz w:val="28"/>
          <w:szCs w:val="28"/>
        </w:rPr>
        <w:t xml:space="preserve">ГОУ </w:t>
      </w:r>
      <w:r w:rsidRPr="003901D8">
        <w:rPr>
          <w:rFonts w:ascii="Times New Roman" w:hAnsi="Times New Roman" w:cs="Times New Roman"/>
          <w:sz w:val="28"/>
          <w:szCs w:val="28"/>
        </w:rPr>
        <w:t>«Тираспольское Суворовское военное училище».</w:t>
      </w:r>
    </w:p>
    <w:p w14:paraId="56F1A396" w14:textId="24D0E606" w:rsidR="00FE177A" w:rsidRPr="003901D8" w:rsidRDefault="00FE177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Интеллектуальные и творческие конкурсы различных уровней проводились в дистанционном формате, что позволило продолжить работу по выявлению и развитию талантливых и одаренных школьников.</w:t>
      </w:r>
    </w:p>
    <w:p w14:paraId="7A103E59" w14:textId="0F1DA077" w:rsidR="00FE177A" w:rsidRPr="003901D8" w:rsidRDefault="00FE177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Кроме того, обучающиеся организаций общего образования республики принимают активное участие в международных олимпиадах, конференциях, турнирах и иных интеллектуальных соревнованиях, организованных в дистанционном формате. Это отражает уровень того качества образования, которое сегодня обеспечивается на территории Приднестровской Молдавской Республики, и высокую конкурентоспособность наших школьников на международном уровне.</w:t>
      </w:r>
    </w:p>
    <w:p w14:paraId="1F1439C6" w14:textId="6AEF5EA5" w:rsidR="00DC3098" w:rsidRPr="003901D8" w:rsidRDefault="00DC309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Для лиц, завершивших обучение по образовательным программам основного общего образования, в период с 1 по 12 июня 2023 года была организована и проведена Государственная итоговая аттестация в форме письменных и устных экзаменов.</w:t>
      </w:r>
    </w:p>
    <w:p w14:paraId="7C0EC6BD" w14:textId="021DCAF5" w:rsidR="00343BBC" w:rsidRPr="003901D8" w:rsidRDefault="00343BB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Количество выпускников основной школы в 2022-2023 учебном году – 4238 человек. Допущены к государственной (итоговой) аттестации – 4216 (99,5%) выпускников, не допущены 22 выпускника.</w:t>
      </w:r>
    </w:p>
    <w:p w14:paraId="65F9355F" w14:textId="275967E1" w:rsidR="00DC3098" w:rsidRPr="003901D8" w:rsidRDefault="00DC309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lastRenderedPageBreak/>
        <w:t>По итогам государственной (итоговой) аттестации выпускников основной школы по алгебре успеваемость составила 99,9%, качество знаний – 49,0%. В сравнении с 2021-2022 учебным годом процент успеваемости уменьшился на 0,1%, показатель качества знаний ниже на 5,6%.</w:t>
      </w:r>
    </w:p>
    <w:p w14:paraId="2481728D" w14:textId="2A58699D" w:rsidR="00DC3098" w:rsidRPr="003901D8" w:rsidRDefault="00DC309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По итогам государственной (итоговой) аттестации по родному языку успеваемость составила 99,7%, качество знаний - 64,4%. В сравнении с 2021-2022 учебным годом наблюдается увеличение процента качества знаний на 3,7%, процент успеваемости уменьшился на 0,3%.</w:t>
      </w:r>
    </w:p>
    <w:p w14:paraId="15145A6D" w14:textId="4EF80315" w:rsidR="00DC3098" w:rsidRPr="003901D8" w:rsidRDefault="00DC309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Сравнительный анализ уровня обученности выпускников основной школы по родному (русскому, молдавскому, украинскому) языку и алгебре по результатам государственной (итоговой) аттестации представлен в таблице.</w:t>
      </w:r>
    </w:p>
    <w:p w14:paraId="52475C27" w14:textId="77777777" w:rsidR="00424342" w:rsidRPr="003901D8" w:rsidRDefault="00424342" w:rsidP="001E2072">
      <w:pPr>
        <w:shd w:val="clear" w:color="auto" w:fill="FFFFFF" w:themeFill="background1"/>
        <w:spacing w:after="0" w:line="240" w:lineRule="auto"/>
        <w:ind w:firstLine="709"/>
        <w:jc w:val="right"/>
        <w:rPr>
          <w:rFonts w:ascii="Times New Roman" w:hAnsi="Times New Roman" w:cs="Times New Roman"/>
          <w:sz w:val="24"/>
          <w:szCs w:val="24"/>
        </w:rPr>
      </w:pPr>
    </w:p>
    <w:p w14:paraId="6FCB1B73" w14:textId="4EEC326B" w:rsidR="00957A64" w:rsidRPr="003901D8" w:rsidRDefault="00957A64"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9C1BB7" w:rsidRPr="003901D8">
        <w:rPr>
          <w:rFonts w:ascii="Times New Roman" w:hAnsi="Times New Roman" w:cs="Times New Roman"/>
          <w:sz w:val="24"/>
          <w:szCs w:val="24"/>
        </w:rPr>
        <w:t>27</w:t>
      </w:r>
    </w:p>
    <w:p w14:paraId="78E1156C" w14:textId="5A7F09A0" w:rsidR="0005447F" w:rsidRPr="003901D8" w:rsidRDefault="0005447F" w:rsidP="001E2072">
      <w:pPr>
        <w:shd w:val="clear" w:color="auto" w:fill="FFFFFF" w:themeFill="background1"/>
        <w:spacing w:after="0" w:line="240" w:lineRule="auto"/>
        <w:jc w:val="both"/>
        <w:rPr>
          <w:rFonts w:ascii="Times New Roman" w:hAnsi="Times New Roman" w:cs="Times New Roman"/>
          <w:sz w:val="24"/>
          <w:szCs w:val="24"/>
        </w:rPr>
      </w:pPr>
    </w:p>
    <w:tbl>
      <w:tblPr>
        <w:tblW w:w="9527" w:type="dxa"/>
        <w:jc w:val="center"/>
        <w:tblLayout w:type="fixed"/>
        <w:tblLook w:val="0000" w:firstRow="0" w:lastRow="0" w:firstColumn="0" w:lastColumn="0" w:noHBand="0" w:noVBand="0"/>
      </w:tblPr>
      <w:tblGrid>
        <w:gridCol w:w="1844"/>
        <w:gridCol w:w="2267"/>
        <w:gridCol w:w="2073"/>
        <w:gridCol w:w="1620"/>
        <w:gridCol w:w="1723"/>
      </w:tblGrid>
      <w:tr w:rsidR="0005447F" w:rsidRPr="003901D8" w14:paraId="09A292C1" w14:textId="77777777" w:rsidTr="00BA73B1">
        <w:trPr>
          <w:trHeight w:val="1"/>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FFFFFF"/>
          </w:tcPr>
          <w:p w14:paraId="3A4719EC" w14:textId="3F3FA661"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Предмет</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14:paraId="54BA5890"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Учебный год</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Pr>
          <w:p w14:paraId="0BE46063"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Успеваемость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535261CC"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Качество %</w:t>
            </w:r>
          </w:p>
        </w:tc>
        <w:tc>
          <w:tcPr>
            <w:tcW w:w="1723" w:type="dxa"/>
            <w:tcBorders>
              <w:top w:val="single" w:sz="4" w:space="0" w:color="000000"/>
              <w:left w:val="single" w:sz="4" w:space="0" w:color="000000"/>
              <w:bottom w:val="single" w:sz="4" w:space="0" w:color="000000"/>
              <w:right w:val="single" w:sz="4" w:space="0" w:color="000000"/>
            </w:tcBorders>
            <w:shd w:val="clear" w:color="auto" w:fill="FFFFFF"/>
          </w:tcPr>
          <w:p w14:paraId="1A7EB2EB"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Средний бал</w:t>
            </w:r>
          </w:p>
        </w:tc>
      </w:tr>
      <w:tr w:rsidR="0005447F" w:rsidRPr="003901D8" w14:paraId="001BDD1E" w14:textId="77777777" w:rsidTr="003766C9">
        <w:trPr>
          <w:trHeight w:val="1"/>
          <w:jc w:val="center"/>
        </w:trPr>
        <w:tc>
          <w:tcPr>
            <w:tcW w:w="1844" w:type="dxa"/>
            <w:vMerge w:val="restart"/>
            <w:tcBorders>
              <w:left w:val="single" w:sz="4" w:space="0" w:color="000000"/>
              <w:right w:val="single" w:sz="4" w:space="0" w:color="000000"/>
            </w:tcBorders>
            <w:shd w:val="clear" w:color="auto" w:fill="FFFFFF"/>
            <w:vAlign w:val="center"/>
          </w:tcPr>
          <w:p w14:paraId="3CE49E20"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Русский язык</w:t>
            </w:r>
          </w:p>
        </w:tc>
        <w:tc>
          <w:tcPr>
            <w:tcW w:w="2267" w:type="dxa"/>
            <w:tcBorders>
              <w:top w:val="single" w:sz="4" w:space="0" w:color="000000"/>
              <w:left w:val="single" w:sz="4" w:space="0" w:color="000000"/>
              <w:bottom w:val="single" w:sz="4" w:space="0" w:color="000000"/>
              <w:right w:val="single" w:sz="4" w:space="0" w:color="000000"/>
            </w:tcBorders>
          </w:tcPr>
          <w:p w14:paraId="29930B51"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0925E62A"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99,9</w:t>
            </w:r>
          </w:p>
        </w:tc>
        <w:tc>
          <w:tcPr>
            <w:tcW w:w="1620" w:type="dxa"/>
            <w:tcBorders>
              <w:top w:val="single" w:sz="4" w:space="0" w:color="000000"/>
              <w:left w:val="single" w:sz="4" w:space="0" w:color="000000"/>
              <w:bottom w:val="single" w:sz="4" w:space="0" w:color="000000"/>
              <w:right w:val="single" w:sz="4" w:space="0" w:color="000000"/>
            </w:tcBorders>
          </w:tcPr>
          <w:p w14:paraId="0DFB9488"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64,8</w:t>
            </w:r>
          </w:p>
        </w:tc>
        <w:tc>
          <w:tcPr>
            <w:tcW w:w="1723" w:type="dxa"/>
            <w:tcBorders>
              <w:top w:val="single" w:sz="4" w:space="0" w:color="000000"/>
              <w:left w:val="single" w:sz="4" w:space="0" w:color="000000"/>
              <w:bottom w:val="single" w:sz="4" w:space="0" w:color="000000"/>
              <w:right w:val="single" w:sz="4" w:space="0" w:color="000000"/>
            </w:tcBorders>
          </w:tcPr>
          <w:p w14:paraId="077DCC86"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3,9</w:t>
            </w:r>
          </w:p>
        </w:tc>
      </w:tr>
      <w:tr w:rsidR="0005447F" w:rsidRPr="003901D8" w14:paraId="08526891" w14:textId="77777777" w:rsidTr="003766C9">
        <w:trPr>
          <w:trHeight w:val="1"/>
          <w:jc w:val="center"/>
        </w:trPr>
        <w:tc>
          <w:tcPr>
            <w:tcW w:w="1844" w:type="dxa"/>
            <w:vMerge/>
            <w:tcBorders>
              <w:left w:val="single" w:sz="4" w:space="0" w:color="000000"/>
              <w:right w:val="single" w:sz="4" w:space="0" w:color="000000"/>
            </w:tcBorders>
            <w:shd w:val="clear" w:color="auto" w:fill="FFFFFF"/>
            <w:vAlign w:val="center"/>
          </w:tcPr>
          <w:p w14:paraId="47FE705C"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07295690"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57EA8BB5"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5BFE7DD6"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60,7</w:t>
            </w:r>
          </w:p>
        </w:tc>
        <w:tc>
          <w:tcPr>
            <w:tcW w:w="1723" w:type="dxa"/>
            <w:tcBorders>
              <w:top w:val="single" w:sz="4" w:space="0" w:color="000000"/>
              <w:left w:val="single" w:sz="4" w:space="0" w:color="000000"/>
              <w:bottom w:val="single" w:sz="4" w:space="0" w:color="000000"/>
              <w:right w:val="single" w:sz="4" w:space="0" w:color="000000"/>
            </w:tcBorders>
          </w:tcPr>
          <w:p w14:paraId="4D2E67D6"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w:t>
            </w:r>
          </w:p>
        </w:tc>
      </w:tr>
      <w:tr w:rsidR="0005447F" w:rsidRPr="003901D8" w14:paraId="7D13B1DD" w14:textId="77777777" w:rsidTr="003766C9">
        <w:trPr>
          <w:trHeight w:val="1"/>
          <w:jc w:val="center"/>
        </w:trPr>
        <w:tc>
          <w:tcPr>
            <w:tcW w:w="1844" w:type="dxa"/>
            <w:vMerge/>
            <w:tcBorders>
              <w:left w:val="single" w:sz="4" w:space="0" w:color="000000"/>
              <w:right w:val="single" w:sz="4" w:space="0" w:color="000000"/>
            </w:tcBorders>
            <w:shd w:val="clear" w:color="auto" w:fill="FFFFFF"/>
            <w:vAlign w:val="center"/>
          </w:tcPr>
          <w:p w14:paraId="5C8244C3"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0C94CEA0"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43C7852D"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584CD9E6"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1750427F"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w:t>
            </w:r>
          </w:p>
        </w:tc>
      </w:tr>
      <w:tr w:rsidR="0005447F" w:rsidRPr="003901D8" w14:paraId="561F1D0E" w14:textId="77777777" w:rsidTr="003766C9">
        <w:trPr>
          <w:trHeight w:val="1"/>
          <w:jc w:val="center"/>
        </w:trPr>
        <w:tc>
          <w:tcPr>
            <w:tcW w:w="1844" w:type="dxa"/>
            <w:vMerge/>
            <w:tcBorders>
              <w:left w:val="single" w:sz="4" w:space="0" w:color="000000"/>
              <w:right w:val="single" w:sz="4" w:space="0" w:color="000000"/>
            </w:tcBorders>
            <w:shd w:val="clear" w:color="auto" w:fill="FFFFFF"/>
            <w:vAlign w:val="center"/>
          </w:tcPr>
          <w:p w14:paraId="779B602C"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1EC55F9D"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14F1C59B"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1A368E4C"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39FDBBEC"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w:t>
            </w:r>
          </w:p>
        </w:tc>
      </w:tr>
      <w:tr w:rsidR="0005447F" w:rsidRPr="003901D8" w14:paraId="41B9E56B" w14:textId="77777777" w:rsidTr="003766C9">
        <w:trPr>
          <w:trHeight w:val="1"/>
          <w:jc w:val="center"/>
        </w:trPr>
        <w:tc>
          <w:tcPr>
            <w:tcW w:w="1844" w:type="dxa"/>
            <w:vMerge/>
            <w:tcBorders>
              <w:left w:val="single" w:sz="4" w:space="0" w:color="000000"/>
              <w:bottom w:val="single" w:sz="4" w:space="0" w:color="000000"/>
              <w:right w:val="single" w:sz="4" w:space="0" w:color="000000"/>
            </w:tcBorders>
            <w:shd w:val="clear" w:color="auto" w:fill="FFFFFF"/>
            <w:vAlign w:val="center"/>
          </w:tcPr>
          <w:p w14:paraId="02AA9781"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6582D52D"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2022-2023</w:t>
            </w:r>
          </w:p>
        </w:tc>
        <w:tc>
          <w:tcPr>
            <w:tcW w:w="2073" w:type="dxa"/>
            <w:tcBorders>
              <w:top w:val="single" w:sz="4" w:space="0" w:color="000000"/>
              <w:left w:val="single" w:sz="4" w:space="0" w:color="000000"/>
              <w:bottom w:val="single" w:sz="4" w:space="0" w:color="000000"/>
              <w:right w:val="single" w:sz="4" w:space="0" w:color="000000"/>
            </w:tcBorders>
          </w:tcPr>
          <w:p w14:paraId="67390AB8"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99,2</w:t>
            </w:r>
          </w:p>
        </w:tc>
        <w:tc>
          <w:tcPr>
            <w:tcW w:w="1620" w:type="dxa"/>
            <w:tcBorders>
              <w:top w:val="single" w:sz="4" w:space="0" w:color="000000"/>
              <w:left w:val="single" w:sz="4" w:space="0" w:color="000000"/>
              <w:bottom w:val="single" w:sz="4" w:space="0" w:color="000000"/>
              <w:right w:val="single" w:sz="4" w:space="0" w:color="000000"/>
            </w:tcBorders>
          </w:tcPr>
          <w:p w14:paraId="125D30DA"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64,6</w:t>
            </w:r>
          </w:p>
        </w:tc>
        <w:tc>
          <w:tcPr>
            <w:tcW w:w="1723" w:type="dxa"/>
            <w:tcBorders>
              <w:top w:val="single" w:sz="4" w:space="0" w:color="000000"/>
              <w:left w:val="single" w:sz="4" w:space="0" w:color="000000"/>
              <w:bottom w:val="single" w:sz="4" w:space="0" w:color="000000"/>
              <w:right w:val="single" w:sz="4" w:space="0" w:color="000000"/>
            </w:tcBorders>
          </w:tcPr>
          <w:p w14:paraId="1C27E647"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3,9</w:t>
            </w:r>
          </w:p>
        </w:tc>
      </w:tr>
      <w:tr w:rsidR="0005447F" w:rsidRPr="003901D8" w14:paraId="68284151" w14:textId="77777777" w:rsidTr="003766C9">
        <w:trPr>
          <w:trHeight w:val="311"/>
          <w:jc w:val="center"/>
        </w:trPr>
        <w:tc>
          <w:tcPr>
            <w:tcW w:w="1844" w:type="dxa"/>
            <w:vMerge w:val="restart"/>
            <w:tcBorders>
              <w:top w:val="single" w:sz="4" w:space="0" w:color="000000"/>
              <w:left w:val="single" w:sz="4" w:space="0" w:color="000000"/>
              <w:right w:val="single" w:sz="4" w:space="0" w:color="000000"/>
            </w:tcBorders>
            <w:shd w:val="clear" w:color="auto" w:fill="FFFFFF"/>
            <w:vAlign w:val="center"/>
          </w:tcPr>
          <w:p w14:paraId="731554D4" w14:textId="27E22B2E"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Молдавский язык</w:t>
            </w:r>
          </w:p>
        </w:tc>
        <w:tc>
          <w:tcPr>
            <w:tcW w:w="2267" w:type="dxa"/>
            <w:tcBorders>
              <w:top w:val="single" w:sz="4" w:space="0" w:color="000000"/>
              <w:left w:val="single" w:sz="4" w:space="0" w:color="000000"/>
              <w:bottom w:val="single" w:sz="4" w:space="0" w:color="000000"/>
              <w:right w:val="single" w:sz="4" w:space="0" w:color="000000"/>
            </w:tcBorders>
          </w:tcPr>
          <w:p w14:paraId="14643E5B"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64B8EDEA"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258C2771"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54,55</w:t>
            </w:r>
          </w:p>
        </w:tc>
        <w:tc>
          <w:tcPr>
            <w:tcW w:w="1723" w:type="dxa"/>
            <w:tcBorders>
              <w:top w:val="single" w:sz="4" w:space="0" w:color="000000"/>
              <w:left w:val="single" w:sz="4" w:space="0" w:color="000000"/>
              <w:bottom w:val="single" w:sz="4" w:space="0" w:color="000000"/>
              <w:right w:val="single" w:sz="4" w:space="0" w:color="000000"/>
            </w:tcBorders>
          </w:tcPr>
          <w:p w14:paraId="0CD1D014"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3,7</w:t>
            </w:r>
          </w:p>
        </w:tc>
      </w:tr>
      <w:tr w:rsidR="0005447F" w:rsidRPr="003901D8" w14:paraId="06C60A04" w14:textId="77777777" w:rsidTr="003766C9">
        <w:trPr>
          <w:trHeight w:val="1"/>
          <w:jc w:val="center"/>
        </w:trPr>
        <w:tc>
          <w:tcPr>
            <w:tcW w:w="1844" w:type="dxa"/>
            <w:vMerge/>
            <w:tcBorders>
              <w:left w:val="single" w:sz="4" w:space="0" w:color="000000"/>
              <w:right w:val="single" w:sz="4" w:space="0" w:color="000000"/>
            </w:tcBorders>
            <w:shd w:val="clear" w:color="auto" w:fill="FFFFFF"/>
            <w:vAlign w:val="center"/>
          </w:tcPr>
          <w:p w14:paraId="6B5EA726"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293F5E22"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7F0B059B"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64E3018B"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60,7</w:t>
            </w:r>
          </w:p>
        </w:tc>
        <w:tc>
          <w:tcPr>
            <w:tcW w:w="1723" w:type="dxa"/>
            <w:tcBorders>
              <w:top w:val="single" w:sz="4" w:space="0" w:color="000000"/>
              <w:left w:val="single" w:sz="4" w:space="0" w:color="000000"/>
              <w:bottom w:val="single" w:sz="4" w:space="0" w:color="000000"/>
              <w:right w:val="single" w:sz="4" w:space="0" w:color="000000"/>
            </w:tcBorders>
          </w:tcPr>
          <w:p w14:paraId="73BF239C"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w:t>
            </w:r>
          </w:p>
        </w:tc>
      </w:tr>
      <w:tr w:rsidR="0005447F" w:rsidRPr="003901D8" w14:paraId="5557A6C3" w14:textId="77777777" w:rsidTr="003766C9">
        <w:trPr>
          <w:trHeight w:val="1"/>
          <w:jc w:val="center"/>
        </w:trPr>
        <w:tc>
          <w:tcPr>
            <w:tcW w:w="1844" w:type="dxa"/>
            <w:vMerge/>
            <w:tcBorders>
              <w:left w:val="single" w:sz="4" w:space="0" w:color="000000"/>
              <w:right w:val="single" w:sz="4" w:space="0" w:color="000000"/>
            </w:tcBorders>
            <w:shd w:val="clear" w:color="auto" w:fill="FFFFFF"/>
            <w:vAlign w:val="center"/>
          </w:tcPr>
          <w:p w14:paraId="767AF61E"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6640E5B7"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62B99165"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040BA976"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4E70B835"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w:t>
            </w:r>
          </w:p>
        </w:tc>
      </w:tr>
      <w:tr w:rsidR="0005447F" w:rsidRPr="003901D8" w14:paraId="20563D2A" w14:textId="77777777" w:rsidTr="003766C9">
        <w:trPr>
          <w:trHeight w:val="1"/>
          <w:jc w:val="center"/>
        </w:trPr>
        <w:tc>
          <w:tcPr>
            <w:tcW w:w="1844" w:type="dxa"/>
            <w:vMerge/>
            <w:tcBorders>
              <w:left w:val="single" w:sz="4" w:space="0" w:color="000000"/>
              <w:right w:val="single" w:sz="4" w:space="0" w:color="000000"/>
            </w:tcBorders>
            <w:shd w:val="clear" w:color="auto" w:fill="FFFFFF"/>
            <w:vAlign w:val="center"/>
          </w:tcPr>
          <w:p w14:paraId="1EA57B0E"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4D6E975C"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26B18502"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03485660"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58,3</w:t>
            </w:r>
          </w:p>
        </w:tc>
        <w:tc>
          <w:tcPr>
            <w:tcW w:w="1723" w:type="dxa"/>
            <w:tcBorders>
              <w:top w:val="single" w:sz="4" w:space="0" w:color="000000"/>
              <w:left w:val="single" w:sz="4" w:space="0" w:color="000000"/>
              <w:bottom w:val="single" w:sz="4" w:space="0" w:color="000000"/>
              <w:right w:val="single" w:sz="4" w:space="0" w:color="000000"/>
            </w:tcBorders>
          </w:tcPr>
          <w:p w14:paraId="092660A5"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w:t>
            </w:r>
          </w:p>
        </w:tc>
      </w:tr>
      <w:tr w:rsidR="0005447F" w:rsidRPr="003901D8" w14:paraId="5CB469F5" w14:textId="77777777" w:rsidTr="003766C9">
        <w:trPr>
          <w:trHeight w:val="1"/>
          <w:jc w:val="center"/>
        </w:trPr>
        <w:tc>
          <w:tcPr>
            <w:tcW w:w="1844" w:type="dxa"/>
            <w:vMerge/>
            <w:tcBorders>
              <w:left w:val="single" w:sz="4" w:space="0" w:color="000000"/>
              <w:right w:val="single" w:sz="4" w:space="0" w:color="000000"/>
            </w:tcBorders>
            <w:shd w:val="clear" w:color="auto" w:fill="FFFFFF"/>
            <w:vAlign w:val="center"/>
          </w:tcPr>
          <w:p w14:paraId="2775269A"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5456AEEF"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2022-2023</w:t>
            </w:r>
          </w:p>
        </w:tc>
        <w:tc>
          <w:tcPr>
            <w:tcW w:w="2073" w:type="dxa"/>
            <w:tcBorders>
              <w:top w:val="single" w:sz="4" w:space="0" w:color="000000"/>
              <w:left w:val="single" w:sz="4" w:space="0" w:color="000000"/>
              <w:bottom w:val="single" w:sz="4" w:space="0" w:color="000000"/>
              <w:right w:val="single" w:sz="4" w:space="0" w:color="000000"/>
            </w:tcBorders>
          </w:tcPr>
          <w:p w14:paraId="1C81E5E0"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3E5C727B"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63,1</w:t>
            </w:r>
          </w:p>
        </w:tc>
        <w:tc>
          <w:tcPr>
            <w:tcW w:w="1723" w:type="dxa"/>
            <w:tcBorders>
              <w:top w:val="single" w:sz="4" w:space="0" w:color="000000"/>
              <w:left w:val="single" w:sz="4" w:space="0" w:color="000000"/>
              <w:bottom w:val="single" w:sz="4" w:space="0" w:color="000000"/>
              <w:right w:val="single" w:sz="4" w:space="0" w:color="000000"/>
            </w:tcBorders>
          </w:tcPr>
          <w:p w14:paraId="7BA0A3AF"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3,9</w:t>
            </w:r>
          </w:p>
        </w:tc>
      </w:tr>
      <w:tr w:rsidR="0005447F" w:rsidRPr="003901D8" w14:paraId="37785EBA" w14:textId="77777777" w:rsidTr="003766C9">
        <w:trPr>
          <w:trHeight w:val="262"/>
          <w:jc w:val="center"/>
        </w:trPr>
        <w:tc>
          <w:tcPr>
            <w:tcW w:w="1844" w:type="dxa"/>
            <w:vMerge w:val="restart"/>
            <w:tcBorders>
              <w:top w:val="single" w:sz="4" w:space="0" w:color="000000"/>
              <w:left w:val="single" w:sz="4" w:space="0" w:color="000000"/>
              <w:right w:val="single" w:sz="4" w:space="0" w:color="000000"/>
            </w:tcBorders>
            <w:shd w:val="clear" w:color="auto" w:fill="FFFFFF"/>
            <w:vAlign w:val="center"/>
          </w:tcPr>
          <w:p w14:paraId="2B356012" w14:textId="2A9F5E60"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Украинский язык</w:t>
            </w:r>
          </w:p>
        </w:tc>
        <w:tc>
          <w:tcPr>
            <w:tcW w:w="2267" w:type="dxa"/>
            <w:tcBorders>
              <w:top w:val="single" w:sz="4" w:space="0" w:color="000000"/>
              <w:left w:val="single" w:sz="4" w:space="0" w:color="000000"/>
              <w:bottom w:val="single" w:sz="4" w:space="0" w:color="000000"/>
              <w:right w:val="single" w:sz="4" w:space="0" w:color="000000"/>
            </w:tcBorders>
          </w:tcPr>
          <w:p w14:paraId="39B36509"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3237E396"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2522B8C0"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81</w:t>
            </w:r>
          </w:p>
        </w:tc>
        <w:tc>
          <w:tcPr>
            <w:tcW w:w="1723" w:type="dxa"/>
            <w:tcBorders>
              <w:top w:val="single" w:sz="4" w:space="0" w:color="000000"/>
              <w:left w:val="single" w:sz="4" w:space="0" w:color="000000"/>
              <w:bottom w:val="single" w:sz="4" w:space="0" w:color="000000"/>
              <w:right w:val="single" w:sz="4" w:space="0" w:color="000000"/>
            </w:tcBorders>
          </w:tcPr>
          <w:p w14:paraId="40166DA0"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4,2</w:t>
            </w:r>
          </w:p>
        </w:tc>
      </w:tr>
      <w:tr w:rsidR="0005447F" w:rsidRPr="003901D8" w14:paraId="060D9EE5" w14:textId="77777777" w:rsidTr="003766C9">
        <w:trPr>
          <w:trHeight w:val="1"/>
          <w:jc w:val="center"/>
        </w:trPr>
        <w:tc>
          <w:tcPr>
            <w:tcW w:w="1844" w:type="dxa"/>
            <w:vMerge/>
            <w:tcBorders>
              <w:left w:val="single" w:sz="4" w:space="0" w:color="000000"/>
              <w:right w:val="single" w:sz="4" w:space="0" w:color="000000"/>
            </w:tcBorders>
            <w:shd w:val="clear" w:color="auto" w:fill="FFFFFF"/>
            <w:vAlign w:val="center"/>
          </w:tcPr>
          <w:p w14:paraId="1FD6E9FA"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12DADE96"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7199CDE5"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347CCD3E"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60,7</w:t>
            </w:r>
          </w:p>
        </w:tc>
        <w:tc>
          <w:tcPr>
            <w:tcW w:w="1723" w:type="dxa"/>
            <w:tcBorders>
              <w:top w:val="single" w:sz="4" w:space="0" w:color="000000"/>
              <w:left w:val="single" w:sz="4" w:space="0" w:color="000000"/>
              <w:bottom w:val="single" w:sz="4" w:space="0" w:color="000000"/>
              <w:right w:val="single" w:sz="4" w:space="0" w:color="000000"/>
            </w:tcBorders>
          </w:tcPr>
          <w:p w14:paraId="32DA9186"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w:t>
            </w:r>
          </w:p>
        </w:tc>
      </w:tr>
      <w:tr w:rsidR="0005447F" w:rsidRPr="003901D8" w14:paraId="3C420F2F" w14:textId="77777777" w:rsidTr="003766C9">
        <w:trPr>
          <w:trHeight w:val="1"/>
          <w:jc w:val="center"/>
        </w:trPr>
        <w:tc>
          <w:tcPr>
            <w:tcW w:w="1844" w:type="dxa"/>
            <w:vMerge/>
            <w:tcBorders>
              <w:left w:val="single" w:sz="4" w:space="0" w:color="000000"/>
              <w:right w:val="single" w:sz="4" w:space="0" w:color="000000"/>
            </w:tcBorders>
            <w:shd w:val="clear" w:color="auto" w:fill="FFFFFF"/>
            <w:vAlign w:val="center"/>
          </w:tcPr>
          <w:p w14:paraId="5395692B"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25F07662"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14FA4653"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6068A4E2"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59,6</w:t>
            </w:r>
          </w:p>
        </w:tc>
        <w:tc>
          <w:tcPr>
            <w:tcW w:w="1723" w:type="dxa"/>
            <w:tcBorders>
              <w:top w:val="single" w:sz="4" w:space="0" w:color="000000"/>
              <w:left w:val="single" w:sz="4" w:space="0" w:color="000000"/>
              <w:bottom w:val="single" w:sz="4" w:space="0" w:color="000000"/>
              <w:right w:val="single" w:sz="4" w:space="0" w:color="000000"/>
            </w:tcBorders>
          </w:tcPr>
          <w:p w14:paraId="298A5DED"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w:t>
            </w:r>
          </w:p>
        </w:tc>
      </w:tr>
      <w:tr w:rsidR="0005447F" w:rsidRPr="003901D8" w14:paraId="5FEFA476" w14:textId="77777777" w:rsidTr="003766C9">
        <w:trPr>
          <w:trHeight w:val="1"/>
          <w:jc w:val="center"/>
        </w:trPr>
        <w:tc>
          <w:tcPr>
            <w:tcW w:w="1844" w:type="dxa"/>
            <w:vMerge/>
            <w:tcBorders>
              <w:left w:val="single" w:sz="4" w:space="0" w:color="000000"/>
              <w:right w:val="single" w:sz="4" w:space="0" w:color="000000"/>
            </w:tcBorders>
            <w:shd w:val="clear" w:color="auto" w:fill="FFFFFF"/>
            <w:vAlign w:val="center"/>
          </w:tcPr>
          <w:p w14:paraId="4D4D5FDB"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2C632FF9"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74342E02"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10D5F8AB"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64,3</w:t>
            </w:r>
          </w:p>
        </w:tc>
        <w:tc>
          <w:tcPr>
            <w:tcW w:w="1723" w:type="dxa"/>
            <w:tcBorders>
              <w:top w:val="single" w:sz="4" w:space="0" w:color="000000"/>
              <w:left w:val="single" w:sz="4" w:space="0" w:color="000000"/>
              <w:bottom w:val="single" w:sz="4" w:space="0" w:color="000000"/>
              <w:right w:val="single" w:sz="4" w:space="0" w:color="000000"/>
            </w:tcBorders>
          </w:tcPr>
          <w:p w14:paraId="7BB167FF"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w:t>
            </w:r>
          </w:p>
        </w:tc>
      </w:tr>
      <w:tr w:rsidR="0005447F" w:rsidRPr="003901D8" w14:paraId="0B0E5177" w14:textId="77777777" w:rsidTr="003766C9">
        <w:trPr>
          <w:trHeight w:val="1"/>
          <w:jc w:val="center"/>
        </w:trPr>
        <w:tc>
          <w:tcPr>
            <w:tcW w:w="1844" w:type="dxa"/>
            <w:vMerge/>
            <w:tcBorders>
              <w:left w:val="single" w:sz="4" w:space="0" w:color="000000"/>
              <w:right w:val="single" w:sz="4" w:space="0" w:color="000000"/>
            </w:tcBorders>
            <w:shd w:val="clear" w:color="auto" w:fill="FFFFFF"/>
            <w:vAlign w:val="center"/>
          </w:tcPr>
          <w:p w14:paraId="07852268"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1985939A"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2022-2023</w:t>
            </w:r>
          </w:p>
        </w:tc>
        <w:tc>
          <w:tcPr>
            <w:tcW w:w="2073" w:type="dxa"/>
            <w:tcBorders>
              <w:top w:val="single" w:sz="4" w:space="0" w:color="000000"/>
              <w:left w:val="single" w:sz="4" w:space="0" w:color="000000"/>
              <w:bottom w:val="single" w:sz="4" w:space="0" w:color="000000"/>
              <w:right w:val="single" w:sz="4" w:space="0" w:color="000000"/>
            </w:tcBorders>
          </w:tcPr>
          <w:p w14:paraId="347C27AE"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1A0B028C"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65,5</w:t>
            </w:r>
          </w:p>
        </w:tc>
        <w:tc>
          <w:tcPr>
            <w:tcW w:w="1723" w:type="dxa"/>
            <w:tcBorders>
              <w:top w:val="single" w:sz="4" w:space="0" w:color="000000"/>
              <w:left w:val="single" w:sz="4" w:space="0" w:color="000000"/>
              <w:bottom w:val="single" w:sz="4" w:space="0" w:color="000000"/>
              <w:right w:val="single" w:sz="4" w:space="0" w:color="000000"/>
            </w:tcBorders>
          </w:tcPr>
          <w:p w14:paraId="336D8183"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4,1</w:t>
            </w:r>
          </w:p>
        </w:tc>
      </w:tr>
      <w:tr w:rsidR="0005447F" w:rsidRPr="003901D8" w14:paraId="3FB58E95" w14:textId="77777777" w:rsidTr="003766C9">
        <w:trPr>
          <w:trHeight w:val="254"/>
          <w:jc w:val="center"/>
        </w:trPr>
        <w:tc>
          <w:tcPr>
            <w:tcW w:w="1844" w:type="dxa"/>
            <w:vMerge w:val="restart"/>
            <w:tcBorders>
              <w:top w:val="single" w:sz="4" w:space="0" w:color="000000"/>
              <w:left w:val="single" w:sz="4" w:space="0" w:color="000000"/>
              <w:right w:val="single" w:sz="4" w:space="0" w:color="000000"/>
            </w:tcBorders>
            <w:shd w:val="clear" w:color="auto" w:fill="FFFFFF"/>
            <w:vAlign w:val="center"/>
          </w:tcPr>
          <w:p w14:paraId="2BDEB969" w14:textId="3EF45A79"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Алгебра</w:t>
            </w:r>
          </w:p>
        </w:tc>
        <w:tc>
          <w:tcPr>
            <w:tcW w:w="2267" w:type="dxa"/>
            <w:tcBorders>
              <w:top w:val="single" w:sz="4" w:space="0" w:color="000000"/>
              <w:left w:val="single" w:sz="4" w:space="0" w:color="000000"/>
              <w:bottom w:val="single" w:sz="4" w:space="0" w:color="000000"/>
              <w:right w:val="single" w:sz="4" w:space="0" w:color="000000"/>
            </w:tcBorders>
          </w:tcPr>
          <w:p w14:paraId="1A7BC2E5"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2018-2019</w:t>
            </w:r>
          </w:p>
        </w:tc>
        <w:tc>
          <w:tcPr>
            <w:tcW w:w="2073" w:type="dxa"/>
            <w:tcBorders>
              <w:top w:val="single" w:sz="4" w:space="0" w:color="000000"/>
              <w:left w:val="single" w:sz="4" w:space="0" w:color="000000"/>
              <w:bottom w:val="single" w:sz="4" w:space="0" w:color="000000"/>
              <w:right w:val="single" w:sz="4" w:space="0" w:color="000000"/>
            </w:tcBorders>
          </w:tcPr>
          <w:p w14:paraId="18F08530"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5E324C8A"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58,8</w:t>
            </w:r>
          </w:p>
        </w:tc>
        <w:tc>
          <w:tcPr>
            <w:tcW w:w="1723" w:type="dxa"/>
            <w:tcBorders>
              <w:top w:val="single" w:sz="4" w:space="0" w:color="000000"/>
              <w:left w:val="single" w:sz="4" w:space="0" w:color="000000"/>
              <w:bottom w:val="single" w:sz="4" w:space="0" w:color="000000"/>
              <w:right w:val="single" w:sz="4" w:space="0" w:color="000000"/>
            </w:tcBorders>
          </w:tcPr>
          <w:p w14:paraId="4AAF3C9F"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w:t>
            </w:r>
          </w:p>
        </w:tc>
      </w:tr>
      <w:tr w:rsidR="0005447F" w:rsidRPr="003901D8" w14:paraId="5B0D3388" w14:textId="77777777" w:rsidTr="00BA73B1">
        <w:trPr>
          <w:trHeight w:val="1"/>
          <w:jc w:val="center"/>
        </w:trPr>
        <w:tc>
          <w:tcPr>
            <w:tcW w:w="1844" w:type="dxa"/>
            <w:vMerge/>
            <w:tcBorders>
              <w:left w:val="single" w:sz="4" w:space="0" w:color="000000"/>
              <w:right w:val="single" w:sz="4" w:space="0" w:color="000000"/>
            </w:tcBorders>
            <w:shd w:val="clear" w:color="auto" w:fill="FFFFFF"/>
          </w:tcPr>
          <w:p w14:paraId="332BB668"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2F018A2D"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2019-2020</w:t>
            </w:r>
          </w:p>
        </w:tc>
        <w:tc>
          <w:tcPr>
            <w:tcW w:w="2073" w:type="dxa"/>
            <w:tcBorders>
              <w:top w:val="single" w:sz="4" w:space="0" w:color="000000"/>
              <w:left w:val="single" w:sz="4" w:space="0" w:color="000000"/>
              <w:bottom w:val="single" w:sz="4" w:space="0" w:color="000000"/>
              <w:right w:val="single" w:sz="4" w:space="0" w:color="000000"/>
            </w:tcBorders>
          </w:tcPr>
          <w:p w14:paraId="691EA461"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57951ABE"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57,2</w:t>
            </w:r>
          </w:p>
        </w:tc>
        <w:tc>
          <w:tcPr>
            <w:tcW w:w="1723" w:type="dxa"/>
            <w:tcBorders>
              <w:top w:val="single" w:sz="4" w:space="0" w:color="000000"/>
              <w:left w:val="single" w:sz="4" w:space="0" w:color="000000"/>
              <w:bottom w:val="single" w:sz="4" w:space="0" w:color="000000"/>
              <w:right w:val="single" w:sz="4" w:space="0" w:color="000000"/>
            </w:tcBorders>
          </w:tcPr>
          <w:p w14:paraId="0E2FCE62"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3,75</w:t>
            </w:r>
          </w:p>
        </w:tc>
      </w:tr>
      <w:tr w:rsidR="0005447F" w:rsidRPr="003901D8" w14:paraId="51E52FA4" w14:textId="77777777" w:rsidTr="00BA73B1">
        <w:trPr>
          <w:trHeight w:val="1"/>
          <w:jc w:val="center"/>
        </w:trPr>
        <w:tc>
          <w:tcPr>
            <w:tcW w:w="1844" w:type="dxa"/>
            <w:vMerge/>
            <w:tcBorders>
              <w:left w:val="single" w:sz="4" w:space="0" w:color="000000"/>
              <w:right w:val="single" w:sz="4" w:space="0" w:color="000000"/>
            </w:tcBorders>
            <w:shd w:val="clear" w:color="auto" w:fill="FFFFFF"/>
          </w:tcPr>
          <w:p w14:paraId="247ECF82"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2FEB85AB"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2020-2021</w:t>
            </w:r>
          </w:p>
        </w:tc>
        <w:tc>
          <w:tcPr>
            <w:tcW w:w="2073" w:type="dxa"/>
            <w:tcBorders>
              <w:top w:val="single" w:sz="4" w:space="0" w:color="000000"/>
              <w:left w:val="single" w:sz="4" w:space="0" w:color="000000"/>
              <w:bottom w:val="single" w:sz="4" w:space="0" w:color="000000"/>
              <w:right w:val="single" w:sz="4" w:space="0" w:color="000000"/>
            </w:tcBorders>
          </w:tcPr>
          <w:p w14:paraId="7973C9FC"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6A18B2B8"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56,0</w:t>
            </w:r>
          </w:p>
        </w:tc>
        <w:tc>
          <w:tcPr>
            <w:tcW w:w="1723" w:type="dxa"/>
            <w:tcBorders>
              <w:top w:val="single" w:sz="4" w:space="0" w:color="000000"/>
              <w:left w:val="single" w:sz="4" w:space="0" w:color="000000"/>
              <w:bottom w:val="single" w:sz="4" w:space="0" w:color="000000"/>
              <w:right w:val="single" w:sz="4" w:space="0" w:color="000000"/>
            </w:tcBorders>
          </w:tcPr>
          <w:p w14:paraId="508D2585"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w:t>
            </w:r>
          </w:p>
        </w:tc>
      </w:tr>
      <w:tr w:rsidR="0005447F" w:rsidRPr="003901D8" w14:paraId="6C22C989" w14:textId="77777777" w:rsidTr="00BA73B1">
        <w:trPr>
          <w:trHeight w:val="1"/>
          <w:jc w:val="center"/>
        </w:trPr>
        <w:tc>
          <w:tcPr>
            <w:tcW w:w="1844" w:type="dxa"/>
            <w:vMerge/>
            <w:tcBorders>
              <w:left w:val="single" w:sz="4" w:space="0" w:color="000000"/>
              <w:right w:val="single" w:sz="4" w:space="0" w:color="000000"/>
            </w:tcBorders>
            <w:shd w:val="clear" w:color="auto" w:fill="FFFFFF"/>
          </w:tcPr>
          <w:p w14:paraId="606175A0"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15EA6D2B"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2021-2022</w:t>
            </w:r>
          </w:p>
        </w:tc>
        <w:tc>
          <w:tcPr>
            <w:tcW w:w="2073" w:type="dxa"/>
            <w:tcBorders>
              <w:top w:val="single" w:sz="4" w:space="0" w:color="000000"/>
              <w:left w:val="single" w:sz="4" w:space="0" w:color="000000"/>
              <w:bottom w:val="single" w:sz="4" w:space="0" w:color="000000"/>
              <w:right w:val="single" w:sz="4" w:space="0" w:color="000000"/>
            </w:tcBorders>
          </w:tcPr>
          <w:p w14:paraId="5D6ACFA1"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w:t>
            </w:r>
          </w:p>
        </w:tc>
        <w:tc>
          <w:tcPr>
            <w:tcW w:w="1620" w:type="dxa"/>
            <w:tcBorders>
              <w:top w:val="single" w:sz="4" w:space="0" w:color="000000"/>
              <w:left w:val="single" w:sz="4" w:space="0" w:color="000000"/>
              <w:bottom w:val="single" w:sz="4" w:space="0" w:color="000000"/>
              <w:right w:val="single" w:sz="4" w:space="0" w:color="000000"/>
            </w:tcBorders>
          </w:tcPr>
          <w:p w14:paraId="65AC387D"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54,6</w:t>
            </w:r>
          </w:p>
        </w:tc>
        <w:tc>
          <w:tcPr>
            <w:tcW w:w="1723" w:type="dxa"/>
            <w:tcBorders>
              <w:top w:val="single" w:sz="4" w:space="0" w:color="000000"/>
              <w:left w:val="single" w:sz="4" w:space="0" w:color="000000"/>
              <w:bottom w:val="single" w:sz="4" w:space="0" w:color="000000"/>
              <w:right w:val="single" w:sz="4" w:space="0" w:color="000000"/>
            </w:tcBorders>
          </w:tcPr>
          <w:p w14:paraId="1B000DEC"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3,7</w:t>
            </w:r>
          </w:p>
        </w:tc>
      </w:tr>
      <w:tr w:rsidR="0005447F" w:rsidRPr="003901D8" w14:paraId="4878BD7F" w14:textId="77777777" w:rsidTr="00BA73B1">
        <w:trPr>
          <w:trHeight w:val="1"/>
          <w:jc w:val="center"/>
        </w:trPr>
        <w:tc>
          <w:tcPr>
            <w:tcW w:w="1844" w:type="dxa"/>
            <w:vMerge/>
            <w:tcBorders>
              <w:left w:val="single" w:sz="4" w:space="0" w:color="000000"/>
              <w:bottom w:val="single" w:sz="4" w:space="0" w:color="auto"/>
              <w:right w:val="single" w:sz="4" w:space="0" w:color="000000"/>
            </w:tcBorders>
            <w:shd w:val="clear" w:color="auto" w:fill="FFFFFF"/>
          </w:tcPr>
          <w:p w14:paraId="0D9A6C75"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783F7654"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2022-2023</w:t>
            </w:r>
          </w:p>
        </w:tc>
        <w:tc>
          <w:tcPr>
            <w:tcW w:w="2073" w:type="dxa"/>
            <w:tcBorders>
              <w:top w:val="single" w:sz="4" w:space="0" w:color="000000"/>
              <w:left w:val="single" w:sz="4" w:space="0" w:color="000000"/>
              <w:bottom w:val="single" w:sz="4" w:space="0" w:color="000000"/>
              <w:right w:val="single" w:sz="4" w:space="0" w:color="000000"/>
            </w:tcBorders>
          </w:tcPr>
          <w:p w14:paraId="35AB6CB4"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99,9</w:t>
            </w:r>
          </w:p>
        </w:tc>
        <w:tc>
          <w:tcPr>
            <w:tcW w:w="1620" w:type="dxa"/>
            <w:tcBorders>
              <w:top w:val="single" w:sz="4" w:space="0" w:color="000000"/>
              <w:left w:val="single" w:sz="4" w:space="0" w:color="000000"/>
              <w:bottom w:val="single" w:sz="4" w:space="0" w:color="000000"/>
              <w:right w:val="single" w:sz="4" w:space="0" w:color="000000"/>
            </w:tcBorders>
          </w:tcPr>
          <w:p w14:paraId="0C75F65B"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49,0</w:t>
            </w:r>
          </w:p>
        </w:tc>
        <w:tc>
          <w:tcPr>
            <w:tcW w:w="1723" w:type="dxa"/>
            <w:tcBorders>
              <w:top w:val="single" w:sz="4" w:space="0" w:color="000000"/>
              <w:left w:val="single" w:sz="4" w:space="0" w:color="000000"/>
              <w:bottom w:val="single" w:sz="4" w:space="0" w:color="000000"/>
              <w:right w:val="single" w:sz="4" w:space="0" w:color="000000"/>
            </w:tcBorders>
          </w:tcPr>
          <w:p w14:paraId="2478C70B" w14:textId="77777777" w:rsidR="0005447F" w:rsidRPr="003901D8" w:rsidRDefault="0005447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3,6</w:t>
            </w:r>
          </w:p>
        </w:tc>
      </w:tr>
    </w:tbl>
    <w:p w14:paraId="56A12B18" w14:textId="1D48763E" w:rsidR="0005447F" w:rsidRPr="003901D8" w:rsidRDefault="0005447F" w:rsidP="001E2072">
      <w:pPr>
        <w:shd w:val="clear" w:color="auto" w:fill="FFFFFF" w:themeFill="background1"/>
        <w:spacing w:after="0" w:line="240" w:lineRule="auto"/>
        <w:ind w:firstLine="709"/>
        <w:jc w:val="center"/>
        <w:rPr>
          <w:rFonts w:ascii="Times New Roman" w:hAnsi="Times New Roman" w:cs="Times New Roman"/>
          <w:sz w:val="28"/>
          <w:szCs w:val="28"/>
        </w:rPr>
      </w:pPr>
    </w:p>
    <w:p w14:paraId="2A0E594D" w14:textId="11BBC438" w:rsidR="00390E7B" w:rsidRPr="003901D8" w:rsidRDefault="00390E7B"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Получили аттестаты об основном общем образовании 4151 выпускник, свидетельство коррекционного образования – 60 выпускников. 6 девятиклассников оставлены на повторный курс обучения. Академическая справка выдана 21 девятикласснику. 316 выпускников получили аттестат особого образца (с отличием).</w:t>
      </w:r>
    </w:p>
    <w:p w14:paraId="784FF4CC" w14:textId="77777777" w:rsidR="00035FD4" w:rsidRPr="003901D8" w:rsidRDefault="00035FD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по итогам государственной (итоговой) аттестации за курс среднего (полного) общего образования для выпускников текущего года:</w:t>
      </w:r>
    </w:p>
    <w:p w14:paraId="2E6F3F01" w14:textId="08BFB02A" w:rsidR="00035FD4" w:rsidRPr="003901D8" w:rsidRDefault="009810F0"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035FD4" w:rsidRPr="003901D8">
        <w:rPr>
          <w:rFonts w:ascii="Times New Roman" w:hAnsi="Times New Roman" w:cs="Times New Roman"/>
          <w:sz w:val="28"/>
          <w:szCs w:val="28"/>
        </w:rPr>
        <w:t xml:space="preserve"> по математике успеваемость составила 97,2%, качество знаний – 43,4%, средний балл – 3,5;</w:t>
      </w:r>
    </w:p>
    <w:p w14:paraId="7CD0DDCE" w14:textId="7EFAEBE5" w:rsidR="00035FD4" w:rsidRPr="003901D8" w:rsidRDefault="009810F0"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lastRenderedPageBreak/>
        <w:t>б)</w:t>
      </w:r>
      <w:r w:rsidR="00035FD4" w:rsidRPr="003901D8">
        <w:rPr>
          <w:rFonts w:ascii="Times New Roman" w:hAnsi="Times New Roman" w:cs="Times New Roman"/>
          <w:sz w:val="28"/>
          <w:szCs w:val="28"/>
        </w:rPr>
        <w:t xml:space="preserve"> по родному языку успеваемость составила 99,6%, качество знаний – 59,7%, средний балл – 3,8.</w:t>
      </w:r>
    </w:p>
    <w:p w14:paraId="73DA1CDF" w14:textId="77777777" w:rsidR="00035FD4" w:rsidRPr="003901D8" w:rsidRDefault="00035FD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Сравнительный анализ результативности государственной (итоговой) аттестации выпускников средней школы текущего года (в очной форме обучения) по обязательным предметам представлен таблицей:</w:t>
      </w:r>
    </w:p>
    <w:p w14:paraId="11928CBA" w14:textId="77777777" w:rsidR="00035FD4" w:rsidRPr="003901D8" w:rsidRDefault="00035FD4" w:rsidP="001E2072">
      <w:pPr>
        <w:shd w:val="clear" w:color="auto" w:fill="FFFFFF" w:themeFill="background1"/>
        <w:spacing w:after="0" w:line="240" w:lineRule="auto"/>
        <w:ind w:firstLine="709"/>
        <w:jc w:val="both"/>
        <w:rPr>
          <w:rFonts w:ascii="Times New Roman" w:hAnsi="Times New Roman" w:cs="Times New Roman"/>
          <w:sz w:val="28"/>
          <w:szCs w:val="28"/>
        </w:rPr>
      </w:pPr>
    </w:p>
    <w:p w14:paraId="3E2D7CD5" w14:textId="49833C79" w:rsidR="00035FD4" w:rsidRPr="003901D8" w:rsidRDefault="00035FD4"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8B2DF1" w:rsidRPr="003901D8">
        <w:rPr>
          <w:rFonts w:ascii="Times New Roman" w:hAnsi="Times New Roman" w:cs="Times New Roman"/>
          <w:sz w:val="24"/>
          <w:szCs w:val="24"/>
        </w:rPr>
        <w:t>2</w:t>
      </w:r>
      <w:r w:rsidR="009810F0" w:rsidRPr="003901D8">
        <w:rPr>
          <w:rFonts w:ascii="Times New Roman" w:hAnsi="Times New Roman" w:cs="Times New Roman"/>
          <w:sz w:val="24"/>
          <w:szCs w:val="24"/>
        </w:rPr>
        <w:t>8</w:t>
      </w:r>
    </w:p>
    <w:p w14:paraId="4047EB56" w14:textId="77777777" w:rsidR="00035FD4" w:rsidRPr="003901D8" w:rsidRDefault="00035FD4" w:rsidP="001E2072">
      <w:pPr>
        <w:shd w:val="clear" w:color="auto" w:fill="FFFFFF" w:themeFill="background1"/>
        <w:spacing w:after="0" w:line="240" w:lineRule="auto"/>
        <w:jc w:val="both"/>
        <w:rPr>
          <w:rFonts w:ascii="Times New Roman" w:hAnsi="Times New Roman" w:cs="Times New Roman"/>
          <w:sz w:val="24"/>
          <w:szCs w:val="24"/>
        </w:rPr>
      </w:pPr>
    </w:p>
    <w:tbl>
      <w:tblPr>
        <w:tblW w:w="9197" w:type="dxa"/>
        <w:jc w:val="center"/>
        <w:tblLayout w:type="fixed"/>
        <w:tblLook w:val="0000" w:firstRow="0" w:lastRow="0" w:firstColumn="0" w:lastColumn="0" w:noHBand="0" w:noVBand="0"/>
      </w:tblPr>
      <w:tblGrid>
        <w:gridCol w:w="1654"/>
        <w:gridCol w:w="1642"/>
        <w:gridCol w:w="2300"/>
        <w:gridCol w:w="1798"/>
        <w:gridCol w:w="1803"/>
      </w:tblGrid>
      <w:tr w:rsidR="00035FD4" w:rsidRPr="003901D8" w14:paraId="5C94963E" w14:textId="77777777" w:rsidTr="003766C9">
        <w:trPr>
          <w:trHeight w:val="1"/>
          <w:jc w:val="center"/>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21C1677" w14:textId="23BA53BD" w:rsidR="00035FD4" w:rsidRPr="003901D8" w:rsidRDefault="003766C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П</w:t>
            </w:r>
            <w:r w:rsidR="00035FD4" w:rsidRPr="003901D8">
              <w:rPr>
                <w:rFonts w:ascii="Times New Roman" w:hAnsi="Times New Roman" w:cs="Times New Roman"/>
                <w:sz w:val="24"/>
                <w:szCs w:val="24"/>
              </w:rPr>
              <w:t>редмет</w:t>
            </w:r>
          </w:p>
        </w:tc>
        <w:tc>
          <w:tcPr>
            <w:tcW w:w="2300" w:type="dxa"/>
            <w:tcBorders>
              <w:top w:val="single" w:sz="4" w:space="0" w:color="000000"/>
              <w:left w:val="single" w:sz="4" w:space="0" w:color="000000"/>
              <w:bottom w:val="single" w:sz="4" w:space="0" w:color="000000"/>
              <w:right w:val="single" w:sz="4" w:space="0" w:color="000000"/>
            </w:tcBorders>
            <w:shd w:val="clear" w:color="auto" w:fill="FFFFFF"/>
          </w:tcPr>
          <w:p w14:paraId="2A968D00"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Успеваемость %</w:t>
            </w:r>
          </w:p>
        </w:tc>
        <w:tc>
          <w:tcPr>
            <w:tcW w:w="1798" w:type="dxa"/>
            <w:tcBorders>
              <w:top w:val="single" w:sz="4" w:space="0" w:color="000000"/>
              <w:left w:val="single" w:sz="4" w:space="0" w:color="000000"/>
              <w:bottom w:val="single" w:sz="4" w:space="0" w:color="000000"/>
              <w:right w:val="single" w:sz="4" w:space="0" w:color="000000"/>
            </w:tcBorders>
            <w:shd w:val="clear" w:color="auto" w:fill="FFFFFF"/>
          </w:tcPr>
          <w:p w14:paraId="6CAC148F"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Качество %</w:t>
            </w:r>
          </w:p>
        </w:tc>
        <w:tc>
          <w:tcPr>
            <w:tcW w:w="1803" w:type="dxa"/>
            <w:tcBorders>
              <w:top w:val="single" w:sz="4" w:space="0" w:color="000000"/>
              <w:left w:val="single" w:sz="4" w:space="0" w:color="000000"/>
              <w:bottom w:val="single" w:sz="4" w:space="0" w:color="000000"/>
              <w:right w:val="single" w:sz="4" w:space="0" w:color="000000"/>
            </w:tcBorders>
            <w:shd w:val="clear" w:color="auto" w:fill="FFFFFF"/>
          </w:tcPr>
          <w:p w14:paraId="209DB0CE"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Средний бал</w:t>
            </w:r>
          </w:p>
        </w:tc>
      </w:tr>
      <w:tr w:rsidR="00035FD4" w:rsidRPr="003901D8" w14:paraId="37546B25" w14:textId="77777777" w:rsidTr="003766C9">
        <w:trPr>
          <w:trHeight w:val="1"/>
          <w:jc w:val="center"/>
        </w:trPr>
        <w:tc>
          <w:tcPr>
            <w:tcW w:w="1654" w:type="dxa"/>
            <w:vMerge w:val="restart"/>
            <w:tcBorders>
              <w:left w:val="single" w:sz="4" w:space="0" w:color="000000"/>
              <w:right w:val="single" w:sz="4" w:space="0" w:color="000000"/>
            </w:tcBorders>
            <w:shd w:val="clear" w:color="auto" w:fill="FFFFFF"/>
            <w:vAlign w:val="center"/>
          </w:tcPr>
          <w:p w14:paraId="4B54A655"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Родной язык</w:t>
            </w:r>
          </w:p>
        </w:tc>
        <w:tc>
          <w:tcPr>
            <w:tcW w:w="1642" w:type="dxa"/>
            <w:tcBorders>
              <w:top w:val="single" w:sz="4" w:space="0" w:color="000000"/>
              <w:left w:val="single" w:sz="4" w:space="0" w:color="000000"/>
              <w:bottom w:val="single" w:sz="4" w:space="0" w:color="000000"/>
              <w:right w:val="single" w:sz="4" w:space="0" w:color="000000"/>
            </w:tcBorders>
            <w:shd w:val="clear" w:color="auto" w:fill="FFFFFF"/>
          </w:tcPr>
          <w:p w14:paraId="097DF49B"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2018-2019</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D9D19"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99,15</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0AA2A"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65,3</w:t>
            </w:r>
          </w:p>
        </w:tc>
        <w:tc>
          <w:tcPr>
            <w:tcW w:w="18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CDE2E"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3,94</w:t>
            </w:r>
          </w:p>
        </w:tc>
      </w:tr>
      <w:tr w:rsidR="00035FD4" w:rsidRPr="003901D8" w14:paraId="0D29577B" w14:textId="77777777" w:rsidTr="003766C9">
        <w:trPr>
          <w:trHeight w:val="1"/>
          <w:jc w:val="center"/>
        </w:trPr>
        <w:tc>
          <w:tcPr>
            <w:tcW w:w="1654" w:type="dxa"/>
            <w:vMerge/>
            <w:tcBorders>
              <w:left w:val="single" w:sz="4" w:space="0" w:color="000000"/>
              <w:right w:val="single" w:sz="4" w:space="0" w:color="000000"/>
            </w:tcBorders>
            <w:shd w:val="clear" w:color="auto" w:fill="FFFFFF"/>
            <w:vAlign w:val="center"/>
          </w:tcPr>
          <w:p w14:paraId="3C9F3B84"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Pr>
          <w:p w14:paraId="43BAFEF6"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2019-2020</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3EC32"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92949"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81,5</w:t>
            </w:r>
          </w:p>
        </w:tc>
        <w:tc>
          <w:tcPr>
            <w:tcW w:w="18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19762"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4,1</w:t>
            </w:r>
          </w:p>
        </w:tc>
      </w:tr>
      <w:tr w:rsidR="00035FD4" w:rsidRPr="003901D8" w14:paraId="2428CC90" w14:textId="77777777" w:rsidTr="003766C9">
        <w:trPr>
          <w:trHeight w:val="1"/>
          <w:jc w:val="center"/>
        </w:trPr>
        <w:tc>
          <w:tcPr>
            <w:tcW w:w="1654" w:type="dxa"/>
            <w:vMerge/>
            <w:tcBorders>
              <w:left w:val="single" w:sz="4" w:space="0" w:color="000000"/>
              <w:right w:val="single" w:sz="4" w:space="0" w:color="000000"/>
            </w:tcBorders>
            <w:shd w:val="clear" w:color="auto" w:fill="FFFFFF"/>
            <w:vAlign w:val="center"/>
          </w:tcPr>
          <w:p w14:paraId="060DCB1A"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Pr>
          <w:p w14:paraId="5A354783"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2020-2021</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546BA"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73B1D"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83,3</w:t>
            </w:r>
          </w:p>
        </w:tc>
        <w:tc>
          <w:tcPr>
            <w:tcW w:w="18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3B6CD"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4,2</w:t>
            </w:r>
          </w:p>
        </w:tc>
      </w:tr>
      <w:tr w:rsidR="00035FD4" w:rsidRPr="003901D8" w14:paraId="5E2C3A5D" w14:textId="77777777" w:rsidTr="003766C9">
        <w:trPr>
          <w:trHeight w:val="1"/>
          <w:jc w:val="center"/>
        </w:trPr>
        <w:tc>
          <w:tcPr>
            <w:tcW w:w="1654" w:type="dxa"/>
            <w:vMerge/>
            <w:tcBorders>
              <w:left w:val="single" w:sz="4" w:space="0" w:color="000000"/>
              <w:right w:val="single" w:sz="4" w:space="0" w:color="000000"/>
            </w:tcBorders>
            <w:shd w:val="clear" w:color="auto" w:fill="FFFFFF"/>
            <w:vAlign w:val="center"/>
          </w:tcPr>
          <w:p w14:paraId="4C3C6DFA"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Pr>
          <w:p w14:paraId="4553FC77"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2021-2022</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9499B"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99A1E"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82,0</w:t>
            </w:r>
          </w:p>
        </w:tc>
        <w:tc>
          <w:tcPr>
            <w:tcW w:w="18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A76CB"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4,2</w:t>
            </w:r>
          </w:p>
        </w:tc>
      </w:tr>
      <w:tr w:rsidR="00035FD4" w:rsidRPr="003901D8" w14:paraId="3104D3D5" w14:textId="77777777" w:rsidTr="003766C9">
        <w:trPr>
          <w:trHeight w:val="1"/>
          <w:jc w:val="center"/>
        </w:trPr>
        <w:tc>
          <w:tcPr>
            <w:tcW w:w="1654" w:type="dxa"/>
            <w:vMerge/>
            <w:tcBorders>
              <w:left w:val="single" w:sz="4" w:space="0" w:color="000000"/>
              <w:bottom w:val="single" w:sz="4" w:space="0" w:color="000000"/>
              <w:right w:val="single" w:sz="4" w:space="0" w:color="000000"/>
            </w:tcBorders>
            <w:shd w:val="clear" w:color="auto" w:fill="FFFFFF"/>
            <w:vAlign w:val="center"/>
          </w:tcPr>
          <w:p w14:paraId="61C7DBEC"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Pr>
          <w:p w14:paraId="4B4CDA47"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2022-2023</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EC50F"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99,6</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AC689"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59,7</w:t>
            </w:r>
          </w:p>
        </w:tc>
        <w:tc>
          <w:tcPr>
            <w:tcW w:w="18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F59CD"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w:t>
            </w:r>
          </w:p>
        </w:tc>
      </w:tr>
      <w:tr w:rsidR="00035FD4" w:rsidRPr="003901D8" w14:paraId="5CBB770C" w14:textId="77777777" w:rsidTr="003766C9">
        <w:trPr>
          <w:trHeight w:val="1"/>
          <w:jc w:val="center"/>
        </w:trPr>
        <w:tc>
          <w:tcPr>
            <w:tcW w:w="1654" w:type="dxa"/>
            <w:vMerge w:val="restart"/>
            <w:tcBorders>
              <w:left w:val="single" w:sz="4" w:space="0" w:color="000000"/>
              <w:right w:val="single" w:sz="4" w:space="0" w:color="000000"/>
            </w:tcBorders>
            <w:shd w:val="clear" w:color="auto" w:fill="FFFFFF"/>
            <w:vAlign w:val="center"/>
          </w:tcPr>
          <w:p w14:paraId="213F5B5C"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Математика</w:t>
            </w:r>
          </w:p>
        </w:tc>
        <w:tc>
          <w:tcPr>
            <w:tcW w:w="1642" w:type="dxa"/>
            <w:tcBorders>
              <w:top w:val="single" w:sz="4" w:space="0" w:color="000000"/>
              <w:left w:val="single" w:sz="4" w:space="0" w:color="000000"/>
              <w:bottom w:val="single" w:sz="4" w:space="0" w:color="000000"/>
              <w:right w:val="single" w:sz="4" w:space="0" w:color="000000"/>
            </w:tcBorders>
            <w:shd w:val="clear" w:color="auto" w:fill="FFFFFF"/>
          </w:tcPr>
          <w:p w14:paraId="16A0AF1E"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2018-2019</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ACB72"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97,88</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B9B12"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38,2</w:t>
            </w:r>
          </w:p>
        </w:tc>
        <w:tc>
          <w:tcPr>
            <w:tcW w:w="18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8E664"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3,48</w:t>
            </w:r>
          </w:p>
        </w:tc>
      </w:tr>
      <w:tr w:rsidR="00035FD4" w:rsidRPr="003901D8" w14:paraId="7246E75D" w14:textId="77777777" w:rsidTr="003766C9">
        <w:trPr>
          <w:trHeight w:val="1"/>
          <w:jc w:val="center"/>
        </w:trPr>
        <w:tc>
          <w:tcPr>
            <w:tcW w:w="1654" w:type="dxa"/>
            <w:vMerge/>
            <w:tcBorders>
              <w:left w:val="single" w:sz="4" w:space="0" w:color="000000"/>
              <w:right w:val="single" w:sz="4" w:space="0" w:color="000000"/>
            </w:tcBorders>
            <w:shd w:val="clear" w:color="auto" w:fill="FFFFFF"/>
          </w:tcPr>
          <w:p w14:paraId="1ED2F6B5" w14:textId="77777777" w:rsidR="00035FD4" w:rsidRPr="003901D8" w:rsidRDefault="00035FD4" w:rsidP="001E2072">
            <w:pPr>
              <w:shd w:val="clear" w:color="auto" w:fill="FFFFFF" w:themeFill="background1"/>
              <w:spacing w:after="0" w:line="240" w:lineRule="auto"/>
              <w:jc w:val="both"/>
              <w:rPr>
                <w:rFonts w:ascii="Times New Roman" w:hAnsi="Times New Roman" w:cs="Times New Roman"/>
                <w:sz w:val="24"/>
                <w:szCs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Pr>
          <w:p w14:paraId="1E4F2E16"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2019-2020</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7BB89"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263CA"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75,7</w:t>
            </w:r>
          </w:p>
        </w:tc>
        <w:tc>
          <w:tcPr>
            <w:tcW w:w="18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B213D"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4,0</w:t>
            </w:r>
          </w:p>
        </w:tc>
      </w:tr>
      <w:tr w:rsidR="00035FD4" w:rsidRPr="003901D8" w14:paraId="7074E2C6" w14:textId="77777777" w:rsidTr="003766C9">
        <w:trPr>
          <w:trHeight w:val="1"/>
          <w:jc w:val="center"/>
        </w:trPr>
        <w:tc>
          <w:tcPr>
            <w:tcW w:w="1654" w:type="dxa"/>
            <w:vMerge/>
            <w:tcBorders>
              <w:left w:val="single" w:sz="4" w:space="0" w:color="000000"/>
              <w:right w:val="single" w:sz="4" w:space="0" w:color="000000"/>
            </w:tcBorders>
            <w:shd w:val="clear" w:color="auto" w:fill="FFFFFF"/>
          </w:tcPr>
          <w:p w14:paraId="2526E28F" w14:textId="77777777" w:rsidR="00035FD4" w:rsidRPr="003901D8" w:rsidRDefault="00035FD4" w:rsidP="001E2072">
            <w:pPr>
              <w:shd w:val="clear" w:color="auto" w:fill="FFFFFF" w:themeFill="background1"/>
              <w:spacing w:after="0" w:line="240" w:lineRule="auto"/>
              <w:jc w:val="both"/>
              <w:rPr>
                <w:rFonts w:ascii="Times New Roman" w:hAnsi="Times New Roman" w:cs="Times New Roman"/>
                <w:sz w:val="24"/>
                <w:szCs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Pr>
          <w:p w14:paraId="5FCE4085"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2020-2021</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E0D7B"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7CF06"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77,5</w:t>
            </w:r>
          </w:p>
        </w:tc>
        <w:tc>
          <w:tcPr>
            <w:tcW w:w="18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DDA84"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4,1</w:t>
            </w:r>
          </w:p>
        </w:tc>
      </w:tr>
      <w:tr w:rsidR="00035FD4" w:rsidRPr="003901D8" w14:paraId="15425493" w14:textId="77777777" w:rsidTr="003766C9">
        <w:trPr>
          <w:trHeight w:val="1"/>
          <w:jc w:val="center"/>
        </w:trPr>
        <w:tc>
          <w:tcPr>
            <w:tcW w:w="1654" w:type="dxa"/>
            <w:vMerge/>
            <w:tcBorders>
              <w:left w:val="single" w:sz="4" w:space="0" w:color="000000"/>
              <w:right w:val="single" w:sz="4" w:space="0" w:color="000000"/>
            </w:tcBorders>
            <w:shd w:val="clear" w:color="auto" w:fill="FFFFFF"/>
          </w:tcPr>
          <w:p w14:paraId="4F2CCA8D" w14:textId="77777777" w:rsidR="00035FD4" w:rsidRPr="003901D8" w:rsidRDefault="00035FD4" w:rsidP="001E2072">
            <w:pPr>
              <w:shd w:val="clear" w:color="auto" w:fill="FFFFFF" w:themeFill="background1"/>
              <w:spacing w:after="0" w:line="240" w:lineRule="auto"/>
              <w:jc w:val="both"/>
              <w:rPr>
                <w:rFonts w:ascii="Times New Roman" w:hAnsi="Times New Roman" w:cs="Times New Roman"/>
                <w:sz w:val="24"/>
                <w:szCs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Pr>
          <w:p w14:paraId="0463708C"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2021-2022</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15EDB"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0FA02"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76,7</w:t>
            </w:r>
          </w:p>
        </w:tc>
        <w:tc>
          <w:tcPr>
            <w:tcW w:w="18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401B5"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4,1</w:t>
            </w:r>
          </w:p>
        </w:tc>
      </w:tr>
      <w:tr w:rsidR="00035FD4" w:rsidRPr="003901D8" w14:paraId="35B722D0" w14:textId="77777777" w:rsidTr="003766C9">
        <w:trPr>
          <w:trHeight w:val="1"/>
          <w:jc w:val="center"/>
        </w:trPr>
        <w:tc>
          <w:tcPr>
            <w:tcW w:w="1654" w:type="dxa"/>
            <w:vMerge/>
            <w:tcBorders>
              <w:left w:val="single" w:sz="4" w:space="0" w:color="000000"/>
              <w:bottom w:val="single" w:sz="4" w:space="0" w:color="000000"/>
              <w:right w:val="single" w:sz="4" w:space="0" w:color="000000"/>
            </w:tcBorders>
            <w:shd w:val="clear" w:color="auto" w:fill="FFFFFF"/>
          </w:tcPr>
          <w:p w14:paraId="2CB33A62" w14:textId="77777777" w:rsidR="00035FD4" w:rsidRPr="003901D8" w:rsidRDefault="00035FD4" w:rsidP="001E2072">
            <w:pPr>
              <w:shd w:val="clear" w:color="auto" w:fill="FFFFFF" w:themeFill="background1"/>
              <w:spacing w:after="0" w:line="240" w:lineRule="auto"/>
              <w:jc w:val="both"/>
              <w:rPr>
                <w:rFonts w:ascii="Times New Roman" w:hAnsi="Times New Roman" w:cs="Times New Roman"/>
                <w:sz w:val="24"/>
                <w:szCs w:val="24"/>
              </w:rPr>
            </w:pPr>
          </w:p>
        </w:tc>
        <w:tc>
          <w:tcPr>
            <w:tcW w:w="1642" w:type="dxa"/>
            <w:tcBorders>
              <w:top w:val="single" w:sz="4" w:space="0" w:color="000000"/>
              <w:left w:val="single" w:sz="4" w:space="0" w:color="000000"/>
              <w:bottom w:val="single" w:sz="4" w:space="0" w:color="000000"/>
              <w:right w:val="single" w:sz="4" w:space="0" w:color="000000"/>
            </w:tcBorders>
            <w:shd w:val="clear" w:color="auto" w:fill="FFFFFF"/>
          </w:tcPr>
          <w:p w14:paraId="72D3972B"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2022-2023</w:t>
            </w:r>
          </w:p>
        </w:tc>
        <w:tc>
          <w:tcPr>
            <w:tcW w:w="23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B3718"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97,2</w:t>
            </w:r>
          </w:p>
        </w:tc>
        <w:tc>
          <w:tcPr>
            <w:tcW w:w="17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D71E7"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43,4</w:t>
            </w:r>
          </w:p>
        </w:tc>
        <w:tc>
          <w:tcPr>
            <w:tcW w:w="18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79120"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3,5</w:t>
            </w:r>
          </w:p>
        </w:tc>
      </w:tr>
    </w:tbl>
    <w:p w14:paraId="5C5FED59" w14:textId="77777777" w:rsidR="00343BBC" w:rsidRPr="003901D8" w:rsidRDefault="00343BBC" w:rsidP="001E2072">
      <w:pPr>
        <w:shd w:val="clear" w:color="auto" w:fill="FFFFFF" w:themeFill="background1"/>
        <w:spacing w:after="0" w:line="240" w:lineRule="auto"/>
        <w:ind w:firstLine="709"/>
        <w:jc w:val="both"/>
        <w:rPr>
          <w:rFonts w:ascii="Times New Roman" w:hAnsi="Times New Roman" w:cs="Times New Roman"/>
          <w:sz w:val="28"/>
          <w:szCs w:val="28"/>
        </w:rPr>
      </w:pPr>
    </w:p>
    <w:p w14:paraId="716B1574" w14:textId="427B0645" w:rsidR="00035FD4" w:rsidRPr="003901D8" w:rsidRDefault="00035FD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По результатам государственной итоговой аттестации по родному языку наблюдается снижение % успеваемости на 0,4%, качества знаний на 22,3%, среднего балла на 0,4; по математике – снижение % успеваемости на 2,8%, качества знаний на 33,3%, среднего балла на 0,6 в сравнении с результатами 2021-2022 учебного года.</w:t>
      </w:r>
    </w:p>
    <w:p w14:paraId="316BDE2C" w14:textId="2B302794" w:rsidR="00343BBC" w:rsidRPr="003901D8" w:rsidRDefault="00343BB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Аттестаты о среднем (полном) общем образовании получил 2061 выпускник: 1952 выпускника 2022-2023 учебного года, 93 выпускника, получивших среднее (полное) общее образование в форме самообразования, 15 выпускников, получивших среднее (полное) общее образование в очно-заочной форме обучения, 1 выпускник прошлых лет. Академическая справка об обучении в общеобразовательной организации выдана 56 выпускникам, не прошедшим государственную (итоговую) аттестацию. Из них 23 выпускника обучались в общеобразовательной организации в очной форме;</w:t>
      </w:r>
    </w:p>
    <w:p w14:paraId="7D544202" w14:textId="2C9B6FCC" w:rsidR="00343BBC" w:rsidRPr="003901D8" w:rsidRDefault="00035FD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По итогам 2022-2023 учебного года 3</w:t>
      </w:r>
      <w:r w:rsidR="00DE1EB5" w:rsidRPr="003901D8">
        <w:rPr>
          <w:rFonts w:ascii="Times New Roman" w:hAnsi="Times New Roman" w:cs="Times New Roman"/>
          <w:sz w:val="28"/>
          <w:szCs w:val="28"/>
        </w:rPr>
        <w:t>31</w:t>
      </w:r>
      <w:r w:rsidRPr="003901D8">
        <w:rPr>
          <w:rFonts w:ascii="Times New Roman" w:hAnsi="Times New Roman" w:cs="Times New Roman"/>
          <w:sz w:val="28"/>
          <w:szCs w:val="28"/>
        </w:rPr>
        <w:t xml:space="preserve"> (1</w:t>
      </w:r>
      <w:r w:rsidR="00DE1EB5" w:rsidRPr="003901D8">
        <w:rPr>
          <w:rFonts w:ascii="Times New Roman" w:hAnsi="Times New Roman" w:cs="Times New Roman"/>
          <w:sz w:val="28"/>
          <w:szCs w:val="28"/>
        </w:rPr>
        <w:t>5</w:t>
      </w:r>
      <w:r w:rsidRPr="003901D8">
        <w:rPr>
          <w:rFonts w:ascii="Times New Roman" w:hAnsi="Times New Roman" w:cs="Times New Roman"/>
          <w:sz w:val="28"/>
          <w:szCs w:val="28"/>
        </w:rPr>
        <w:t>,</w:t>
      </w:r>
      <w:r w:rsidR="00DE1EB5" w:rsidRPr="003901D8">
        <w:rPr>
          <w:rFonts w:ascii="Times New Roman" w:hAnsi="Times New Roman" w:cs="Times New Roman"/>
          <w:sz w:val="28"/>
          <w:szCs w:val="28"/>
        </w:rPr>
        <w:t>5</w:t>
      </w:r>
      <w:r w:rsidRPr="003901D8">
        <w:rPr>
          <w:rFonts w:ascii="Times New Roman" w:hAnsi="Times New Roman" w:cs="Times New Roman"/>
          <w:sz w:val="28"/>
          <w:szCs w:val="28"/>
        </w:rPr>
        <w:t>%) выпускник организаций общего образования награждены золотыми и серебряными медалями. Из них: золотыми медалями –</w:t>
      </w:r>
      <w:r w:rsidR="00DE1EB5" w:rsidRPr="003901D8">
        <w:rPr>
          <w:rFonts w:ascii="Times New Roman" w:hAnsi="Times New Roman" w:cs="Times New Roman"/>
          <w:sz w:val="28"/>
          <w:szCs w:val="28"/>
        </w:rPr>
        <w:t xml:space="preserve"> 145</w:t>
      </w:r>
      <w:r w:rsidRPr="003901D8">
        <w:rPr>
          <w:rFonts w:ascii="Times New Roman" w:hAnsi="Times New Roman" w:cs="Times New Roman"/>
          <w:sz w:val="28"/>
          <w:szCs w:val="28"/>
        </w:rPr>
        <w:t xml:space="preserve"> чел</w:t>
      </w:r>
      <w:r w:rsidR="00A743C4" w:rsidRPr="003901D8">
        <w:rPr>
          <w:rFonts w:ascii="Times New Roman" w:hAnsi="Times New Roman" w:cs="Times New Roman"/>
          <w:sz w:val="28"/>
          <w:szCs w:val="28"/>
        </w:rPr>
        <w:t>овек</w:t>
      </w:r>
      <w:r w:rsidRPr="003901D8">
        <w:rPr>
          <w:rFonts w:ascii="Times New Roman" w:hAnsi="Times New Roman" w:cs="Times New Roman"/>
          <w:sz w:val="28"/>
          <w:szCs w:val="28"/>
        </w:rPr>
        <w:t xml:space="preserve"> (</w:t>
      </w:r>
      <w:r w:rsidR="00DE1EB5" w:rsidRPr="003901D8">
        <w:rPr>
          <w:rFonts w:ascii="Times New Roman" w:hAnsi="Times New Roman" w:cs="Times New Roman"/>
          <w:sz w:val="28"/>
          <w:szCs w:val="28"/>
        </w:rPr>
        <w:t>6</w:t>
      </w:r>
      <w:r w:rsidRPr="003901D8">
        <w:rPr>
          <w:rFonts w:ascii="Times New Roman" w:hAnsi="Times New Roman" w:cs="Times New Roman"/>
          <w:sz w:val="28"/>
          <w:szCs w:val="28"/>
        </w:rPr>
        <w:t>,8%), серебряными – 1</w:t>
      </w:r>
      <w:r w:rsidR="00DE1EB5" w:rsidRPr="003901D8">
        <w:rPr>
          <w:rFonts w:ascii="Times New Roman" w:hAnsi="Times New Roman" w:cs="Times New Roman"/>
          <w:sz w:val="28"/>
          <w:szCs w:val="28"/>
        </w:rPr>
        <w:t>86</w:t>
      </w:r>
      <w:r w:rsidRPr="003901D8">
        <w:rPr>
          <w:rFonts w:ascii="Times New Roman" w:hAnsi="Times New Roman" w:cs="Times New Roman"/>
          <w:sz w:val="28"/>
          <w:szCs w:val="28"/>
        </w:rPr>
        <w:t xml:space="preserve"> </w:t>
      </w:r>
      <w:r w:rsidR="00A743C4" w:rsidRPr="003901D8">
        <w:rPr>
          <w:rFonts w:ascii="Times New Roman" w:hAnsi="Times New Roman" w:cs="Times New Roman"/>
          <w:sz w:val="28"/>
          <w:szCs w:val="28"/>
        </w:rPr>
        <w:t>человек</w:t>
      </w:r>
      <w:r w:rsidRPr="003901D8">
        <w:rPr>
          <w:rFonts w:ascii="Times New Roman" w:hAnsi="Times New Roman" w:cs="Times New Roman"/>
          <w:sz w:val="28"/>
          <w:szCs w:val="28"/>
        </w:rPr>
        <w:t xml:space="preserve"> (</w:t>
      </w:r>
      <w:r w:rsidR="00DE1EB5" w:rsidRPr="003901D8">
        <w:rPr>
          <w:rFonts w:ascii="Times New Roman" w:hAnsi="Times New Roman" w:cs="Times New Roman"/>
          <w:sz w:val="28"/>
          <w:szCs w:val="28"/>
        </w:rPr>
        <w:t>8,7</w:t>
      </w:r>
      <w:r w:rsidRPr="003901D8">
        <w:rPr>
          <w:rFonts w:ascii="Times New Roman" w:hAnsi="Times New Roman" w:cs="Times New Roman"/>
          <w:sz w:val="28"/>
          <w:szCs w:val="28"/>
        </w:rPr>
        <w:t>%).</w:t>
      </w:r>
    </w:p>
    <w:p w14:paraId="2899C26F" w14:textId="424EAF8E" w:rsidR="00957A64" w:rsidRPr="003901D8" w:rsidRDefault="00957A64"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9810F0" w:rsidRPr="003901D8">
        <w:rPr>
          <w:rFonts w:ascii="Times New Roman" w:hAnsi="Times New Roman" w:cs="Times New Roman"/>
          <w:sz w:val="24"/>
          <w:szCs w:val="24"/>
        </w:rPr>
        <w:t>29</w:t>
      </w:r>
    </w:p>
    <w:p w14:paraId="2DC4D62C" w14:textId="33E0AE56" w:rsidR="00957A64" w:rsidRPr="003901D8" w:rsidRDefault="00957A64" w:rsidP="001E2072">
      <w:pPr>
        <w:shd w:val="clear" w:color="auto" w:fill="FFFFFF" w:themeFill="background1"/>
        <w:spacing w:after="0" w:line="240" w:lineRule="auto"/>
        <w:jc w:val="both"/>
        <w:rPr>
          <w:rFonts w:ascii="Times New Roman" w:hAnsi="Times New Roman" w:cs="Times New Roman"/>
          <w:sz w:val="24"/>
          <w:szCs w:val="24"/>
        </w:rPr>
      </w:pPr>
    </w:p>
    <w:tbl>
      <w:tblPr>
        <w:tblW w:w="97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4"/>
        <w:gridCol w:w="1392"/>
        <w:gridCol w:w="1556"/>
        <w:gridCol w:w="1417"/>
        <w:gridCol w:w="1418"/>
        <w:gridCol w:w="1418"/>
      </w:tblGrid>
      <w:tr w:rsidR="00035FD4" w:rsidRPr="003901D8" w14:paraId="7BF7A197" w14:textId="77777777" w:rsidTr="003766C9">
        <w:tc>
          <w:tcPr>
            <w:tcW w:w="2574" w:type="dxa"/>
            <w:vAlign w:val="center"/>
          </w:tcPr>
          <w:p w14:paraId="0E5A0550" w14:textId="77777777" w:rsidR="00035FD4" w:rsidRPr="003901D8" w:rsidRDefault="00035FD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Учебный год</w:t>
            </w:r>
          </w:p>
        </w:tc>
        <w:tc>
          <w:tcPr>
            <w:tcW w:w="1392" w:type="dxa"/>
            <w:vAlign w:val="center"/>
          </w:tcPr>
          <w:p w14:paraId="2E8A9732"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2018-2019</w:t>
            </w:r>
          </w:p>
        </w:tc>
        <w:tc>
          <w:tcPr>
            <w:tcW w:w="1556" w:type="dxa"/>
            <w:vAlign w:val="center"/>
          </w:tcPr>
          <w:p w14:paraId="15D7176F"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2019-2020</w:t>
            </w:r>
          </w:p>
        </w:tc>
        <w:tc>
          <w:tcPr>
            <w:tcW w:w="1417" w:type="dxa"/>
            <w:vAlign w:val="center"/>
          </w:tcPr>
          <w:p w14:paraId="77AAAEA0"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2020-2021</w:t>
            </w:r>
          </w:p>
        </w:tc>
        <w:tc>
          <w:tcPr>
            <w:tcW w:w="1418" w:type="dxa"/>
            <w:vAlign w:val="center"/>
          </w:tcPr>
          <w:p w14:paraId="69FA1DE5"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2021-2022</w:t>
            </w:r>
          </w:p>
        </w:tc>
        <w:tc>
          <w:tcPr>
            <w:tcW w:w="1418" w:type="dxa"/>
            <w:vAlign w:val="center"/>
          </w:tcPr>
          <w:p w14:paraId="3B59B814"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2022-2023</w:t>
            </w:r>
          </w:p>
        </w:tc>
      </w:tr>
      <w:tr w:rsidR="00035FD4" w:rsidRPr="003901D8" w14:paraId="6C227971" w14:textId="77777777" w:rsidTr="003766C9">
        <w:tc>
          <w:tcPr>
            <w:tcW w:w="2574" w:type="dxa"/>
          </w:tcPr>
          <w:p w14:paraId="65FF2540" w14:textId="733D242D" w:rsidR="00035FD4" w:rsidRPr="003901D8" w:rsidRDefault="00035FD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Всего выпускников ООО (человек):</w:t>
            </w:r>
          </w:p>
        </w:tc>
        <w:tc>
          <w:tcPr>
            <w:tcW w:w="1392" w:type="dxa"/>
            <w:vAlign w:val="center"/>
          </w:tcPr>
          <w:p w14:paraId="0844EAC9"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2212</w:t>
            </w:r>
          </w:p>
        </w:tc>
        <w:tc>
          <w:tcPr>
            <w:tcW w:w="1556" w:type="dxa"/>
            <w:vAlign w:val="center"/>
          </w:tcPr>
          <w:p w14:paraId="56EFCF06"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2132</w:t>
            </w:r>
          </w:p>
        </w:tc>
        <w:tc>
          <w:tcPr>
            <w:tcW w:w="1417" w:type="dxa"/>
            <w:vAlign w:val="center"/>
          </w:tcPr>
          <w:p w14:paraId="48E60740"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2000</w:t>
            </w:r>
          </w:p>
        </w:tc>
        <w:tc>
          <w:tcPr>
            <w:tcW w:w="1418" w:type="dxa"/>
            <w:vAlign w:val="center"/>
          </w:tcPr>
          <w:p w14:paraId="3BB0F592"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2065</w:t>
            </w:r>
          </w:p>
        </w:tc>
        <w:tc>
          <w:tcPr>
            <w:tcW w:w="1418" w:type="dxa"/>
            <w:vAlign w:val="center"/>
          </w:tcPr>
          <w:p w14:paraId="0EC9BB48"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2135</w:t>
            </w:r>
          </w:p>
        </w:tc>
      </w:tr>
      <w:tr w:rsidR="00035FD4" w:rsidRPr="003901D8" w14:paraId="183F2909" w14:textId="77777777" w:rsidTr="003766C9">
        <w:tc>
          <w:tcPr>
            <w:tcW w:w="2574" w:type="dxa"/>
          </w:tcPr>
          <w:p w14:paraId="0199DE6A" w14:textId="50E0ABC3" w:rsidR="00035FD4" w:rsidRPr="003901D8" w:rsidRDefault="00035FD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Награждены медалями (человек)</w:t>
            </w:r>
            <w:r w:rsidR="003766C9" w:rsidRPr="003901D8">
              <w:rPr>
                <w:rFonts w:ascii="Times New Roman" w:hAnsi="Times New Roman" w:cs="Times New Roman"/>
                <w:sz w:val="24"/>
                <w:szCs w:val="24"/>
              </w:rPr>
              <w:t>, и</w:t>
            </w:r>
            <w:r w:rsidRPr="003901D8">
              <w:rPr>
                <w:rFonts w:ascii="Times New Roman" w:hAnsi="Times New Roman" w:cs="Times New Roman"/>
                <w:sz w:val="24"/>
                <w:szCs w:val="24"/>
              </w:rPr>
              <w:t>з них:</w:t>
            </w:r>
          </w:p>
        </w:tc>
        <w:tc>
          <w:tcPr>
            <w:tcW w:w="1392" w:type="dxa"/>
            <w:vAlign w:val="center"/>
          </w:tcPr>
          <w:p w14:paraId="06F62D74"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330 (14,9%)</w:t>
            </w:r>
          </w:p>
        </w:tc>
        <w:tc>
          <w:tcPr>
            <w:tcW w:w="1556" w:type="dxa"/>
            <w:vAlign w:val="center"/>
          </w:tcPr>
          <w:p w14:paraId="2D3A5D50"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381 (17,9%)</w:t>
            </w:r>
          </w:p>
        </w:tc>
        <w:tc>
          <w:tcPr>
            <w:tcW w:w="1417" w:type="dxa"/>
            <w:vAlign w:val="center"/>
          </w:tcPr>
          <w:p w14:paraId="331A7E72"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389 (19,5%)</w:t>
            </w:r>
          </w:p>
        </w:tc>
        <w:tc>
          <w:tcPr>
            <w:tcW w:w="1418" w:type="dxa"/>
            <w:vAlign w:val="center"/>
          </w:tcPr>
          <w:p w14:paraId="1A71BC56"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386 (18,7%)</w:t>
            </w:r>
          </w:p>
        </w:tc>
        <w:tc>
          <w:tcPr>
            <w:tcW w:w="1418" w:type="dxa"/>
            <w:vAlign w:val="center"/>
          </w:tcPr>
          <w:p w14:paraId="4169F094" w14:textId="12CC0761"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331 (15,5%)</w:t>
            </w:r>
          </w:p>
        </w:tc>
      </w:tr>
      <w:tr w:rsidR="00035FD4" w:rsidRPr="003901D8" w14:paraId="6FEA10A7" w14:textId="77777777" w:rsidTr="003766C9">
        <w:tc>
          <w:tcPr>
            <w:tcW w:w="2574" w:type="dxa"/>
          </w:tcPr>
          <w:p w14:paraId="4A15F02C" w14:textId="25723CCA" w:rsidR="00035FD4" w:rsidRPr="003901D8" w:rsidRDefault="00035FD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золотыми (человек)</w:t>
            </w:r>
          </w:p>
        </w:tc>
        <w:tc>
          <w:tcPr>
            <w:tcW w:w="1392" w:type="dxa"/>
            <w:vAlign w:val="center"/>
          </w:tcPr>
          <w:p w14:paraId="46ABA0C6"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146 (6,6%)</w:t>
            </w:r>
          </w:p>
        </w:tc>
        <w:tc>
          <w:tcPr>
            <w:tcW w:w="1556" w:type="dxa"/>
            <w:vAlign w:val="center"/>
          </w:tcPr>
          <w:p w14:paraId="4143AF23"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278 (13,0%)</w:t>
            </w:r>
          </w:p>
        </w:tc>
        <w:tc>
          <w:tcPr>
            <w:tcW w:w="1417" w:type="dxa"/>
            <w:vAlign w:val="center"/>
          </w:tcPr>
          <w:p w14:paraId="5CA29812"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289 (14,5%)</w:t>
            </w:r>
          </w:p>
        </w:tc>
        <w:tc>
          <w:tcPr>
            <w:tcW w:w="1418" w:type="dxa"/>
            <w:vAlign w:val="center"/>
          </w:tcPr>
          <w:p w14:paraId="64B0D9E1"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285 (13,8%)</w:t>
            </w:r>
          </w:p>
        </w:tc>
        <w:tc>
          <w:tcPr>
            <w:tcW w:w="1418" w:type="dxa"/>
            <w:vAlign w:val="center"/>
          </w:tcPr>
          <w:p w14:paraId="6FA389CA"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145 (6,8%)</w:t>
            </w:r>
          </w:p>
        </w:tc>
      </w:tr>
      <w:tr w:rsidR="00035FD4" w:rsidRPr="003901D8" w14:paraId="135F3E6A" w14:textId="77777777" w:rsidTr="003766C9">
        <w:tc>
          <w:tcPr>
            <w:tcW w:w="2574" w:type="dxa"/>
          </w:tcPr>
          <w:p w14:paraId="018DC3B1" w14:textId="5FAA6EA6" w:rsidR="00035FD4" w:rsidRPr="003901D8" w:rsidRDefault="00035FD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серебряными (человек)</w:t>
            </w:r>
          </w:p>
        </w:tc>
        <w:tc>
          <w:tcPr>
            <w:tcW w:w="1392" w:type="dxa"/>
            <w:vAlign w:val="center"/>
          </w:tcPr>
          <w:p w14:paraId="36991BDE"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184 (8,3%)</w:t>
            </w:r>
          </w:p>
        </w:tc>
        <w:tc>
          <w:tcPr>
            <w:tcW w:w="1556" w:type="dxa"/>
            <w:vAlign w:val="center"/>
          </w:tcPr>
          <w:p w14:paraId="2ACEE0D4"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103 (4,9%)</w:t>
            </w:r>
          </w:p>
        </w:tc>
        <w:tc>
          <w:tcPr>
            <w:tcW w:w="1417" w:type="dxa"/>
            <w:vAlign w:val="center"/>
          </w:tcPr>
          <w:p w14:paraId="5D93E767"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 (5,0%)</w:t>
            </w:r>
          </w:p>
        </w:tc>
        <w:tc>
          <w:tcPr>
            <w:tcW w:w="1418" w:type="dxa"/>
            <w:vAlign w:val="center"/>
          </w:tcPr>
          <w:p w14:paraId="0E2131B6"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101 (4,9%)</w:t>
            </w:r>
          </w:p>
        </w:tc>
        <w:tc>
          <w:tcPr>
            <w:tcW w:w="1418" w:type="dxa"/>
            <w:vAlign w:val="center"/>
          </w:tcPr>
          <w:p w14:paraId="2A7CDE0C" w14:textId="77777777" w:rsidR="00035FD4" w:rsidRPr="003901D8" w:rsidRDefault="00035FD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186 (8,7%)</w:t>
            </w:r>
          </w:p>
        </w:tc>
      </w:tr>
    </w:tbl>
    <w:p w14:paraId="4D8CF7BA" w14:textId="460FAFC4" w:rsidR="00035FD4" w:rsidRPr="003901D8" w:rsidRDefault="00035FD4" w:rsidP="001E2072">
      <w:pPr>
        <w:shd w:val="clear" w:color="auto" w:fill="FFFFFF" w:themeFill="background1"/>
        <w:spacing w:after="0" w:line="240" w:lineRule="auto"/>
        <w:ind w:firstLine="709"/>
        <w:jc w:val="both"/>
        <w:rPr>
          <w:rFonts w:ascii="Times New Roman" w:hAnsi="Times New Roman" w:cs="Times New Roman"/>
          <w:sz w:val="28"/>
          <w:szCs w:val="28"/>
        </w:rPr>
      </w:pPr>
    </w:p>
    <w:p w14:paraId="0309371B" w14:textId="178EF515" w:rsidR="00B92E0E" w:rsidRPr="003901D8" w:rsidRDefault="00035FD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По сравнению с предыдущим годом в 2022-2023 учебном году общее количество выпускников уровня среднего (полного) общего образования, награжденных медалями, сократилась на 55 человек (3,2%).</w:t>
      </w:r>
    </w:p>
    <w:p w14:paraId="222304A3" w14:textId="5875D874" w:rsidR="00035FD4" w:rsidRDefault="00035FD4" w:rsidP="001E2072">
      <w:pPr>
        <w:shd w:val="clear" w:color="auto" w:fill="FFFFFF" w:themeFill="background1"/>
        <w:spacing w:after="0" w:line="240" w:lineRule="auto"/>
        <w:ind w:firstLine="709"/>
        <w:jc w:val="both"/>
        <w:rPr>
          <w:rFonts w:ascii="Times New Roman" w:hAnsi="Times New Roman" w:cs="Times New Roman"/>
          <w:sz w:val="28"/>
          <w:szCs w:val="28"/>
        </w:rPr>
      </w:pPr>
    </w:p>
    <w:p w14:paraId="3BFDB601" w14:textId="77777777" w:rsidR="00387F62" w:rsidRPr="003901D8" w:rsidRDefault="00387F62" w:rsidP="001E2072">
      <w:pPr>
        <w:shd w:val="clear" w:color="auto" w:fill="FFFFFF" w:themeFill="background1"/>
        <w:spacing w:after="0" w:line="240" w:lineRule="auto"/>
        <w:ind w:firstLine="709"/>
        <w:jc w:val="both"/>
        <w:rPr>
          <w:rFonts w:ascii="Times New Roman" w:hAnsi="Times New Roman" w:cs="Times New Roman"/>
          <w:sz w:val="28"/>
          <w:szCs w:val="28"/>
        </w:rPr>
      </w:pPr>
    </w:p>
    <w:p w14:paraId="1393C4B4" w14:textId="77777777" w:rsidR="001C3E81" w:rsidRPr="00387F62" w:rsidRDefault="001C3E8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87F62">
        <w:rPr>
          <w:rFonts w:ascii="Times New Roman" w:hAnsi="Times New Roman" w:cs="Times New Roman"/>
          <w:sz w:val="28"/>
          <w:szCs w:val="28"/>
        </w:rPr>
        <w:t>Социализация выпускников IX и XI классов</w:t>
      </w:r>
    </w:p>
    <w:p w14:paraId="26EDE238" w14:textId="23631E75" w:rsidR="001C3E81" w:rsidRPr="00387F62" w:rsidRDefault="001C3E8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87F62">
        <w:rPr>
          <w:rFonts w:ascii="Times New Roman" w:hAnsi="Times New Roman" w:cs="Times New Roman"/>
          <w:sz w:val="28"/>
          <w:szCs w:val="28"/>
        </w:rPr>
        <w:t>организаций общего образования в 20</w:t>
      </w:r>
      <w:r w:rsidR="003E569D" w:rsidRPr="00387F62">
        <w:rPr>
          <w:rFonts w:ascii="Times New Roman" w:hAnsi="Times New Roman" w:cs="Times New Roman"/>
          <w:sz w:val="28"/>
          <w:szCs w:val="28"/>
        </w:rPr>
        <w:t>2</w:t>
      </w:r>
      <w:r w:rsidR="00471EAC" w:rsidRPr="00387F62">
        <w:rPr>
          <w:rFonts w:ascii="Times New Roman" w:hAnsi="Times New Roman" w:cs="Times New Roman"/>
          <w:sz w:val="28"/>
          <w:szCs w:val="28"/>
        </w:rPr>
        <w:t>2</w:t>
      </w:r>
      <w:r w:rsidRPr="00387F62">
        <w:rPr>
          <w:rFonts w:ascii="Times New Roman" w:hAnsi="Times New Roman" w:cs="Times New Roman"/>
          <w:sz w:val="28"/>
          <w:szCs w:val="28"/>
        </w:rPr>
        <w:t>-202</w:t>
      </w:r>
      <w:r w:rsidR="00471EAC" w:rsidRPr="00387F62">
        <w:rPr>
          <w:rFonts w:ascii="Times New Roman" w:hAnsi="Times New Roman" w:cs="Times New Roman"/>
          <w:sz w:val="28"/>
          <w:szCs w:val="28"/>
        </w:rPr>
        <w:t>3</w:t>
      </w:r>
      <w:r w:rsidRPr="00387F62">
        <w:rPr>
          <w:rFonts w:ascii="Times New Roman" w:hAnsi="Times New Roman" w:cs="Times New Roman"/>
          <w:sz w:val="28"/>
          <w:szCs w:val="28"/>
        </w:rPr>
        <w:t xml:space="preserve"> учебном году</w:t>
      </w:r>
    </w:p>
    <w:p w14:paraId="0F0C4B00"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50CC9086" w14:textId="77777777" w:rsidR="00D315BB" w:rsidRPr="003901D8" w:rsidRDefault="00D315BB"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Анализ социализации выпускников, освоивших основную образовательную программу основного общего образования, показывает, что из 4176 выпускников 2023 года продолжили обучение в 10-м классе 2096 человек (50,2%), что ниже показателей прошлого года на 0,3%.</w:t>
      </w:r>
    </w:p>
    <w:p w14:paraId="52D138D3" w14:textId="77777777" w:rsidR="00D315BB" w:rsidRPr="003901D8" w:rsidRDefault="00D315BB"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Осваивают профессию в организациях среднего профессионального образования, на курсах - 1842 выпускника (44,1%). В том числе выехали для продолжения обучения за пределы республики 103 выпускника (5,7%).</w:t>
      </w:r>
    </w:p>
    <w:p w14:paraId="3F7DCFD1" w14:textId="285D046A" w:rsidR="00D315BB" w:rsidRPr="003901D8" w:rsidRDefault="00D315BB"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Количество выпускников 9–х классов, не продолживших образование и нетрудоустроенных по состоянию здоровья, выехавших за пределы </w:t>
      </w:r>
      <w:r w:rsidR="00C81E29" w:rsidRPr="003901D8">
        <w:rPr>
          <w:rFonts w:ascii="Times New Roman" w:hAnsi="Times New Roman" w:cs="Times New Roman"/>
          <w:sz w:val="28"/>
          <w:szCs w:val="28"/>
        </w:rPr>
        <w:t>Приднестровской Молдавской Республики</w:t>
      </w:r>
      <w:r w:rsidR="00C81E29" w:rsidRPr="003901D8">
        <w:rPr>
          <w:rFonts w:ascii="Times New Roman" w:eastAsia="Times" w:hAnsi="Times New Roman" w:cs="Times New Roman"/>
          <w:sz w:val="28"/>
          <w:szCs w:val="28"/>
        </w:rPr>
        <w:t xml:space="preserve"> </w:t>
      </w:r>
      <w:r w:rsidRPr="003901D8">
        <w:rPr>
          <w:rFonts w:ascii="Times New Roman" w:hAnsi="Times New Roman" w:cs="Times New Roman"/>
          <w:sz w:val="28"/>
          <w:szCs w:val="28"/>
        </w:rPr>
        <w:t xml:space="preserve">и другим причинам, составило 145 человек (3,5%), что на 0,6 % ниже показателей прошлого года. </w:t>
      </w:r>
    </w:p>
    <w:p w14:paraId="589A649C" w14:textId="6FA75156" w:rsidR="00D315BB" w:rsidRPr="003901D8" w:rsidRDefault="00D315BB"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Количество трудоустроенных выпускников 9-х классов – 78 чел</w:t>
      </w:r>
      <w:r w:rsidR="00C81E29" w:rsidRPr="003901D8">
        <w:rPr>
          <w:rFonts w:ascii="Times New Roman" w:hAnsi="Times New Roman" w:cs="Times New Roman"/>
          <w:sz w:val="28"/>
          <w:szCs w:val="28"/>
        </w:rPr>
        <w:t>овек</w:t>
      </w:r>
      <w:r w:rsidRPr="003901D8">
        <w:rPr>
          <w:rFonts w:ascii="Times New Roman" w:hAnsi="Times New Roman" w:cs="Times New Roman"/>
          <w:sz w:val="28"/>
          <w:szCs w:val="28"/>
        </w:rPr>
        <w:t xml:space="preserve"> (1,9%). В вечернюю школу поступили - 17 выпускников (0,4%), призваны в Вооруженные силы </w:t>
      </w:r>
      <w:r w:rsidR="00C81E29" w:rsidRPr="003901D8">
        <w:rPr>
          <w:rFonts w:ascii="Times New Roman" w:hAnsi="Times New Roman" w:cs="Times New Roman"/>
          <w:sz w:val="28"/>
          <w:szCs w:val="28"/>
        </w:rPr>
        <w:t>Приднестровской Молдавской Республики</w:t>
      </w:r>
      <w:r w:rsidRPr="003901D8">
        <w:rPr>
          <w:rFonts w:ascii="Times New Roman" w:hAnsi="Times New Roman" w:cs="Times New Roman"/>
          <w:sz w:val="28"/>
          <w:szCs w:val="28"/>
        </w:rPr>
        <w:t xml:space="preserve"> – 8 выпускников (0,2%). </w:t>
      </w:r>
    </w:p>
    <w:p w14:paraId="75301CFB" w14:textId="36128CCA" w:rsidR="00D8416E" w:rsidRPr="003901D8" w:rsidRDefault="00D315BB"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Сведения о социализации выпускников 9-х классов организаций общего образования за 5 лет представлены таблицей:</w:t>
      </w:r>
    </w:p>
    <w:p w14:paraId="51D4B9A6" w14:textId="65DCE4C9" w:rsidR="00957A64" w:rsidRPr="003901D8" w:rsidRDefault="00957A64"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720046" w:rsidRPr="003901D8">
        <w:rPr>
          <w:rFonts w:ascii="Times New Roman" w:hAnsi="Times New Roman" w:cs="Times New Roman"/>
          <w:sz w:val="24"/>
          <w:szCs w:val="24"/>
        </w:rPr>
        <w:t>3</w:t>
      </w:r>
      <w:r w:rsidR="009C1BB7" w:rsidRPr="003901D8">
        <w:rPr>
          <w:rFonts w:ascii="Times New Roman" w:hAnsi="Times New Roman" w:cs="Times New Roman"/>
          <w:sz w:val="24"/>
          <w:szCs w:val="24"/>
        </w:rPr>
        <w:t>0</w:t>
      </w:r>
    </w:p>
    <w:p w14:paraId="6673AA66" w14:textId="6AA1A3AA"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p>
    <w:tbl>
      <w:tblPr>
        <w:tblW w:w="10535" w:type="dxa"/>
        <w:tblInd w:w="-554" w:type="dxa"/>
        <w:tblLayout w:type="fixed"/>
        <w:tblLook w:val="0000" w:firstRow="0" w:lastRow="0" w:firstColumn="0" w:lastColumn="0" w:noHBand="0" w:noVBand="0"/>
      </w:tblPr>
      <w:tblGrid>
        <w:gridCol w:w="604"/>
        <w:gridCol w:w="2497"/>
        <w:gridCol w:w="709"/>
        <w:gridCol w:w="708"/>
        <w:gridCol w:w="850"/>
        <w:gridCol w:w="709"/>
        <w:gridCol w:w="780"/>
        <w:gridCol w:w="661"/>
        <w:gridCol w:w="890"/>
        <w:gridCol w:w="709"/>
        <w:gridCol w:w="709"/>
        <w:gridCol w:w="709"/>
      </w:tblGrid>
      <w:tr w:rsidR="00D315BB" w:rsidRPr="003901D8" w14:paraId="751654E2" w14:textId="77777777" w:rsidTr="00BA73B1">
        <w:tc>
          <w:tcPr>
            <w:tcW w:w="604"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750055D4" w14:textId="77777777"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w:t>
            </w:r>
          </w:p>
        </w:tc>
        <w:tc>
          <w:tcPr>
            <w:tcW w:w="2497"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28E98E18" w14:textId="77777777"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Направление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2FCEDBC" w14:textId="5F7261AA"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2019 год</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C3915EB" w14:textId="341103E3"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 год</w:t>
            </w: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50AC34C" w14:textId="540258C1"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 год</w:t>
            </w:r>
          </w:p>
        </w:tc>
        <w:tc>
          <w:tcPr>
            <w:tcW w:w="159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8F2F5CD" w14:textId="18DB8D9F"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 год</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tcPr>
          <w:p w14:paraId="7BCCA657" w14:textId="77E83A0B"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 год</w:t>
            </w:r>
          </w:p>
        </w:tc>
      </w:tr>
      <w:tr w:rsidR="00D315BB" w:rsidRPr="003901D8" w14:paraId="5782D7E8" w14:textId="77777777" w:rsidTr="00BA73B1">
        <w:tc>
          <w:tcPr>
            <w:tcW w:w="604"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74C356E9" w14:textId="461046FC"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w:t>
            </w:r>
            <w:r w:rsidR="00C81E29" w:rsidRPr="003901D8">
              <w:rPr>
                <w:rFonts w:ascii="Times New Roman" w:hAnsi="Times New Roman" w:cs="Times New Roman"/>
                <w:sz w:val="24"/>
                <w:szCs w:val="24"/>
              </w:rPr>
              <w:t>.</w:t>
            </w:r>
          </w:p>
        </w:tc>
        <w:tc>
          <w:tcPr>
            <w:tcW w:w="2497"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04EA2FBF" w14:textId="5BD7B006"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Кол</w:t>
            </w:r>
            <w:r w:rsidR="00C81E29" w:rsidRPr="003901D8">
              <w:rPr>
                <w:rFonts w:ascii="Times New Roman" w:hAnsi="Times New Roman" w:cs="Times New Roman"/>
                <w:sz w:val="24"/>
                <w:szCs w:val="24"/>
              </w:rPr>
              <w:t>ичест</w:t>
            </w:r>
            <w:r w:rsidRPr="003901D8">
              <w:rPr>
                <w:rFonts w:ascii="Times New Roman" w:hAnsi="Times New Roman" w:cs="Times New Roman"/>
                <w:sz w:val="24"/>
                <w:szCs w:val="24"/>
              </w:rPr>
              <w:t>во выпускников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652AF"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4053</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EC210"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7CC62"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4119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8AD03"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204A9"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4024</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9A68F"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7634A"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4161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8CF39"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2802B"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4176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BCFE2"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D315BB" w:rsidRPr="003901D8" w14:paraId="1AECFF54" w14:textId="77777777" w:rsidTr="00BA73B1">
        <w:tc>
          <w:tcPr>
            <w:tcW w:w="604" w:type="dxa"/>
            <w:tcBorders>
              <w:top w:val="single" w:sz="4" w:space="0" w:color="000000"/>
              <w:left w:val="single" w:sz="4" w:space="0" w:color="000000"/>
              <w:bottom w:val="single" w:sz="4" w:space="0" w:color="000000"/>
              <w:right w:val="single" w:sz="6" w:space="0" w:color="000000"/>
            </w:tcBorders>
            <w:shd w:val="clear" w:color="auto" w:fill="FFFFFF"/>
          </w:tcPr>
          <w:p w14:paraId="51A1D212" w14:textId="56BE6AD2"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w:t>
            </w:r>
            <w:r w:rsidR="00C81E29" w:rsidRPr="003901D8">
              <w:rPr>
                <w:rFonts w:ascii="Times New Roman" w:hAnsi="Times New Roman" w:cs="Times New Roman"/>
                <w:sz w:val="24"/>
                <w:szCs w:val="24"/>
              </w:rPr>
              <w:t>.</w:t>
            </w:r>
          </w:p>
        </w:tc>
        <w:tc>
          <w:tcPr>
            <w:tcW w:w="2497" w:type="dxa"/>
            <w:tcBorders>
              <w:top w:val="single" w:sz="4" w:space="0" w:color="000000"/>
              <w:left w:val="single" w:sz="6" w:space="0" w:color="000000"/>
              <w:bottom w:val="single" w:sz="4" w:space="0" w:color="000000"/>
              <w:right w:val="single" w:sz="4" w:space="0" w:color="000000"/>
            </w:tcBorders>
            <w:shd w:val="clear" w:color="auto" w:fill="FFFFFF"/>
          </w:tcPr>
          <w:p w14:paraId="4804E0DE" w14:textId="77777777"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Поступили в 10 класс</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386CD"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2089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764BB"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51,5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00FF6"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1026C"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53,8</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6A998"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2165</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52D8C"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53,8</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11B1F"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A1DC6"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50088"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245CF"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50,2</w:t>
            </w:r>
          </w:p>
        </w:tc>
      </w:tr>
      <w:tr w:rsidR="00D315BB" w:rsidRPr="003901D8" w14:paraId="16FFACA8" w14:textId="77777777" w:rsidTr="00BA73B1">
        <w:tc>
          <w:tcPr>
            <w:tcW w:w="604" w:type="dxa"/>
            <w:tcBorders>
              <w:top w:val="single" w:sz="4" w:space="0" w:color="000000"/>
              <w:left w:val="single" w:sz="4" w:space="0" w:color="000000"/>
              <w:bottom w:val="single" w:sz="4" w:space="0" w:color="000000"/>
              <w:right w:val="single" w:sz="4" w:space="0" w:color="000000"/>
            </w:tcBorders>
            <w:shd w:val="clear" w:color="auto" w:fill="FFFFFF"/>
          </w:tcPr>
          <w:p w14:paraId="110BE6ED" w14:textId="6214ED87"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3</w:t>
            </w:r>
            <w:r w:rsidR="00C81E29" w:rsidRPr="003901D8">
              <w:rPr>
                <w:rFonts w:ascii="Times New Roman" w:hAnsi="Times New Roman" w:cs="Times New Roman"/>
                <w:sz w:val="24"/>
                <w:szCs w:val="24"/>
              </w:rPr>
              <w:t>.</w:t>
            </w:r>
          </w:p>
        </w:tc>
        <w:tc>
          <w:tcPr>
            <w:tcW w:w="2497" w:type="dxa"/>
            <w:tcBorders>
              <w:top w:val="single" w:sz="4" w:space="0" w:color="000000"/>
              <w:left w:val="single" w:sz="4" w:space="0" w:color="000000"/>
              <w:bottom w:val="single" w:sz="4" w:space="0" w:color="000000"/>
              <w:right w:val="single" w:sz="4" w:space="0" w:color="000000"/>
            </w:tcBorders>
            <w:shd w:val="clear" w:color="auto" w:fill="FFFFFF"/>
          </w:tcPr>
          <w:p w14:paraId="10A6C86D" w14:textId="27928AEA" w:rsidR="00D315BB" w:rsidRPr="003901D8" w:rsidRDefault="00C81E2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w:t>
            </w:r>
            <w:r w:rsidR="00D315BB" w:rsidRPr="003901D8">
              <w:rPr>
                <w:rFonts w:ascii="Times New Roman" w:hAnsi="Times New Roman" w:cs="Times New Roman"/>
                <w:sz w:val="24"/>
                <w:szCs w:val="24"/>
              </w:rPr>
              <w:t>з них в вечернюю школу</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3A528"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3EC23"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6D72E"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9B8BC"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0,3</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0C08B"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74978"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0,3</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A6A8B"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62A31"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D6F86"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C135D"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0,4</w:t>
            </w:r>
          </w:p>
        </w:tc>
      </w:tr>
      <w:tr w:rsidR="00D315BB" w:rsidRPr="003901D8" w14:paraId="745495ED" w14:textId="77777777" w:rsidTr="00BA73B1">
        <w:tc>
          <w:tcPr>
            <w:tcW w:w="604" w:type="dxa"/>
            <w:tcBorders>
              <w:top w:val="single" w:sz="4" w:space="0" w:color="000000"/>
              <w:left w:val="single" w:sz="4" w:space="0" w:color="000000"/>
              <w:bottom w:val="single" w:sz="4" w:space="0" w:color="000000"/>
              <w:right w:val="single" w:sz="4" w:space="0" w:color="000000"/>
            </w:tcBorders>
            <w:shd w:val="clear" w:color="auto" w:fill="FFFFFF"/>
          </w:tcPr>
          <w:p w14:paraId="698F62A6" w14:textId="57E93BD1"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4</w:t>
            </w:r>
            <w:r w:rsidR="00C81E29" w:rsidRPr="003901D8">
              <w:rPr>
                <w:rFonts w:ascii="Times New Roman" w:hAnsi="Times New Roman" w:cs="Times New Roman"/>
                <w:sz w:val="24"/>
                <w:szCs w:val="24"/>
              </w:rPr>
              <w:t>.</w:t>
            </w:r>
          </w:p>
        </w:tc>
        <w:tc>
          <w:tcPr>
            <w:tcW w:w="2497" w:type="dxa"/>
            <w:tcBorders>
              <w:top w:val="single" w:sz="4" w:space="0" w:color="000000"/>
              <w:left w:val="single" w:sz="4" w:space="0" w:color="000000"/>
              <w:bottom w:val="single" w:sz="4" w:space="0" w:color="000000"/>
              <w:right w:val="single" w:sz="4" w:space="0" w:color="000000"/>
            </w:tcBorders>
            <w:shd w:val="clear" w:color="auto" w:fill="FFFFFF"/>
          </w:tcPr>
          <w:p w14:paraId="3CC86E4B" w14:textId="390761A3"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Поступили в организации профессионального образования,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C13FA"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1751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74AC4"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43,2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C1F3E"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1691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73F6C"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41,1</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91163"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1668</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CE63E"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41,5</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9CC37"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C1ED8"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7F52D"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5755E"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43,4</w:t>
            </w:r>
          </w:p>
        </w:tc>
      </w:tr>
      <w:tr w:rsidR="00D315BB" w:rsidRPr="003901D8" w14:paraId="7401D0D8" w14:textId="77777777" w:rsidTr="00BA73B1">
        <w:tc>
          <w:tcPr>
            <w:tcW w:w="604" w:type="dxa"/>
            <w:vMerge w:val="restart"/>
            <w:tcBorders>
              <w:top w:val="single" w:sz="4" w:space="0" w:color="000000"/>
              <w:left w:val="single" w:sz="4" w:space="0" w:color="000000"/>
              <w:right w:val="single" w:sz="4" w:space="0" w:color="000000"/>
            </w:tcBorders>
            <w:shd w:val="clear" w:color="auto" w:fill="FFFFFF"/>
          </w:tcPr>
          <w:p w14:paraId="6C088BD2" w14:textId="77777777"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Pr>
          <w:p w14:paraId="1EE8F8B1" w14:textId="49512B8B"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 </w:t>
            </w:r>
            <w:r w:rsidR="00C81E29" w:rsidRPr="003901D8">
              <w:rPr>
                <w:rFonts w:ascii="Times New Roman" w:hAnsi="Times New Roman" w:cs="Times New Roman"/>
                <w:sz w:val="24"/>
                <w:szCs w:val="24"/>
              </w:rPr>
              <w:t>Приднестровской Молдавской Республики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96C73"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1628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262ED"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93,0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9EE31"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3D4AD"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95,2</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2A286"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1571</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1D8ED"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94,2</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BEBAA"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1679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CC46F"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88A7A"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52DFB"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94,3</w:t>
            </w:r>
          </w:p>
        </w:tc>
      </w:tr>
      <w:tr w:rsidR="00D315BB" w:rsidRPr="003901D8" w14:paraId="4EE1265E" w14:textId="77777777" w:rsidTr="00BA73B1">
        <w:tc>
          <w:tcPr>
            <w:tcW w:w="604" w:type="dxa"/>
            <w:vMerge/>
            <w:tcBorders>
              <w:left w:val="single" w:sz="4" w:space="0" w:color="000000"/>
              <w:right w:val="single" w:sz="4" w:space="0" w:color="000000"/>
            </w:tcBorders>
            <w:shd w:val="clear" w:color="auto" w:fill="FFFFFF"/>
          </w:tcPr>
          <w:p w14:paraId="04B5E66F" w14:textId="77777777"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Pr>
          <w:p w14:paraId="5155DC75" w14:textId="0B894C8D"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 </w:t>
            </w:r>
            <w:r w:rsidR="00C81E29" w:rsidRPr="003901D8">
              <w:rPr>
                <w:rFonts w:ascii="Times New Roman" w:hAnsi="Times New Roman" w:cs="Times New Roman"/>
                <w:sz w:val="24"/>
                <w:szCs w:val="24"/>
              </w:rPr>
              <w:t>Российская Федерации</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74DD1"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1388B"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322BC"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851E7"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AC8F5"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48</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C4820"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2,9</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7EDC3"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90850"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0C0EC"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61219"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3,4</w:t>
            </w:r>
          </w:p>
        </w:tc>
      </w:tr>
      <w:tr w:rsidR="00D315BB" w:rsidRPr="003901D8" w14:paraId="51E85DA2" w14:textId="77777777" w:rsidTr="00BA73B1">
        <w:tc>
          <w:tcPr>
            <w:tcW w:w="604" w:type="dxa"/>
            <w:vMerge/>
            <w:tcBorders>
              <w:left w:val="single" w:sz="4" w:space="0" w:color="000000"/>
              <w:right w:val="single" w:sz="4" w:space="0" w:color="000000"/>
            </w:tcBorders>
            <w:shd w:val="clear" w:color="auto" w:fill="FFFFFF"/>
          </w:tcPr>
          <w:p w14:paraId="2E89C375" w14:textId="77777777"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Pr>
          <w:p w14:paraId="761C3B23" w14:textId="77777777"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Украины</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5B38A"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5787E"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C5EED"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28C2D"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891A3"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7D449"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0,2</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7C598"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42039"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519E7"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F7BAC"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0,1</w:t>
            </w:r>
          </w:p>
        </w:tc>
      </w:tr>
      <w:tr w:rsidR="00D315BB" w:rsidRPr="003901D8" w14:paraId="78AC8991" w14:textId="77777777" w:rsidTr="00BA73B1">
        <w:tc>
          <w:tcPr>
            <w:tcW w:w="604" w:type="dxa"/>
            <w:vMerge/>
            <w:tcBorders>
              <w:left w:val="single" w:sz="4" w:space="0" w:color="000000"/>
              <w:right w:val="single" w:sz="4" w:space="0" w:color="000000"/>
            </w:tcBorders>
            <w:shd w:val="clear" w:color="auto" w:fill="FFFFFF"/>
          </w:tcPr>
          <w:p w14:paraId="5A5CFC1F" w14:textId="77777777"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Pr>
          <w:p w14:paraId="3C411D29" w14:textId="4B73BBC8"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Р</w:t>
            </w:r>
            <w:r w:rsidR="00C81E29" w:rsidRPr="003901D8">
              <w:rPr>
                <w:rFonts w:ascii="Times New Roman" w:hAnsi="Times New Roman" w:cs="Times New Roman"/>
                <w:sz w:val="24"/>
                <w:szCs w:val="24"/>
              </w:rPr>
              <w:t xml:space="preserve">еспублики </w:t>
            </w:r>
            <w:r w:rsidRPr="003901D8">
              <w:rPr>
                <w:rFonts w:ascii="Times New Roman" w:hAnsi="Times New Roman" w:cs="Times New Roman"/>
                <w:sz w:val="24"/>
                <w:szCs w:val="24"/>
              </w:rPr>
              <w:t>М</w:t>
            </w:r>
            <w:r w:rsidR="00C81E29" w:rsidRPr="003901D8">
              <w:rPr>
                <w:rFonts w:ascii="Times New Roman" w:hAnsi="Times New Roman" w:cs="Times New Roman"/>
                <w:sz w:val="24"/>
                <w:szCs w:val="24"/>
              </w:rPr>
              <w:t>олдова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876F4"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43</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825F0"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443F9"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094DB"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2,4</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B5087"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30</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D2302"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4E702"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F050E"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1AEF3"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150FB"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w:t>
            </w:r>
          </w:p>
        </w:tc>
      </w:tr>
      <w:tr w:rsidR="00D315BB" w:rsidRPr="003901D8" w14:paraId="17BF2EF3" w14:textId="77777777" w:rsidTr="00BA73B1">
        <w:tc>
          <w:tcPr>
            <w:tcW w:w="604" w:type="dxa"/>
            <w:vMerge/>
            <w:tcBorders>
              <w:left w:val="single" w:sz="4" w:space="0" w:color="000000"/>
              <w:bottom w:val="single" w:sz="4" w:space="0" w:color="000000"/>
              <w:right w:val="single" w:sz="4" w:space="0" w:color="000000"/>
            </w:tcBorders>
            <w:shd w:val="clear" w:color="auto" w:fill="FFFFFF"/>
          </w:tcPr>
          <w:p w14:paraId="0E267E75" w14:textId="77777777"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Pr>
          <w:p w14:paraId="75CE0EDD" w14:textId="50AF2B89"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др</w:t>
            </w:r>
            <w:r w:rsidR="00C81E29" w:rsidRPr="003901D8">
              <w:rPr>
                <w:rFonts w:ascii="Times New Roman" w:hAnsi="Times New Roman" w:cs="Times New Roman"/>
                <w:sz w:val="24"/>
                <w:szCs w:val="24"/>
              </w:rPr>
              <w:t>угих</w:t>
            </w:r>
            <w:r w:rsidRPr="003901D8">
              <w:rPr>
                <w:rFonts w:ascii="Times New Roman" w:hAnsi="Times New Roman" w:cs="Times New Roman"/>
                <w:sz w:val="24"/>
                <w:szCs w:val="24"/>
              </w:rPr>
              <w:t xml:space="preserve"> государств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D359C"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E8F4A"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C0032"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050BC"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61C94"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34343"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0,9</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857F3"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2F3BA"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CD002"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4A15D"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0,4</w:t>
            </w:r>
          </w:p>
        </w:tc>
      </w:tr>
      <w:tr w:rsidR="00D315BB" w:rsidRPr="003901D8" w14:paraId="4A738299" w14:textId="77777777" w:rsidTr="00BA73B1">
        <w:tc>
          <w:tcPr>
            <w:tcW w:w="604" w:type="dxa"/>
            <w:tcBorders>
              <w:top w:val="single" w:sz="4" w:space="0" w:color="000000"/>
              <w:left w:val="single" w:sz="4" w:space="0" w:color="000000"/>
              <w:bottom w:val="single" w:sz="4" w:space="0" w:color="000000"/>
              <w:right w:val="single" w:sz="6" w:space="0" w:color="000000"/>
            </w:tcBorders>
            <w:shd w:val="clear" w:color="auto" w:fill="FFFFFF"/>
          </w:tcPr>
          <w:p w14:paraId="1C78E2AB" w14:textId="29A8B0B8"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lastRenderedPageBreak/>
              <w:t xml:space="preserve">  7</w:t>
            </w:r>
            <w:r w:rsidR="00C81E29" w:rsidRPr="003901D8">
              <w:rPr>
                <w:rFonts w:ascii="Times New Roman" w:hAnsi="Times New Roman" w:cs="Times New Roman"/>
                <w:sz w:val="24"/>
                <w:szCs w:val="24"/>
              </w:rPr>
              <w:t>.</w:t>
            </w:r>
          </w:p>
        </w:tc>
        <w:tc>
          <w:tcPr>
            <w:tcW w:w="2497" w:type="dxa"/>
            <w:tcBorders>
              <w:top w:val="single" w:sz="4" w:space="0" w:color="000000"/>
              <w:left w:val="single" w:sz="6" w:space="0" w:color="000000"/>
              <w:bottom w:val="single" w:sz="4" w:space="0" w:color="000000"/>
              <w:right w:val="single" w:sz="4" w:space="0" w:color="000000"/>
            </w:tcBorders>
            <w:shd w:val="clear" w:color="auto" w:fill="FFFFFF"/>
          </w:tcPr>
          <w:p w14:paraId="649C6B0C" w14:textId="77777777"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Трудоустроены</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39CA6"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D7EB8"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340B3"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5BD37"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8A493"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74</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E5AB7"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B0AFA"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0F343"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10E07"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427B1"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w:t>
            </w:r>
          </w:p>
        </w:tc>
      </w:tr>
      <w:tr w:rsidR="00D315BB" w:rsidRPr="003901D8" w14:paraId="44898C1C" w14:textId="77777777" w:rsidTr="00BA73B1">
        <w:tc>
          <w:tcPr>
            <w:tcW w:w="604" w:type="dxa"/>
            <w:tcBorders>
              <w:top w:val="single" w:sz="4" w:space="0" w:color="000000"/>
              <w:left w:val="single" w:sz="4" w:space="0" w:color="000000"/>
              <w:bottom w:val="single" w:sz="4" w:space="0" w:color="000000"/>
              <w:right w:val="single" w:sz="6" w:space="0" w:color="000000"/>
            </w:tcBorders>
            <w:shd w:val="clear" w:color="auto" w:fill="FFFFFF"/>
          </w:tcPr>
          <w:p w14:paraId="4C66047E" w14:textId="47905CFB"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 8</w:t>
            </w:r>
            <w:r w:rsidR="00C81E29" w:rsidRPr="003901D8">
              <w:rPr>
                <w:rFonts w:ascii="Times New Roman" w:hAnsi="Times New Roman" w:cs="Times New Roman"/>
                <w:sz w:val="24"/>
                <w:szCs w:val="24"/>
              </w:rPr>
              <w:t>.</w:t>
            </w:r>
          </w:p>
        </w:tc>
        <w:tc>
          <w:tcPr>
            <w:tcW w:w="2497" w:type="dxa"/>
            <w:tcBorders>
              <w:top w:val="single" w:sz="4" w:space="0" w:color="000000"/>
              <w:left w:val="single" w:sz="6" w:space="0" w:color="000000"/>
              <w:bottom w:val="single" w:sz="4" w:space="0" w:color="000000"/>
              <w:right w:val="single" w:sz="4" w:space="0" w:color="000000"/>
            </w:tcBorders>
            <w:shd w:val="clear" w:color="auto" w:fill="FFFFFF"/>
          </w:tcPr>
          <w:p w14:paraId="00C7389C" w14:textId="77777777"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Не трудоустроены</w:t>
            </w:r>
          </w:p>
          <w:p w14:paraId="75D35C2F" w14:textId="100D62AC" w:rsidR="00D315BB" w:rsidRPr="003901D8" w:rsidRDefault="00D315BB" w:rsidP="00DD323C">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(по состоянию здоровья, выезд за пределы </w:t>
            </w:r>
            <w:r w:rsidR="00C81E29" w:rsidRPr="003901D8">
              <w:rPr>
                <w:rFonts w:ascii="Times New Roman" w:hAnsi="Times New Roman" w:cs="Times New Roman"/>
                <w:sz w:val="24"/>
                <w:szCs w:val="24"/>
              </w:rPr>
              <w:t>Приднестровской Молдавской Республики</w:t>
            </w:r>
            <w:r w:rsidRPr="003901D8">
              <w:rPr>
                <w:rFonts w:ascii="Times New Roman" w:hAnsi="Times New Roman" w:cs="Times New Roman"/>
                <w:sz w:val="24"/>
                <w:szCs w:val="24"/>
              </w:rPr>
              <w:t>, другие причины)</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47B06"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0759D"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CD91B"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1CF2D"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2,6</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5E09E"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84</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6DD20"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DD24B"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94D87"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01C6C"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F0FB0"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3,5</w:t>
            </w:r>
          </w:p>
        </w:tc>
      </w:tr>
      <w:tr w:rsidR="00D315BB" w:rsidRPr="003901D8" w14:paraId="3E5EC6E2" w14:textId="77777777" w:rsidTr="00BA73B1">
        <w:tc>
          <w:tcPr>
            <w:tcW w:w="604" w:type="dxa"/>
            <w:tcBorders>
              <w:top w:val="single" w:sz="4" w:space="0" w:color="000000"/>
              <w:left w:val="single" w:sz="4" w:space="0" w:color="000000"/>
              <w:bottom w:val="single" w:sz="4" w:space="0" w:color="000000"/>
              <w:right w:val="single" w:sz="6" w:space="0" w:color="000000"/>
            </w:tcBorders>
            <w:shd w:val="clear" w:color="auto" w:fill="FFFFFF"/>
          </w:tcPr>
          <w:p w14:paraId="6BD0D859" w14:textId="084BF6BC"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  9</w:t>
            </w:r>
            <w:r w:rsidR="00C81E29" w:rsidRPr="003901D8">
              <w:rPr>
                <w:rFonts w:ascii="Times New Roman" w:hAnsi="Times New Roman" w:cs="Times New Roman"/>
                <w:sz w:val="24"/>
                <w:szCs w:val="24"/>
              </w:rPr>
              <w:t>.</w:t>
            </w:r>
          </w:p>
        </w:tc>
        <w:tc>
          <w:tcPr>
            <w:tcW w:w="2497" w:type="dxa"/>
            <w:tcBorders>
              <w:top w:val="single" w:sz="4" w:space="0" w:color="000000"/>
              <w:left w:val="single" w:sz="6" w:space="0" w:color="000000"/>
              <w:bottom w:val="single" w:sz="4" w:space="0" w:color="000000"/>
              <w:right w:val="single" w:sz="4" w:space="0" w:color="000000"/>
            </w:tcBorders>
            <w:shd w:val="clear" w:color="auto" w:fill="FFFFFF"/>
          </w:tcPr>
          <w:p w14:paraId="4608C7CA" w14:textId="77777777"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Поступили на курсы</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57B28"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28126"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0,8</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183EC"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EA489"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0,8</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B17A0"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27</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64FA2"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0,7</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9D305"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12023"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AB6D4"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4D43B"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0,7</w:t>
            </w:r>
          </w:p>
        </w:tc>
      </w:tr>
      <w:tr w:rsidR="00D315BB" w:rsidRPr="003901D8" w14:paraId="6935B3E1" w14:textId="77777777" w:rsidTr="00BA73B1">
        <w:tc>
          <w:tcPr>
            <w:tcW w:w="604" w:type="dxa"/>
            <w:tcBorders>
              <w:top w:val="single" w:sz="4" w:space="0" w:color="000000"/>
              <w:left w:val="single" w:sz="4" w:space="0" w:color="000000"/>
              <w:bottom w:val="single" w:sz="4" w:space="0" w:color="000000"/>
              <w:right w:val="single" w:sz="6" w:space="0" w:color="000000"/>
            </w:tcBorders>
            <w:shd w:val="clear" w:color="auto" w:fill="FFFFFF"/>
          </w:tcPr>
          <w:p w14:paraId="550091B6" w14:textId="65452CD6"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10</w:t>
            </w:r>
            <w:r w:rsidR="00C81E29" w:rsidRPr="003901D8">
              <w:rPr>
                <w:rFonts w:ascii="Times New Roman" w:hAnsi="Times New Roman" w:cs="Times New Roman"/>
                <w:sz w:val="24"/>
                <w:szCs w:val="24"/>
              </w:rPr>
              <w:t>.</w:t>
            </w:r>
          </w:p>
        </w:tc>
        <w:tc>
          <w:tcPr>
            <w:tcW w:w="2497" w:type="dxa"/>
            <w:tcBorders>
              <w:top w:val="single" w:sz="4" w:space="0" w:color="000000"/>
              <w:left w:val="single" w:sz="6" w:space="0" w:color="000000"/>
              <w:bottom w:val="single" w:sz="4" w:space="0" w:color="000000"/>
              <w:right w:val="single" w:sz="4" w:space="0" w:color="000000"/>
            </w:tcBorders>
            <w:shd w:val="clear" w:color="auto" w:fill="FFFFFF"/>
          </w:tcPr>
          <w:p w14:paraId="11E2C325" w14:textId="77777777"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Повторное обучение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5159E"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B2A90"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C99D3"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60061"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0,1</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96313"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AC7EF"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51BBB"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58ACE"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AF1AE"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668F8"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0,2</w:t>
            </w:r>
          </w:p>
        </w:tc>
      </w:tr>
      <w:tr w:rsidR="00D315BB" w:rsidRPr="003901D8" w14:paraId="22E061C6" w14:textId="77777777" w:rsidTr="00BA73B1">
        <w:tc>
          <w:tcPr>
            <w:tcW w:w="604" w:type="dxa"/>
            <w:tcBorders>
              <w:top w:val="single" w:sz="4" w:space="0" w:color="000000"/>
              <w:left w:val="single" w:sz="4" w:space="0" w:color="000000"/>
              <w:bottom w:val="single" w:sz="4" w:space="0" w:color="000000"/>
              <w:right w:val="single" w:sz="6" w:space="0" w:color="000000"/>
            </w:tcBorders>
            <w:shd w:val="clear" w:color="auto" w:fill="FFFFFF"/>
          </w:tcPr>
          <w:p w14:paraId="4C42AB02" w14:textId="29D603D5"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11</w:t>
            </w:r>
            <w:r w:rsidR="00C81E29" w:rsidRPr="003901D8">
              <w:rPr>
                <w:rFonts w:ascii="Times New Roman" w:hAnsi="Times New Roman" w:cs="Times New Roman"/>
                <w:sz w:val="24"/>
                <w:szCs w:val="24"/>
              </w:rPr>
              <w:t>.</w:t>
            </w:r>
          </w:p>
        </w:tc>
        <w:tc>
          <w:tcPr>
            <w:tcW w:w="2497" w:type="dxa"/>
            <w:tcBorders>
              <w:top w:val="single" w:sz="4" w:space="0" w:color="000000"/>
              <w:left w:val="single" w:sz="6" w:space="0" w:color="000000"/>
              <w:bottom w:val="single" w:sz="4" w:space="0" w:color="000000"/>
              <w:right w:val="single" w:sz="4" w:space="0" w:color="000000"/>
            </w:tcBorders>
            <w:shd w:val="clear" w:color="auto" w:fill="FFFFFF"/>
          </w:tcPr>
          <w:p w14:paraId="34A757A0" w14:textId="77777777"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Призваны в армию</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95E2F"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EE85F"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5604C"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C3101"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0,1</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0D4B2"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w:t>
            </w:r>
          </w:p>
        </w:tc>
        <w:tc>
          <w:tcPr>
            <w:tcW w:w="6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C88A1"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0,1</w:t>
            </w:r>
          </w:p>
        </w:tc>
        <w:tc>
          <w:tcPr>
            <w:tcW w:w="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26BC4"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D31E4"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FE30C"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640CB" w14:textId="77777777" w:rsidR="00D315BB" w:rsidRPr="003901D8" w:rsidRDefault="00D315BB"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0,2</w:t>
            </w:r>
          </w:p>
        </w:tc>
      </w:tr>
    </w:tbl>
    <w:p w14:paraId="5610AB44" w14:textId="77777777" w:rsidR="00D315BB" w:rsidRPr="003901D8" w:rsidRDefault="00D315BB" w:rsidP="001E2072">
      <w:pPr>
        <w:shd w:val="clear" w:color="auto" w:fill="FFFFFF" w:themeFill="background1"/>
        <w:spacing w:after="0" w:line="240" w:lineRule="auto"/>
        <w:jc w:val="both"/>
        <w:rPr>
          <w:rFonts w:ascii="Times New Roman" w:hAnsi="Times New Roman" w:cs="Times New Roman"/>
          <w:sz w:val="24"/>
          <w:szCs w:val="24"/>
        </w:rPr>
      </w:pPr>
    </w:p>
    <w:p w14:paraId="07EB58F6" w14:textId="77777777" w:rsidR="0097030D" w:rsidRPr="003901D8" w:rsidRDefault="0097030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На основе анализа социализации выпускников, освоивших основную образовательную программу среднего (полного) общего образования, можно констатировать, что из 2116 выпускников 1795 (84,9 %) 2023 года продолжили обучение в организациях профессионального образования, что на 2,1% меньше, чем в 2022 году. </w:t>
      </w:r>
    </w:p>
    <w:p w14:paraId="3C4A4D15" w14:textId="6AC096B4" w:rsidR="00D8416E" w:rsidRPr="003901D8" w:rsidRDefault="0097030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Сведения о социализации выпускников 11-х классов организаций общего образования за 5 лет представлены таблицей:</w:t>
      </w:r>
    </w:p>
    <w:p w14:paraId="097C006A" w14:textId="086502AE" w:rsidR="00957A64" w:rsidRPr="003901D8" w:rsidRDefault="00957A64"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9C1BB7" w:rsidRPr="003901D8">
        <w:rPr>
          <w:rFonts w:ascii="Times New Roman" w:hAnsi="Times New Roman" w:cs="Times New Roman"/>
          <w:sz w:val="24"/>
          <w:szCs w:val="24"/>
        </w:rPr>
        <w:t>31</w:t>
      </w:r>
    </w:p>
    <w:p w14:paraId="7528978E" w14:textId="74B3EAA1" w:rsidR="00957A64" w:rsidRPr="003901D8" w:rsidRDefault="00957A64" w:rsidP="001E2072">
      <w:pPr>
        <w:shd w:val="clear" w:color="auto" w:fill="FFFFFF" w:themeFill="background1"/>
        <w:spacing w:after="0" w:line="240" w:lineRule="auto"/>
        <w:jc w:val="both"/>
        <w:rPr>
          <w:rFonts w:ascii="Times New Roman" w:hAnsi="Times New Roman" w:cs="Times New Roman"/>
          <w:sz w:val="24"/>
          <w:szCs w:val="24"/>
        </w:rPr>
      </w:pPr>
    </w:p>
    <w:tbl>
      <w:tblPr>
        <w:tblW w:w="10330" w:type="dxa"/>
        <w:tblInd w:w="-572" w:type="dxa"/>
        <w:tblLayout w:type="fixed"/>
        <w:tblLook w:val="0000" w:firstRow="0" w:lastRow="0" w:firstColumn="0" w:lastColumn="0" w:noHBand="0" w:noVBand="0"/>
      </w:tblPr>
      <w:tblGrid>
        <w:gridCol w:w="412"/>
        <w:gridCol w:w="2140"/>
        <w:gridCol w:w="793"/>
        <w:gridCol w:w="766"/>
        <w:gridCol w:w="793"/>
        <w:gridCol w:w="766"/>
        <w:gridCol w:w="794"/>
        <w:gridCol w:w="794"/>
        <w:gridCol w:w="869"/>
        <w:gridCol w:w="804"/>
        <w:gridCol w:w="708"/>
        <w:gridCol w:w="691"/>
      </w:tblGrid>
      <w:tr w:rsidR="00471EAC" w:rsidRPr="003901D8" w14:paraId="17CA3DCA" w14:textId="77777777" w:rsidTr="00DD323C">
        <w:tc>
          <w:tcPr>
            <w:tcW w:w="412" w:type="dxa"/>
            <w:tcBorders>
              <w:top w:val="single" w:sz="4" w:space="0" w:color="000000"/>
              <w:left w:val="single" w:sz="4" w:space="0" w:color="000000"/>
              <w:bottom w:val="single" w:sz="4" w:space="0" w:color="000000"/>
              <w:right w:val="single" w:sz="6" w:space="0" w:color="000000"/>
            </w:tcBorders>
            <w:shd w:val="clear" w:color="auto" w:fill="FFFFFF"/>
            <w:vAlign w:val="center"/>
          </w:tcPr>
          <w:p w14:paraId="68A3AAD3" w14:textId="77777777"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w:t>
            </w:r>
          </w:p>
        </w:tc>
        <w:tc>
          <w:tcPr>
            <w:tcW w:w="2140"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69DD4414" w14:textId="25B6794C"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Направление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889B4E4" w14:textId="02974184"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2019 год</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5ED71D0" w14:textId="31C235A1"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 год</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FFFFFF"/>
          </w:tcPr>
          <w:p w14:paraId="0133EA05" w14:textId="347F8DE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 год</w:t>
            </w:r>
          </w:p>
        </w:tc>
        <w:tc>
          <w:tcPr>
            <w:tcW w:w="1673" w:type="dxa"/>
            <w:gridSpan w:val="2"/>
            <w:tcBorders>
              <w:top w:val="single" w:sz="4" w:space="0" w:color="000000"/>
              <w:left w:val="single" w:sz="4" w:space="0" w:color="000000"/>
              <w:bottom w:val="single" w:sz="4" w:space="0" w:color="000000"/>
              <w:right w:val="single" w:sz="4" w:space="0" w:color="000000"/>
            </w:tcBorders>
            <w:shd w:val="clear" w:color="auto" w:fill="FFFFFF"/>
          </w:tcPr>
          <w:p w14:paraId="3FA570CC" w14:textId="1C739496"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 год</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FFFFFF"/>
          </w:tcPr>
          <w:p w14:paraId="48E517AE" w14:textId="5021CE58"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 год</w:t>
            </w:r>
          </w:p>
        </w:tc>
      </w:tr>
      <w:tr w:rsidR="00471EAC" w:rsidRPr="003901D8" w14:paraId="7FC7C251" w14:textId="77777777" w:rsidTr="00DD323C">
        <w:tc>
          <w:tcPr>
            <w:tcW w:w="412" w:type="dxa"/>
            <w:tcBorders>
              <w:top w:val="single" w:sz="4" w:space="0" w:color="000000"/>
              <w:left w:val="single" w:sz="4" w:space="0" w:color="000000"/>
              <w:bottom w:val="single" w:sz="4" w:space="0" w:color="000000"/>
              <w:right w:val="single" w:sz="6" w:space="0" w:color="000000"/>
            </w:tcBorders>
            <w:shd w:val="clear" w:color="auto" w:fill="FFFFFF"/>
          </w:tcPr>
          <w:p w14:paraId="44B11E1D" w14:textId="7F109A24"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w:t>
            </w:r>
            <w:r w:rsidR="001040CA" w:rsidRPr="003901D8">
              <w:rPr>
                <w:rFonts w:ascii="Times New Roman" w:hAnsi="Times New Roman" w:cs="Times New Roman"/>
                <w:sz w:val="24"/>
                <w:szCs w:val="24"/>
              </w:rPr>
              <w:t>.</w:t>
            </w:r>
          </w:p>
        </w:tc>
        <w:tc>
          <w:tcPr>
            <w:tcW w:w="2140"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59DD0D0F" w14:textId="77777777"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Всего выпускников</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AE014"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2212</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31AC3"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666DB"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4CC5B"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08F02"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2137</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B124D"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9CDE5"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2200</w:t>
            </w:r>
          </w:p>
        </w:tc>
        <w:tc>
          <w:tcPr>
            <w:tcW w:w="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C8D54"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69FC3"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2116</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BEA4A"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471EAC" w:rsidRPr="003901D8" w14:paraId="78608C3A" w14:textId="77777777" w:rsidTr="00DD323C">
        <w:tc>
          <w:tcPr>
            <w:tcW w:w="412" w:type="dxa"/>
            <w:tcBorders>
              <w:top w:val="single" w:sz="4" w:space="0" w:color="000000"/>
              <w:left w:val="single" w:sz="4" w:space="0" w:color="000000"/>
              <w:bottom w:val="single" w:sz="4" w:space="0" w:color="000000"/>
              <w:right w:val="single" w:sz="6" w:space="0" w:color="000000"/>
            </w:tcBorders>
            <w:shd w:val="clear" w:color="auto" w:fill="FFFFFF"/>
          </w:tcPr>
          <w:p w14:paraId="2D76886D" w14:textId="7491690E"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w:t>
            </w:r>
            <w:r w:rsidR="001040CA" w:rsidRPr="003901D8">
              <w:rPr>
                <w:rFonts w:ascii="Times New Roman" w:hAnsi="Times New Roman" w:cs="Times New Roman"/>
                <w:sz w:val="24"/>
                <w:szCs w:val="24"/>
              </w:rPr>
              <w:t>.</w:t>
            </w:r>
          </w:p>
        </w:tc>
        <w:tc>
          <w:tcPr>
            <w:tcW w:w="2140"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375C7FC3" w14:textId="712A86ED" w:rsidR="00471EAC" w:rsidRPr="003901D8" w:rsidRDefault="00471EAC" w:rsidP="00DD323C">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Поступили в  </w:t>
            </w:r>
            <w:r w:rsidR="00C81E29" w:rsidRPr="003901D8">
              <w:rPr>
                <w:rFonts w:ascii="Times New Roman" w:hAnsi="Times New Roman" w:cs="Times New Roman"/>
                <w:sz w:val="24"/>
                <w:szCs w:val="24"/>
              </w:rPr>
              <w:t xml:space="preserve"> высшие учебные заведения</w:t>
            </w:r>
            <w:r w:rsidRPr="003901D8">
              <w:rPr>
                <w:rFonts w:ascii="Times New Roman" w:hAnsi="Times New Roman" w:cs="Times New Roman"/>
                <w:sz w:val="24"/>
                <w:szCs w:val="24"/>
              </w:rPr>
              <w:t>, из них:</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E1E39"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1855</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A6E5D"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83,8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8B0CA"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30868"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86,3</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63B27"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1801</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7F194"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84,3</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B8D42"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1807</w:t>
            </w:r>
          </w:p>
        </w:tc>
        <w:tc>
          <w:tcPr>
            <w:tcW w:w="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71CA7"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32049"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1713</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A86C1"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81,0</w:t>
            </w:r>
          </w:p>
        </w:tc>
      </w:tr>
      <w:tr w:rsidR="00471EAC" w:rsidRPr="003901D8" w14:paraId="35796C1F" w14:textId="77777777" w:rsidTr="00DD323C">
        <w:tc>
          <w:tcPr>
            <w:tcW w:w="412" w:type="dxa"/>
            <w:vMerge w:val="restart"/>
            <w:tcBorders>
              <w:top w:val="single" w:sz="4" w:space="0" w:color="000000"/>
              <w:left w:val="single" w:sz="4" w:space="0" w:color="000000"/>
              <w:right w:val="single" w:sz="4" w:space="0" w:color="000000"/>
            </w:tcBorders>
            <w:shd w:val="clear" w:color="auto" w:fill="FFFFFF"/>
          </w:tcPr>
          <w:p w14:paraId="2AF07F6A" w14:textId="77777777"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4C02D" w14:textId="5A90FF4D"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 </w:t>
            </w:r>
            <w:r w:rsidR="00C81E29" w:rsidRPr="003901D8">
              <w:rPr>
                <w:rFonts w:ascii="Times New Roman" w:hAnsi="Times New Roman" w:cs="Times New Roman"/>
                <w:sz w:val="24"/>
                <w:szCs w:val="24"/>
              </w:rPr>
              <w:t>Приднестровской Молдавской Республики</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D60CE"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1283</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78C3C"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69,2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BCBFE"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1459</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D7BDB"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76,8</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55D53"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1311</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9E7AF"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72,8</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9F6B1"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1296</w:t>
            </w:r>
          </w:p>
        </w:tc>
        <w:tc>
          <w:tcPr>
            <w:tcW w:w="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9E780"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71,7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2F570"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1156</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E9EA8"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67,5</w:t>
            </w:r>
          </w:p>
        </w:tc>
      </w:tr>
      <w:tr w:rsidR="00471EAC" w:rsidRPr="003901D8" w14:paraId="321E63FE" w14:textId="77777777" w:rsidTr="00DD323C">
        <w:tc>
          <w:tcPr>
            <w:tcW w:w="412" w:type="dxa"/>
            <w:vMerge/>
            <w:tcBorders>
              <w:left w:val="single" w:sz="4" w:space="0" w:color="000000"/>
              <w:right w:val="single" w:sz="4" w:space="0" w:color="000000"/>
            </w:tcBorders>
            <w:shd w:val="clear" w:color="auto" w:fill="FFFFFF"/>
          </w:tcPr>
          <w:p w14:paraId="0E35B9FB" w14:textId="77777777"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C880F" w14:textId="10723D56"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 </w:t>
            </w:r>
            <w:r w:rsidR="00C81E29" w:rsidRPr="003901D8">
              <w:rPr>
                <w:rFonts w:ascii="Times New Roman" w:hAnsi="Times New Roman" w:cs="Times New Roman"/>
                <w:sz w:val="24"/>
                <w:szCs w:val="24"/>
              </w:rPr>
              <w:t>Российская Федерации</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C71ED"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313</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B8011"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CE663"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229</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F587C"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12,1</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22B77"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235</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A6AB1"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13,0</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BFFCF"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295</w:t>
            </w:r>
          </w:p>
        </w:tc>
        <w:tc>
          <w:tcPr>
            <w:tcW w:w="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19D8A"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16,3</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57BFE"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304</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29658"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17,7</w:t>
            </w:r>
          </w:p>
        </w:tc>
      </w:tr>
      <w:tr w:rsidR="00471EAC" w:rsidRPr="003901D8" w14:paraId="546CFEB0" w14:textId="77777777" w:rsidTr="00DD323C">
        <w:tc>
          <w:tcPr>
            <w:tcW w:w="412" w:type="dxa"/>
            <w:vMerge/>
            <w:tcBorders>
              <w:left w:val="single" w:sz="4" w:space="0" w:color="000000"/>
              <w:right w:val="single" w:sz="4" w:space="0" w:color="000000"/>
            </w:tcBorders>
            <w:shd w:val="clear" w:color="auto" w:fill="FFFFFF"/>
          </w:tcPr>
          <w:p w14:paraId="52EEDFB0" w14:textId="77777777"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849AA" w14:textId="77777777"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Украины</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ED9B9"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31</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35551"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CC65C"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35</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2B1A2"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55125"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24</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6C240"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6C182"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w:t>
            </w:r>
          </w:p>
        </w:tc>
        <w:tc>
          <w:tcPr>
            <w:tcW w:w="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A4ACE"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49A01"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4D1AE"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0,3</w:t>
            </w:r>
          </w:p>
        </w:tc>
      </w:tr>
      <w:tr w:rsidR="00471EAC" w:rsidRPr="003901D8" w14:paraId="74EF815E" w14:textId="77777777" w:rsidTr="00DD323C">
        <w:tc>
          <w:tcPr>
            <w:tcW w:w="412" w:type="dxa"/>
            <w:vMerge/>
            <w:tcBorders>
              <w:left w:val="single" w:sz="4" w:space="0" w:color="000000"/>
              <w:right w:val="single" w:sz="4" w:space="0" w:color="000000"/>
            </w:tcBorders>
            <w:shd w:val="clear" w:color="auto" w:fill="FFFFFF"/>
          </w:tcPr>
          <w:p w14:paraId="74739727" w14:textId="77777777"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A9E9E" w14:textId="7408666C"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 </w:t>
            </w:r>
            <w:r w:rsidR="00C81E29" w:rsidRPr="003901D8">
              <w:rPr>
                <w:rFonts w:ascii="Times New Roman" w:hAnsi="Times New Roman" w:cs="Times New Roman"/>
                <w:sz w:val="24"/>
                <w:szCs w:val="24"/>
              </w:rPr>
              <w:t>Республики Молдова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3D929"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EB17F"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C0013"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158</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B8F74"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8,3</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B289C"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205</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1CFD9"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11,4</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F963F"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179</w:t>
            </w:r>
          </w:p>
        </w:tc>
        <w:tc>
          <w:tcPr>
            <w:tcW w:w="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39D44"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52440"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220</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C907B"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12,8</w:t>
            </w:r>
          </w:p>
        </w:tc>
      </w:tr>
      <w:tr w:rsidR="00471EAC" w:rsidRPr="003901D8" w14:paraId="3D3C19F7" w14:textId="77777777" w:rsidTr="00DD323C">
        <w:tc>
          <w:tcPr>
            <w:tcW w:w="412" w:type="dxa"/>
            <w:vMerge/>
            <w:tcBorders>
              <w:left w:val="single" w:sz="4" w:space="0" w:color="000000"/>
              <w:bottom w:val="single" w:sz="4" w:space="0" w:color="000000"/>
              <w:right w:val="single" w:sz="4" w:space="0" w:color="000000"/>
            </w:tcBorders>
            <w:shd w:val="clear" w:color="auto" w:fill="FFFFFF"/>
          </w:tcPr>
          <w:p w14:paraId="2342E651" w14:textId="77777777"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A6BF2" w14:textId="76FC4BDD"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 </w:t>
            </w:r>
            <w:r w:rsidR="00C81E29" w:rsidRPr="003901D8">
              <w:rPr>
                <w:rFonts w:ascii="Times New Roman" w:hAnsi="Times New Roman" w:cs="Times New Roman"/>
                <w:sz w:val="24"/>
                <w:szCs w:val="24"/>
              </w:rPr>
              <w:t xml:space="preserve">других </w:t>
            </w:r>
            <w:r w:rsidRPr="003901D8">
              <w:rPr>
                <w:rFonts w:ascii="Times New Roman" w:hAnsi="Times New Roman" w:cs="Times New Roman"/>
                <w:sz w:val="24"/>
                <w:szCs w:val="24"/>
              </w:rPr>
              <w:t>государств</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BF76F"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28</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032F7"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01F2C"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8B4F9"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39411"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26</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42152"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F3C20"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29</w:t>
            </w:r>
          </w:p>
        </w:tc>
        <w:tc>
          <w:tcPr>
            <w:tcW w:w="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282D8"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295E6"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28</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D74F1"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w:t>
            </w:r>
          </w:p>
        </w:tc>
      </w:tr>
      <w:tr w:rsidR="00471EAC" w:rsidRPr="003901D8" w14:paraId="0FA450B3" w14:textId="77777777" w:rsidTr="00DD323C">
        <w:tc>
          <w:tcPr>
            <w:tcW w:w="412" w:type="dxa"/>
            <w:tcBorders>
              <w:top w:val="single" w:sz="4" w:space="0" w:color="000000"/>
              <w:left w:val="single" w:sz="4" w:space="0" w:color="000000"/>
              <w:bottom w:val="single" w:sz="4" w:space="0" w:color="000000"/>
              <w:right w:val="single" w:sz="4" w:space="0" w:color="000000"/>
            </w:tcBorders>
            <w:shd w:val="clear" w:color="auto" w:fill="FFFFFF"/>
          </w:tcPr>
          <w:p w14:paraId="45BCFF75" w14:textId="09784749"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3</w:t>
            </w:r>
            <w:r w:rsidR="001040CA" w:rsidRPr="003901D8">
              <w:rPr>
                <w:rFonts w:ascii="Times New Roman" w:hAnsi="Times New Roman" w:cs="Times New Roman"/>
                <w:sz w:val="24"/>
                <w:szCs w:val="24"/>
              </w:rPr>
              <w:t>.</w:t>
            </w: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10677" w14:textId="1E1EAD30" w:rsidR="00471EAC" w:rsidRPr="003901D8" w:rsidRDefault="00471EAC" w:rsidP="00DD323C">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Поступили в </w:t>
            </w:r>
            <w:r w:rsidR="00C81E29" w:rsidRPr="003901D8">
              <w:rPr>
                <w:rFonts w:ascii="Times New Roman" w:hAnsi="Times New Roman" w:cs="Times New Roman"/>
                <w:sz w:val="24"/>
                <w:szCs w:val="24"/>
              </w:rPr>
              <w:t>организации среднего профессионального образования</w:t>
            </w:r>
            <w:r w:rsidRPr="003901D8">
              <w:rPr>
                <w:rFonts w:ascii="Times New Roman" w:hAnsi="Times New Roman" w:cs="Times New Roman"/>
                <w:sz w:val="24"/>
                <w:szCs w:val="24"/>
              </w:rPr>
              <w:t>, из них:</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1F0B4"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151</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BEB67"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6,8</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2A93C"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332F9"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5,5</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73B93"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82</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523F6"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158A0"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108</w:t>
            </w:r>
          </w:p>
        </w:tc>
        <w:tc>
          <w:tcPr>
            <w:tcW w:w="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1DE2C"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514FA"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82</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2903D"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3,9</w:t>
            </w:r>
          </w:p>
        </w:tc>
      </w:tr>
      <w:tr w:rsidR="00471EAC" w:rsidRPr="003901D8" w14:paraId="4CD42357" w14:textId="77777777" w:rsidTr="00DD323C">
        <w:tc>
          <w:tcPr>
            <w:tcW w:w="412" w:type="dxa"/>
            <w:vMerge w:val="restart"/>
            <w:tcBorders>
              <w:top w:val="single" w:sz="4" w:space="0" w:color="000000"/>
              <w:left w:val="single" w:sz="4" w:space="0" w:color="000000"/>
              <w:right w:val="single" w:sz="4" w:space="0" w:color="000000"/>
            </w:tcBorders>
            <w:shd w:val="clear" w:color="auto" w:fill="FFFFFF"/>
          </w:tcPr>
          <w:p w14:paraId="2DB8A304" w14:textId="77777777"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2AEF1" w14:textId="035B6BD3" w:rsidR="00471EAC" w:rsidRPr="003901D8" w:rsidRDefault="00471EAC" w:rsidP="00DD323C">
            <w:pPr>
              <w:shd w:val="clear" w:color="auto" w:fill="FFFFFF" w:themeFill="background1"/>
              <w:spacing w:after="0" w:line="240" w:lineRule="auto"/>
              <w:ind w:right="-141"/>
              <w:jc w:val="both"/>
              <w:rPr>
                <w:rFonts w:ascii="Times New Roman" w:hAnsi="Times New Roman" w:cs="Times New Roman"/>
                <w:sz w:val="24"/>
                <w:szCs w:val="24"/>
              </w:rPr>
            </w:pPr>
            <w:r w:rsidRPr="003901D8">
              <w:rPr>
                <w:rFonts w:ascii="Times New Roman" w:hAnsi="Times New Roman" w:cs="Times New Roman"/>
                <w:sz w:val="24"/>
                <w:szCs w:val="24"/>
              </w:rPr>
              <w:t xml:space="preserve">– </w:t>
            </w:r>
            <w:r w:rsidR="00DD323C" w:rsidRPr="003901D8">
              <w:rPr>
                <w:rFonts w:ascii="Times New Roman" w:hAnsi="Times New Roman" w:cs="Times New Roman"/>
                <w:sz w:val="24"/>
                <w:szCs w:val="24"/>
              </w:rPr>
              <w:t xml:space="preserve"> </w:t>
            </w:r>
            <w:r w:rsidR="00C81E29" w:rsidRPr="003901D8">
              <w:rPr>
                <w:rFonts w:ascii="Times New Roman" w:hAnsi="Times New Roman" w:cs="Times New Roman"/>
                <w:sz w:val="24"/>
                <w:szCs w:val="24"/>
              </w:rPr>
              <w:t>Приднестровской Молдавской Республики</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E08E6"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121</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845FC"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80,1</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193A3"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108</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9ABCF"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90,0</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0E4A3"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68</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02325"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82,9</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12BCA"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93</w:t>
            </w:r>
          </w:p>
        </w:tc>
        <w:tc>
          <w:tcPr>
            <w:tcW w:w="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9CD36"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86,1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24883"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64</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4B6C3"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78,0</w:t>
            </w:r>
          </w:p>
        </w:tc>
      </w:tr>
      <w:tr w:rsidR="00471EAC" w:rsidRPr="003901D8" w14:paraId="3F94E1E5" w14:textId="77777777" w:rsidTr="00DD323C">
        <w:tc>
          <w:tcPr>
            <w:tcW w:w="412" w:type="dxa"/>
            <w:vMerge/>
            <w:tcBorders>
              <w:left w:val="single" w:sz="4" w:space="0" w:color="000000"/>
              <w:right w:val="single" w:sz="4" w:space="0" w:color="000000"/>
            </w:tcBorders>
            <w:shd w:val="clear" w:color="auto" w:fill="FFFFFF"/>
          </w:tcPr>
          <w:p w14:paraId="015CABE8" w14:textId="77777777"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B9AF4" w14:textId="1EC857CA"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 </w:t>
            </w:r>
            <w:r w:rsidR="00C81E29" w:rsidRPr="003901D8">
              <w:rPr>
                <w:rFonts w:ascii="Times New Roman" w:hAnsi="Times New Roman" w:cs="Times New Roman"/>
                <w:sz w:val="24"/>
                <w:szCs w:val="24"/>
              </w:rPr>
              <w:t xml:space="preserve">Российская </w:t>
            </w:r>
            <w:r w:rsidR="00C81E29" w:rsidRPr="003901D8">
              <w:rPr>
                <w:rFonts w:ascii="Times New Roman" w:hAnsi="Times New Roman" w:cs="Times New Roman"/>
                <w:sz w:val="24"/>
                <w:szCs w:val="24"/>
              </w:rPr>
              <w:lastRenderedPageBreak/>
              <w:t>Федерации</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45AE9"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lastRenderedPageBreak/>
              <w:t>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05A89"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0,3</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E14F5"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6D704"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3,3</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39064"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7214C"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8,5</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539B3"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w:t>
            </w:r>
          </w:p>
        </w:tc>
        <w:tc>
          <w:tcPr>
            <w:tcW w:w="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360BE"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33543"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F15D2"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8,5</w:t>
            </w:r>
          </w:p>
        </w:tc>
      </w:tr>
      <w:tr w:rsidR="00471EAC" w:rsidRPr="003901D8" w14:paraId="3F72D58B" w14:textId="77777777" w:rsidTr="00DD323C">
        <w:tc>
          <w:tcPr>
            <w:tcW w:w="412" w:type="dxa"/>
            <w:vMerge/>
            <w:tcBorders>
              <w:left w:val="single" w:sz="4" w:space="0" w:color="000000"/>
              <w:right w:val="single" w:sz="4" w:space="0" w:color="000000"/>
            </w:tcBorders>
            <w:shd w:val="clear" w:color="auto" w:fill="FFFFFF"/>
          </w:tcPr>
          <w:p w14:paraId="4DAAE868" w14:textId="77777777"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2ABEF" w14:textId="77777777"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Украины</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AB49B"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F94C6"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0,09</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B2A26"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CD2D0"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0,8</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05BB0"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A5EF5"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9A5B0"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60BC2"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DDB82"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ACF62"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471EAC" w:rsidRPr="003901D8" w14:paraId="69115C3D" w14:textId="77777777" w:rsidTr="00DD323C">
        <w:tc>
          <w:tcPr>
            <w:tcW w:w="412" w:type="dxa"/>
            <w:vMerge/>
            <w:tcBorders>
              <w:left w:val="single" w:sz="4" w:space="0" w:color="000000"/>
              <w:right w:val="single" w:sz="4" w:space="0" w:color="000000"/>
            </w:tcBorders>
            <w:shd w:val="clear" w:color="auto" w:fill="FFFFFF"/>
          </w:tcPr>
          <w:p w14:paraId="33770166" w14:textId="77777777"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D7FF7" w14:textId="62725CE8"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 </w:t>
            </w:r>
            <w:r w:rsidR="00C81E29" w:rsidRPr="003901D8">
              <w:rPr>
                <w:rFonts w:ascii="Times New Roman" w:hAnsi="Times New Roman" w:cs="Times New Roman"/>
                <w:sz w:val="24"/>
                <w:szCs w:val="24"/>
              </w:rPr>
              <w:t>Республики Молдова</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325BC"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B72A4"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0,3</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9D325"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61CEB"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5,0</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01B1F"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D2D22"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7,3</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94606"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01166"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838E4"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B5D91"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8,5</w:t>
            </w:r>
          </w:p>
        </w:tc>
      </w:tr>
      <w:tr w:rsidR="00471EAC" w:rsidRPr="003901D8" w14:paraId="7684BFA7" w14:textId="77777777" w:rsidTr="00DD323C">
        <w:tc>
          <w:tcPr>
            <w:tcW w:w="412" w:type="dxa"/>
            <w:vMerge/>
            <w:tcBorders>
              <w:left w:val="single" w:sz="4" w:space="0" w:color="000000"/>
              <w:bottom w:val="single" w:sz="4" w:space="0" w:color="000000"/>
              <w:right w:val="single" w:sz="4" w:space="0" w:color="000000"/>
            </w:tcBorders>
            <w:shd w:val="clear" w:color="auto" w:fill="FFFFFF"/>
          </w:tcPr>
          <w:p w14:paraId="5A0C84D2" w14:textId="77777777"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06560" w14:textId="0AB92B27"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 </w:t>
            </w:r>
            <w:r w:rsidR="00C81E29" w:rsidRPr="003901D8">
              <w:rPr>
                <w:rFonts w:ascii="Times New Roman" w:hAnsi="Times New Roman" w:cs="Times New Roman"/>
                <w:sz w:val="24"/>
                <w:szCs w:val="24"/>
              </w:rPr>
              <w:t>других</w:t>
            </w:r>
            <w:r w:rsidRPr="003901D8">
              <w:rPr>
                <w:rFonts w:ascii="Times New Roman" w:hAnsi="Times New Roman" w:cs="Times New Roman"/>
                <w:sz w:val="24"/>
                <w:szCs w:val="24"/>
              </w:rPr>
              <w:t xml:space="preserve"> государств</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DDBBC"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37631"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0,04</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A06CD"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3B5E6"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0,8</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600B6"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61CE2"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EF0FA"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F8FB9"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96B13"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D7A98"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4,9</w:t>
            </w:r>
          </w:p>
        </w:tc>
      </w:tr>
      <w:tr w:rsidR="00471EAC" w:rsidRPr="003901D8" w14:paraId="6288032F" w14:textId="77777777" w:rsidTr="00DD323C">
        <w:tc>
          <w:tcPr>
            <w:tcW w:w="412" w:type="dxa"/>
            <w:tcBorders>
              <w:top w:val="single" w:sz="4" w:space="0" w:color="000000"/>
              <w:left w:val="single" w:sz="4" w:space="0" w:color="000000"/>
              <w:bottom w:val="single" w:sz="4" w:space="0" w:color="auto"/>
              <w:right w:val="single" w:sz="6" w:space="0" w:color="000000"/>
            </w:tcBorders>
            <w:shd w:val="clear" w:color="auto" w:fill="FFFFFF"/>
          </w:tcPr>
          <w:p w14:paraId="5DB970D6" w14:textId="66535F1C"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4</w:t>
            </w:r>
            <w:r w:rsidR="001040CA" w:rsidRPr="003901D8">
              <w:rPr>
                <w:rFonts w:ascii="Times New Roman" w:hAnsi="Times New Roman" w:cs="Times New Roman"/>
                <w:sz w:val="24"/>
                <w:szCs w:val="24"/>
              </w:rPr>
              <w:t>.</w:t>
            </w:r>
          </w:p>
        </w:tc>
        <w:tc>
          <w:tcPr>
            <w:tcW w:w="2140" w:type="dxa"/>
            <w:tcBorders>
              <w:top w:val="single" w:sz="4" w:space="0" w:color="000000"/>
              <w:left w:val="single" w:sz="6" w:space="0" w:color="000000"/>
              <w:bottom w:val="single" w:sz="4" w:space="0" w:color="auto"/>
              <w:right w:val="single" w:sz="4" w:space="0" w:color="000000"/>
            </w:tcBorders>
            <w:shd w:val="clear" w:color="auto" w:fill="FFFFFF"/>
            <w:vAlign w:val="center"/>
          </w:tcPr>
          <w:p w14:paraId="2E2AB5A8" w14:textId="77777777" w:rsidR="00471EAC" w:rsidRPr="003901D8" w:rsidRDefault="00471EAC" w:rsidP="001E2072">
            <w:pPr>
              <w:shd w:val="clear" w:color="auto" w:fill="FFFFFF" w:themeFill="background1"/>
              <w:spacing w:after="0" w:line="240" w:lineRule="auto"/>
              <w:ind w:right="-81"/>
              <w:jc w:val="both"/>
              <w:rPr>
                <w:rFonts w:ascii="Times New Roman" w:hAnsi="Times New Roman" w:cs="Times New Roman"/>
                <w:sz w:val="24"/>
                <w:szCs w:val="24"/>
              </w:rPr>
            </w:pPr>
            <w:r w:rsidRPr="003901D8">
              <w:rPr>
                <w:rFonts w:ascii="Times New Roman" w:hAnsi="Times New Roman" w:cs="Times New Roman"/>
                <w:sz w:val="24"/>
                <w:szCs w:val="24"/>
              </w:rPr>
              <w:t>Трудоустроены</w:t>
            </w:r>
          </w:p>
        </w:tc>
        <w:tc>
          <w:tcPr>
            <w:tcW w:w="793"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787C7CC"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105</w:t>
            </w:r>
          </w:p>
        </w:tc>
        <w:tc>
          <w:tcPr>
            <w:tcW w:w="76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F08A7CF"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4,7</w:t>
            </w:r>
          </w:p>
        </w:tc>
        <w:tc>
          <w:tcPr>
            <w:tcW w:w="793"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A1AB413"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93</w:t>
            </w:r>
          </w:p>
        </w:tc>
        <w:tc>
          <w:tcPr>
            <w:tcW w:w="76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D7B0AC1"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4,2</w:t>
            </w:r>
          </w:p>
        </w:tc>
        <w:tc>
          <w:tcPr>
            <w:tcW w:w="79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4585D63"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141</w:t>
            </w:r>
          </w:p>
        </w:tc>
        <w:tc>
          <w:tcPr>
            <w:tcW w:w="79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D037F8D"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6,6</w:t>
            </w:r>
          </w:p>
        </w:tc>
        <w:tc>
          <w:tcPr>
            <w:tcW w:w="86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A40FCDD"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142</w:t>
            </w:r>
          </w:p>
        </w:tc>
        <w:tc>
          <w:tcPr>
            <w:tcW w:w="80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A31B6C7"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6,4</w:t>
            </w:r>
          </w:p>
        </w:tc>
        <w:tc>
          <w:tcPr>
            <w:tcW w:w="708"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03DB9F2"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147</w:t>
            </w:r>
          </w:p>
        </w:tc>
        <w:tc>
          <w:tcPr>
            <w:tcW w:w="69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B1367F5"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6,9</w:t>
            </w:r>
          </w:p>
        </w:tc>
      </w:tr>
      <w:tr w:rsidR="00471EAC" w:rsidRPr="003901D8" w14:paraId="71D9B79B" w14:textId="77777777" w:rsidTr="00DD323C">
        <w:tc>
          <w:tcPr>
            <w:tcW w:w="412" w:type="dxa"/>
            <w:tcBorders>
              <w:top w:val="single" w:sz="4" w:space="0" w:color="auto"/>
              <w:left w:val="single" w:sz="4" w:space="0" w:color="auto"/>
              <w:bottom w:val="single" w:sz="4" w:space="0" w:color="auto"/>
              <w:right w:val="single" w:sz="4" w:space="0" w:color="auto"/>
            </w:tcBorders>
            <w:shd w:val="clear" w:color="auto" w:fill="FFFFFF"/>
          </w:tcPr>
          <w:p w14:paraId="16EF128B" w14:textId="277499BA"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5</w:t>
            </w:r>
            <w:r w:rsidR="001040CA" w:rsidRPr="003901D8">
              <w:rPr>
                <w:rFonts w:ascii="Times New Roman" w:hAnsi="Times New Roman" w:cs="Times New Roman"/>
                <w:sz w:val="24"/>
                <w:szCs w:val="24"/>
              </w:rPr>
              <w:t>.</w:t>
            </w:r>
          </w:p>
        </w:tc>
        <w:tc>
          <w:tcPr>
            <w:tcW w:w="2140" w:type="dxa"/>
            <w:tcBorders>
              <w:top w:val="single" w:sz="4" w:space="0" w:color="auto"/>
              <w:left w:val="single" w:sz="4" w:space="0" w:color="auto"/>
              <w:bottom w:val="single" w:sz="4" w:space="0" w:color="auto"/>
              <w:right w:val="single" w:sz="4" w:space="0" w:color="auto"/>
            </w:tcBorders>
            <w:shd w:val="clear" w:color="auto" w:fill="FFFFFF"/>
            <w:vAlign w:val="center"/>
          </w:tcPr>
          <w:p w14:paraId="641B0494" w14:textId="24598080" w:rsidR="00471EAC" w:rsidRPr="003901D8" w:rsidRDefault="00471EAC" w:rsidP="001E2072">
            <w:pPr>
              <w:shd w:val="clear" w:color="auto" w:fill="FFFFFF" w:themeFill="background1"/>
              <w:spacing w:after="0" w:line="240" w:lineRule="auto"/>
              <w:ind w:right="-81"/>
              <w:jc w:val="both"/>
              <w:rPr>
                <w:rFonts w:ascii="Times New Roman" w:hAnsi="Times New Roman" w:cs="Times New Roman"/>
                <w:sz w:val="24"/>
                <w:szCs w:val="24"/>
              </w:rPr>
            </w:pPr>
            <w:r w:rsidRPr="003901D8">
              <w:rPr>
                <w:rFonts w:ascii="Times New Roman" w:hAnsi="Times New Roman" w:cs="Times New Roman"/>
                <w:sz w:val="24"/>
                <w:szCs w:val="24"/>
              </w:rPr>
              <w:t>Не трудоустроены</w:t>
            </w:r>
          </w:p>
          <w:p w14:paraId="7B8B947A" w14:textId="040E35A6" w:rsidR="00471EAC" w:rsidRPr="003901D8" w:rsidRDefault="00471EAC" w:rsidP="00DD323C">
            <w:pPr>
              <w:shd w:val="clear" w:color="auto" w:fill="FFFFFF" w:themeFill="background1"/>
              <w:spacing w:after="0" w:line="240" w:lineRule="auto"/>
              <w:ind w:right="-81"/>
              <w:jc w:val="both"/>
              <w:rPr>
                <w:rFonts w:ascii="Times New Roman" w:hAnsi="Times New Roman" w:cs="Times New Roman"/>
                <w:sz w:val="24"/>
                <w:szCs w:val="24"/>
              </w:rPr>
            </w:pPr>
            <w:r w:rsidRPr="003901D8">
              <w:rPr>
                <w:rFonts w:ascii="Times New Roman" w:hAnsi="Times New Roman" w:cs="Times New Roman"/>
                <w:sz w:val="24"/>
                <w:szCs w:val="24"/>
              </w:rPr>
              <w:t xml:space="preserve">(по состоянию здоровья, выезд за пределы </w:t>
            </w:r>
            <w:r w:rsidR="001040CA" w:rsidRPr="003901D8">
              <w:rPr>
                <w:rFonts w:ascii="Times New Roman" w:hAnsi="Times New Roman" w:cs="Times New Roman"/>
                <w:sz w:val="24"/>
                <w:szCs w:val="24"/>
              </w:rPr>
              <w:t>Приднестровской Молдавской Республики</w:t>
            </w:r>
            <w:r w:rsidRPr="003901D8">
              <w:rPr>
                <w:rFonts w:ascii="Times New Roman" w:hAnsi="Times New Roman" w:cs="Times New Roman"/>
                <w:sz w:val="24"/>
                <w:szCs w:val="24"/>
              </w:rPr>
              <w:t>, другим) причинам)</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14:paraId="34CC100C"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30</w:t>
            </w:r>
          </w:p>
        </w:tc>
        <w:tc>
          <w:tcPr>
            <w:tcW w:w="766" w:type="dxa"/>
            <w:tcBorders>
              <w:top w:val="single" w:sz="4" w:space="0" w:color="auto"/>
              <w:left w:val="single" w:sz="4" w:space="0" w:color="auto"/>
              <w:bottom w:val="single" w:sz="4" w:space="0" w:color="auto"/>
              <w:right w:val="single" w:sz="4" w:space="0" w:color="auto"/>
            </w:tcBorders>
            <w:shd w:val="clear" w:color="auto" w:fill="FFFFFF"/>
            <w:vAlign w:val="center"/>
          </w:tcPr>
          <w:p w14:paraId="13905C6D"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w:t>
            </w:r>
          </w:p>
        </w:tc>
        <w:tc>
          <w:tcPr>
            <w:tcW w:w="793" w:type="dxa"/>
            <w:tcBorders>
              <w:top w:val="single" w:sz="4" w:space="0" w:color="auto"/>
              <w:left w:val="single" w:sz="4" w:space="0" w:color="auto"/>
              <w:bottom w:val="single" w:sz="4" w:space="0" w:color="auto"/>
              <w:right w:val="single" w:sz="4" w:space="0" w:color="auto"/>
            </w:tcBorders>
            <w:shd w:val="clear" w:color="auto" w:fill="FFFFFF"/>
            <w:vAlign w:val="center"/>
          </w:tcPr>
          <w:p w14:paraId="243680B0"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33</w:t>
            </w:r>
          </w:p>
        </w:tc>
        <w:tc>
          <w:tcPr>
            <w:tcW w:w="766" w:type="dxa"/>
            <w:tcBorders>
              <w:top w:val="single" w:sz="4" w:space="0" w:color="auto"/>
              <w:left w:val="single" w:sz="4" w:space="0" w:color="auto"/>
              <w:bottom w:val="single" w:sz="4" w:space="0" w:color="auto"/>
              <w:right w:val="single" w:sz="4" w:space="0" w:color="auto"/>
            </w:tcBorders>
            <w:shd w:val="clear" w:color="auto" w:fill="FFFFFF"/>
            <w:vAlign w:val="center"/>
          </w:tcPr>
          <w:p w14:paraId="59F3B787"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75D49CD7"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49</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7891EC66"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2,3</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14:paraId="1126EE7B"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58</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14:paraId="1D97AE0A"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EFC88CD"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87</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14:paraId="19191224"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4,1</w:t>
            </w:r>
          </w:p>
        </w:tc>
      </w:tr>
      <w:tr w:rsidR="00471EAC" w:rsidRPr="003901D8" w14:paraId="63559561" w14:textId="77777777" w:rsidTr="00DD323C">
        <w:tc>
          <w:tcPr>
            <w:tcW w:w="412" w:type="dxa"/>
            <w:tcBorders>
              <w:top w:val="single" w:sz="4" w:space="0" w:color="auto"/>
              <w:left w:val="single" w:sz="4" w:space="0" w:color="000000"/>
              <w:bottom w:val="single" w:sz="4" w:space="0" w:color="000000"/>
              <w:right w:val="single" w:sz="6" w:space="0" w:color="000000"/>
            </w:tcBorders>
            <w:shd w:val="clear" w:color="auto" w:fill="FFFFFF"/>
          </w:tcPr>
          <w:p w14:paraId="4865AEEB" w14:textId="3F3A4545"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6</w:t>
            </w:r>
            <w:r w:rsidR="001040CA" w:rsidRPr="003901D8">
              <w:rPr>
                <w:rFonts w:ascii="Times New Roman" w:hAnsi="Times New Roman" w:cs="Times New Roman"/>
                <w:sz w:val="24"/>
                <w:szCs w:val="24"/>
              </w:rPr>
              <w:t>.</w:t>
            </w:r>
          </w:p>
        </w:tc>
        <w:tc>
          <w:tcPr>
            <w:tcW w:w="2140" w:type="dxa"/>
            <w:tcBorders>
              <w:top w:val="single" w:sz="4" w:space="0" w:color="auto"/>
              <w:left w:val="single" w:sz="6" w:space="0" w:color="000000"/>
              <w:bottom w:val="single" w:sz="4" w:space="0" w:color="000000"/>
              <w:right w:val="single" w:sz="4" w:space="0" w:color="000000"/>
            </w:tcBorders>
            <w:shd w:val="clear" w:color="auto" w:fill="FFFFFF"/>
            <w:vAlign w:val="center"/>
          </w:tcPr>
          <w:p w14:paraId="7FF43FB7" w14:textId="77777777"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Поступили на курсы</w:t>
            </w:r>
          </w:p>
        </w:tc>
        <w:tc>
          <w:tcPr>
            <w:tcW w:w="79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83D4138"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w:t>
            </w:r>
          </w:p>
        </w:tc>
        <w:tc>
          <w:tcPr>
            <w:tcW w:w="76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0FBF75B"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0,6</w:t>
            </w:r>
          </w:p>
        </w:tc>
        <w:tc>
          <w:tcPr>
            <w:tcW w:w="79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D4D3B1F"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w:t>
            </w:r>
          </w:p>
        </w:tc>
        <w:tc>
          <w:tcPr>
            <w:tcW w:w="76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6E1DEAB"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0,7</w:t>
            </w:r>
          </w:p>
        </w:tc>
        <w:tc>
          <w:tcPr>
            <w:tcW w:w="794"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22807C3"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w:t>
            </w:r>
          </w:p>
        </w:tc>
        <w:tc>
          <w:tcPr>
            <w:tcW w:w="794"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4BE7BD0"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0,5</w:t>
            </w:r>
          </w:p>
        </w:tc>
        <w:tc>
          <w:tcPr>
            <w:tcW w:w="86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AA0A857"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27</w:t>
            </w:r>
          </w:p>
        </w:tc>
        <w:tc>
          <w:tcPr>
            <w:tcW w:w="804"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066D9E9"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w:t>
            </w:r>
          </w:p>
        </w:tc>
        <w:tc>
          <w:tcPr>
            <w:tcW w:w="708"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4C2A459"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24</w:t>
            </w:r>
          </w:p>
        </w:tc>
        <w:tc>
          <w:tcPr>
            <w:tcW w:w="69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A27C8F7"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w:t>
            </w:r>
          </w:p>
        </w:tc>
      </w:tr>
      <w:tr w:rsidR="00471EAC" w:rsidRPr="003901D8" w14:paraId="7C88BF3A" w14:textId="77777777" w:rsidTr="00DD323C">
        <w:tc>
          <w:tcPr>
            <w:tcW w:w="412" w:type="dxa"/>
            <w:tcBorders>
              <w:top w:val="single" w:sz="4" w:space="0" w:color="000000"/>
              <w:left w:val="single" w:sz="4" w:space="0" w:color="000000"/>
              <w:bottom w:val="single" w:sz="4" w:space="0" w:color="000000"/>
              <w:right w:val="single" w:sz="6" w:space="0" w:color="000000"/>
            </w:tcBorders>
            <w:shd w:val="clear" w:color="auto" w:fill="FFFFFF"/>
          </w:tcPr>
          <w:p w14:paraId="65508892" w14:textId="39803398"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7</w:t>
            </w:r>
            <w:r w:rsidR="001040CA" w:rsidRPr="003901D8">
              <w:rPr>
                <w:rFonts w:ascii="Times New Roman" w:hAnsi="Times New Roman" w:cs="Times New Roman"/>
                <w:sz w:val="24"/>
                <w:szCs w:val="24"/>
              </w:rPr>
              <w:t>.</w:t>
            </w:r>
          </w:p>
        </w:tc>
        <w:tc>
          <w:tcPr>
            <w:tcW w:w="2140"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5D943D2D" w14:textId="77777777" w:rsidR="00471EAC" w:rsidRPr="003901D8" w:rsidRDefault="00471EAC"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Призваны в армию</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BD605"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58</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E3C28"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2,6</w:t>
            </w:r>
          </w:p>
        </w:tc>
        <w:tc>
          <w:tcPr>
            <w:tcW w:w="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6A92B"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499E9"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13777"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53</w:t>
            </w:r>
          </w:p>
        </w:tc>
        <w:tc>
          <w:tcPr>
            <w:tcW w:w="7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9B66E"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2,5</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890E0"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58</w:t>
            </w:r>
          </w:p>
        </w:tc>
        <w:tc>
          <w:tcPr>
            <w:tcW w:w="8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A9EF8"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14F69"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63</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03547" w14:textId="77777777" w:rsidR="00471EAC" w:rsidRPr="003901D8" w:rsidRDefault="00471EA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3,0</w:t>
            </w:r>
          </w:p>
        </w:tc>
      </w:tr>
    </w:tbl>
    <w:p w14:paraId="353D2AF9" w14:textId="110B266D" w:rsidR="00471EAC" w:rsidRPr="003901D8" w:rsidRDefault="00471EAC" w:rsidP="001E2072">
      <w:pPr>
        <w:shd w:val="clear" w:color="auto" w:fill="FFFFFF" w:themeFill="background1"/>
        <w:spacing w:after="0" w:line="240" w:lineRule="auto"/>
        <w:ind w:firstLine="709"/>
        <w:jc w:val="both"/>
        <w:rPr>
          <w:rFonts w:ascii="Times New Roman" w:hAnsi="Times New Roman" w:cs="Times New Roman"/>
          <w:sz w:val="28"/>
          <w:szCs w:val="28"/>
        </w:rPr>
      </w:pPr>
    </w:p>
    <w:p w14:paraId="362A1E37" w14:textId="77777777" w:rsidR="001C3E81" w:rsidRPr="003901D8" w:rsidRDefault="001C3E8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Учет детей школьного возраста,</w:t>
      </w:r>
    </w:p>
    <w:p w14:paraId="08D5EFBD" w14:textId="77777777" w:rsidR="001C3E81" w:rsidRPr="003901D8" w:rsidRDefault="001C3E8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подлежащих обязательному обучению</w:t>
      </w:r>
    </w:p>
    <w:p w14:paraId="125ACB47"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5906A913" w14:textId="45B56A2C" w:rsidR="0076602D" w:rsidRPr="003901D8" w:rsidRDefault="0076602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Анализ информации о количестве несовершеннолетних, предоставленной управлениями народного образования городов и районов республики, показал следующее.</w:t>
      </w:r>
    </w:p>
    <w:p w14:paraId="6F912E4B" w14:textId="6F7B0CC9" w:rsidR="0076602D" w:rsidRPr="003901D8" w:rsidRDefault="0076602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2023-2024 учебном году общая численность несовершеннолетних в Приднестровской Молдавской Республике составила 69 562 человек. </w:t>
      </w:r>
    </w:p>
    <w:p w14:paraId="2FA9DEC5" w14:textId="77777777" w:rsidR="0076602D" w:rsidRPr="003901D8" w:rsidRDefault="0076602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Из них: </w:t>
      </w:r>
    </w:p>
    <w:p w14:paraId="22D3F838" w14:textId="3AF4AB9F" w:rsidR="0076602D" w:rsidRPr="003901D8" w:rsidRDefault="0076602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дети дошкольного возраста – 19 851 человек;</w:t>
      </w:r>
    </w:p>
    <w:p w14:paraId="38E64F37" w14:textId="09D30254" w:rsidR="0076602D" w:rsidRPr="003901D8" w:rsidRDefault="0076602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школьники – 46 035 человек;</w:t>
      </w:r>
    </w:p>
    <w:p w14:paraId="7679C6C5" w14:textId="6300F2F8" w:rsidR="0076602D" w:rsidRPr="003901D8" w:rsidRDefault="0076602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обучающиеся</w:t>
      </w:r>
      <w:r w:rsidR="001040CA" w:rsidRPr="003901D8">
        <w:rPr>
          <w:rFonts w:ascii="Times New Roman" w:hAnsi="Times New Roman" w:cs="Times New Roman"/>
          <w:sz w:val="28"/>
          <w:szCs w:val="28"/>
        </w:rPr>
        <w:t xml:space="preserve"> организаций среднего профессионального образования</w:t>
      </w:r>
      <w:r w:rsidRPr="003901D8">
        <w:rPr>
          <w:rFonts w:ascii="Times New Roman" w:hAnsi="Times New Roman" w:cs="Times New Roman"/>
          <w:sz w:val="28"/>
          <w:szCs w:val="28"/>
        </w:rPr>
        <w:t xml:space="preserve"> </w:t>
      </w:r>
      <w:r w:rsidR="00DD323C" w:rsidRPr="003901D8">
        <w:rPr>
          <w:rFonts w:ascii="Times New Roman" w:hAnsi="Times New Roman" w:cs="Times New Roman"/>
          <w:sz w:val="28"/>
          <w:szCs w:val="28"/>
        </w:rPr>
        <w:t xml:space="preserve">- </w:t>
      </w:r>
      <w:r w:rsidRPr="003901D8">
        <w:rPr>
          <w:rFonts w:ascii="Times New Roman" w:hAnsi="Times New Roman" w:cs="Times New Roman"/>
          <w:sz w:val="28"/>
          <w:szCs w:val="28"/>
        </w:rPr>
        <w:t>3 371 человек;</w:t>
      </w:r>
    </w:p>
    <w:p w14:paraId="38CB72F2" w14:textId="67BED3B6" w:rsidR="0076602D" w:rsidRPr="003901D8" w:rsidRDefault="0076602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 не обучаются (253 человека):</w:t>
      </w:r>
    </w:p>
    <w:p w14:paraId="70057FA9" w14:textId="4CD41403" w:rsidR="0076602D" w:rsidRPr="003901D8" w:rsidRDefault="0076602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 по состоянию здоровья – 93 человека</w:t>
      </w:r>
      <w:r w:rsidR="001040CA" w:rsidRPr="003901D8">
        <w:rPr>
          <w:rFonts w:ascii="Times New Roman" w:hAnsi="Times New Roman" w:cs="Times New Roman"/>
          <w:sz w:val="28"/>
          <w:szCs w:val="28"/>
        </w:rPr>
        <w:t>;</w:t>
      </w:r>
    </w:p>
    <w:p w14:paraId="1DFF56C1" w14:textId="66AFF311" w:rsidR="0076602D" w:rsidRPr="003901D8" w:rsidRDefault="0076602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 после окончания 9-го класса не учатся и не работают – 80 человек;</w:t>
      </w:r>
    </w:p>
    <w:p w14:paraId="67AFF45D" w14:textId="336CE93C" w:rsidR="0076602D" w:rsidRPr="003901D8" w:rsidRDefault="0076602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3) после окончания 9-го класса трудоустроены – 70 человек;</w:t>
      </w:r>
    </w:p>
    <w:p w14:paraId="217E28B9" w14:textId="5FB46EFD" w:rsidR="0076602D" w:rsidRPr="003901D8" w:rsidRDefault="0076602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4) не приступили к занятиям в учебном году – 10 человек.</w:t>
      </w:r>
    </w:p>
    <w:p w14:paraId="5C567BE6" w14:textId="77777777" w:rsidR="0076602D" w:rsidRPr="003901D8" w:rsidRDefault="0076602D" w:rsidP="001E2072">
      <w:pPr>
        <w:shd w:val="clear" w:color="auto" w:fill="FFFFFF" w:themeFill="background1"/>
        <w:spacing w:after="0" w:line="240" w:lineRule="auto"/>
        <w:ind w:firstLine="709"/>
        <w:jc w:val="both"/>
        <w:rPr>
          <w:rFonts w:ascii="Times New Roman" w:hAnsi="Times New Roman" w:cs="Times New Roman"/>
          <w:sz w:val="28"/>
          <w:szCs w:val="28"/>
        </w:rPr>
      </w:pPr>
    </w:p>
    <w:p w14:paraId="378D1736" w14:textId="2ECE424C" w:rsidR="00957A64" w:rsidRPr="003901D8" w:rsidRDefault="00957A64"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9C1BB7" w:rsidRPr="003901D8">
        <w:rPr>
          <w:rFonts w:ascii="Times New Roman" w:hAnsi="Times New Roman" w:cs="Times New Roman"/>
          <w:sz w:val="24"/>
          <w:szCs w:val="24"/>
        </w:rPr>
        <w:t>32</w:t>
      </w:r>
    </w:p>
    <w:p w14:paraId="2C5A768F" w14:textId="19354BBC" w:rsidR="00294F09" w:rsidRPr="003901D8" w:rsidRDefault="00294F09" w:rsidP="001E2072">
      <w:pPr>
        <w:shd w:val="clear" w:color="auto" w:fill="FFFFFF" w:themeFill="background1"/>
        <w:spacing w:after="0" w:line="240" w:lineRule="auto"/>
        <w:jc w:val="both"/>
        <w:rPr>
          <w:rFonts w:ascii="Times New Roman" w:hAnsi="Times New Roman" w:cs="Times New Roman"/>
          <w:sz w:val="24"/>
          <w:szCs w:val="24"/>
        </w:rPr>
      </w:pPr>
    </w:p>
    <w:tbl>
      <w:tblPr>
        <w:tblW w:w="10303" w:type="dxa"/>
        <w:tblInd w:w="-459" w:type="dxa"/>
        <w:tblLayout w:type="fixed"/>
        <w:tblLook w:val="00A0" w:firstRow="1" w:lastRow="0" w:firstColumn="1" w:lastColumn="0" w:noHBand="0" w:noVBand="0"/>
      </w:tblPr>
      <w:tblGrid>
        <w:gridCol w:w="3969"/>
        <w:gridCol w:w="851"/>
        <w:gridCol w:w="664"/>
        <w:gridCol w:w="664"/>
        <w:gridCol w:w="754"/>
        <w:gridCol w:w="709"/>
        <w:gridCol w:w="709"/>
        <w:gridCol w:w="611"/>
        <w:gridCol w:w="567"/>
        <w:gridCol w:w="805"/>
      </w:tblGrid>
      <w:tr w:rsidR="00294F09" w:rsidRPr="003901D8" w14:paraId="71C35B11" w14:textId="77777777" w:rsidTr="004A294D">
        <w:trPr>
          <w:cantSplit/>
          <w:trHeight w:val="1439"/>
        </w:trPr>
        <w:tc>
          <w:tcPr>
            <w:tcW w:w="3969" w:type="dxa"/>
            <w:tcBorders>
              <w:top w:val="single" w:sz="4" w:space="0" w:color="auto"/>
              <w:left w:val="single" w:sz="8" w:space="0" w:color="auto"/>
              <w:bottom w:val="single" w:sz="8" w:space="0" w:color="000000"/>
              <w:right w:val="single" w:sz="4" w:space="0" w:color="auto"/>
            </w:tcBorders>
            <w:vAlign w:val="center"/>
          </w:tcPr>
          <w:p w14:paraId="3A85E776" w14:textId="77777777" w:rsidR="00294F09" w:rsidRPr="003901D8" w:rsidRDefault="00294F0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Несовершеннолетних</w:t>
            </w:r>
          </w:p>
        </w:tc>
        <w:tc>
          <w:tcPr>
            <w:tcW w:w="851" w:type="dxa"/>
            <w:tcBorders>
              <w:top w:val="single" w:sz="4" w:space="0" w:color="auto"/>
              <w:left w:val="single" w:sz="4" w:space="0" w:color="auto"/>
              <w:right w:val="single" w:sz="4" w:space="0" w:color="auto"/>
            </w:tcBorders>
            <w:textDirection w:val="btLr"/>
            <w:vAlign w:val="center"/>
          </w:tcPr>
          <w:p w14:paraId="3E0D646C" w14:textId="77777777" w:rsidR="00294F09" w:rsidRPr="003901D8" w:rsidRDefault="00294F0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Тирасполь</w:t>
            </w:r>
          </w:p>
        </w:tc>
        <w:tc>
          <w:tcPr>
            <w:tcW w:w="664" w:type="dxa"/>
            <w:tcBorders>
              <w:top w:val="single" w:sz="4" w:space="0" w:color="auto"/>
              <w:left w:val="single" w:sz="4" w:space="0" w:color="auto"/>
              <w:right w:val="single" w:sz="4" w:space="0" w:color="auto"/>
            </w:tcBorders>
            <w:textDirection w:val="btLr"/>
          </w:tcPr>
          <w:p w14:paraId="22D252CF" w14:textId="77777777" w:rsidR="00294F09" w:rsidRPr="003901D8" w:rsidRDefault="00294F0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Днестровск</w:t>
            </w:r>
          </w:p>
        </w:tc>
        <w:tc>
          <w:tcPr>
            <w:tcW w:w="664" w:type="dxa"/>
            <w:tcBorders>
              <w:top w:val="single" w:sz="4" w:space="0" w:color="auto"/>
              <w:left w:val="single" w:sz="4" w:space="0" w:color="auto"/>
              <w:right w:val="single" w:sz="4" w:space="0" w:color="auto"/>
            </w:tcBorders>
            <w:textDirection w:val="btLr"/>
            <w:vAlign w:val="center"/>
          </w:tcPr>
          <w:p w14:paraId="79BFA54A" w14:textId="77777777" w:rsidR="00294F09" w:rsidRPr="003901D8" w:rsidRDefault="00294F0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Бендеры</w:t>
            </w:r>
          </w:p>
        </w:tc>
        <w:tc>
          <w:tcPr>
            <w:tcW w:w="754" w:type="dxa"/>
            <w:tcBorders>
              <w:top w:val="single" w:sz="4" w:space="0" w:color="auto"/>
              <w:left w:val="single" w:sz="4" w:space="0" w:color="auto"/>
              <w:right w:val="single" w:sz="4" w:space="0" w:color="auto"/>
            </w:tcBorders>
            <w:textDirection w:val="btLr"/>
            <w:vAlign w:val="center"/>
          </w:tcPr>
          <w:p w14:paraId="4834FCC5" w14:textId="77777777" w:rsidR="00294F09" w:rsidRPr="003901D8" w:rsidRDefault="00294F0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Слободзея</w:t>
            </w:r>
          </w:p>
        </w:tc>
        <w:tc>
          <w:tcPr>
            <w:tcW w:w="709" w:type="dxa"/>
            <w:tcBorders>
              <w:top w:val="single" w:sz="4" w:space="0" w:color="auto"/>
              <w:left w:val="single" w:sz="4" w:space="0" w:color="auto"/>
              <w:right w:val="single" w:sz="4" w:space="0" w:color="auto"/>
            </w:tcBorders>
            <w:textDirection w:val="btLr"/>
            <w:vAlign w:val="center"/>
          </w:tcPr>
          <w:p w14:paraId="33D1F931" w14:textId="77777777" w:rsidR="00294F09" w:rsidRPr="003901D8" w:rsidRDefault="00294F0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Григориополь</w:t>
            </w:r>
          </w:p>
        </w:tc>
        <w:tc>
          <w:tcPr>
            <w:tcW w:w="709" w:type="dxa"/>
            <w:tcBorders>
              <w:top w:val="single" w:sz="4" w:space="0" w:color="auto"/>
              <w:left w:val="single" w:sz="4" w:space="0" w:color="auto"/>
              <w:right w:val="single" w:sz="4" w:space="0" w:color="auto"/>
            </w:tcBorders>
            <w:textDirection w:val="btLr"/>
            <w:vAlign w:val="center"/>
          </w:tcPr>
          <w:p w14:paraId="1951AEA9" w14:textId="77777777" w:rsidR="00294F09" w:rsidRPr="003901D8" w:rsidRDefault="00294F0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Дубоссары</w:t>
            </w:r>
          </w:p>
        </w:tc>
        <w:tc>
          <w:tcPr>
            <w:tcW w:w="611" w:type="dxa"/>
            <w:tcBorders>
              <w:top w:val="single" w:sz="4" w:space="0" w:color="auto"/>
              <w:left w:val="single" w:sz="4" w:space="0" w:color="auto"/>
              <w:right w:val="single" w:sz="4" w:space="0" w:color="auto"/>
            </w:tcBorders>
            <w:textDirection w:val="btLr"/>
            <w:vAlign w:val="center"/>
          </w:tcPr>
          <w:p w14:paraId="6DA64569" w14:textId="77777777" w:rsidR="00294F09" w:rsidRPr="003901D8" w:rsidRDefault="00294F0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Рыбница</w:t>
            </w:r>
          </w:p>
        </w:tc>
        <w:tc>
          <w:tcPr>
            <w:tcW w:w="567" w:type="dxa"/>
            <w:tcBorders>
              <w:top w:val="single" w:sz="4" w:space="0" w:color="auto"/>
              <w:left w:val="single" w:sz="4" w:space="0" w:color="auto"/>
              <w:right w:val="single" w:sz="4" w:space="0" w:color="auto"/>
            </w:tcBorders>
            <w:textDirection w:val="btLr"/>
            <w:vAlign w:val="center"/>
          </w:tcPr>
          <w:p w14:paraId="1EC1B9F1" w14:textId="77777777" w:rsidR="00294F09" w:rsidRPr="003901D8" w:rsidRDefault="00294F0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Каменка</w:t>
            </w:r>
          </w:p>
        </w:tc>
        <w:tc>
          <w:tcPr>
            <w:tcW w:w="805" w:type="dxa"/>
            <w:tcBorders>
              <w:top w:val="single" w:sz="4" w:space="0" w:color="auto"/>
              <w:left w:val="single" w:sz="4" w:space="0" w:color="auto"/>
              <w:right w:val="single" w:sz="4" w:space="0" w:color="auto"/>
            </w:tcBorders>
            <w:shd w:val="clear" w:color="auto" w:fill="auto"/>
            <w:textDirection w:val="btLr"/>
          </w:tcPr>
          <w:p w14:paraId="09072281" w14:textId="77777777" w:rsidR="00294F09" w:rsidRPr="003901D8" w:rsidRDefault="00294F0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Итого</w:t>
            </w:r>
          </w:p>
        </w:tc>
      </w:tr>
      <w:tr w:rsidR="00294F09" w:rsidRPr="003901D8" w14:paraId="51A1B16C" w14:textId="77777777" w:rsidTr="004A294D">
        <w:tc>
          <w:tcPr>
            <w:tcW w:w="3969" w:type="dxa"/>
            <w:tcBorders>
              <w:top w:val="single" w:sz="4" w:space="0" w:color="auto"/>
              <w:left w:val="single" w:sz="4" w:space="0" w:color="auto"/>
              <w:bottom w:val="single" w:sz="4" w:space="0" w:color="auto"/>
              <w:right w:val="single" w:sz="4" w:space="0" w:color="auto"/>
            </w:tcBorders>
          </w:tcPr>
          <w:p w14:paraId="6E89A1D2" w14:textId="77777777" w:rsidR="00294F09" w:rsidRPr="003901D8" w:rsidRDefault="00294F0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Количество обучающихся по административной принадлежности</w:t>
            </w:r>
          </w:p>
        </w:tc>
        <w:tc>
          <w:tcPr>
            <w:tcW w:w="851" w:type="dxa"/>
            <w:tcBorders>
              <w:top w:val="single" w:sz="4" w:space="0" w:color="auto"/>
              <w:left w:val="single" w:sz="4" w:space="0" w:color="auto"/>
              <w:bottom w:val="single" w:sz="4" w:space="0" w:color="auto"/>
              <w:right w:val="single" w:sz="4" w:space="0" w:color="auto"/>
            </w:tcBorders>
            <w:noWrap/>
            <w:vAlign w:val="center"/>
          </w:tcPr>
          <w:p w14:paraId="3111DEDD"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11657</w:t>
            </w:r>
          </w:p>
        </w:tc>
        <w:tc>
          <w:tcPr>
            <w:tcW w:w="664" w:type="dxa"/>
            <w:tcBorders>
              <w:top w:val="single" w:sz="4" w:space="0" w:color="auto"/>
              <w:left w:val="single" w:sz="4" w:space="0" w:color="auto"/>
              <w:bottom w:val="single" w:sz="4" w:space="0" w:color="auto"/>
              <w:right w:val="single" w:sz="4" w:space="0" w:color="auto"/>
            </w:tcBorders>
            <w:vAlign w:val="center"/>
          </w:tcPr>
          <w:p w14:paraId="159F9B94"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667</w:t>
            </w:r>
          </w:p>
        </w:tc>
        <w:tc>
          <w:tcPr>
            <w:tcW w:w="664" w:type="dxa"/>
            <w:tcBorders>
              <w:top w:val="single" w:sz="4" w:space="0" w:color="auto"/>
              <w:left w:val="single" w:sz="4" w:space="0" w:color="auto"/>
              <w:bottom w:val="single" w:sz="4" w:space="0" w:color="auto"/>
              <w:right w:val="single" w:sz="4" w:space="0" w:color="auto"/>
            </w:tcBorders>
            <w:vAlign w:val="center"/>
          </w:tcPr>
          <w:p w14:paraId="272047B2"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6889</w:t>
            </w:r>
          </w:p>
        </w:tc>
        <w:tc>
          <w:tcPr>
            <w:tcW w:w="754" w:type="dxa"/>
            <w:tcBorders>
              <w:top w:val="single" w:sz="4" w:space="0" w:color="auto"/>
              <w:left w:val="single" w:sz="4" w:space="0" w:color="auto"/>
              <w:bottom w:val="single" w:sz="4" w:space="0" w:color="auto"/>
              <w:right w:val="single" w:sz="4" w:space="0" w:color="auto"/>
            </w:tcBorders>
            <w:vAlign w:val="center"/>
          </w:tcPr>
          <w:p w14:paraId="1C6B43B8"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6030</w:t>
            </w:r>
          </w:p>
        </w:tc>
        <w:tc>
          <w:tcPr>
            <w:tcW w:w="709" w:type="dxa"/>
            <w:tcBorders>
              <w:top w:val="single" w:sz="4" w:space="0" w:color="auto"/>
              <w:left w:val="single" w:sz="4" w:space="0" w:color="auto"/>
              <w:bottom w:val="single" w:sz="4" w:space="0" w:color="auto"/>
              <w:right w:val="single" w:sz="4" w:space="0" w:color="auto"/>
            </w:tcBorders>
            <w:vAlign w:val="center"/>
          </w:tcPr>
          <w:p w14:paraId="5A11AB54"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2925</w:t>
            </w:r>
          </w:p>
        </w:tc>
        <w:tc>
          <w:tcPr>
            <w:tcW w:w="709" w:type="dxa"/>
            <w:tcBorders>
              <w:top w:val="single" w:sz="4" w:space="0" w:color="auto"/>
              <w:left w:val="single" w:sz="4" w:space="0" w:color="auto"/>
              <w:bottom w:val="single" w:sz="4" w:space="0" w:color="auto"/>
              <w:right w:val="single" w:sz="4" w:space="0" w:color="auto"/>
            </w:tcBorders>
            <w:vAlign w:val="center"/>
          </w:tcPr>
          <w:p w14:paraId="72E6AC46"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2532</w:t>
            </w:r>
          </w:p>
        </w:tc>
        <w:tc>
          <w:tcPr>
            <w:tcW w:w="611" w:type="dxa"/>
            <w:tcBorders>
              <w:top w:val="single" w:sz="4" w:space="0" w:color="auto"/>
              <w:left w:val="single" w:sz="4" w:space="0" w:color="auto"/>
              <w:bottom w:val="single" w:sz="4" w:space="0" w:color="auto"/>
              <w:right w:val="single" w:sz="4" w:space="0" w:color="auto"/>
            </w:tcBorders>
            <w:vAlign w:val="center"/>
          </w:tcPr>
          <w:p w14:paraId="166BF5D0"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5927</w:t>
            </w:r>
          </w:p>
        </w:tc>
        <w:tc>
          <w:tcPr>
            <w:tcW w:w="567" w:type="dxa"/>
            <w:tcBorders>
              <w:top w:val="single" w:sz="4" w:space="0" w:color="auto"/>
              <w:left w:val="single" w:sz="4" w:space="0" w:color="auto"/>
              <w:bottom w:val="single" w:sz="4" w:space="0" w:color="auto"/>
              <w:right w:val="single" w:sz="4" w:space="0" w:color="auto"/>
            </w:tcBorders>
            <w:vAlign w:val="center"/>
          </w:tcPr>
          <w:p w14:paraId="46C1F41E"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1609</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9BF0EA6"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38236</w:t>
            </w:r>
          </w:p>
        </w:tc>
      </w:tr>
      <w:tr w:rsidR="00294F09" w:rsidRPr="003901D8" w14:paraId="6E2D9BB1" w14:textId="77777777" w:rsidTr="004A294D">
        <w:tc>
          <w:tcPr>
            <w:tcW w:w="3969" w:type="dxa"/>
            <w:tcBorders>
              <w:top w:val="single" w:sz="4" w:space="0" w:color="auto"/>
              <w:left w:val="single" w:sz="4" w:space="0" w:color="auto"/>
              <w:bottom w:val="single" w:sz="4" w:space="0" w:color="auto"/>
              <w:right w:val="single" w:sz="4" w:space="0" w:color="auto"/>
            </w:tcBorders>
          </w:tcPr>
          <w:p w14:paraId="43206223" w14:textId="77777777" w:rsidR="00294F09" w:rsidRPr="003901D8" w:rsidRDefault="00294F0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lastRenderedPageBreak/>
              <w:t>Количество обучающихся из других административных районов республики</w:t>
            </w:r>
          </w:p>
        </w:tc>
        <w:tc>
          <w:tcPr>
            <w:tcW w:w="851" w:type="dxa"/>
            <w:tcBorders>
              <w:top w:val="single" w:sz="4" w:space="0" w:color="auto"/>
              <w:left w:val="single" w:sz="4" w:space="0" w:color="auto"/>
              <w:bottom w:val="single" w:sz="4" w:space="0" w:color="auto"/>
              <w:right w:val="single" w:sz="4" w:space="0" w:color="auto"/>
            </w:tcBorders>
            <w:noWrap/>
            <w:vAlign w:val="center"/>
          </w:tcPr>
          <w:p w14:paraId="4C61B3C1"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2112</w:t>
            </w:r>
          </w:p>
        </w:tc>
        <w:tc>
          <w:tcPr>
            <w:tcW w:w="664" w:type="dxa"/>
            <w:tcBorders>
              <w:top w:val="single" w:sz="4" w:space="0" w:color="auto"/>
              <w:left w:val="single" w:sz="4" w:space="0" w:color="auto"/>
              <w:bottom w:val="single" w:sz="4" w:space="0" w:color="auto"/>
              <w:right w:val="single" w:sz="4" w:space="0" w:color="auto"/>
            </w:tcBorders>
            <w:vAlign w:val="center"/>
          </w:tcPr>
          <w:p w14:paraId="5B39C130"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396</w:t>
            </w:r>
          </w:p>
        </w:tc>
        <w:tc>
          <w:tcPr>
            <w:tcW w:w="664" w:type="dxa"/>
            <w:tcBorders>
              <w:top w:val="single" w:sz="4" w:space="0" w:color="auto"/>
              <w:left w:val="single" w:sz="4" w:space="0" w:color="auto"/>
              <w:bottom w:val="single" w:sz="4" w:space="0" w:color="auto"/>
              <w:right w:val="single" w:sz="4" w:space="0" w:color="auto"/>
            </w:tcBorders>
            <w:vAlign w:val="center"/>
          </w:tcPr>
          <w:p w14:paraId="51B5329E"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356</w:t>
            </w:r>
          </w:p>
        </w:tc>
        <w:tc>
          <w:tcPr>
            <w:tcW w:w="754" w:type="dxa"/>
            <w:tcBorders>
              <w:top w:val="single" w:sz="4" w:space="0" w:color="auto"/>
              <w:left w:val="single" w:sz="4" w:space="0" w:color="auto"/>
              <w:bottom w:val="single" w:sz="4" w:space="0" w:color="auto"/>
              <w:right w:val="single" w:sz="4" w:space="0" w:color="auto"/>
            </w:tcBorders>
            <w:vAlign w:val="center"/>
          </w:tcPr>
          <w:p w14:paraId="2F63AB9F"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203</w:t>
            </w:r>
          </w:p>
        </w:tc>
        <w:tc>
          <w:tcPr>
            <w:tcW w:w="709" w:type="dxa"/>
            <w:tcBorders>
              <w:top w:val="single" w:sz="4" w:space="0" w:color="auto"/>
              <w:left w:val="single" w:sz="4" w:space="0" w:color="auto"/>
              <w:bottom w:val="single" w:sz="4" w:space="0" w:color="auto"/>
              <w:right w:val="single" w:sz="4" w:space="0" w:color="auto"/>
            </w:tcBorders>
            <w:vAlign w:val="center"/>
          </w:tcPr>
          <w:p w14:paraId="1DBBAC89"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31</w:t>
            </w:r>
          </w:p>
        </w:tc>
        <w:tc>
          <w:tcPr>
            <w:tcW w:w="709" w:type="dxa"/>
            <w:tcBorders>
              <w:top w:val="single" w:sz="4" w:space="0" w:color="auto"/>
              <w:left w:val="single" w:sz="4" w:space="0" w:color="auto"/>
              <w:bottom w:val="single" w:sz="4" w:space="0" w:color="auto"/>
              <w:right w:val="single" w:sz="4" w:space="0" w:color="auto"/>
            </w:tcBorders>
            <w:vAlign w:val="center"/>
          </w:tcPr>
          <w:p w14:paraId="43D6B8F8"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133</w:t>
            </w:r>
          </w:p>
        </w:tc>
        <w:tc>
          <w:tcPr>
            <w:tcW w:w="611" w:type="dxa"/>
            <w:tcBorders>
              <w:top w:val="single" w:sz="4" w:space="0" w:color="auto"/>
              <w:left w:val="single" w:sz="4" w:space="0" w:color="auto"/>
              <w:bottom w:val="single" w:sz="4" w:space="0" w:color="auto"/>
              <w:right w:val="single" w:sz="4" w:space="0" w:color="auto"/>
            </w:tcBorders>
            <w:vAlign w:val="center"/>
          </w:tcPr>
          <w:p w14:paraId="1F82DA96"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70</w:t>
            </w:r>
          </w:p>
        </w:tc>
        <w:tc>
          <w:tcPr>
            <w:tcW w:w="567" w:type="dxa"/>
            <w:tcBorders>
              <w:top w:val="single" w:sz="4" w:space="0" w:color="auto"/>
              <w:left w:val="single" w:sz="4" w:space="0" w:color="auto"/>
              <w:bottom w:val="single" w:sz="4" w:space="0" w:color="auto"/>
              <w:right w:val="single" w:sz="4" w:space="0" w:color="auto"/>
            </w:tcBorders>
            <w:vAlign w:val="center"/>
          </w:tcPr>
          <w:p w14:paraId="7A0873D2"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24</w:t>
            </w:r>
          </w:p>
        </w:tc>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31503C7F"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3325</w:t>
            </w:r>
          </w:p>
        </w:tc>
      </w:tr>
      <w:tr w:rsidR="00294F09" w:rsidRPr="003901D8" w14:paraId="4D7BFE05" w14:textId="77777777" w:rsidTr="004A294D">
        <w:tc>
          <w:tcPr>
            <w:tcW w:w="3969" w:type="dxa"/>
            <w:tcBorders>
              <w:top w:val="single" w:sz="4" w:space="0" w:color="auto"/>
              <w:left w:val="single" w:sz="4" w:space="0" w:color="auto"/>
              <w:bottom w:val="single" w:sz="8" w:space="0" w:color="auto"/>
              <w:right w:val="single" w:sz="4" w:space="0" w:color="auto"/>
            </w:tcBorders>
          </w:tcPr>
          <w:p w14:paraId="66BAC10C" w14:textId="77777777" w:rsidR="00294F09" w:rsidRPr="003901D8" w:rsidRDefault="00294F0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Количество обучающихся из других государств</w:t>
            </w:r>
          </w:p>
        </w:tc>
        <w:tc>
          <w:tcPr>
            <w:tcW w:w="851" w:type="dxa"/>
            <w:tcBorders>
              <w:top w:val="single" w:sz="4" w:space="0" w:color="auto"/>
              <w:left w:val="single" w:sz="4" w:space="0" w:color="auto"/>
              <w:bottom w:val="single" w:sz="8" w:space="0" w:color="auto"/>
              <w:right w:val="single" w:sz="4" w:space="0" w:color="auto"/>
            </w:tcBorders>
            <w:noWrap/>
            <w:vAlign w:val="center"/>
          </w:tcPr>
          <w:p w14:paraId="258CCAFE"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131</w:t>
            </w:r>
          </w:p>
        </w:tc>
        <w:tc>
          <w:tcPr>
            <w:tcW w:w="664" w:type="dxa"/>
            <w:tcBorders>
              <w:top w:val="single" w:sz="4" w:space="0" w:color="auto"/>
              <w:left w:val="single" w:sz="4" w:space="0" w:color="auto"/>
              <w:bottom w:val="single" w:sz="8" w:space="0" w:color="auto"/>
              <w:right w:val="single" w:sz="4" w:space="0" w:color="auto"/>
            </w:tcBorders>
            <w:vAlign w:val="center"/>
          </w:tcPr>
          <w:p w14:paraId="25543FC0"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24</w:t>
            </w:r>
          </w:p>
        </w:tc>
        <w:tc>
          <w:tcPr>
            <w:tcW w:w="664" w:type="dxa"/>
            <w:tcBorders>
              <w:top w:val="single" w:sz="4" w:space="0" w:color="auto"/>
              <w:left w:val="single" w:sz="4" w:space="0" w:color="auto"/>
              <w:bottom w:val="single" w:sz="8" w:space="0" w:color="auto"/>
              <w:right w:val="single" w:sz="4" w:space="0" w:color="auto"/>
            </w:tcBorders>
            <w:vAlign w:val="center"/>
          </w:tcPr>
          <w:p w14:paraId="2C1E7B8C"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216</w:t>
            </w:r>
          </w:p>
        </w:tc>
        <w:tc>
          <w:tcPr>
            <w:tcW w:w="754" w:type="dxa"/>
            <w:tcBorders>
              <w:top w:val="single" w:sz="4" w:space="0" w:color="auto"/>
              <w:left w:val="single" w:sz="4" w:space="0" w:color="auto"/>
              <w:bottom w:val="single" w:sz="8" w:space="0" w:color="auto"/>
              <w:right w:val="single" w:sz="4" w:space="0" w:color="auto"/>
            </w:tcBorders>
            <w:vAlign w:val="center"/>
          </w:tcPr>
          <w:p w14:paraId="287678B0"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43</w:t>
            </w:r>
          </w:p>
        </w:tc>
        <w:tc>
          <w:tcPr>
            <w:tcW w:w="709" w:type="dxa"/>
            <w:tcBorders>
              <w:top w:val="single" w:sz="4" w:space="0" w:color="auto"/>
              <w:left w:val="single" w:sz="4" w:space="0" w:color="auto"/>
              <w:bottom w:val="single" w:sz="8" w:space="0" w:color="auto"/>
              <w:right w:val="single" w:sz="4" w:space="0" w:color="auto"/>
            </w:tcBorders>
            <w:vAlign w:val="center"/>
          </w:tcPr>
          <w:p w14:paraId="6400AEB5"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31</w:t>
            </w:r>
          </w:p>
        </w:tc>
        <w:tc>
          <w:tcPr>
            <w:tcW w:w="709" w:type="dxa"/>
            <w:tcBorders>
              <w:top w:val="single" w:sz="4" w:space="0" w:color="auto"/>
              <w:left w:val="single" w:sz="4" w:space="0" w:color="auto"/>
              <w:bottom w:val="single" w:sz="8" w:space="0" w:color="auto"/>
              <w:right w:val="single" w:sz="4" w:space="0" w:color="auto"/>
            </w:tcBorders>
            <w:vAlign w:val="center"/>
          </w:tcPr>
          <w:p w14:paraId="093B4D7E"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94</w:t>
            </w:r>
          </w:p>
        </w:tc>
        <w:tc>
          <w:tcPr>
            <w:tcW w:w="611" w:type="dxa"/>
            <w:tcBorders>
              <w:top w:val="single" w:sz="4" w:space="0" w:color="auto"/>
              <w:left w:val="single" w:sz="4" w:space="0" w:color="auto"/>
              <w:bottom w:val="single" w:sz="8" w:space="0" w:color="auto"/>
              <w:right w:val="single" w:sz="4" w:space="0" w:color="auto"/>
            </w:tcBorders>
            <w:vAlign w:val="center"/>
          </w:tcPr>
          <w:p w14:paraId="4318984A"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94</w:t>
            </w:r>
          </w:p>
        </w:tc>
        <w:tc>
          <w:tcPr>
            <w:tcW w:w="567" w:type="dxa"/>
            <w:tcBorders>
              <w:top w:val="single" w:sz="4" w:space="0" w:color="auto"/>
              <w:left w:val="single" w:sz="4" w:space="0" w:color="auto"/>
              <w:bottom w:val="single" w:sz="8" w:space="0" w:color="auto"/>
              <w:right w:val="single" w:sz="4" w:space="0" w:color="auto"/>
            </w:tcBorders>
            <w:vAlign w:val="center"/>
          </w:tcPr>
          <w:p w14:paraId="21972D98"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12</w:t>
            </w:r>
          </w:p>
        </w:tc>
        <w:tc>
          <w:tcPr>
            <w:tcW w:w="805" w:type="dxa"/>
            <w:tcBorders>
              <w:top w:val="single" w:sz="4" w:space="0" w:color="auto"/>
              <w:left w:val="single" w:sz="4" w:space="0" w:color="auto"/>
              <w:bottom w:val="single" w:sz="8" w:space="0" w:color="auto"/>
              <w:right w:val="single" w:sz="4" w:space="0" w:color="auto"/>
            </w:tcBorders>
            <w:shd w:val="clear" w:color="auto" w:fill="auto"/>
            <w:vAlign w:val="center"/>
          </w:tcPr>
          <w:p w14:paraId="3FBCEA79"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645</w:t>
            </w:r>
          </w:p>
        </w:tc>
      </w:tr>
      <w:tr w:rsidR="00294F09" w:rsidRPr="003901D8" w14:paraId="5117B622" w14:textId="77777777" w:rsidTr="004A294D">
        <w:tc>
          <w:tcPr>
            <w:tcW w:w="3969" w:type="dxa"/>
            <w:tcBorders>
              <w:top w:val="single" w:sz="4" w:space="0" w:color="auto"/>
              <w:left w:val="single" w:sz="4" w:space="0" w:color="auto"/>
              <w:bottom w:val="single" w:sz="8" w:space="0" w:color="auto"/>
              <w:right w:val="single" w:sz="4" w:space="0" w:color="auto"/>
            </w:tcBorders>
          </w:tcPr>
          <w:p w14:paraId="28CCEC65" w14:textId="77777777" w:rsidR="00294F09" w:rsidRPr="003901D8" w:rsidRDefault="00294F0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Итого несовершеннолетних по сети</w:t>
            </w:r>
          </w:p>
        </w:tc>
        <w:tc>
          <w:tcPr>
            <w:tcW w:w="851" w:type="dxa"/>
            <w:tcBorders>
              <w:top w:val="single" w:sz="4" w:space="0" w:color="auto"/>
              <w:left w:val="single" w:sz="4" w:space="0" w:color="auto"/>
              <w:bottom w:val="single" w:sz="8" w:space="0" w:color="auto"/>
              <w:right w:val="single" w:sz="4" w:space="0" w:color="auto"/>
            </w:tcBorders>
            <w:noWrap/>
            <w:vAlign w:val="center"/>
          </w:tcPr>
          <w:p w14:paraId="5895ABB7"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13900</w:t>
            </w:r>
          </w:p>
        </w:tc>
        <w:tc>
          <w:tcPr>
            <w:tcW w:w="664" w:type="dxa"/>
            <w:tcBorders>
              <w:top w:val="single" w:sz="4" w:space="0" w:color="auto"/>
              <w:left w:val="single" w:sz="4" w:space="0" w:color="auto"/>
              <w:bottom w:val="single" w:sz="8" w:space="0" w:color="auto"/>
              <w:right w:val="single" w:sz="4" w:space="0" w:color="auto"/>
            </w:tcBorders>
            <w:vAlign w:val="center"/>
          </w:tcPr>
          <w:p w14:paraId="00E98132"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1087</w:t>
            </w:r>
          </w:p>
        </w:tc>
        <w:tc>
          <w:tcPr>
            <w:tcW w:w="664" w:type="dxa"/>
            <w:tcBorders>
              <w:top w:val="single" w:sz="4" w:space="0" w:color="auto"/>
              <w:left w:val="single" w:sz="4" w:space="0" w:color="auto"/>
              <w:bottom w:val="single" w:sz="8" w:space="0" w:color="auto"/>
              <w:right w:val="single" w:sz="4" w:space="0" w:color="auto"/>
            </w:tcBorders>
            <w:vAlign w:val="center"/>
          </w:tcPr>
          <w:p w14:paraId="190E1C5B"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7461</w:t>
            </w:r>
          </w:p>
        </w:tc>
        <w:tc>
          <w:tcPr>
            <w:tcW w:w="754" w:type="dxa"/>
            <w:tcBorders>
              <w:top w:val="single" w:sz="4" w:space="0" w:color="auto"/>
              <w:left w:val="single" w:sz="4" w:space="0" w:color="auto"/>
              <w:bottom w:val="single" w:sz="8" w:space="0" w:color="auto"/>
              <w:right w:val="single" w:sz="4" w:space="0" w:color="auto"/>
            </w:tcBorders>
            <w:vAlign w:val="center"/>
          </w:tcPr>
          <w:p w14:paraId="4D628396"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6276</w:t>
            </w:r>
          </w:p>
        </w:tc>
        <w:tc>
          <w:tcPr>
            <w:tcW w:w="709" w:type="dxa"/>
            <w:tcBorders>
              <w:top w:val="single" w:sz="4" w:space="0" w:color="auto"/>
              <w:left w:val="single" w:sz="4" w:space="0" w:color="auto"/>
              <w:bottom w:val="single" w:sz="8" w:space="0" w:color="auto"/>
              <w:right w:val="single" w:sz="4" w:space="0" w:color="auto"/>
            </w:tcBorders>
            <w:vAlign w:val="center"/>
          </w:tcPr>
          <w:p w14:paraId="575EDD22"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2987</w:t>
            </w:r>
          </w:p>
        </w:tc>
        <w:tc>
          <w:tcPr>
            <w:tcW w:w="709" w:type="dxa"/>
            <w:tcBorders>
              <w:top w:val="single" w:sz="4" w:space="0" w:color="auto"/>
              <w:left w:val="single" w:sz="4" w:space="0" w:color="auto"/>
              <w:bottom w:val="single" w:sz="8" w:space="0" w:color="auto"/>
              <w:right w:val="single" w:sz="4" w:space="0" w:color="auto"/>
            </w:tcBorders>
            <w:vAlign w:val="center"/>
          </w:tcPr>
          <w:p w14:paraId="6D563605"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2759</w:t>
            </w:r>
          </w:p>
        </w:tc>
        <w:tc>
          <w:tcPr>
            <w:tcW w:w="611" w:type="dxa"/>
            <w:tcBorders>
              <w:top w:val="single" w:sz="4" w:space="0" w:color="auto"/>
              <w:left w:val="single" w:sz="4" w:space="0" w:color="auto"/>
              <w:bottom w:val="single" w:sz="8" w:space="0" w:color="auto"/>
              <w:right w:val="single" w:sz="4" w:space="0" w:color="auto"/>
            </w:tcBorders>
            <w:vAlign w:val="center"/>
          </w:tcPr>
          <w:p w14:paraId="1F634166"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6091</w:t>
            </w:r>
          </w:p>
        </w:tc>
        <w:tc>
          <w:tcPr>
            <w:tcW w:w="567" w:type="dxa"/>
            <w:tcBorders>
              <w:top w:val="single" w:sz="4" w:space="0" w:color="auto"/>
              <w:left w:val="single" w:sz="4" w:space="0" w:color="auto"/>
              <w:bottom w:val="single" w:sz="8" w:space="0" w:color="auto"/>
              <w:right w:val="single" w:sz="4" w:space="0" w:color="auto"/>
            </w:tcBorders>
            <w:vAlign w:val="center"/>
          </w:tcPr>
          <w:p w14:paraId="3DD0A8F7"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1645</w:t>
            </w:r>
          </w:p>
        </w:tc>
        <w:tc>
          <w:tcPr>
            <w:tcW w:w="805" w:type="dxa"/>
            <w:tcBorders>
              <w:top w:val="single" w:sz="4" w:space="0" w:color="auto"/>
              <w:left w:val="single" w:sz="4" w:space="0" w:color="auto"/>
              <w:bottom w:val="single" w:sz="8" w:space="0" w:color="auto"/>
              <w:right w:val="single" w:sz="4" w:space="0" w:color="auto"/>
            </w:tcBorders>
            <w:shd w:val="clear" w:color="auto" w:fill="auto"/>
            <w:vAlign w:val="center"/>
          </w:tcPr>
          <w:p w14:paraId="08EEED71"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42206</w:t>
            </w:r>
          </w:p>
        </w:tc>
      </w:tr>
      <w:tr w:rsidR="00294F09" w:rsidRPr="003901D8" w14:paraId="09BD642D" w14:textId="77777777" w:rsidTr="004A294D">
        <w:tc>
          <w:tcPr>
            <w:tcW w:w="3969" w:type="dxa"/>
            <w:tcBorders>
              <w:top w:val="single" w:sz="4" w:space="0" w:color="auto"/>
              <w:left w:val="single" w:sz="4" w:space="0" w:color="auto"/>
              <w:bottom w:val="single" w:sz="8" w:space="0" w:color="auto"/>
              <w:right w:val="single" w:sz="4" w:space="0" w:color="auto"/>
            </w:tcBorders>
          </w:tcPr>
          <w:p w14:paraId="15B30507" w14:textId="77777777" w:rsidR="00294F09" w:rsidRPr="003901D8" w:rsidRDefault="00294F0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Обучающихся вечерних классов старше 18 лет</w:t>
            </w:r>
          </w:p>
        </w:tc>
        <w:tc>
          <w:tcPr>
            <w:tcW w:w="851" w:type="dxa"/>
            <w:tcBorders>
              <w:top w:val="single" w:sz="4" w:space="0" w:color="auto"/>
              <w:left w:val="single" w:sz="4" w:space="0" w:color="auto"/>
              <w:bottom w:val="single" w:sz="8" w:space="0" w:color="auto"/>
              <w:right w:val="single" w:sz="4" w:space="0" w:color="auto"/>
            </w:tcBorders>
            <w:noWrap/>
            <w:vAlign w:val="center"/>
          </w:tcPr>
          <w:p w14:paraId="0FD4ACBF"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44</w:t>
            </w:r>
          </w:p>
        </w:tc>
        <w:tc>
          <w:tcPr>
            <w:tcW w:w="664" w:type="dxa"/>
            <w:tcBorders>
              <w:top w:val="single" w:sz="4" w:space="0" w:color="auto"/>
              <w:left w:val="single" w:sz="4" w:space="0" w:color="auto"/>
              <w:bottom w:val="single" w:sz="8" w:space="0" w:color="auto"/>
              <w:right w:val="single" w:sz="4" w:space="0" w:color="auto"/>
            </w:tcBorders>
            <w:vAlign w:val="center"/>
          </w:tcPr>
          <w:p w14:paraId="6CF3CEA3"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0</w:t>
            </w:r>
          </w:p>
        </w:tc>
        <w:tc>
          <w:tcPr>
            <w:tcW w:w="664" w:type="dxa"/>
            <w:tcBorders>
              <w:top w:val="single" w:sz="4" w:space="0" w:color="auto"/>
              <w:left w:val="single" w:sz="4" w:space="0" w:color="auto"/>
              <w:bottom w:val="single" w:sz="8" w:space="0" w:color="auto"/>
              <w:right w:val="single" w:sz="4" w:space="0" w:color="auto"/>
            </w:tcBorders>
            <w:vAlign w:val="center"/>
          </w:tcPr>
          <w:p w14:paraId="604B2658"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38</w:t>
            </w:r>
          </w:p>
        </w:tc>
        <w:tc>
          <w:tcPr>
            <w:tcW w:w="754" w:type="dxa"/>
            <w:tcBorders>
              <w:top w:val="single" w:sz="4" w:space="0" w:color="auto"/>
              <w:left w:val="single" w:sz="4" w:space="0" w:color="auto"/>
              <w:bottom w:val="single" w:sz="8" w:space="0" w:color="auto"/>
              <w:right w:val="single" w:sz="4" w:space="0" w:color="auto"/>
            </w:tcBorders>
            <w:vAlign w:val="center"/>
          </w:tcPr>
          <w:p w14:paraId="3E0AE3CC"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0</w:t>
            </w:r>
          </w:p>
        </w:tc>
        <w:tc>
          <w:tcPr>
            <w:tcW w:w="709" w:type="dxa"/>
            <w:tcBorders>
              <w:top w:val="single" w:sz="4" w:space="0" w:color="auto"/>
              <w:left w:val="single" w:sz="4" w:space="0" w:color="auto"/>
              <w:bottom w:val="single" w:sz="8" w:space="0" w:color="auto"/>
              <w:right w:val="single" w:sz="4" w:space="0" w:color="auto"/>
            </w:tcBorders>
            <w:vAlign w:val="center"/>
          </w:tcPr>
          <w:p w14:paraId="42D1DD2E"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0</w:t>
            </w:r>
          </w:p>
        </w:tc>
        <w:tc>
          <w:tcPr>
            <w:tcW w:w="709" w:type="dxa"/>
            <w:tcBorders>
              <w:top w:val="single" w:sz="4" w:space="0" w:color="auto"/>
              <w:left w:val="single" w:sz="4" w:space="0" w:color="auto"/>
              <w:bottom w:val="single" w:sz="8" w:space="0" w:color="auto"/>
              <w:right w:val="single" w:sz="4" w:space="0" w:color="auto"/>
            </w:tcBorders>
            <w:vAlign w:val="center"/>
          </w:tcPr>
          <w:p w14:paraId="081EFFE9"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24</w:t>
            </w:r>
          </w:p>
        </w:tc>
        <w:tc>
          <w:tcPr>
            <w:tcW w:w="611" w:type="dxa"/>
            <w:tcBorders>
              <w:top w:val="single" w:sz="4" w:space="0" w:color="auto"/>
              <w:left w:val="single" w:sz="4" w:space="0" w:color="auto"/>
              <w:bottom w:val="single" w:sz="8" w:space="0" w:color="auto"/>
              <w:right w:val="single" w:sz="4" w:space="0" w:color="auto"/>
            </w:tcBorders>
            <w:vAlign w:val="center"/>
          </w:tcPr>
          <w:p w14:paraId="284C4B16"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567" w:type="dxa"/>
            <w:tcBorders>
              <w:top w:val="single" w:sz="4" w:space="0" w:color="auto"/>
              <w:left w:val="single" w:sz="4" w:space="0" w:color="auto"/>
              <w:bottom w:val="single" w:sz="8" w:space="0" w:color="auto"/>
              <w:right w:val="single" w:sz="4" w:space="0" w:color="auto"/>
            </w:tcBorders>
            <w:vAlign w:val="center"/>
          </w:tcPr>
          <w:p w14:paraId="11E962BD"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0</w:t>
            </w:r>
          </w:p>
        </w:tc>
        <w:tc>
          <w:tcPr>
            <w:tcW w:w="805" w:type="dxa"/>
            <w:tcBorders>
              <w:top w:val="single" w:sz="4" w:space="0" w:color="auto"/>
              <w:left w:val="single" w:sz="4" w:space="0" w:color="auto"/>
              <w:bottom w:val="single" w:sz="8" w:space="0" w:color="auto"/>
              <w:right w:val="single" w:sz="4" w:space="0" w:color="auto"/>
            </w:tcBorders>
            <w:shd w:val="clear" w:color="auto" w:fill="auto"/>
            <w:vAlign w:val="center"/>
          </w:tcPr>
          <w:p w14:paraId="417D94AC"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110</w:t>
            </w:r>
          </w:p>
        </w:tc>
      </w:tr>
      <w:tr w:rsidR="00294F09" w:rsidRPr="003901D8" w14:paraId="3E67ED73" w14:textId="77777777" w:rsidTr="004A294D">
        <w:tc>
          <w:tcPr>
            <w:tcW w:w="3969" w:type="dxa"/>
            <w:tcBorders>
              <w:top w:val="single" w:sz="8" w:space="0" w:color="auto"/>
              <w:left w:val="single" w:sz="4" w:space="0" w:color="auto"/>
              <w:bottom w:val="single" w:sz="8" w:space="0" w:color="auto"/>
              <w:right w:val="single" w:sz="4" w:space="0" w:color="auto"/>
            </w:tcBorders>
          </w:tcPr>
          <w:p w14:paraId="41B8D615" w14:textId="77777777" w:rsidR="00294F09" w:rsidRPr="003901D8" w:rsidRDefault="00294F0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Всего по сети УНО</w:t>
            </w:r>
          </w:p>
        </w:tc>
        <w:tc>
          <w:tcPr>
            <w:tcW w:w="851" w:type="dxa"/>
            <w:tcBorders>
              <w:top w:val="single" w:sz="8" w:space="0" w:color="auto"/>
              <w:left w:val="single" w:sz="4" w:space="0" w:color="auto"/>
              <w:bottom w:val="single" w:sz="8" w:space="0" w:color="auto"/>
              <w:right w:val="single" w:sz="4" w:space="0" w:color="auto"/>
            </w:tcBorders>
            <w:noWrap/>
            <w:vAlign w:val="center"/>
          </w:tcPr>
          <w:p w14:paraId="6AF9C542"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13944</w:t>
            </w:r>
          </w:p>
        </w:tc>
        <w:tc>
          <w:tcPr>
            <w:tcW w:w="664" w:type="dxa"/>
            <w:tcBorders>
              <w:top w:val="single" w:sz="8" w:space="0" w:color="auto"/>
              <w:left w:val="single" w:sz="4" w:space="0" w:color="auto"/>
              <w:bottom w:val="single" w:sz="8" w:space="0" w:color="auto"/>
              <w:right w:val="single" w:sz="4" w:space="0" w:color="auto"/>
            </w:tcBorders>
            <w:vAlign w:val="center"/>
          </w:tcPr>
          <w:p w14:paraId="0B1168D2"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1087</w:t>
            </w:r>
          </w:p>
        </w:tc>
        <w:tc>
          <w:tcPr>
            <w:tcW w:w="664" w:type="dxa"/>
            <w:tcBorders>
              <w:top w:val="single" w:sz="8" w:space="0" w:color="auto"/>
              <w:left w:val="single" w:sz="4" w:space="0" w:color="auto"/>
              <w:bottom w:val="single" w:sz="8" w:space="0" w:color="auto"/>
              <w:right w:val="single" w:sz="4" w:space="0" w:color="auto"/>
            </w:tcBorders>
            <w:vAlign w:val="center"/>
          </w:tcPr>
          <w:p w14:paraId="35EEECDF"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7499</w:t>
            </w:r>
          </w:p>
        </w:tc>
        <w:tc>
          <w:tcPr>
            <w:tcW w:w="754" w:type="dxa"/>
            <w:tcBorders>
              <w:top w:val="single" w:sz="8" w:space="0" w:color="auto"/>
              <w:left w:val="single" w:sz="4" w:space="0" w:color="auto"/>
              <w:bottom w:val="single" w:sz="8" w:space="0" w:color="auto"/>
              <w:right w:val="single" w:sz="4" w:space="0" w:color="auto"/>
            </w:tcBorders>
            <w:vAlign w:val="center"/>
          </w:tcPr>
          <w:p w14:paraId="2A0203C6"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6276</w:t>
            </w:r>
          </w:p>
        </w:tc>
        <w:tc>
          <w:tcPr>
            <w:tcW w:w="709" w:type="dxa"/>
            <w:tcBorders>
              <w:top w:val="single" w:sz="8" w:space="0" w:color="auto"/>
              <w:left w:val="single" w:sz="4" w:space="0" w:color="auto"/>
              <w:bottom w:val="single" w:sz="8" w:space="0" w:color="auto"/>
              <w:right w:val="single" w:sz="4" w:space="0" w:color="auto"/>
            </w:tcBorders>
            <w:vAlign w:val="center"/>
          </w:tcPr>
          <w:p w14:paraId="2A5797D3"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2987</w:t>
            </w:r>
          </w:p>
        </w:tc>
        <w:tc>
          <w:tcPr>
            <w:tcW w:w="709" w:type="dxa"/>
            <w:tcBorders>
              <w:top w:val="single" w:sz="8" w:space="0" w:color="auto"/>
              <w:left w:val="single" w:sz="4" w:space="0" w:color="auto"/>
              <w:bottom w:val="single" w:sz="8" w:space="0" w:color="auto"/>
              <w:right w:val="single" w:sz="4" w:space="0" w:color="auto"/>
            </w:tcBorders>
            <w:vAlign w:val="center"/>
          </w:tcPr>
          <w:p w14:paraId="7D684BC5"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2783</w:t>
            </w:r>
          </w:p>
        </w:tc>
        <w:tc>
          <w:tcPr>
            <w:tcW w:w="611" w:type="dxa"/>
            <w:tcBorders>
              <w:top w:val="single" w:sz="8" w:space="0" w:color="auto"/>
              <w:left w:val="single" w:sz="4" w:space="0" w:color="auto"/>
              <w:bottom w:val="single" w:sz="8" w:space="0" w:color="auto"/>
              <w:right w:val="single" w:sz="4" w:space="0" w:color="auto"/>
            </w:tcBorders>
            <w:vAlign w:val="center"/>
          </w:tcPr>
          <w:p w14:paraId="252FC7C5"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6095</w:t>
            </w:r>
          </w:p>
        </w:tc>
        <w:tc>
          <w:tcPr>
            <w:tcW w:w="567" w:type="dxa"/>
            <w:tcBorders>
              <w:top w:val="single" w:sz="8" w:space="0" w:color="auto"/>
              <w:left w:val="single" w:sz="4" w:space="0" w:color="auto"/>
              <w:bottom w:val="single" w:sz="8" w:space="0" w:color="auto"/>
              <w:right w:val="single" w:sz="4" w:space="0" w:color="auto"/>
            </w:tcBorders>
            <w:vAlign w:val="center"/>
          </w:tcPr>
          <w:p w14:paraId="350F8624"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1645</w:t>
            </w:r>
          </w:p>
        </w:tc>
        <w:tc>
          <w:tcPr>
            <w:tcW w:w="805" w:type="dxa"/>
            <w:tcBorders>
              <w:top w:val="single" w:sz="8" w:space="0" w:color="auto"/>
              <w:left w:val="single" w:sz="4" w:space="0" w:color="auto"/>
              <w:bottom w:val="single" w:sz="8" w:space="0" w:color="auto"/>
              <w:right w:val="single" w:sz="4" w:space="0" w:color="auto"/>
            </w:tcBorders>
            <w:shd w:val="clear" w:color="auto" w:fill="auto"/>
            <w:vAlign w:val="center"/>
          </w:tcPr>
          <w:p w14:paraId="2F99E80C"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42316</w:t>
            </w:r>
          </w:p>
        </w:tc>
      </w:tr>
      <w:tr w:rsidR="00294F09" w:rsidRPr="003901D8" w14:paraId="29DC3DA3" w14:textId="77777777" w:rsidTr="004A294D">
        <w:tc>
          <w:tcPr>
            <w:tcW w:w="3969" w:type="dxa"/>
            <w:tcBorders>
              <w:top w:val="single" w:sz="8" w:space="0" w:color="auto"/>
              <w:left w:val="single" w:sz="4" w:space="0" w:color="auto"/>
              <w:bottom w:val="single" w:sz="8" w:space="0" w:color="auto"/>
              <w:right w:val="single" w:sz="4" w:space="0" w:color="auto"/>
            </w:tcBorders>
          </w:tcPr>
          <w:p w14:paraId="340D2D7E" w14:textId="34B8AC3A" w:rsidR="00294F09" w:rsidRPr="003901D8" w:rsidRDefault="00294F09" w:rsidP="00DD323C">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Количество несовершеннолетних, обучающихся в</w:t>
            </w:r>
            <w:r w:rsidR="001040CA" w:rsidRPr="003901D8">
              <w:rPr>
                <w:rFonts w:ascii="Times New Roman" w:hAnsi="Times New Roman" w:cs="Times New Roman"/>
                <w:sz w:val="24"/>
                <w:szCs w:val="24"/>
              </w:rPr>
              <w:t xml:space="preserve"> организациях</w:t>
            </w:r>
            <w:r w:rsidRPr="003901D8">
              <w:rPr>
                <w:rFonts w:ascii="Times New Roman" w:hAnsi="Times New Roman" w:cs="Times New Roman"/>
                <w:sz w:val="24"/>
                <w:szCs w:val="24"/>
              </w:rPr>
              <w:t xml:space="preserve"> республиканского подчинения</w:t>
            </w:r>
          </w:p>
        </w:tc>
        <w:tc>
          <w:tcPr>
            <w:tcW w:w="851" w:type="dxa"/>
            <w:tcBorders>
              <w:top w:val="single" w:sz="8" w:space="0" w:color="auto"/>
              <w:left w:val="single" w:sz="4" w:space="0" w:color="auto"/>
              <w:bottom w:val="single" w:sz="8" w:space="0" w:color="auto"/>
              <w:right w:val="single" w:sz="4" w:space="0" w:color="auto"/>
            </w:tcBorders>
            <w:noWrap/>
            <w:vAlign w:val="center"/>
          </w:tcPr>
          <w:p w14:paraId="78971702"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464</w:t>
            </w:r>
          </w:p>
        </w:tc>
        <w:tc>
          <w:tcPr>
            <w:tcW w:w="664" w:type="dxa"/>
            <w:tcBorders>
              <w:top w:val="single" w:sz="8" w:space="0" w:color="auto"/>
              <w:left w:val="single" w:sz="4" w:space="0" w:color="auto"/>
              <w:bottom w:val="single" w:sz="8" w:space="0" w:color="auto"/>
              <w:right w:val="single" w:sz="4" w:space="0" w:color="auto"/>
            </w:tcBorders>
            <w:vAlign w:val="center"/>
          </w:tcPr>
          <w:p w14:paraId="575A9891"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664" w:type="dxa"/>
            <w:tcBorders>
              <w:top w:val="single" w:sz="8" w:space="0" w:color="auto"/>
              <w:left w:val="single" w:sz="4" w:space="0" w:color="auto"/>
              <w:bottom w:val="single" w:sz="8" w:space="0" w:color="auto"/>
              <w:right w:val="single" w:sz="4" w:space="0" w:color="auto"/>
            </w:tcBorders>
            <w:vAlign w:val="center"/>
          </w:tcPr>
          <w:p w14:paraId="499BE1CB"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226</w:t>
            </w:r>
          </w:p>
        </w:tc>
        <w:tc>
          <w:tcPr>
            <w:tcW w:w="754" w:type="dxa"/>
            <w:tcBorders>
              <w:top w:val="single" w:sz="8" w:space="0" w:color="auto"/>
              <w:left w:val="single" w:sz="4" w:space="0" w:color="auto"/>
              <w:bottom w:val="single" w:sz="8" w:space="0" w:color="auto"/>
              <w:right w:val="single" w:sz="4" w:space="0" w:color="auto"/>
            </w:tcBorders>
            <w:vAlign w:val="center"/>
          </w:tcPr>
          <w:p w14:paraId="7C3210E5"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297</w:t>
            </w:r>
          </w:p>
        </w:tc>
        <w:tc>
          <w:tcPr>
            <w:tcW w:w="709" w:type="dxa"/>
            <w:tcBorders>
              <w:top w:val="single" w:sz="8" w:space="0" w:color="auto"/>
              <w:left w:val="single" w:sz="4" w:space="0" w:color="auto"/>
              <w:bottom w:val="single" w:sz="8" w:space="0" w:color="auto"/>
              <w:right w:val="single" w:sz="4" w:space="0" w:color="auto"/>
            </w:tcBorders>
            <w:vAlign w:val="center"/>
          </w:tcPr>
          <w:p w14:paraId="27BF0D77"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83</w:t>
            </w:r>
          </w:p>
        </w:tc>
        <w:tc>
          <w:tcPr>
            <w:tcW w:w="709" w:type="dxa"/>
            <w:tcBorders>
              <w:top w:val="single" w:sz="8" w:space="0" w:color="auto"/>
              <w:left w:val="single" w:sz="4" w:space="0" w:color="auto"/>
              <w:bottom w:val="single" w:sz="8" w:space="0" w:color="auto"/>
              <w:right w:val="single" w:sz="4" w:space="0" w:color="auto"/>
            </w:tcBorders>
            <w:vAlign w:val="center"/>
          </w:tcPr>
          <w:p w14:paraId="677453D6"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48</w:t>
            </w:r>
          </w:p>
        </w:tc>
        <w:tc>
          <w:tcPr>
            <w:tcW w:w="611" w:type="dxa"/>
            <w:tcBorders>
              <w:top w:val="single" w:sz="8" w:space="0" w:color="auto"/>
              <w:left w:val="single" w:sz="4" w:space="0" w:color="auto"/>
              <w:bottom w:val="single" w:sz="8" w:space="0" w:color="auto"/>
              <w:right w:val="single" w:sz="4" w:space="0" w:color="auto"/>
            </w:tcBorders>
            <w:vAlign w:val="center"/>
          </w:tcPr>
          <w:p w14:paraId="74C12F20"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122</w:t>
            </w:r>
          </w:p>
        </w:tc>
        <w:tc>
          <w:tcPr>
            <w:tcW w:w="567" w:type="dxa"/>
            <w:tcBorders>
              <w:top w:val="single" w:sz="8" w:space="0" w:color="auto"/>
              <w:left w:val="single" w:sz="4" w:space="0" w:color="auto"/>
              <w:bottom w:val="single" w:sz="8" w:space="0" w:color="auto"/>
              <w:right w:val="single" w:sz="4" w:space="0" w:color="auto"/>
            </w:tcBorders>
            <w:vAlign w:val="center"/>
          </w:tcPr>
          <w:p w14:paraId="3239DE87"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34</w:t>
            </w:r>
          </w:p>
        </w:tc>
        <w:tc>
          <w:tcPr>
            <w:tcW w:w="805" w:type="dxa"/>
            <w:tcBorders>
              <w:top w:val="single" w:sz="8" w:space="0" w:color="auto"/>
              <w:left w:val="single" w:sz="4" w:space="0" w:color="auto"/>
              <w:bottom w:val="single" w:sz="8" w:space="0" w:color="auto"/>
              <w:right w:val="single" w:sz="4" w:space="0" w:color="auto"/>
            </w:tcBorders>
            <w:shd w:val="clear" w:color="auto" w:fill="auto"/>
            <w:vAlign w:val="center"/>
          </w:tcPr>
          <w:p w14:paraId="711ABD47" w14:textId="77777777" w:rsidR="00294F09" w:rsidRPr="003901D8" w:rsidRDefault="00294F09"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1281</w:t>
            </w:r>
          </w:p>
        </w:tc>
      </w:tr>
    </w:tbl>
    <w:p w14:paraId="2CA73B9F" w14:textId="2D668A08" w:rsidR="00294F09" w:rsidRPr="003901D8" w:rsidRDefault="00294F09" w:rsidP="001E2072">
      <w:pPr>
        <w:shd w:val="clear" w:color="auto" w:fill="FFFFFF" w:themeFill="background1"/>
        <w:spacing w:after="0" w:line="240" w:lineRule="auto"/>
        <w:ind w:firstLine="709"/>
        <w:jc w:val="both"/>
        <w:rPr>
          <w:rFonts w:ascii="Times New Roman" w:hAnsi="Times New Roman" w:cs="Times New Roman"/>
          <w:sz w:val="28"/>
          <w:szCs w:val="28"/>
        </w:rPr>
      </w:pPr>
    </w:p>
    <w:p w14:paraId="0D07B3D1" w14:textId="64B2548D" w:rsidR="00F41841" w:rsidRPr="003901D8" w:rsidRDefault="00F4184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Миграция обучающихся между административными территориальными районами составила 3325 человек (7,9%):</w:t>
      </w:r>
    </w:p>
    <w:p w14:paraId="44B0613A" w14:textId="50278E24" w:rsidR="00957A64" w:rsidRPr="003901D8" w:rsidRDefault="00957A64"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9C1BB7" w:rsidRPr="003901D8">
        <w:rPr>
          <w:rFonts w:ascii="Times New Roman" w:hAnsi="Times New Roman" w:cs="Times New Roman"/>
          <w:sz w:val="24"/>
          <w:szCs w:val="24"/>
        </w:rPr>
        <w:t>33</w:t>
      </w:r>
    </w:p>
    <w:p w14:paraId="1A5814BB" w14:textId="4CB39644" w:rsidR="00F41841" w:rsidRPr="003901D8" w:rsidRDefault="00F41841" w:rsidP="001E2072">
      <w:pPr>
        <w:shd w:val="clear" w:color="auto" w:fill="FFFFFF" w:themeFill="background1"/>
        <w:spacing w:after="0" w:line="240" w:lineRule="auto"/>
        <w:jc w:val="both"/>
        <w:rPr>
          <w:rFonts w:ascii="Times New Roman" w:hAnsi="Times New Roman" w:cs="Times New Roman"/>
          <w:sz w:val="24"/>
          <w:szCs w:val="24"/>
        </w:rPr>
      </w:pPr>
    </w:p>
    <w:tbl>
      <w:tblPr>
        <w:tblStyle w:val="1f8"/>
        <w:tblW w:w="10349" w:type="dxa"/>
        <w:tblInd w:w="-431" w:type="dxa"/>
        <w:tblLayout w:type="fixed"/>
        <w:tblLook w:val="04A0" w:firstRow="1" w:lastRow="0" w:firstColumn="1" w:lastColumn="0" w:noHBand="0" w:noVBand="1"/>
      </w:tblPr>
      <w:tblGrid>
        <w:gridCol w:w="568"/>
        <w:gridCol w:w="2126"/>
        <w:gridCol w:w="709"/>
        <w:gridCol w:w="709"/>
        <w:gridCol w:w="709"/>
        <w:gridCol w:w="595"/>
        <w:gridCol w:w="709"/>
        <w:gridCol w:w="680"/>
        <w:gridCol w:w="567"/>
        <w:gridCol w:w="567"/>
        <w:gridCol w:w="851"/>
        <w:gridCol w:w="1559"/>
      </w:tblGrid>
      <w:tr w:rsidR="00F41841" w:rsidRPr="003901D8" w14:paraId="3996B63D" w14:textId="77777777" w:rsidTr="00DD323C">
        <w:tc>
          <w:tcPr>
            <w:tcW w:w="568" w:type="dxa"/>
            <w:vMerge w:val="restart"/>
          </w:tcPr>
          <w:p w14:paraId="22716E06" w14:textId="77777777" w:rsidR="00F41841" w:rsidRPr="003901D8" w:rsidRDefault="00F41841" w:rsidP="001E2072">
            <w:pPr>
              <w:shd w:val="clear" w:color="auto" w:fill="FFFFFF" w:themeFill="background1"/>
              <w:jc w:val="both"/>
              <w:rPr>
                <w:sz w:val="24"/>
                <w:szCs w:val="24"/>
              </w:rPr>
            </w:pPr>
            <w:r w:rsidRPr="003901D8">
              <w:rPr>
                <w:sz w:val="24"/>
                <w:szCs w:val="24"/>
              </w:rPr>
              <w:t>№ п/п</w:t>
            </w:r>
          </w:p>
        </w:tc>
        <w:tc>
          <w:tcPr>
            <w:tcW w:w="2126" w:type="dxa"/>
            <w:vMerge w:val="restart"/>
          </w:tcPr>
          <w:p w14:paraId="7496957F" w14:textId="77777777" w:rsidR="00F41841" w:rsidRPr="003901D8" w:rsidRDefault="00F41841" w:rsidP="00DD323C">
            <w:pPr>
              <w:shd w:val="clear" w:color="auto" w:fill="FFFFFF" w:themeFill="background1"/>
              <w:ind w:right="-130"/>
              <w:jc w:val="both"/>
              <w:rPr>
                <w:sz w:val="24"/>
                <w:szCs w:val="24"/>
              </w:rPr>
            </w:pPr>
            <w:r w:rsidRPr="003901D8">
              <w:rPr>
                <w:sz w:val="24"/>
                <w:szCs w:val="24"/>
              </w:rPr>
              <w:t>Количество несовершеннолетних, выбывших для обучения на административную территорию, из:</w:t>
            </w:r>
          </w:p>
        </w:tc>
        <w:tc>
          <w:tcPr>
            <w:tcW w:w="5245" w:type="dxa"/>
            <w:gridSpan w:val="8"/>
          </w:tcPr>
          <w:p w14:paraId="4FF2279D" w14:textId="0855BAC2" w:rsidR="00F41841" w:rsidRPr="003901D8" w:rsidRDefault="00F41841" w:rsidP="001E2072">
            <w:pPr>
              <w:shd w:val="clear" w:color="auto" w:fill="FFFFFF" w:themeFill="background1"/>
              <w:jc w:val="both"/>
              <w:rPr>
                <w:sz w:val="24"/>
                <w:szCs w:val="24"/>
              </w:rPr>
            </w:pPr>
            <w:r w:rsidRPr="003901D8">
              <w:rPr>
                <w:sz w:val="24"/>
                <w:szCs w:val="24"/>
              </w:rPr>
              <w:t xml:space="preserve">Количество </w:t>
            </w:r>
            <w:r w:rsidR="004A294D" w:rsidRPr="003901D8">
              <w:rPr>
                <w:sz w:val="24"/>
                <w:szCs w:val="24"/>
              </w:rPr>
              <w:t>обучающихся</w:t>
            </w:r>
            <w:r w:rsidRPr="003901D8">
              <w:rPr>
                <w:sz w:val="24"/>
                <w:szCs w:val="24"/>
              </w:rPr>
              <w:t xml:space="preserve"> в ООО:</w:t>
            </w:r>
          </w:p>
        </w:tc>
        <w:tc>
          <w:tcPr>
            <w:tcW w:w="851" w:type="dxa"/>
            <w:vMerge w:val="restart"/>
          </w:tcPr>
          <w:p w14:paraId="17E6A341" w14:textId="77777777" w:rsidR="00F41841" w:rsidRPr="003901D8" w:rsidRDefault="00F41841" w:rsidP="001E2072">
            <w:pPr>
              <w:shd w:val="clear" w:color="auto" w:fill="FFFFFF" w:themeFill="background1"/>
              <w:jc w:val="center"/>
              <w:rPr>
                <w:sz w:val="24"/>
                <w:szCs w:val="24"/>
              </w:rPr>
            </w:pPr>
            <w:r w:rsidRPr="003901D8">
              <w:rPr>
                <w:sz w:val="24"/>
                <w:szCs w:val="24"/>
              </w:rPr>
              <w:t>Итого</w:t>
            </w:r>
          </w:p>
        </w:tc>
        <w:tc>
          <w:tcPr>
            <w:tcW w:w="1559" w:type="dxa"/>
            <w:vMerge w:val="restart"/>
          </w:tcPr>
          <w:p w14:paraId="0611B9B3" w14:textId="4E218FF9" w:rsidR="00F41841" w:rsidRPr="003901D8" w:rsidRDefault="00F41841" w:rsidP="00DD323C">
            <w:pPr>
              <w:shd w:val="clear" w:color="auto" w:fill="FFFFFF" w:themeFill="background1"/>
              <w:ind w:left="-74" w:right="-142"/>
              <w:jc w:val="center"/>
              <w:rPr>
                <w:sz w:val="24"/>
                <w:szCs w:val="24"/>
              </w:rPr>
            </w:pPr>
            <w:r w:rsidRPr="003901D8">
              <w:rPr>
                <w:sz w:val="24"/>
                <w:szCs w:val="24"/>
              </w:rPr>
              <w:t>% от количества обучающихся</w:t>
            </w:r>
          </w:p>
          <w:p w14:paraId="710DCDA2" w14:textId="77777777" w:rsidR="00F41841" w:rsidRPr="003901D8" w:rsidRDefault="00F41841" w:rsidP="00DD323C">
            <w:pPr>
              <w:shd w:val="clear" w:color="auto" w:fill="FFFFFF" w:themeFill="background1"/>
              <w:ind w:left="-74" w:right="-142"/>
              <w:jc w:val="center"/>
              <w:rPr>
                <w:sz w:val="24"/>
                <w:szCs w:val="24"/>
              </w:rPr>
            </w:pPr>
            <w:r w:rsidRPr="003901D8">
              <w:rPr>
                <w:sz w:val="24"/>
                <w:szCs w:val="24"/>
              </w:rPr>
              <w:t>по сети</w:t>
            </w:r>
          </w:p>
        </w:tc>
      </w:tr>
      <w:tr w:rsidR="00F41841" w:rsidRPr="003901D8" w14:paraId="15029FB3" w14:textId="77777777" w:rsidTr="00DD323C">
        <w:trPr>
          <w:cantSplit/>
          <w:trHeight w:val="1781"/>
        </w:trPr>
        <w:tc>
          <w:tcPr>
            <w:tcW w:w="568" w:type="dxa"/>
            <w:vMerge/>
          </w:tcPr>
          <w:p w14:paraId="65DA1BB3" w14:textId="77777777" w:rsidR="00F41841" w:rsidRPr="003901D8" w:rsidRDefault="00F41841" w:rsidP="001E2072">
            <w:pPr>
              <w:shd w:val="clear" w:color="auto" w:fill="FFFFFF" w:themeFill="background1"/>
              <w:jc w:val="both"/>
              <w:rPr>
                <w:sz w:val="24"/>
                <w:szCs w:val="24"/>
              </w:rPr>
            </w:pPr>
          </w:p>
        </w:tc>
        <w:tc>
          <w:tcPr>
            <w:tcW w:w="2126" w:type="dxa"/>
            <w:vMerge/>
          </w:tcPr>
          <w:p w14:paraId="7B657E30" w14:textId="77777777" w:rsidR="00F41841" w:rsidRPr="003901D8" w:rsidRDefault="00F41841" w:rsidP="001E2072">
            <w:pPr>
              <w:shd w:val="clear" w:color="auto" w:fill="FFFFFF" w:themeFill="background1"/>
              <w:jc w:val="both"/>
              <w:rPr>
                <w:sz w:val="24"/>
                <w:szCs w:val="24"/>
              </w:rPr>
            </w:pPr>
          </w:p>
        </w:tc>
        <w:tc>
          <w:tcPr>
            <w:tcW w:w="709" w:type="dxa"/>
            <w:textDirection w:val="btLr"/>
          </w:tcPr>
          <w:p w14:paraId="7FA6E14F" w14:textId="77777777" w:rsidR="00F41841" w:rsidRPr="003901D8" w:rsidRDefault="00F41841" w:rsidP="00DD323C">
            <w:pPr>
              <w:shd w:val="clear" w:color="auto" w:fill="FFFFFF" w:themeFill="background1"/>
              <w:jc w:val="center"/>
              <w:rPr>
                <w:sz w:val="24"/>
                <w:szCs w:val="24"/>
              </w:rPr>
            </w:pPr>
            <w:r w:rsidRPr="003901D8">
              <w:rPr>
                <w:sz w:val="24"/>
                <w:szCs w:val="24"/>
              </w:rPr>
              <w:t>Тирасполь</w:t>
            </w:r>
          </w:p>
        </w:tc>
        <w:tc>
          <w:tcPr>
            <w:tcW w:w="709" w:type="dxa"/>
            <w:textDirection w:val="btLr"/>
          </w:tcPr>
          <w:p w14:paraId="401E86DD" w14:textId="77777777" w:rsidR="00F41841" w:rsidRPr="003901D8" w:rsidRDefault="00F41841" w:rsidP="00DD323C">
            <w:pPr>
              <w:shd w:val="clear" w:color="auto" w:fill="FFFFFF" w:themeFill="background1"/>
              <w:jc w:val="center"/>
              <w:rPr>
                <w:sz w:val="24"/>
                <w:szCs w:val="24"/>
              </w:rPr>
            </w:pPr>
            <w:r w:rsidRPr="003901D8">
              <w:rPr>
                <w:sz w:val="24"/>
                <w:szCs w:val="24"/>
              </w:rPr>
              <w:t>Днестровск</w:t>
            </w:r>
          </w:p>
        </w:tc>
        <w:tc>
          <w:tcPr>
            <w:tcW w:w="709" w:type="dxa"/>
            <w:textDirection w:val="btLr"/>
          </w:tcPr>
          <w:p w14:paraId="6E28AD2A" w14:textId="77777777" w:rsidR="00F41841" w:rsidRPr="003901D8" w:rsidRDefault="00F41841" w:rsidP="00DD323C">
            <w:pPr>
              <w:shd w:val="clear" w:color="auto" w:fill="FFFFFF" w:themeFill="background1"/>
              <w:jc w:val="center"/>
              <w:rPr>
                <w:sz w:val="24"/>
                <w:szCs w:val="24"/>
              </w:rPr>
            </w:pPr>
            <w:r w:rsidRPr="003901D8">
              <w:rPr>
                <w:sz w:val="24"/>
                <w:szCs w:val="24"/>
              </w:rPr>
              <w:t>Бендеры</w:t>
            </w:r>
          </w:p>
        </w:tc>
        <w:tc>
          <w:tcPr>
            <w:tcW w:w="595" w:type="dxa"/>
            <w:textDirection w:val="btLr"/>
          </w:tcPr>
          <w:p w14:paraId="29881F24" w14:textId="77777777" w:rsidR="00F41841" w:rsidRPr="003901D8" w:rsidRDefault="00F41841" w:rsidP="00DD323C">
            <w:pPr>
              <w:shd w:val="clear" w:color="auto" w:fill="FFFFFF" w:themeFill="background1"/>
              <w:jc w:val="center"/>
              <w:rPr>
                <w:sz w:val="24"/>
                <w:szCs w:val="24"/>
              </w:rPr>
            </w:pPr>
            <w:r w:rsidRPr="003901D8">
              <w:rPr>
                <w:sz w:val="24"/>
                <w:szCs w:val="24"/>
              </w:rPr>
              <w:t>Слободзея</w:t>
            </w:r>
          </w:p>
        </w:tc>
        <w:tc>
          <w:tcPr>
            <w:tcW w:w="709" w:type="dxa"/>
            <w:textDirection w:val="btLr"/>
          </w:tcPr>
          <w:p w14:paraId="661F7DB8" w14:textId="7BB5654E" w:rsidR="00F41841" w:rsidRPr="003901D8" w:rsidRDefault="00F41841" w:rsidP="00DD323C">
            <w:pPr>
              <w:shd w:val="clear" w:color="auto" w:fill="FFFFFF" w:themeFill="background1"/>
              <w:jc w:val="center"/>
              <w:rPr>
                <w:sz w:val="24"/>
                <w:szCs w:val="24"/>
              </w:rPr>
            </w:pPr>
            <w:r w:rsidRPr="003901D8">
              <w:rPr>
                <w:sz w:val="24"/>
                <w:szCs w:val="24"/>
              </w:rPr>
              <w:t>Григориополь</w:t>
            </w:r>
          </w:p>
        </w:tc>
        <w:tc>
          <w:tcPr>
            <w:tcW w:w="680" w:type="dxa"/>
            <w:textDirection w:val="btLr"/>
          </w:tcPr>
          <w:p w14:paraId="6126ED49" w14:textId="77777777" w:rsidR="00F41841" w:rsidRPr="003901D8" w:rsidRDefault="00F41841" w:rsidP="00DD323C">
            <w:pPr>
              <w:shd w:val="clear" w:color="auto" w:fill="FFFFFF" w:themeFill="background1"/>
              <w:jc w:val="center"/>
              <w:rPr>
                <w:sz w:val="24"/>
                <w:szCs w:val="24"/>
              </w:rPr>
            </w:pPr>
            <w:r w:rsidRPr="003901D8">
              <w:rPr>
                <w:sz w:val="24"/>
                <w:szCs w:val="24"/>
              </w:rPr>
              <w:t>Дубоссары</w:t>
            </w:r>
          </w:p>
        </w:tc>
        <w:tc>
          <w:tcPr>
            <w:tcW w:w="567" w:type="dxa"/>
            <w:textDirection w:val="btLr"/>
          </w:tcPr>
          <w:p w14:paraId="2D69E383" w14:textId="77777777" w:rsidR="00F41841" w:rsidRPr="003901D8" w:rsidRDefault="00F41841" w:rsidP="00DD323C">
            <w:pPr>
              <w:shd w:val="clear" w:color="auto" w:fill="FFFFFF" w:themeFill="background1"/>
              <w:jc w:val="center"/>
              <w:rPr>
                <w:sz w:val="24"/>
                <w:szCs w:val="24"/>
              </w:rPr>
            </w:pPr>
            <w:r w:rsidRPr="003901D8">
              <w:rPr>
                <w:sz w:val="24"/>
                <w:szCs w:val="24"/>
              </w:rPr>
              <w:t>Рыбница</w:t>
            </w:r>
          </w:p>
        </w:tc>
        <w:tc>
          <w:tcPr>
            <w:tcW w:w="567" w:type="dxa"/>
            <w:textDirection w:val="btLr"/>
          </w:tcPr>
          <w:p w14:paraId="5249D1D6" w14:textId="77777777" w:rsidR="00F41841" w:rsidRPr="003901D8" w:rsidRDefault="00F41841" w:rsidP="00DD323C">
            <w:pPr>
              <w:shd w:val="clear" w:color="auto" w:fill="FFFFFF" w:themeFill="background1"/>
              <w:jc w:val="center"/>
              <w:rPr>
                <w:sz w:val="24"/>
                <w:szCs w:val="24"/>
              </w:rPr>
            </w:pPr>
            <w:r w:rsidRPr="003901D8">
              <w:rPr>
                <w:sz w:val="24"/>
                <w:szCs w:val="24"/>
              </w:rPr>
              <w:t>Каменка</w:t>
            </w:r>
          </w:p>
        </w:tc>
        <w:tc>
          <w:tcPr>
            <w:tcW w:w="851" w:type="dxa"/>
            <w:vMerge/>
          </w:tcPr>
          <w:p w14:paraId="7503CFE3" w14:textId="77777777" w:rsidR="00F41841" w:rsidRPr="003901D8" w:rsidRDefault="00F41841" w:rsidP="001E2072">
            <w:pPr>
              <w:shd w:val="clear" w:color="auto" w:fill="FFFFFF" w:themeFill="background1"/>
              <w:jc w:val="both"/>
              <w:rPr>
                <w:sz w:val="24"/>
                <w:szCs w:val="24"/>
              </w:rPr>
            </w:pPr>
          </w:p>
        </w:tc>
        <w:tc>
          <w:tcPr>
            <w:tcW w:w="1559" w:type="dxa"/>
            <w:vMerge/>
          </w:tcPr>
          <w:p w14:paraId="2E4B2CCE" w14:textId="77777777" w:rsidR="00F41841" w:rsidRPr="003901D8" w:rsidRDefault="00F41841" w:rsidP="001E2072">
            <w:pPr>
              <w:shd w:val="clear" w:color="auto" w:fill="FFFFFF" w:themeFill="background1"/>
              <w:jc w:val="both"/>
              <w:rPr>
                <w:sz w:val="24"/>
                <w:szCs w:val="24"/>
              </w:rPr>
            </w:pPr>
          </w:p>
        </w:tc>
      </w:tr>
      <w:tr w:rsidR="00F41841" w:rsidRPr="003901D8" w14:paraId="2A6BAFC2" w14:textId="77777777" w:rsidTr="00DD323C">
        <w:tc>
          <w:tcPr>
            <w:tcW w:w="568" w:type="dxa"/>
          </w:tcPr>
          <w:p w14:paraId="20B546BC" w14:textId="0BF4B42B" w:rsidR="00F41841" w:rsidRPr="003901D8" w:rsidRDefault="004A294D" w:rsidP="001E2072">
            <w:pPr>
              <w:shd w:val="clear" w:color="auto" w:fill="FFFFFF" w:themeFill="background1"/>
              <w:jc w:val="both"/>
              <w:rPr>
                <w:sz w:val="24"/>
                <w:szCs w:val="24"/>
              </w:rPr>
            </w:pPr>
            <w:r w:rsidRPr="003901D8">
              <w:rPr>
                <w:sz w:val="24"/>
                <w:szCs w:val="24"/>
              </w:rPr>
              <w:t>1</w:t>
            </w:r>
            <w:r w:rsidR="001040CA" w:rsidRPr="003901D8">
              <w:rPr>
                <w:sz w:val="24"/>
                <w:szCs w:val="24"/>
              </w:rPr>
              <w:t>.</w:t>
            </w:r>
          </w:p>
        </w:tc>
        <w:tc>
          <w:tcPr>
            <w:tcW w:w="2126" w:type="dxa"/>
          </w:tcPr>
          <w:p w14:paraId="65675051" w14:textId="33FFF20D" w:rsidR="00F41841" w:rsidRPr="003901D8" w:rsidRDefault="00F41841" w:rsidP="001E2072">
            <w:pPr>
              <w:shd w:val="clear" w:color="auto" w:fill="FFFFFF" w:themeFill="background1"/>
              <w:jc w:val="both"/>
              <w:rPr>
                <w:sz w:val="24"/>
                <w:szCs w:val="24"/>
              </w:rPr>
            </w:pPr>
            <w:r w:rsidRPr="003901D8">
              <w:rPr>
                <w:sz w:val="24"/>
                <w:szCs w:val="24"/>
              </w:rPr>
              <w:t>г</w:t>
            </w:r>
            <w:r w:rsidR="001040CA" w:rsidRPr="003901D8">
              <w:rPr>
                <w:sz w:val="24"/>
                <w:szCs w:val="24"/>
              </w:rPr>
              <w:t xml:space="preserve">ород </w:t>
            </w:r>
            <w:r w:rsidRPr="003901D8">
              <w:rPr>
                <w:sz w:val="24"/>
                <w:szCs w:val="24"/>
              </w:rPr>
              <w:t>Тирасполь</w:t>
            </w:r>
          </w:p>
        </w:tc>
        <w:tc>
          <w:tcPr>
            <w:tcW w:w="709" w:type="dxa"/>
            <w:shd w:val="clear" w:color="auto" w:fill="auto"/>
          </w:tcPr>
          <w:p w14:paraId="47813234" w14:textId="77777777" w:rsidR="00F41841" w:rsidRPr="003901D8" w:rsidRDefault="00F41841" w:rsidP="001E2072">
            <w:pPr>
              <w:shd w:val="clear" w:color="auto" w:fill="FFFFFF" w:themeFill="background1"/>
              <w:jc w:val="center"/>
              <w:rPr>
                <w:sz w:val="24"/>
                <w:szCs w:val="24"/>
              </w:rPr>
            </w:pPr>
          </w:p>
        </w:tc>
        <w:tc>
          <w:tcPr>
            <w:tcW w:w="709" w:type="dxa"/>
            <w:shd w:val="clear" w:color="auto" w:fill="auto"/>
          </w:tcPr>
          <w:p w14:paraId="426FDB9E" w14:textId="77777777" w:rsidR="00F41841" w:rsidRPr="003901D8" w:rsidRDefault="00F41841" w:rsidP="001E2072">
            <w:pPr>
              <w:shd w:val="clear" w:color="auto" w:fill="FFFFFF" w:themeFill="background1"/>
              <w:jc w:val="center"/>
              <w:rPr>
                <w:sz w:val="24"/>
                <w:szCs w:val="24"/>
              </w:rPr>
            </w:pPr>
            <w:r w:rsidRPr="003901D8">
              <w:rPr>
                <w:sz w:val="24"/>
                <w:szCs w:val="24"/>
              </w:rPr>
              <w:t>19</w:t>
            </w:r>
          </w:p>
        </w:tc>
        <w:tc>
          <w:tcPr>
            <w:tcW w:w="709" w:type="dxa"/>
            <w:shd w:val="clear" w:color="auto" w:fill="auto"/>
          </w:tcPr>
          <w:p w14:paraId="5849175C" w14:textId="77777777" w:rsidR="00F41841" w:rsidRPr="003901D8" w:rsidRDefault="00F41841" w:rsidP="001E2072">
            <w:pPr>
              <w:shd w:val="clear" w:color="auto" w:fill="FFFFFF" w:themeFill="background1"/>
              <w:jc w:val="center"/>
              <w:rPr>
                <w:sz w:val="24"/>
                <w:szCs w:val="24"/>
              </w:rPr>
            </w:pPr>
            <w:r w:rsidRPr="003901D8">
              <w:rPr>
                <w:sz w:val="24"/>
                <w:szCs w:val="24"/>
              </w:rPr>
              <w:t>52</w:t>
            </w:r>
          </w:p>
        </w:tc>
        <w:tc>
          <w:tcPr>
            <w:tcW w:w="595" w:type="dxa"/>
            <w:shd w:val="clear" w:color="auto" w:fill="auto"/>
          </w:tcPr>
          <w:p w14:paraId="071211E5" w14:textId="77777777" w:rsidR="00F41841" w:rsidRPr="003901D8" w:rsidRDefault="00F41841" w:rsidP="001E2072">
            <w:pPr>
              <w:shd w:val="clear" w:color="auto" w:fill="FFFFFF" w:themeFill="background1"/>
              <w:jc w:val="center"/>
              <w:rPr>
                <w:sz w:val="24"/>
                <w:szCs w:val="24"/>
              </w:rPr>
            </w:pPr>
            <w:r w:rsidRPr="003901D8">
              <w:rPr>
                <w:sz w:val="24"/>
                <w:szCs w:val="24"/>
              </w:rPr>
              <w:t>110</w:t>
            </w:r>
          </w:p>
        </w:tc>
        <w:tc>
          <w:tcPr>
            <w:tcW w:w="709" w:type="dxa"/>
            <w:shd w:val="clear" w:color="auto" w:fill="auto"/>
          </w:tcPr>
          <w:p w14:paraId="5B454021" w14:textId="77777777" w:rsidR="00F41841" w:rsidRPr="003901D8" w:rsidRDefault="00F41841" w:rsidP="001E2072">
            <w:pPr>
              <w:shd w:val="clear" w:color="auto" w:fill="FFFFFF" w:themeFill="background1"/>
              <w:jc w:val="center"/>
              <w:rPr>
                <w:sz w:val="24"/>
                <w:szCs w:val="24"/>
              </w:rPr>
            </w:pPr>
            <w:r w:rsidRPr="003901D8">
              <w:rPr>
                <w:sz w:val="24"/>
                <w:szCs w:val="24"/>
              </w:rPr>
              <w:t>14</w:t>
            </w:r>
          </w:p>
        </w:tc>
        <w:tc>
          <w:tcPr>
            <w:tcW w:w="680" w:type="dxa"/>
            <w:shd w:val="clear" w:color="auto" w:fill="auto"/>
          </w:tcPr>
          <w:p w14:paraId="0ABA05D6" w14:textId="77777777" w:rsidR="00F41841" w:rsidRPr="003901D8" w:rsidRDefault="00F41841" w:rsidP="001E2072">
            <w:pPr>
              <w:shd w:val="clear" w:color="auto" w:fill="FFFFFF" w:themeFill="background1"/>
              <w:jc w:val="center"/>
              <w:rPr>
                <w:sz w:val="24"/>
                <w:szCs w:val="24"/>
              </w:rPr>
            </w:pPr>
            <w:r w:rsidRPr="003901D8">
              <w:rPr>
                <w:sz w:val="24"/>
                <w:szCs w:val="24"/>
              </w:rPr>
              <w:t>12</w:t>
            </w:r>
          </w:p>
        </w:tc>
        <w:tc>
          <w:tcPr>
            <w:tcW w:w="567" w:type="dxa"/>
            <w:shd w:val="clear" w:color="auto" w:fill="auto"/>
          </w:tcPr>
          <w:p w14:paraId="1D7EA009" w14:textId="77777777" w:rsidR="00F41841" w:rsidRPr="003901D8" w:rsidRDefault="00F41841" w:rsidP="001E2072">
            <w:pPr>
              <w:shd w:val="clear" w:color="auto" w:fill="FFFFFF" w:themeFill="background1"/>
              <w:jc w:val="center"/>
              <w:rPr>
                <w:sz w:val="24"/>
                <w:szCs w:val="24"/>
              </w:rPr>
            </w:pPr>
            <w:r w:rsidRPr="003901D8">
              <w:rPr>
                <w:sz w:val="24"/>
                <w:szCs w:val="24"/>
              </w:rPr>
              <w:t>11</w:t>
            </w:r>
          </w:p>
        </w:tc>
        <w:tc>
          <w:tcPr>
            <w:tcW w:w="567" w:type="dxa"/>
            <w:shd w:val="clear" w:color="auto" w:fill="auto"/>
          </w:tcPr>
          <w:p w14:paraId="1DCE4314" w14:textId="77777777" w:rsidR="00F41841" w:rsidRPr="003901D8" w:rsidRDefault="00F41841" w:rsidP="001E2072">
            <w:pPr>
              <w:shd w:val="clear" w:color="auto" w:fill="FFFFFF" w:themeFill="background1"/>
              <w:jc w:val="center"/>
              <w:rPr>
                <w:sz w:val="24"/>
                <w:szCs w:val="24"/>
              </w:rPr>
            </w:pPr>
            <w:r w:rsidRPr="003901D8">
              <w:rPr>
                <w:sz w:val="24"/>
                <w:szCs w:val="24"/>
              </w:rPr>
              <w:t>6</w:t>
            </w:r>
          </w:p>
        </w:tc>
        <w:tc>
          <w:tcPr>
            <w:tcW w:w="851" w:type="dxa"/>
            <w:shd w:val="clear" w:color="auto" w:fill="auto"/>
          </w:tcPr>
          <w:p w14:paraId="0CF00686" w14:textId="77777777" w:rsidR="00F41841" w:rsidRPr="003901D8" w:rsidRDefault="00F41841" w:rsidP="001E2072">
            <w:pPr>
              <w:shd w:val="clear" w:color="auto" w:fill="FFFFFF" w:themeFill="background1"/>
              <w:jc w:val="center"/>
              <w:rPr>
                <w:sz w:val="24"/>
                <w:szCs w:val="24"/>
              </w:rPr>
            </w:pPr>
            <w:r w:rsidRPr="003901D8">
              <w:rPr>
                <w:sz w:val="24"/>
                <w:szCs w:val="24"/>
              </w:rPr>
              <w:t>224</w:t>
            </w:r>
          </w:p>
        </w:tc>
        <w:tc>
          <w:tcPr>
            <w:tcW w:w="1559" w:type="dxa"/>
            <w:shd w:val="clear" w:color="auto" w:fill="auto"/>
          </w:tcPr>
          <w:p w14:paraId="6F36F541" w14:textId="77777777" w:rsidR="00F41841" w:rsidRPr="003901D8" w:rsidRDefault="00F41841" w:rsidP="001E2072">
            <w:pPr>
              <w:shd w:val="clear" w:color="auto" w:fill="FFFFFF" w:themeFill="background1"/>
              <w:jc w:val="center"/>
              <w:rPr>
                <w:sz w:val="24"/>
                <w:szCs w:val="24"/>
              </w:rPr>
            </w:pPr>
            <w:r w:rsidRPr="003901D8">
              <w:rPr>
                <w:sz w:val="24"/>
                <w:szCs w:val="24"/>
              </w:rPr>
              <w:t>1,6</w:t>
            </w:r>
          </w:p>
        </w:tc>
      </w:tr>
      <w:tr w:rsidR="00F41841" w:rsidRPr="003901D8" w14:paraId="0F1DD42B" w14:textId="77777777" w:rsidTr="00DD323C">
        <w:tc>
          <w:tcPr>
            <w:tcW w:w="568" w:type="dxa"/>
          </w:tcPr>
          <w:p w14:paraId="004263BF" w14:textId="45B099A8" w:rsidR="00F41841" w:rsidRPr="003901D8" w:rsidRDefault="004A294D" w:rsidP="001E2072">
            <w:pPr>
              <w:shd w:val="clear" w:color="auto" w:fill="FFFFFF" w:themeFill="background1"/>
              <w:jc w:val="both"/>
              <w:rPr>
                <w:sz w:val="24"/>
                <w:szCs w:val="24"/>
              </w:rPr>
            </w:pPr>
            <w:r w:rsidRPr="003901D8">
              <w:rPr>
                <w:sz w:val="24"/>
                <w:szCs w:val="24"/>
              </w:rPr>
              <w:t>2</w:t>
            </w:r>
            <w:r w:rsidR="001040CA" w:rsidRPr="003901D8">
              <w:rPr>
                <w:sz w:val="24"/>
                <w:szCs w:val="24"/>
              </w:rPr>
              <w:t>.</w:t>
            </w:r>
          </w:p>
        </w:tc>
        <w:tc>
          <w:tcPr>
            <w:tcW w:w="2126" w:type="dxa"/>
          </w:tcPr>
          <w:p w14:paraId="0DF947B1" w14:textId="60A47B1A" w:rsidR="00F41841" w:rsidRPr="003901D8" w:rsidRDefault="001040CA" w:rsidP="001E2072">
            <w:pPr>
              <w:shd w:val="clear" w:color="auto" w:fill="FFFFFF" w:themeFill="background1"/>
              <w:jc w:val="both"/>
              <w:rPr>
                <w:sz w:val="24"/>
                <w:szCs w:val="24"/>
              </w:rPr>
            </w:pPr>
            <w:r w:rsidRPr="003901D8">
              <w:rPr>
                <w:sz w:val="24"/>
                <w:szCs w:val="24"/>
              </w:rPr>
              <w:t xml:space="preserve">город </w:t>
            </w:r>
            <w:r w:rsidR="00F41841" w:rsidRPr="003901D8">
              <w:rPr>
                <w:sz w:val="24"/>
                <w:szCs w:val="24"/>
              </w:rPr>
              <w:t>Днестровск</w:t>
            </w:r>
          </w:p>
        </w:tc>
        <w:tc>
          <w:tcPr>
            <w:tcW w:w="709" w:type="dxa"/>
            <w:shd w:val="clear" w:color="auto" w:fill="auto"/>
          </w:tcPr>
          <w:p w14:paraId="2F4018B6" w14:textId="77777777" w:rsidR="00F41841" w:rsidRPr="003901D8" w:rsidRDefault="00F41841" w:rsidP="001E2072">
            <w:pPr>
              <w:shd w:val="clear" w:color="auto" w:fill="FFFFFF" w:themeFill="background1"/>
              <w:jc w:val="center"/>
              <w:rPr>
                <w:sz w:val="24"/>
                <w:szCs w:val="24"/>
              </w:rPr>
            </w:pPr>
            <w:r w:rsidRPr="003901D8">
              <w:rPr>
                <w:sz w:val="24"/>
                <w:szCs w:val="24"/>
              </w:rPr>
              <w:t>36</w:t>
            </w:r>
          </w:p>
        </w:tc>
        <w:tc>
          <w:tcPr>
            <w:tcW w:w="709" w:type="dxa"/>
            <w:shd w:val="clear" w:color="auto" w:fill="auto"/>
          </w:tcPr>
          <w:p w14:paraId="4900C3EE" w14:textId="77777777" w:rsidR="00F41841" w:rsidRPr="003901D8" w:rsidRDefault="00F41841" w:rsidP="001E2072">
            <w:pPr>
              <w:shd w:val="clear" w:color="auto" w:fill="FFFFFF" w:themeFill="background1"/>
              <w:jc w:val="center"/>
              <w:rPr>
                <w:sz w:val="24"/>
                <w:szCs w:val="24"/>
              </w:rPr>
            </w:pPr>
          </w:p>
        </w:tc>
        <w:tc>
          <w:tcPr>
            <w:tcW w:w="709" w:type="dxa"/>
            <w:shd w:val="clear" w:color="auto" w:fill="auto"/>
          </w:tcPr>
          <w:p w14:paraId="3D696E42" w14:textId="77777777" w:rsidR="00F41841" w:rsidRPr="003901D8" w:rsidRDefault="00F41841" w:rsidP="001E2072">
            <w:pPr>
              <w:shd w:val="clear" w:color="auto" w:fill="FFFFFF" w:themeFill="background1"/>
              <w:jc w:val="center"/>
              <w:rPr>
                <w:sz w:val="24"/>
                <w:szCs w:val="24"/>
              </w:rPr>
            </w:pPr>
            <w:r w:rsidRPr="003901D8">
              <w:rPr>
                <w:sz w:val="24"/>
                <w:szCs w:val="24"/>
              </w:rPr>
              <w:t>3</w:t>
            </w:r>
          </w:p>
        </w:tc>
        <w:tc>
          <w:tcPr>
            <w:tcW w:w="595" w:type="dxa"/>
            <w:shd w:val="clear" w:color="auto" w:fill="auto"/>
          </w:tcPr>
          <w:p w14:paraId="10B7A9EE" w14:textId="77777777" w:rsidR="00F41841" w:rsidRPr="003901D8" w:rsidRDefault="00F41841" w:rsidP="001E2072">
            <w:pPr>
              <w:shd w:val="clear" w:color="auto" w:fill="FFFFFF" w:themeFill="background1"/>
              <w:jc w:val="center"/>
              <w:rPr>
                <w:sz w:val="24"/>
                <w:szCs w:val="24"/>
              </w:rPr>
            </w:pPr>
            <w:r w:rsidRPr="003901D8">
              <w:rPr>
                <w:sz w:val="24"/>
                <w:szCs w:val="24"/>
              </w:rPr>
              <w:t>26</w:t>
            </w:r>
          </w:p>
        </w:tc>
        <w:tc>
          <w:tcPr>
            <w:tcW w:w="709" w:type="dxa"/>
            <w:shd w:val="clear" w:color="auto" w:fill="auto"/>
          </w:tcPr>
          <w:p w14:paraId="70FEBBAA" w14:textId="77777777" w:rsidR="00F41841" w:rsidRPr="003901D8" w:rsidRDefault="00F41841" w:rsidP="001E2072">
            <w:pPr>
              <w:shd w:val="clear" w:color="auto" w:fill="FFFFFF" w:themeFill="background1"/>
              <w:jc w:val="center"/>
              <w:rPr>
                <w:sz w:val="24"/>
                <w:szCs w:val="24"/>
              </w:rPr>
            </w:pPr>
            <w:r w:rsidRPr="003901D8">
              <w:rPr>
                <w:sz w:val="24"/>
                <w:szCs w:val="24"/>
              </w:rPr>
              <w:t>0</w:t>
            </w:r>
          </w:p>
        </w:tc>
        <w:tc>
          <w:tcPr>
            <w:tcW w:w="680" w:type="dxa"/>
            <w:shd w:val="clear" w:color="auto" w:fill="auto"/>
          </w:tcPr>
          <w:p w14:paraId="77726F67" w14:textId="77777777" w:rsidR="00F41841" w:rsidRPr="003901D8" w:rsidRDefault="00F41841" w:rsidP="001E2072">
            <w:pPr>
              <w:shd w:val="clear" w:color="auto" w:fill="FFFFFF" w:themeFill="background1"/>
              <w:jc w:val="center"/>
              <w:rPr>
                <w:sz w:val="24"/>
                <w:szCs w:val="24"/>
              </w:rPr>
            </w:pPr>
            <w:r w:rsidRPr="003901D8">
              <w:rPr>
                <w:sz w:val="24"/>
                <w:szCs w:val="24"/>
              </w:rPr>
              <w:t>2</w:t>
            </w:r>
          </w:p>
        </w:tc>
        <w:tc>
          <w:tcPr>
            <w:tcW w:w="567" w:type="dxa"/>
            <w:shd w:val="clear" w:color="auto" w:fill="auto"/>
          </w:tcPr>
          <w:p w14:paraId="7C28ABFD" w14:textId="77777777" w:rsidR="00F41841" w:rsidRPr="003901D8" w:rsidRDefault="00F41841" w:rsidP="001E2072">
            <w:pPr>
              <w:shd w:val="clear" w:color="auto" w:fill="FFFFFF" w:themeFill="background1"/>
              <w:jc w:val="center"/>
              <w:rPr>
                <w:sz w:val="24"/>
                <w:szCs w:val="24"/>
              </w:rPr>
            </w:pPr>
            <w:r w:rsidRPr="003901D8">
              <w:rPr>
                <w:sz w:val="24"/>
                <w:szCs w:val="24"/>
              </w:rPr>
              <w:t>0</w:t>
            </w:r>
          </w:p>
        </w:tc>
        <w:tc>
          <w:tcPr>
            <w:tcW w:w="567" w:type="dxa"/>
            <w:shd w:val="clear" w:color="auto" w:fill="auto"/>
          </w:tcPr>
          <w:p w14:paraId="3F5B0691" w14:textId="77777777" w:rsidR="00F41841" w:rsidRPr="003901D8" w:rsidRDefault="00F41841" w:rsidP="001E2072">
            <w:pPr>
              <w:shd w:val="clear" w:color="auto" w:fill="FFFFFF" w:themeFill="background1"/>
              <w:jc w:val="center"/>
              <w:rPr>
                <w:sz w:val="24"/>
                <w:szCs w:val="24"/>
              </w:rPr>
            </w:pPr>
            <w:r w:rsidRPr="003901D8">
              <w:rPr>
                <w:sz w:val="24"/>
                <w:szCs w:val="24"/>
              </w:rPr>
              <w:t>0</w:t>
            </w:r>
          </w:p>
        </w:tc>
        <w:tc>
          <w:tcPr>
            <w:tcW w:w="851" w:type="dxa"/>
            <w:shd w:val="clear" w:color="auto" w:fill="auto"/>
          </w:tcPr>
          <w:p w14:paraId="2217B3AE" w14:textId="77777777" w:rsidR="00F41841" w:rsidRPr="003901D8" w:rsidRDefault="00F41841" w:rsidP="001E2072">
            <w:pPr>
              <w:shd w:val="clear" w:color="auto" w:fill="FFFFFF" w:themeFill="background1"/>
              <w:jc w:val="center"/>
              <w:rPr>
                <w:sz w:val="24"/>
                <w:szCs w:val="24"/>
              </w:rPr>
            </w:pPr>
            <w:r w:rsidRPr="003901D8">
              <w:rPr>
                <w:sz w:val="24"/>
                <w:szCs w:val="24"/>
              </w:rPr>
              <w:t>67</w:t>
            </w:r>
          </w:p>
        </w:tc>
        <w:tc>
          <w:tcPr>
            <w:tcW w:w="1559" w:type="dxa"/>
            <w:shd w:val="clear" w:color="auto" w:fill="auto"/>
          </w:tcPr>
          <w:p w14:paraId="0254ED3C" w14:textId="77777777" w:rsidR="00F41841" w:rsidRPr="003901D8" w:rsidRDefault="00F41841" w:rsidP="001E2072">
            <w:pPr>
              <w:shd w:val="clear" w:color="auto" w:fill="FFFFFF" w:themeFill="background1"/>
              <w:jc w:val="center"/>
              <w:rPr>
                <w:sz w:val="24"/>
                <w:szCs w:val="24"/>
              </w:rPr>
            </w:pPr>
            <w:r w:rsidRPr="003901D8">
              <w:rPr>
                <w:sz w:val="24"/>
                <w:szCs w:val="24"/>
              </w:rPr>
              <w:t>6,2</w:t>
            </w:r>
          </w:p>
        </w:tc>
      </w:tr>
      <w:tr w:rsidR="00F41841" w:rsidRPr="003901D8" w14:paraId="6179AB6A" w14:textId="77777777" w:rsidTr="00DD323C">
        <w:tc>
          <w:tcPr>
            <w:tcW w:w="568" w:type="dxa"/>
          </w:tcPr>
          <w:p w14:paraId="06612009" w14:textId="2303992D" w:rsidR="00F41841" w:rsidRPr="003901D8" w:rsidRDefault="004A294D" w:rsidP="001E2072">
            <w:pPr>
              <w:shd w:val="clear" w:color="auto" w:fill="FFFFFF" w:themeFill="background1"/>
              <w:jc w:val="both"/>
              <w:rPr>
                <w:sz w:val="24"/>
                <w:szCs w:val="24"/>
              </w:rPr>
            </w:pPr>
            <w:r w:rsidRPr="003901D8">
              <w:rPr>
                <w:sz w:val="24"/>
                <w:szCs w:val="24"/>
              </w:rPr>
              <w:t>3</w:t>
            </w:r>
            <w:r w:rsidR="001040CA" w:rsidRPr="003901D8">
              <w:rPr>
                <w:sz w:val="24"/>
                <w:szCs w:val="24"/>
              </w:rPr>
              <w:t>.</w:t>
            </w:r>
          </w:p>
        </w:tc>
        <w:tc>
          <w:tcPr>
            <w:tcW w:w="2126" w:type="dxa"/>
            <w:tcBorders>
              <w:top w:val="nil"/>
              <w:left w:val="single" w:sz="8" w:space="0" w:color="auto"/>
              <w:bottom w:val="single" w:sz="4" w:space="0" w:color="auto"/>
              <w:right w:val="single" w:sz="8" w:space="0" w:color="auto"/>
            </w:tcBorders>
            <w:shd w:val="clear" w:color="auto" w:fill="auto"/>
            <w:vAlign w:val="center"/>
          </w:tcPr>
          <w:p w14:paraId="5716BC67" w14:textId="06E8A890" w:rsidR="00F41841" w:rsidRPr="003901D8" w:rsidRDefault="001040CA" w:rsidP="001E2072">
            <w:pPr>
              <w:shd w:val="clear" w:color="auto" w:fill="FFFFFF" w:themeFill="background1"/>
              <w:jc w:val="both"/>
              <w:rPr>
                <w:sz w:val="24"/>
                <w:szCs w:val="24"/>
              </w:rPr>
            </w:pPr>
            <w:r w:rsidRPr="003901D8">
              <w:rPr>
                <w:sz w:val="24"/>
                <w:szCs w:val="24"/>
              </w:rPr>
              <w:t xml:space="preserve">город </w:t>
            </w:r>
            <w:r w:rsidR="00F41841" w:rsidRPr="003901D8">
              <w:rPr>
                <w:sz w:val="24"/>
                <w:szCs w:val="24"/>
              </w:rPr>
              <w:t>Бендеры</w:t>
            </w:r>
          </w:p>
        </w:tc>
        <w:tc>
          <w:tcPr>
            <w:tcW w:w="709" w:type="dxa"/>
            <w:shd w:val="clear" w:color="auto" w:fill="auto"/>
          </w:tcPr>
          <w:p w14:paraId="1E46B208" w14:textId="77777777" w:rsidR="00F41841" w:rsidRPr="003901D8" w:rsidRDefault="00F41841" w:rsidP="001E2072">
            <w:pPr>
              <w:shd w:val="clear" w:color="auto" w:fill="FFFFFF" w:themeFill="background1"/>
              <w:jc w:val="center"/>
              <w:rPr>
                <w:sz w:val="24"/>
                <w:szCs w:val="24"/>
              </w:rPr>
            </w:pPr>
            <w:r w:rsidRPr="003901D8">
              <w:rPr>
                <w:sz w:val="24"/>
                <w:szCs w:val="24"/>
              </w:rPr>
              <w:t>81</w:t>
            </w:r>
          </w:p>
        </w:tc>
        <w:tc>
          <w:tcPr>
            <w:tcW w:w="709" w:type="dxa"/>
            <w:shd w:val="clear" w:color="auto" w:fill="auto"/>
          </w:tcPr>
          <w:p w14:paraId="1928A4FD" w14:textId="77777777" w:rsidR="00F41841" w:rsidRPr="003901D8" w:rsidRDefault="00F41841" w:rsidP="001E2072">
            <w:pPr>
              <w:shd w:val="clear" w:color="auto" w:fill="FFFFFF" w:themeFill="background1"/>
              <w:jc w:val="center"/>
              <w:rPr>
                <w:sz w:val="24"/>
                <w:szCs w:val="24"/>
              </w:rPr>
            </w:pPr>
            <w:r w:rsidRPr="003901D8">
              <w:rPr>
                <w:sz w:val="24"/>
                <w:szCs w:val="24"/>
              </w:rPr>
              <w:t>1</w:t>
            </w:r>
          </w:p>
        </w:tc>
        <w:tc>
          <w:tcPr>
            <w:tcW w:w="709" w:type="dxa"/>
            <w:shd w:val="clear" w:color="auto" w:fill="auto"/>
          </w:tcPr>
          <w:p w14:paraId="474E4DB5" w14:textId="77777777" w:rsidR="00F41841" w:rsidRPr="003901D8" w:rsidRDefault="00F41841" w:rsidP="001E2072">
            <w:pPr>
              <w:shd w:val="clear" w:color="auto" w:fill="FFFFFF" w:themeFill="background1"/>
              <w:jc w:val="center"/>
              <w:rPr>
                <w:sz w:val="24"/>
                <w:szCs w:val="24"/>
              </w:rPr>
            </w:pPr>
          </w:p>
        </w:tc>
        <w:tc>
          <w:tcPr>
            <w:tcW w:w="595" w:type="dxa"/>
            <w:shd w:val="clear" w:color="auto" w:fill="auto"/>
          </w:tcPr>
          <w:p w14:paraId="220803C1" w14:textId="77777777" w:rsidR="00F41841" w:rsidRPr="003901D8" w:rsidRDefault="00F41841" w:rsidP="001E2072">
            <w:pPr>
              <w:shd w:val="clear" w:color="auto" w:fill="FFFFFF" w:themeFill="background1"/>
              <w:jc w:val="center"/>
              <w:rPr>
                <w:sz w:val="24"/>
                <w:szCs w:val="24"/>
              </w:rPr>
            </w:pPr>
            <w:r w:rsidRPr="003901D8">
              <w:rPr>
                <w:sz w:val="24"/>
                <w:szCs w:val="24"/>
              </w:rPr>
              <w:t>34</w:t>
            </w:r>
          </w:p>
        </w:tc>
        <w:tc>
          <w:tcPr>
            <w:tcW w:w="709" w:type="dxa"/>
            <w:shd w:val="clear" w:color="auto" w:fill="auto"/>
          </w:tcPr>
          <w:p w14:paraId="2884C547" w14:textId="77777777" w:rsidR="00F41841" w:rsidRPr="003901D8" w:rsidRDefault="00F41841" w:rsidP="001E2072">
            <w:pPr>
              <w:shd w:val="clear" w:color="auto" w:fill="FFFFFF" w:themeFill="background1"/>
              <w:jc w:val="center"/>
              <w:rPr>
                <w:sz w:val="24"/>
                <w:szCs w:val="24"/>
              </w:rPr>
            </w:pPr>
            <w:r w:rsidRPr="003901D8">
              <w:rPr>
                <w:sz w:val="24"/>
                <w:szCs w:val="24"/>
              </w:rPr>
              <w:t>1</w:t>
            </w:r>
          </w:p>
        </w:tc>
        <w:tc>
          <w:tcPr>
            <w:tcW w:w="680" w:type="dxa"/>
            <w:shd w:val="clear" w:color="auto" w:fill="auto"/>
          </w:tcPr>
          <w:p w14:paraId="0890F72F" w14:textId="77777777" w:rsidR="00F41841" w:rsidRPr="003901D8" w:rsidRDefault="00F41841" w:rsidP="001E2072">
            <w:pPr>
              <w:shd w:val="clear" w:color="auto" w:fill="FFFFFF" w:themeFill="background1"/>
              <w:jc w:val="center"/>
              <w:rPr>
                <w:sz w:val="24"/>
                <w:szCs w:val="24"/>
              </w:rPr>
            </w:pPr>
            <w:r w:rsidRPr="003901D8">
              <w:rPr>
                <w:sz w:val="24"/>
                <w:szCs w:val="24"/>
              </w:rPr>
              <w:t>5</w:t>
            </w:r>
          </w:p>
        </w:tc>
        <w:tc>
          <w:tcPr>
            <w:tcW w:w="567" w:type="dxa"/>
            <w:shd w:val="clear" w:color="auto" w:fill="auto"/>
          </w:tcPr>
          <w:p w14:paraId="3C677701" w14:textId="77777777" w:rsidR="00F41841" w:rsidRPr="003901D8" w:rsidRDefault="00F41841" w:rsidP="001E2072">
            <w:pPr>
              <w:shd w:val="clear" w:color="auto" w:fill="FFFFFF" w:themeFill="background1"/>
              <w:jc w:val="center"/>
              <w:rPr>
                <w:sz w:val="24"/>
                <w:szCs w:val="24"/>
              </w:rPr>
            </w:pPr>
            <w:r w:rsidRPr="003901D8">
              <w:rPr>
                <w:sz w:val="24"/>
                <w:szCs w:val="24"/>
              </w:rPr>
              <w:t>1</w:t>
            </w:r>
          </w:p>
        </w:tc>
        <w:tc>
          <w:tcPr>
            <w:tcW w:w="567" w:type="dxa"/>
            <w:shd w:val="clear" w:color="auto" w:fill="auto"/>
          </w:tcPr>
          <w:p w14:paraId="684D2C4A" w14:textId="77777777" w:rsidR="00F41841" w:rsidRPr="003901D8" w:rsidRDefault="00F41841" w:rsidP="001E2072">
            <w:pPr>
              <w:shd w:val="clear" w:color="auto" w:fill="FFFFFF" w:themeFill="background1"/>
              <w:jc w:val="center"/>
              <w:rPr>
                <w:sz w:val="24"/>
                <w:szCs w:val="24"/>
              </w:rPr>
            </w:pPr>
            <w:r w:rsidRPr="003901D8">
              <w:rPr>
                <w:sz w:val="24"/>
                <w:szCs w:val="24"/>
              </w:rPr>
              <w:t>0</w:t>
            </w:r>
          </w:p>
        </w:tc>
        <w:tc>
          <w:tcPr>
            <w:tcW w:w="851" w:type="dxa"/>
            <w:shd w:val="clear" w:color="auto" w:fill="auto"/>
          </w:tcPr>
          <w:p w14:paraId="73A9054C" w14:textId="77777777" w:rsidR="00F41841" w:rsidRPr="003901D8" w:rsidRDefault="00F41841" w:rsidP="001E2072">
            <w:pPr>
              <w:shd w:val="clear" w:color="auto" w:fill="FFFFFF" w:themeFill="background1"/>
              <w:jc w:val="center"/>
              <w:rPr>
                <w:sz w:val="24"/>
                <w:szCs w:val="24"/>
              </w:rPr>
            </w:pPr>
            <w:r w:rsidRPr="003901D8">
              <w:rPr>
                <w:sz w:val="24"/>
                <w:szCs w:val="24"/>
              </w:rPr>
              <w:t>123</w:t>
            </w:r>
          </w:p>
        </w:tc>
        <w:tc>
          <w:tcPr>
            <w:tcW w:w="1559" w:type="dxa"/>
            <w:shd w:val="clear" w:color="auto" w:fill="auto"/>
          </w:tcPr>
          <w:p w14:paraId="363D1C76" w14:textId="77777777" w:rsidR="00F41841" w:rsidRPr="003901D8" w:rsidRDefault="00F41841" w:rsidP="001E2072">
            <w:pPr>
              <w:shd w:val="clear" w:color="auto" w:fill="FFFFFF" w:themeFill="background1"/>
              <w:jc w:val="center"/>
              <w:rPr>
                <w:sz w:val="24"/>
                <w:szCs w:val="24"/>
              </w:rPr>
            </w:pPr>
            <w:r w:rsidRPr="003901D8">
              <w:rPr>
                <w:sz w:val="24"/>
                <w:szCs w:val="24"/>
              </w:rPr>
              <w:t>1,6</w:t>
            </w:r>
          </w:p>
        </w:tc>
      </w:tr>
      <w:tr w:rsidR="00F41841" w:rsidRPr="003901D8" w14:paraId="718879A3" w14:textId="77777777" w:rsidTr="00DD323C">
        <w:tc>
          <w:tcPr>
            <w:tcW w:w="568" w:type="dxa"/>
          </w:tcPr>
          <w:p w14:paraId="13B1E577" w14:textId="5C181057" w:rsidR="00F41841" w:rsidRPr="003901D8" w:rsidRDefault="004A294D" w:rsidP="001E2072">
            <w:pPr>
              <w:shd w:val="clear" w:color="auto" w:fill="FFFFFF" w:themeFill="background1"/>
              <w:jc w:val="both"/>
              <w:rPr>
                <w:sz w:val="24"/>
                <w:szCs w:val="24"/>
              </w:rPr>
            </w:pPr>
            <w:r w:rsidRPr="003901D8">
              <w:rPr>
                <w:sz w:val="24"/>
                <w:szCs w:val="24"/>
              </w:rPr>
              <w:t>4</w:t>
            </w:r>
            <w:r w:rsidR="001040CA" w:rsidRPr="003901D8">
              <w:rPr>
                <w:sz w:val="24"/>
                <w:szCs w:val="24"/>
              </w:rPr>
              <w:t>.</w:t>
            </w:r>
          </w:p>
        </w:tc>
        <w:tc>
          <w:tcPr>
            <w:tcW w:w="2126" w:type="dxa"/>
            <w:tcBorders>
              <w:top w:val="nil"/>
              <w:left w:val="single" w:sz="8" w:space="0" w:color="auto"/>
              <w:bottom w:val="single" w:sz="4" w:space="0" w:color="auto"/>
              <w:right w:val="single" w:sz="8" w:space="0" w:color="auto"/>
            </w:tcBorders>
            <w:shd w:val="clear" w:color="auto" w:fill="auto"/>
            <w:vAlign w:val="center"/>
          </w:tcPr>
          <w:p w14:paraId="2ABCC58C" w14:textId="4AA4C438" w:rsidR="00F41841" w:rsidRPr="003901D8" w:rsidRDefault="001040CA" w:rsidP="001E2072">
            <w:pPr>
              <w:shd w:val="clear" w:color="auto" w:fill="FFFFFF" w:themeFill="background1"/>
              <w:jc w:val="both"/>
              <w:rPr>
                <w:sz w:val="24"/>
                <w:szCs w:val="24"/>
              </w:rPr>
            </w:pPr>
            <w:r w:rsidRPr="003901D8">
              <w:rPr>
                <w:sz w:val="24"/>
                <w:szCs w:val="24"/>
              </w:rPr>
              <w:t xml:space="preserve">город </w:t>
            </w:r>
            <w:r w:rsidR="00F41841" w:rsidRPr="003901D8">
              <w:rPr>
                <w:sz w:val="24"/>
                <w:szCs w:val="24"/>
              </w:rPr>
              <w:t>Слободзея</w:t>
            </w:r>
          </w:p>
        </w:tc>
        <w:tc>
          <w:tcPr>
            <w:tcW w:w="709" w:type="dxa"/>
            <w:shd w:val="clear" w:color="auto" w:fill="auto"/>
          </w:tcPr>
          <w:p w14:paraId="26F351FE" w14:textId="77777777" w:rsidR="00F41841" w:rsidRPr="003901D8" w:rsidRDefault="00F41841" w:rsidP="001E2072">
            <w:pPr>
              <w:shd w:val="clear" w:color="auto" w:fill="FFFFFF" w:themeFill="background1"/>
              <w:jc w:val="center"/>
              <w:rPr>
                <w:sz w:val="24"/>
                <w:szCs w:val="24"/>
              </w:rPr>
            </w:pPr>
            <w:r w:rsidRPr="003901D8">
              <w:rPr>
                <w:sz w:val="24"/>
                <w:szCs w:val="24"/>
              </w:rPr>
              <w:t>1568</w:t>
            </w:r>
          </w:p>
        </w:tc>
        <w:tc>
          <w:tcPr>
            <w:tcW w:w="709" w:type="dxa"/>
            <w:shd w:val="clear" w:color="auto" w:fill="auto"/>
          </w:tcPr>
          <w:p w14:paraId="5F9D57B6" w14:textId="77777777" w:rsidR="00F41841" w:rsidRPr="003901D8" w:rsidRDefault="00F41841" w:rsidP="001E2072">
            <w:pPr>
              <w:shd w:val="clear" w:color="auto" w:fill="FFFFFF" w:themeFill="background1"/>
              <w:jc w:val="center"/>
              <w:rPr>
                <w:sz w:val="24"/>
                <w:szCs w:val="24"/>
              </w:rPr>
            </w:pPr>
            <w:r w:rsidRPr="003901D8">
              <w:rPr>
                <w:sz w:val="24"/>
                <w:szCs w:val="24"/>
              </w:rPr>
              <w:t>372</w:t>
            </w:r>
          </w:p>
        </w:tc>
        <w:tc>
          <w:tcPr>
            <w:tcW w:w="709" w:type="dxa"/>
            <w:shd w:val="clear" w:color="auto" w:fill="auto"/>
          </w:tcPr>
          <w:p w14:paraId="323AC42C" w14:textId="77777777" w:rsidR="00F41841" w:rsidRPr="003901D8" w:rsidRDefault="00F41841" w:rsidP="001E2072">
            <w:pPr>
              <w:shd w:val="clear" w:color="auto" w:fill="FFFFFF" w:themeFill="background1"/>
              <w:jc w:val="center"/>
              <w:rPr>
                <w:sz w:val="24"/>
                <w:szCs w:val="24"/>
              </w:rPr>
            </w:pPr>
            <w:r w:rsidRPr="003901D8">
              <w:rPr>
                <w:sz w:val="24"/>
                <w:szCs w:val="24"/>
              </w:rPr>
              <w:t>238</w:t>
            </w:r>
          </w:p>
        </w:tc>
        <w:tc>
          <w:tcPr>
            <w:tcW w:w="595" w:type="dxa"/>
            <w:shd w:val="clear" w:color="auto" w:fill="auto"/>
          </w:tcPr>
          <w:p w14:paraId="1384AAC6" w14:textId="77777777" w:rsidR="00F41841" w:rsidRPr="003901D8" w:rsidRDefault="00F41841" w:rsidP="001E2072">
            <w:pPr>
              <w:shd w:val="clear" w:color="auto" w:fill="FFFFFF" w:themeFill="background1"/>
              <w:jc w:val="center"/>
              <w:rPr>
                <w:sz w:val="24"/>
                <w:szCs w:val="24"/>
              </w:rPr>
            </w:pPr>
          </w:p>
        </w:tc>
        <w:tc>
          <w:tcPr>
            <w:tcW w:w="709" w:type="dxa"/>
            <w:shd w:val="clear" w:color="auto" w:fill="auto"/>
          </w:tcPr>
          <w:p w14:paraId="639818C9" w14:textId="77777777" w:rsidR="00F41841" w:rsidRPr="003901D8" w:rsidRDefault="00F41841" w:rsidP="001E2072">
            <w:pPr>
              <w:shd w:val="clear" w:color="auto" w:fill="FFFFFF" w:themeFill="background1"/>
              <w:jc w:val="center"/>
              <w:rPr>
                <w:sz w:val="24"/>
                <w:szCs w:val="24"/>
              </w:rPr>
            </w:pPr>
            <w:r w:rsidRPr="003901D8">
              <w:rPr>
                <w:sz w:val="24"/>
                <w:szCs w:val="24"/>
              </w:rPr>
              <w:t>4</w:t>
            </w:r>
          </w:p>
        </w:tc>
        <w:tc>
          <w:tcPr>
            <w:tcW w:w="680" w:type="dxa"/>
            <w:shd w:val="clear" w:color="auto" w:fill="auto"/>
          </w:tcPr>
          <w:p w14:paraId="5CFBD353" w14:textId="77777777" w:rsidR="00F41841" w:rsidRPr="003901D8" w:rsidRDefault="00F41841" w:rsidP="001E2072">
            <w:pPr>
              <w:shd w:val="clear" w:color="auto" w:fill="FFFFFF" w:themeFill="background1"/>
              <w:jc w:val="center"/>
              <w:rPr>
                <w:sz w:val="24"/>
                <w:szCs w:val="24"/>
              </w:rPr>
            </w:pPr>
            <w:r w:rsidRPr="003901D8">
              <w:rPr>
                <w:sz w:val="24"/>
                <w:szCs w:val="24"/>
              </w:rPr>
              <w:t>5</w:t>
            </w:r>
          </w:p>
        </w:tc>
        <w:tc>
          <w:tcPr>
            <w:tcW w:w="567" w:type="dxa"/>
            <w:shd w:val="clear" w:color="auto" w:fill="auto"/>
          </w:tcPr>
          <w:p w14:paraId="43E6FE1B" w14:textId="77777777" w:rsidR="00F41841" w:rsidRPr="003901D8" w:rsidRDefault="00F41841" w:rsidP="001E2072">
            <w:pPr>
              <w:shd w:val="clear" w:color="auto" w:fill="FFFFFF" w:themeFill="background1"/>
              <w:jc w:val="center"/>
              <w:rPr>
                <w:sz w:val="24"/>
                <w:szCs w:val="24"/>
              </w:rPr>
            </w:pPr>
            <w:r w:rsidRPr="003901D8">
              <w:rPr>
                <w:sz w:val="24"/>
                <w:szCs w:val="24"/>
              </w:rPr>
              <w:t>9</w:t>
            </w:r>
          </w:p>
        </w:tc>
        <w:tc>
          <w:tcPr>
            <w:tcW w:w="567" w:type="dxa"/>
            <w:shd w:val="clear" w:color="auto" w:fill="auto"/>
          </w:tcPr>
          <w:p w14:paraId="0FAF1B51" w14:textId="77777777" w:rsidR="00F41841" w:rsidRPr="003901D8" w:rsidRDefault="00F41841" w:rsidP="001E2072">
            <w:pPr>
              <w:shd w:val="clear" w:color="auto" w:fill="FFFFFF" w:themeFill="background1"/>
              <w:jc w:val="center"/>
              <w:rPr>
                <w:sz w:val="24"/>
                <w:szCs w:val="24"/>
              </w:rPr>
            </w:pPr>
            <w:r w:rsidRPr="003901D8">
              <w:rPr>
                <w:sz w:val="24"/>
                <w:szCs w:val="24"/>
              </w:rPr>
              <w:t>8</w:t>
            </w:r>
          </w:p>
        </w:tc>
        <w:tc>
          <w:tcPr>
            <w:tcW w:w="851" w:type="dxa"/>
            <w:shd w:val="clear" w:color="auto" w:fill="auto"/>
          </w:tcPr>
          <w:p w14:paraId="4BB7AD2B" w14:textId="77777777" w:rsidR="00F41841" w:rsidRPr="003901D8" w:rsidRDefault="00F41841" w:rsidP="001E2072">
            <w:pPr>
              <w:shd w:val="clear" w:color="auto" w:fill="FFFFFF" w:themeFill="background1"/>
              <w:jc w:val="center"/>
              <w:rPr>
                <w:sz w:val="24"/>
                <w:szCs w:val="24"/>
              </w:rPr>
            </w:pPr>
            <w:r w:rsidRPr="003901D8">
              <w:rPr>
                <w:sz w:val="24"/>
                <w:szCs w:val="24"/>
              </w:rPr>
              <w:t>2204</w:t>
            </w:r>
          </w:p>
        </w:tc>
        <w:tc>
          <w:tcPr>
            <w:tcW w:w="1559" w:type="dxa"/>
            <w:shd w:val="clear" w:color="auto" w:fill="auto"/>
          </w:tcPr>
          <w:p w14:paraId="607B340B" w14:textId="77777777" w:rsidR="00F41841" w:rsidRPr="003901D8" w:rsidRDefault="00F41841" w:rsidP="001E2072">
            <w:pPr>
              <w:shd w:val="clear" w:color="auto" w:fill="FFFFFF" w:themeFill="background1"/>
              <w:jc w:val="center"/>
              <w:rPr>
                <w:sz w:val="24"/>
                <w:szCs w:val="24"/>
              </w:rPr>
            </w:pPr>
            <w:r w:rsidRPr="003901D8">
              <w:rPr>
                <w:sz w:val="24"/>
                <w:szCs w:val="24"/>
              </w:rPr>
              <w:t>35,1</w:t>
            </w:r>
          </w:p>
        </w:tc>
      </w:tr>
      <w:tr w:rsidR="00F41841" w:rsidRPr="003901D8" w14:paraId="15D2E4D1" w14:textId="77777777" w:rsidTr="00DD323C">
        <w:tc>
          <w:tcPr>
            <w:tcW w:w="568" w:type="dxa"/>
          </w:tcPr>
          <w:p w14:paraId="1BAF54C8" w14:textId="2237ADE7" w:rsidR="00F41841" w:rsidRPr="003901D8" w:rsidRDefault="004A294D" w:rsidP="001E2072">
            <w:pPr>
              <w:shd w:val="clear" w:color="auto" w:fill="FFFFFF" w:themeFill="background1"/>
              <w:jc w:val="both"/>
              <w:rPr>
                <w:sz w:val="24"/>
                <w:szCs w:val="24"/>
              </w:rPr>
            </w:pPr>
            <w:r w:rsidRPr="003901D8">
              <w:rPr>
                <w:sz w:val="24"/>
                <w:szCs w:val="24"/>
              </w:rPr>
              <w:t>5</w:t>
            </w:r>
            <w:r w:rsidR="001040CA" w:rsidRPr="003901D8">
              <w:rPr>
                <w:sz w:val="24"/>
                <w:szCs w:val="24"/>
              </w:rPr>
              <w:t>.</w:t>
            </w:r>
          </w:p>
        </w:tc>
        <w:tc>
          <w:tcPr>
            <w:tcW w:w="2126" w:type="dxa"/>
            <w:tcBorders>
              <w:top w:val="nil"/>
              <w:left w:val="single" w:sz="8" w:space="0" w:color="auto"/>
              <w:bottom w:val="single" w:sz="4" w:space="0" w:color="auto"/>
              <w:right w:val="single" w:sz="8" w:space="0" w:color="auto"/>
            </w:tcBorders>
            <w:shd w:val="clear" w:color="auto" w:fill="auto"/>
            <w:vAlign w:val="center"/>
          </w:tcPr>
          <w:p w14:paraId="30544C28" w14:textId="01CF887D" w:rsidR="00F41841" w:rsidRPr="003901D8" w:rsidRDefault="001040CA" w:rsidP="001E2072">
            <w:pPr>
              <w:shd w:val="clear" w:color="auto" w:fill="FFFFFF" w:themeFill="background1"/>
              <w:jc w:val="both"/>
              <w:rPr>
                <w:sz w:val="24"/>
                <w:szCs w:val="24"/>
              </w:rPr>
            </w:pPr>
            <w:r w:rsidRPr="003901D8">
              <w:rPr>
                <w:sz w:val="24"/>
                <w:szCs w:val="24"/>
              </w:rPr>
              <w:t xml:space="preserve">город </w:t>
            </w:r>
            <w:r w:rsidR="00F41841" w:rsidRPr="003901D8">
              <w:rPr>
                <w:sz w:val="24"/>
                <w:szCs w:val="24"/>
              </w:rPr>
              <w:t>Григориополь</w:t>
            </w:r>
          </w:p>
        </w:tc>
        <w:tc>
          <w:tcPr>
            <w:tcW w:w="709" w:type="dxa"/>
            <w:shd w:val="clear" w:color="auto" w:fill="auto"/>
          </w:tcPr>
          <w:p w14:paraId="2CFA69A8" w14:textId="77777777" w:rsidR="00F41841" w:rsidRPr="003901D8" w:rsidRDefault="00F41841" w:rsidP="001E2072">
            <w:pPr>
              <w:shd w:val="clear" w:color="auto" w:fill="FFFFFF" w:themeFill="background1"/>
              <w:jc w:val="center"/>
              <w:rPr>
                <w:sz w:val="24"/>
                <w:szCs w:val="24"/>
              </w:rPr>
            </w:pPr>
            <w:r w:rsidRPr="003901D8">
              <w:rPr>
                <w:sz w:val="24"/>
                <w:szCs w:val="24"/>
              </w:rPr>
              <w:t>242</w:t>
            </w:r>
          </w:p>
        </w:tc>
        <w:tc>
          <w:tcPr>
            <w:tcW w:w="709" w:type="dxa"/>
            <w:shd w:val="clear" w:color="auto" w:fill="auto"/>
          </w:tcPr>
          <w:p w14:paraId="1DB424AE" w14:textId="77777777" w:rsidR="00F41841" w:rsidRPr="003901D8" w:rsidRDefault="00F41841" w:rsidP="001E2072">
            <w:pPr>
              <w:shd w:val="clear" w:color="auto" w:fill="FFFFFF" w:themeFill="background1"/>
              <w:jc w:val="center"/>
              <w:rPr>
                <w:sz w:val="24"/>
                <w:szCs w:val="24"/>
              </w:rPr>
            </w:pPr>
            <w:r w:rsidRPr="003901D8">
              <w:rPr>
                <w:sz w:val="24"/>
                <w:szCs w:val="24"/>
              </w:rPr>
              <w:t>2</w:t>
            </w:r>
          </w:p>
        </w:tc>
        <w:tc>
          <w:tcPr>
            <w:tcW w:w="709" w:type="dxa"/>
            <w:shd w:val="clear" w:color="auto" w:fill="auto"/>
          </w:tcPr>
          <w:p w14:paraId="22EFE81A" w14:textId="77777777" w:rsidR="00F41841" w:rsidRPr="003901D8" w:rsidRDefault="00F41841" w:rsidP="001E2072">
            <w:pPr>
              <w:shd w:val="clear" w:color="auto" w:fill="FFFFFF" w:themeFill="background1"/>
              <w:jc w:val="center"/>
              <w:rPr>
                <w:sz w:val="24"/>
                <w:szCs w:val="24"/>
              </w:rPr>
            </w:pPr>
            <w:r w:rsidRPr="003901D8">
              <w:rPr>
                <w:sz w:val="24"/>
                <w:szCs w:val="24"/>
              </w:rPr>
              <w:t>43</w:t>
            </w:r>
          </w:p>
        </w:tc>
        <w:tc>
          <w:tcPr>
            <w:tcW w:w="595" w:type="dxa"/>
            <w:shd w:val="clear" w:color="auto" w:fill="auto"/>
          </w:tcPr>
          <w:p w14:paraId="68A7EC75" w14:textId="77777777" w:rsidR="00F41841" w:rsidRPr="003901D8" w:rsidRDefault="00F41841" w:rsidP="001E2072">
            <w:pPr>
              <w:shd w:val="clear" w:color="auto" w:fill="FFFFFF" w:themeFill="background1"/>
              <w:jc w:val="center"/>
              <w:rPr>
                <w:sz w:val="24"/>
                <w:szCs w:val="24"/>
              </w:rPr>
            </w:pPr>
            <w:r w:rsidRPr="003901D8">
              <w:rPr>
                <w:sz w:val="24"/>
                <w:szCs w:val="24"/>
              </w:rPr>
              <w:t>17</w:t>
            </w:r>
          </w:p>
        </w:tc>
        <w:tc>
          <w:tcPr>
            <w:tcW w:w="709" w:type="dxa"/>
            <w:shd w:val="clear" w:color="auto" w:fill="auto"/>
          </w:tcPr>
          <w:p w14:paraId="0D273B7E" w14:textId="77777777" w:rsidR="00F41841" w:rsidRPr="003901D8" w:rsidRDefault="00F41841" w:rsidP="001E2072">
            <w:pPr>
              <w:shd w:val="clear" w:color="auto" w:fill="FFFFFF" w:themeFill="background1"/>
              <w:jc w:val="center"/>
              <w:rPr>
                <w:sz w:val="24"/>
                <w:szCs w:val="24"/>
              </w:rPr>
            </w:pPr>
          </w:p>
        </w:tc>
        <w:tc>
          <w:tcPr>
            <w:tcW w:w="680" w:type="dxa"/>
            <w:shd w:val="clear" w:color="auto" w:fill="auto"/>
          </w:tcPr>
          <w:p w14:paraId="35221555" w14:textId="77777777" w:rsidR="00F41841" w:rsidRPr="003901D8" w:rsidRDefault="00F41841" w:rsidP="001E2072">
            <w:pPr>
              <w:shd w:val="clear" w:color="auto" w:fill="FFFFFF" w:themeFill="background1"/>
              <w:jc w:val="center"/>
              <w:rPr>
                <w:sz w:val="24"/>
                <w:szCs w:val="24"/>
              </w:rPr>
            </w:pPr>
            <w:r w:rsidRPr="003901D8">
              <w:rPr>
                <w:sz w:val="24"/>
                <w:szCs w:val="24"/>
              </w:rPr>
              <w:t>79</w:t>
            </w:r>
          </w:p>
        </w:tc>
        <w:tc>
          <w:tcPr>
            <w:tcW w:w="567" w:type="dxa"/>
            <w:shd w:val="clear" w:color="auto" w:fill="auto"/>
          </w:tcPr>
          <w:p w14:paraId="77993F6F" w14:textId="77777777" w:rsidR="00F41841" w:rsidRPr="003901D8" w:rsidRDefault="00F41841" w:rsidP="001E2072">
            <w:pPr>
              <w:shd w:val="clear" w:color="auto" w:fill="FFFFFF" w:themeFill="background1"/>
              <w:jc w:val="center"/>
              <w:rPr>
                <w:sz w:val="24"/>
                <w:szCs w:val="24"/>
              </w:rPr>
            </w:pPr>
            <w:r w:rsidRPr="003901D8">
              <w:rPr>
                <w:sz w:val="24"/>
                <w:szCs w:val="24"/>
              </w:rPr>
              <w:t>6</w:t>
            </w:r>
          </w:p>
        </w:tc>
        <w:tc>
          <w:tcPr>
            <w:tcW w:w="567" w:type="dxa"/>
            <w:shd w:val="clear" w:color="auto" w:fill="auto"/>
          </w:tcPr>
          <w:p w14:paraId="4D237232" w14:textId="77777777" w:rsidR="00F41841" w:rsidRPr="003901D8" w:rsidRDefault="00F41841" w:rsidP="001E2072">
            <w:pPr>
              <w:shd w:val="clear" w:color="auto" w:fill="FFFFFF" w:themeFill="background1"/>
              <w:jc w:val="center"/>
              <w:rPr>
                <w:sz w:val="24"/>
                <w:szCs w:val="24"/>
              </w:rPr>
            </w:pPr>
            <w:r w:rsidRPr="003901D8">
              <w:rPr>
                <w:sz w:val="24"/>
                <w:szCs w:val="24"/>
              </w:rPr>
              <w:t>0</w:t>
            </w:r>
          </w:p>
        </w:tc>
        <w:tc>
          <w:tcPr>
            <w:tcW w:w="851" w:type="dxa"/>
            <w:shd w:val="clear" w:color="auto" w:fill="auto"/>
          </w:tcPr>
          <w:p w14:paraId="63E0BF27" w14:textId="77777777" w:rsidR="00F41841" w:rsidRPr="003901D8" w:rsidRDefault="00F41841" w:rsidP="001E2072">
            <w:pPr>
              <w:shd w:val="clear" w:color="auto" w:fill="FFFFFF" w:themeFill="background1"/>
              <w:jc w:val="center"/>
              <w:rPr>
                <w:sz w:val="24"/>
                <w:szCs w:val="24"/>
              </w:rPr>
            </w:pPr>
            <w:r w:rsidRPr="003901D8">
              <w:rPr>
                <w:sz w:val="24"/>
                <w:szCs w:val="24"/>
              </w:rPr>
              <w:t>389</w:t>
            </w:r>
          </w:p>
        </w:tc>
        <w:tc>
          <w:tcPr>
            <w:tcW w:w="1559" w:type="dxa"/>
            <w:shd w:val="clear" w:color="auto" w:fill="auto"/>
          </w:tcPr>
          <w:p w14:paraId="401236F3" w14:textId="77777777" w:rsidR="00F41841" w:rsidRPr="003901D8" w:rsidRDefault="00F41841" w:rsidP="001E2072">
            <w:pPr>
              <w:shd w:val="clear" w:color="auto" w:fill="FFFFFF" w:themeFill="background1"/>
              <w:jc w:val="center"/>
              <w:rPr>
                <w:sz w:val="24"/>
                <w:szCs w:val="24"/>
              </w:rPr>
            </w:pPr>
            <w:r w:rsidRPr="003901D8">
              <w:rPr>
                <w:sz w:val="24"/>
                <w:szCs w:val="24"/>
              </w:rPr>
              <w:t>13,0</w:t>
            </w:r>
          </w:p>
        </w:tc>
      </w:tr>
      <w:tr w:rsidR="00F41841" w:rsidRPr="003901D8" w14:paraId="306F22C1" w14:textId="77777777" w:rsidTr="00DD323C">
        <w:tc>
          <w:tcPr>
            <w:tcW w:w="568" w:type="dxa"/>
          </w:tcPr>
          <w:p w14:paraId="56A0E5EA" w14:textId="4D1737A8" w:rsidR="00F41841" w:rsidRPr="003901D8" w:rsidRDefault="004A294D" w:rsidP="001E2072">
            <w:pPr>
              <w:shd w:val="clear" w:color="auto" w:fill="FFFFFF" w:themeFill="background1"/>
              <w:jc w:val="both"/>
              <w:rPr>
                <w:sz w:val="24"/>
                <w:szCs w:val="24"/>
              </w:rPr>
            </w:pPr>
            <w:r w:rsidRPr="003901D8">
              <w:rPr>
                <w:sz w:val="24"/>
                <w:szCs w:val="24"/>
              </w:rPr>
              <w:t>6</w:t>
            </w:r>
            <w:r w:rsidR="001040CA" w:rsidRPr="003901D8">
              <w:rPr>
                <w:sz w:val="24"/>
                <w:szCs w:val="24"/>
              </w:rPr>
              <w:t>.</w:t>
            </w:r>
          </w:p>
        </w:tc>
        <w:tc>
          <w:tcPr>
            <w:tcW w:w="2126" w:type="dxa"/>
            <w:tcBorders>
              <w:top w:val="nil"/>
              <w:left w:val="single" w:sz="8" w:space="0" w:color="auto"/>
              <w:bottom w:val="single" w:sz="4" w:space="0" w:color="auto"/>
              <w:right w:val="single" w:sz="8" w:space="0" w:color="auto"/>
            </w:tcBorders>
            <w:shd w:val="clear" w:color="auto" w:fill="auto"/>
            <w:vAlign w:val="center"/>
          </w:tcPr>
          <w:p w14:paraId="75A1207D" w14:textId="5D7F3694" w:rsidR="00F41841" w:rsidRPr="003901D8" w:rsidRDefault="001040CA" w:rsidP="001E2072">
            <w:pPr>
              <w:shd w:val="clear" w:color="auto" w:fill="FFFFFF" w:themeFill="background1"/>
              <w:jc w:val="both"/>
              <w:rPr>
                <w:sz w:val="24"/>
                <w:szCs w:val="24"/>
              </w:rPr>
            </w:pPr>
            <w:r w:rsidRPr="003901D8">
              <w:rPr>
                <w:sz w:val="24"/>
                <w:szCs w:val="24"/>
              </w:rPr>
              <w:t xml:space="preserve">город </w:t>
            </w:r>
            <w:r w:rsidR="00F41841" w:rsidRPr="003901D8">
              <w:rPr>
                <w:sz w:val="24"/>
                <w:szCs w:val="24"/>
              </w:rPr>
              <w:t>Дубоссары</w:t>
            </w:r>
          </w:p>
        </w:tc>
        <w:tc>
          <w:tcPr>
            <w:tcW w:w="709" w:type="dxa"/>
            <w:shd w:val="clear" w:color="auto" w:fill="auto"/>
          </w:tcPr>
          <w:p w14:paraId="41685D7C" w14:textId="77777777" w:rsidR="00F41841" w:rsidRPr="003901D8" w:rsidRDefault="00F41841" w:rsidP="001E2072">
            <w:pPr>
              <w:shd w:val="clear" w:color="auto" w:fill="FFFFFF" w:themeFill="background1"/>
              <w:jc w:val="center"/>
              <w:rPr>
                <w:sz w:val="24"/>
                <w:szCs w:val="24"/>
              </w:rPr>
            </w:pPr>
            <w:r w:rsidRPr="003901D8">
              <w:rPr>
                <w:sz w:val="24"/>
                <w:szCs w:val="24"/>
              </w:rPr>
              <w:t>49</w:t>
            </w:r>
          </w:p>
        </w:tc>
        <w:tc>
          <w:tcPr>
            <w:tcW w:w="709" w:type="dxa"/>
            <w:shd w:val="clear" w:color="auto" w:fill="auto"/>
          </w:tcPr>
          <w:p w14:paraId="5BD74479" w14:textId="77777777" w:rsidR="00F41841" w:rsidRPr="003901D8" w:rsidRDefault="00F41841" w:rsidP="001E2072">
            <w:pPr>
              <w:shd w:val="clear" w:color="auto" w:fill="FFFFFF" w:themeFill="background1"/>
              <w:jc w:val="center"/>
              <w:rPr>
                <w:sz w:val="24"/>
                <w:szCs w:val="24"/>
              </w:rPr>
            </w:pPr>
            <w:r w:rsidRPr="003901D8">
              <w:rPr>
                <w:sz w:val="24"/>
                <w:szCs w:val="24"/>
              </w:rPr>
              <w:t>1</w:t>
            </w:r>
          </w:p>
        </w:tc>
        <w:tc>
          <w:tcPr>
            <w:tcW w:w="709" w:type="dxa"/>
            <w:shd w:val="clear" w:color="auto" w:fill="auto"/>
          </w:tcPr>
          <w:p w14:paraId="6C6ABB68" w14:textId="77777777" w:rsidR="00F41841" w:rsidRPr="003901D8" w:rsidRDefault="00F41841" w:rsidP="001E2072">
            <w:pPr>
              <w:shd w:val="clear" w:color="auto" w:fill="FFFFFF" w:themeFill="background1"/>
              <w:jc w:val="center"/>
              <w:rPr>
                <w:sz w:val="24"/>
                <w:szCs w:val="24"/>
              </w:rPr>
            </w:pPr>
            <w:r w:rsidRPr="003901D8">
              <w:rPr>
                <w:sz w:val="24"/>
                <w:szCs w:val="24"/>
              </w:rPr>
              <w:t>2</w:t>
            </w:r>
          </w:p>
        </w:tc>
        <w:tc>
          <w:tcPr>
            <w:tcW w:w="595" w:type="dxa"/>
            <w:shd w:val="clear" w:color="auto" w:fill="auto"/>
          </w:tcPr>
          <w:p w14:paraId="55A482BC" w14:textId="77777777" w:rsidR="00F41841" w:rsidRPr="003901D8" w:rsidRDefault="00F41841" w:rsidP="001E2072">
            <w:pPr>
              <w:shd w:val="clear" w:color="auto" w:fill="FFFFFF" w:themeFill="background1"/>
              <w:jc w:val="center"/>
              <w:rPr>
                <w:sz w:val="24"/>
                <w:szCs w:val="24"/>
              </w:rPr>
            </w:pPr>
            <w:r w:rsidRPr="003901D8">
              <w:rPr>
                <w:sz w:val="24"/>
                <w:szCs w:val="24"/>
              </w:rPr>
              <w:t>7</w:t>
            </w:r>
          </w:p>
        </w:tc>
        <w:tc>
          <w:tcPr>
            <w:tcW w:w="709" w:type="dxa"/>
            <w:shd w:val="clear" w:color="auto" w:fill="auto"/>
          </w:tcPr>
          <w:p w14:paraId="23384D2D" w14:textId="77777777" w:rsidR="00F41841" w:rsidRPr="003901D8" w:rsidRDefault="00F41841" w:rsidP="001E2072">
            <w:pPr>
              <w:shd w:val="clear" w:color="auto" w:fill="FFFFFF" w:themeFill="background1"/>
              <w:jc w:val="center"/>
              <w:rPr>
                <w:sz w:val="24"/>
                <w:szCs w:val="24"/>
              </w:rPr>
            </w:pPr>
            <w:r w:rsidRPr="003901D8">
              <w:rPr>
                <w:sz w:val="24"/>
                <w:szCs w:val="24"/>
              </w:rPr>
              <w:t>11</w:t>
            </w:r>
          </w:p>
        </w:tc>
        <w:tc>
          <w:tcPr>
            <w:tcW w:w="680" w:type="dxa"/>
            <w:shd w:val="clear" w:color="auto" w:fill="auto"/>
          </w:tcPr>
          <w:p w14:paraId="41F579E2" w14:textId="77777777" w:rsidR="00F41841" w:rsidRPr="003901D8" w:rsidRDefault="00F41841" w:rsidP="001E2072">
            <w:pPr>
              <w:shd w:val="clear" w:color="auto" w:fill="FFFFFF" w:themeFill="background1"/>
              <w:jc w:val="center"/>
              <w:rPr>
                <w:sz w:val="24"/>
                <w:szCs w:val="24"/>
              </w:rPr>
            </w:pPr>
          </w:p>
        </w:tc>
        <w:tc>
          <w:tcPr>
            <w:tcW w:w="567" w:type="dxa"/>
            <w:shd w:val="clear" w:color="auto" w:fill="auto"/>
          </w:tcPr>
          <w:p w14:paraId="0151B855" w14:textId="77777777" w:rsidR="00F41841" w:rsidRPr="003901D8" w:rsidRDefault="00F41841" w:rsidP="001E2072">
            <w:pPr>
              <w:shd w:val="clear" w:color="auto" w:fill="FFFFFF" w:themeFill="background1"/>
              <w:jc w:val="center"/>
              <w:rPr>
                <w:sz w:val="24"/>
                <w:szCs w:val="24"/>
              </w:rPr>
            </w:pPr>
            <w:r w:rsidRPr="003901D8">
              <w:rPr>
                <w:sz w:val="24"/>
                <w:szCs w:val="24"/>
              </w:rPr>
              <w:t>5</w:t>
            </w:r>
          </w:p>
        </w:tc>
        <w:tc>
          <w:tcPr>
            <w:tcW w:w="567" w:type="dxa"/>
            <w:shd w:val="clear" w:color="auto" w:fill="auto"/>
          </w:tcPr>
          <w:p w14:paraId="37195791" w14:textId="77777777" w:rsidR="00F41841" w:rsidRPr="003901D8" w:rsidRDefault="00F41841" w:rsidP="001E2072">
            <w:pPr>
              <w:shd w:val="clear" w:color="auto" w:fill="FFFFFF" w:themeFill="background1"/>
              <w:jc w:val="center"/>
              <w:rPr>
                <w:sz w:val="24"/>
                <w:szCs w:val="24"/>
              </w:rPr>
            </w:pPr>
            <w:r w:rsidRPr="003901D8">
              <w:rPr>
                <w:sz w:val="24"/>
                <w:szCs w:val="24"/>
              </w:rPr>
              <w:t>2</w:t>
            </w:r>
          </w:p>
        </w:tc>
        <w:tc>
          <w:tcPr>
            <w:tcW w:w="851" w:type="dxa"/>
            <w:shd w:val="clear" w:color="auto" w:fill="auto"/>
          </w:tcPr>
          <w:p w14:paraId="6241227A" w14:textId="77777777" w:rsidR="00F41841" w:rsidRPr="003901D8" w:rsidRDefault="00F41841" w:rsidP="001E2072">
            <w:pPr>
              <w:shd w:val="clear" w:color="auto" w:fill="FFFFFF" w:themeFill="background1"/>
              <w:jc w:val="center"/>
              <w:rPr>
                <w:sz w:val="24"/>
                <w:szCs w:val="24"/>
              </w:rPr>
            </w:pPr>
            <w:r w:rsidRPr="003901D8">
              <w:rPr>
                <w:sz w:val="24"/>
                <w:szCs w:val="24"/>
              </w:rPr>
              <w:t>77</w:t>
            </w:r>
          </w:p>
        </w:tc>
        <w:tc>
          <w:tcPr>
            <w:tcW w:w="1559" w:type="dxa"/>
            <w:shd w:val="clear" w:color="auto" w:fill="auto"/>
          </w:tcPr>
          <w:p w14:paraId="77D48E97" w14:textId="77777777" w:rsidR="00F41841" w:rsidRPr="003901D8" w:rsidRDefault="00F41841" w:rsidP="001E2072">
            <w:pPr>
              <w:shd w:val="clear" w:color="auto" w:fill="FFFFFF" w:themeFill="background1"/>
              <w:jc w:val="center"/>
              <w:rPr>
                <w:sz w:val="24"/>
                <w:szCs w:val="24"/>
              </w:rPr>
            </w:pPr>
            <w:r w:rsidRPr="003901D8">
              <w:rPr>
                <w:sz w:val="24"/>
                <w:szCs w:val="24"/>
              </w:rPr>
              <w:t>2,8</w:t>
            </w:r>
          </w:p>
        </w:tc>
      </w:tr>
      <w:tr w:rsidR="00F41841" w:rsidRPr="003901D8" w14:paraId="3ACA2FE5" w14:textId="77777777" w:rsidTr="00DD323C">
        <w:tc>
          <w:tcPr>
            <w:tcW w:w="568" w:type="dxa"/>
          </w:tcPr>
          <w:p w14:paraId="32950F2B" w14:textId="0EBEFF7A" w:rsidR="00F41841" w:rsidRPr="003901D8" w:rsidRDefault="004A294D" w:rsidP="001E2072">
            <w:pPr>
              <w:shd w:val="clear" w:color="auto" w:fill="FFFFFF" w:themeFill="background1"/>
              <w:jc w:val="both"/>
              <w:rPr>
                <w:sz w:val="24"/>
                <w:szCs w:val="24"/>
              </w:rPr>
            </w:pPr>
            <w:r w:rsidRPr="003901D8">
              <w:rPr>
                <w:sz w:val="24"/>
                <w:szCs w:val="24"/>
              </w:rPr>
              <w:t>7</w:t>
            </w:r>
            <w:r w:rsidR="001040CA" w:rsidRPr="003901D8">
              <w:rPr>
                <w:sz w:val="24"/>
                <w:szCs w:val="24"/>
              </w:rPr>
              <w:t>.</w:t>
            </w:r>
          </w:p>
        </w:tc>
        <w:tc>
          <w:tcPr>
            <w:tcW w:w="2126" w:type="dxa"/>
            <w:tcBorders>
              <w:top w:val="nil"/>
              <w:left w:val="single" w:sz="8" w:space="0" w:color="auto"/>
              <w:bottom w:val="single" w:sz="4" w:space="0" w:color="auto"/>
              <w:right w:val="single" w:sz="8" w:space="0" w:color="auto"/>
            </w:tcBorders>
            <w:shd w:val="clear" w:color="auto" w:fill="auto"/>
            <w:vAlign w:val="center"/>
          </w:tcPr>
          <w:p w14:paraId="1B73C249" w14:textId="079F2A1D" w:rsidR="00F41841" w:rsidRPr="003901D8" w:rsidRDefault="001040CA" w:rsidP="001E2072">
            <w:pPr>
              <w:shd w:val="clear" w:color="auto" w:fill="FFFFFF" w:themeFill="background1"/>
              <w:jc w:val="both"/>
              <w:rPr>
                <w:sz w:val="24"/>
                <w:szCs w:val="24"/>
              </w:rPr>
            </w:pPr>
            <w:r w:rsidRPr="003901D8">
              <w:rPr>
                <w:sz w:val="24"/>
                <w:szCs w:val="24"/>
              </w:rPr>
              <w:t xml:space="preserve">город </w:t>
            </w:r>
            <w:r w:rsidR="00F41841" w:rsidRPr="003901D8">
              <w:rPr>
                <w:sz w:val="24"/>
                <w:szCs w:val="24"/>
              </w:rPr>
              <w:t>Рыбница</w:t>
            </w:r>
          </w:p>
        </w:tc>
        <w:tc>
          <w:tcPr>
            <w:tcW w:w="709" w:type="dxa"/>
            <w:shd w:val="clear" w:color="auto" w:fill="auto"/>
          </w:tcPr>
          <w:p w14:paraId="42F11FF2" w14:textId="77777777" w:rsidR="00F41841" w:rsidRPr="003901D8" w:rsidRDefault="00F41841" w:rsidP="001E2072">
            <w:pPr>
              <w:shd w:val="clear" w:color="auto" w:fill="FFFFFF" w:themeFill="background1"/>
              <w:jc w:val="center"/>
              <w:rPr>
                <w:sz w:val="24"/>
                <w:szCs w:val="24"/>
              </w:rPr>
            </w:pPr>
            <w:r w:rsidRPr="003901D8">
              <w:rPr>
                <w:sz w:val="24"/>
                <w:szCs w:val="24"/>
              </w:rPr>
              <w:t>87</w:t>
            </w:r>
          </w:p>
        </w:tc>
        <w:tc>
          <w:tcPr>
            <w:tcW w:w="709" w:type="dxa"/>
            <w:shd w:val="clear" w:color="auto" w:fill="auto"/>
          </w:tcPr>
          <w:p w14:paraId="37634DF2" w14:textId="77777777" w:rsidR="00F41841" w:rsidRPr="003901D8" w:rsidRDefault="00F41841" w:rsidP="001E2072">
            <w:pPr>
              <w:shd w:val="clear" w:color="auto" w:fill="FFFFFF" w:themeFill="background1"/>
              <w:jc w:val="center"/>
              <w:rPr>
                <w:sz w:val="24"/>
                <w:szCs w:val="24"/>
              </w:rPr>
            </w:pPr>
            <w:r w:rsidRPr="003901D8">
              <w:rPr>
                <w:sz w:val="24"/>
                <w:szCs w:val="24"/>
              </w:rPr>
              <w:t>1</w:t>
            </w:r>
          </w:p>
        </w:tc>
        <w:tc>
          <w:tcPr>
            <w:tcW w:w="709" w:type="dxa"/>
            <w:shd w:val="clear" w:color="auto" w:fill="auto"/>
          </w:tcPr>
          <w:p w14:paraId="77B21E3E" w14:textId="77777777" w:rsidR="00F41841" w:rsidRPr="003901D8" w:rsidRDefault="00F41841" w:rsidP="001E2072">
            <w:pPr>
              <w:shd w:val="clear" w:color="auto" w:fill="FFFFFF" w:themeFill="background1"/>
              <w:jc w:val="center"/>
              <w:rPr>
                <w:sz w:val="24"/>
                <w:szCs w:val="24"/>
              </w:rPr>
            </w:pPr>
            <w:r w:rsidRPr="003901D8">
              <w:rPr>
                <w:sz w:val="24"/>
                <w:szCs w:val="24"/>
              </w:rPr>
              <w:t>8</w:t>
            </w:r>
          </w:p>
        </w:tc>
        <w:tc>
          <w:tcPr>
            <w:tcW w:w="595" w:type="dxa"/>
            <w:shd w:val="clear" w:color="auto" w:fill="auto"/>
          </w:tcPr>
          <w:p w14:paraId="073F2EDB" w14:textId="77777777" w:rsidR="00F41841" w:rsidRPr="003901D8" w:rsidRDefault="00F41841" w:rsidP="001E2072">
            <w:pPr>
              <w:shd w:val="clear" w:color="auto" w:fill="FFFFFF" w:themeFill="background1"/>
              <w:jc w:val="center"/>
              <w:rPr>
                <w:sz w:val="24"/>
                <w:szCs w:val="24"/>
              </w:rPr>
            </w:pPr>
            <w:r w:rsidRPr="003901D8">
              <w:rPr>
                <w:sz w:val="24"/>
                <w:szCs w:val="24"/>
              </w:rPr>
              <w:t>4</w:t>
            </w:r>
          </w:p>
        </w:tc>
        <w:tc>
          <w:tcPr>
            <w:tcW w:w="709" w:type="dxa"/>
            <w:shd w:val="clear" w:color="auto" w:fill="auto"/>
          </w:tcPr>
          <w:p w14:paraId="1DF544A1" w14:textId="77777777" w:rsidR="00F41841" w:rsidRPr="003901D8" w:rsidRDefault="00F41841" w:rsidP="001E2072">
            <w:pPr>
              <w:shd w:val="clear" w:color="auto" w:fill="FFFFFF" w:themeFill="background1"/>
              <w:jc w:val="center"/>
              <w:rPr>
                <w:sz w:val="24"/>
                <w:szCs w:val="24"/>
              </w:rPr>
            </w:pPr>
            <w:r w:rsidRPr="003901D8">
              <w:rPr>
                <w:sz w:val="24"/>
                <w:szCs w:val="24"/>
              </w:rPr>
              <w:t>0</w:t>
            </w:r>
          </w:p>
        </w:tc>
        <w:tc>
          <w:tcPr>
            <w:tcW w:w="680" w:type="dxa"/>
            <w:shd w:val="clear" w:color="auto" w:fill="auto"/>
          </w:tcPr>
          <w:p w14:paraId="65568963" w14:textId="77777777" w:rsidR="00F41841" w:rsidRPr="003901D8" w:rsidRDefault="00F41841" w:rsidP="001E2072">
            <w:pPr>
              <w:shd w:val="clear" w:color="auto" w:fill="FFFFFF" w:themeFill="background1"/>
              <w:jc w:val="center"/>
              <w:rPr>
                <w:sz w:val="24"/>
                <w:szCs w:val="24"/>
              </w:rPr>
            </w:pPr>
            <w:r w:rsidRPr="003901D8">
              <w:rPr>
                <w:sz w:val="24"/>
                <w:szCs w:val="24"/>
              </w:rPr>
              <w:t>21</w:t>
            </w:r>
          </w:p>
        </w:tc>
        <w:tc>
          <w:tcPr>
            <w:tcW w:w="567" w:type="dxa"/>
            <w:shd w:val="clear" w:color="auto" w:fill="auto"/>
          </w:tcPr>
          <w:p w14:paraId="43E17DF2" w14:textId="77777777" w:rsidR="00F41841" w:rsidRPr="003901D8" w:rsidRDefault="00F41841" w:rsidP="001E2072">
            <w:pPr>
              <w:shd w:val="clear" w:color="auto" w:fill="FFFFFF" w:themeFill="background1"/>
              <w:jc w:val="center"/>
              <w:rPr>
                <w:sz w:val="24"/>
                <w:szCs w:val="24"/>
              </w:rPr>
            </w:pPr>
          </w:p>
        </w:tc>
        <w:tc>
          <w:tcPr>
            <w:tcW w:w="567" w:type="dxa"/>
            <w:shd w:val="clear" w:color="auto" w:fill="auto"/>
          </w:tcPr>
          <w:p w14:paraId="3CA984BB" w14:textId="77777777" w:rsidR="00F41841" w:rsidRPr="003901D8" w:rsidRDefault="00F41841" w:rsidP="001E2072">
            <w:pPr>
              <w:shd w:val="clear" w:color="auto" w:fill="FFFFFF" w:themeFill="background1"/>
              <w:jc w:val="center"/>
              <w:rPr>
                <w:sz w:val="24"/>
                <w:szCs w:val="24"/>
              </w:rPr>
            </w:pPr>
            <w:r w:rsidRPr="003901D8">
              <w:rPr>
                <w:sz w:val="24"/>
                <w:szCs w:val="24"/>
              </w:rPr>
              <w:t>8</w:t>
            </w:r>
          </w:p>
        </w:tc>
        <w:tc>
          <w:tcPr>
            <w:tcW w:w="851" w:type="dxa"/>
            <w:shd w:val="clear" w:color="auto" w:fill="auto"/>
          </w:tcPr>
          <w:p w14:paraId="4E55CF47" w14:textId="77777777" w:rsidR="00F41841" w:rsidRPr="003901D8" w:rsidRDefault="00F41841" w:rsidP="001E2072">
            <w:pPr>
              <w:shd w:val="clear" w:color="auto" w:fill="FFFFFF" w:themeFill="background1"/>
              <w:jc w:val="center"/>
              <w:rPr>
                <w:sz w:val="24"/>
                <w:szCs w:val="24"/>
              </w:rPr>
            </w:pPr>
            <w:r w:rsidRPr="003901D8">
              <w:rPr>
                <w:sz w:val="24"/>
                <w:szCs w:val="24"/>
              </w:rPr>
              <w:t>129</w:t>
            </w:r>
          </w:p>
        </w:tc>
        <w:tc>
          <w:tcPr>
            <w:tcW w:w="1559" w:type="dxa"/>
            <w:shd w:val="clear" w:color="auto" w:fill="auto"/>
          </w:tcPr>
          <w:p w14:paraId="4CFDAC5C" w14:textId="77777777" w:rsidR="00F41841" w:rsidRPr="003901D8" w:rsidRDefault="00F41841" w:rsidP="001E2072">
            <w:pPr>
              <w:shd w:val="clear" w:color="auto" w:fill="FFFFFF" w:themeFill="background1"/>
              <w:jc w:val="center"/>
              <w:rPr>
                <w:sz w:val="24"/>
                <w:szCs w:val="24"/>
              </w:rPr>
            </w:pPr>
            <w:r w:rsidRPr="003901D8">
              <w:rPr>
                <w:sz w:val="24"/>
                <w:szCs w:val="24"/>
              </w:rPr>
              <w:t>2,1</w:t>
            </w:r>
          </w:p>
        </w:tc>
      </w:tr>
      <w:tr w:rsidR="00F41841" w:rsidRPr="003901D8" w14:paraId="19328911" w14:textId="77777777" w:rsidTr="00DD323C">
        <w:tc>
          <w:tcPr>
            <w:tcW w:w="568" w:type="dxa"/>
          </w:tcPr>
          <w:p w14:paraId="799C424C" w14:textId="505B9DD2" w:rsidR="00F41841" w:rsidRPr="003901D8" w:rsidRDefault="004A294D" w:rsidP="001E2072">
            <w:pPr>
              <w:shd w:val="clear" w:color="auto" w:fill="FFFFFF" w:themeFill="background1"/>
              <w:jc w:val="both"/>
              <w:rPr>
                <w:sz w:val="24"/>
                <w:szCs w:val="24"/>
              </w:rPr>
            </w:pPr>
            <w:r w:rsidRPr="003901D8">
              <w:rPr>
                <w:sz w:val="24"/>
                <w:szCs w:val="24"/>
              </w:rPr>
              <w:t>8</w:t>
            </w:r>
            <w:r w:rsidR="001040CA" w:rsidRPr="003901D8">
              <w:rPr>
                <w:sz w:val="24"/>
                <w:szCs w:val="24"/>
              </w:rPr>
              <w:t>.</w:t>
            </w:r>
          </w:p>
        </w:tc>
        <w:tc>
          <w:tcPr>
            <w:tcW w:w="2126" w:type="dxa"/>
            <w:tcBorders>
              <w:top w:val="nil"/>
              <w:left w:val="single" w:sz="8" w:space="0" w:color="auto"/>
              <w:bottom w:val="single" w:sz="4" w:space="0" w:color="auto"/>
              <w:right w:val="single" w:sz="8" w:space="0" w:color="auto"/>
            </w:tcBorders>
            <w:shd w:val="clear" w:color="auto" w:fill="auto"/>
            <w:vAlign w:val="center"/>
          </w:tcPr>
          <w:p w14:paraId="7AA86334" w14:textId="058FE4D7" w:rsidR="00F41841" w:rsidRPr="003901D8" w:rsidRDefault="001040CA" w:rsidP="001E2072">
            <w:pPr>
              <w:shd w:val="clear" w:color="auto" w:fill="FFFFFF" w:themeFill="background1"/>
              <w:jc w:val="both"/>
              <w:rPr>
                <w:sz w:val="24"/>
                <w:szCs w:val="24"/>
              </w:rPr>
            </w:pPr>
            <w:r w:rsidRPr="003901D8">
              <w:rPr>
                <w:sz w:val="24"/>
                <w:szCs w:val="24"/>
              </w:rPr>
              <w:t xml:space="preserve">город </w:t>
            </w:r>
            <w:r w:rsidR="00F41841" w:rsidRPr="003901D8">
              <w:rPr>
                <w:sz w:val="24"/>
                <w:szCs w:val="24"/>
              </w:rPr>
              <w:t>Каменка</w:t>
            </w:r>
          </w:p>
        </w:tc>
        <w:tc>
          <w:tcPr>
            <w:tcW w:w="709" w:type="dxa"/>
            <w:shd w:val="clear" w:color="auto" w:fill="auto"/>
          </w:tcPr>
          <w:p w14:paraId="28F2BD00" w14:textId="77777777" w:rsidR="00F41841" w:rsidRPr="003901D8" w:rsidRDefault="00F41841" w:rsidP="001E2072">
            <w:pPr>
              <w:shd w:val="clear" w:color="auto" w:fill="FFFFFF" w:themeFill="background1"/>
              <w:jc w:val="center"/>
              <w:rPr>
                <w:sz w:val="24"/>
                <w:szCs w:val="24"/>
              </w:rPr>
            </w:pPr>
            <w:r w:rsidRPr="003901D8">
              <w:rPr>
                <w:sz w:val="24"/>
                <w:szCs w:val="24"/>
              </w:rPr>
              <w:t>48</w:t>
            </w:r>
          </w:p>
        </w:tc>
        <w:tc>
          <w:tcPr>
            <w:tcW w:w="709" w:type="dxa"/>
            <w:shd w:val="clear" w:color="auto" w:fill="auto"/>
          </w:tcPr>
          <w:p w14:paraId="03496D44" w14:textId="77777777" w:rsidR="00F41841" w:rsidRPr="003901D8" w:rsidRDefault="00F41841" w:rsidP="001E2072">
            <w:pPr>
              <w:shd w:val="clear" w:color="auto" w:fill="FFFFFF" w:themeFill="background1"/>
              <w:jc w:val="center"/>
              <w:rPr>
                <w:sz w:val="24"/>
                <w:szCs w:val="24"/>
              </w:rPr>
            </w:pPr>
            <w:r w:rsidRPr="003901D8">
              <w:rPr>
                <w:sz w:val="24"/>
                <w:szCs w:val="24"/>
              </w:rPr>
              <w:t>0</w:t>
            </w:r>
          </w:p>
        </w:tc>
        <w:tc>
          <w:tcPr>
            <w:tcW w:w="709" w:type="dxa"/>
            <w:shd w:val="clear" w:color="auto" w:fill="auto"/>
          </w:tcPr>
          <w:p w14:paraId="32F16906" w14:textId="77777777" w:rsidR="00F41841" w:rsidRPr="003901D8" w:rsidRDefault="00F41841" w:rsidP="001E2072">
            <w:pPr>
              <w:shd w:val="clear" w:color="auto" w:fill="FFFFFF" w:themeFill="background1"/>
              <w:jc w:val="center"/>
              <w:rPr>
                <w:sz w:val="24"/>
                <w:szCs w:val="24"/>
              </w:rPr>
            </w:pPr>
            <w:r w:rsidRPr="003901D8">
              <w:rPr>
                <w:sz w:val="24"/>
                <w:szCs w:val="24"/>
              </w:rPr>
              <w:t>10</w:t>
            </w:r>
          </w:p>
        </w:tc>
        <w:tc>
          <w:tcPr>
            <w:tcW w:w="595" w:type="dxa"/>
            <w:shd w:val="clear" w:color="auto" w:fill="auto"/>
          </w:tcPr>
          <w:p w14:paraId="7256E22C" w14:textId="77777777" w:rsidR="00F41841" w:rsidRPr="003901D8" w:rsidRDefault="00F41841" w:rsidP="001E2072">
            <w:pPr>
              <w:shd w:val="clear" w:color="auto" w:fill="FFFFFF" w:themeFill="background1"/>
              <w:jc w:val="center"/>
              <w:rPr>
                <w:sz w:val="24"/>
                <w:szCs w:val="24"/>
              </w:rPr>
            </w:pPr>
            <w:r w:rsidRPr="003901D8">
              <w:rPr>
                <w:sz w:val="24"/>
                <w:szCs w:val="24"/>
              </w:rPr>
              <w:t>5</w:t>
            </w:r>
          </w:p>
        </w:tc>
        <w:tc>
          <w:tcPr>
            <w:tcW w:w="709" w:type="dxa"/>
            <w:shd w:val="clear" w:color="auto" w:fill="auto"/>
          </w:tcPr>
          <w:p w14:paraId="0A2F9E69" w14:textId="77777777" w:rsidR="00F41841" w:rsidRPr="003901D8" w:rsidRDefault="00F41841" w:rsidP="001E2072">
            <w:pPr>
              <w:shd w:val="clear" w:color="auto" w:fill="FFFFFF" w:themeFill="background1"/>
              <w:jc w:val="center"/>
              <w:rPr>
                <w:sz w:val="24"/>
                <w:szCs w:val="24"/>
              </w:rPr>
            </w:pPr>
            <w:r w:rsidRPr="003901D8">
              <w:rPr>
                <w:sz w:val="24"/>
                <w:szCs w:val="24"/>
              </w:rPr>
              <w:t>1</w:t>
            </w:r>
          </w:p>
        </w:tc>
        <w:tc>
          <w:tcPr>
            <w:tcW w:w="680" w:type="dxa"/>
            <w:shd w:val="clear" w:color="auto" w:fill="auto"/>
          </w:tcPr>
          <w:p w14:paraId="5FDCCF53" w14:textId="77777777" w:rsidR="00F41841" w:rsidRPr="003901D8" w:rsidRDefault="00F41841" w:rsidP="001E2072">
            <w:pPr>
              <w:shd w:val="clear" w:color="auto" w:fill="FFFFFF" w:themeFill="background1"/>
              <w:jc w:val="center"/>
              <w:rPr>
                <w:sz w:val="24"/>
                <w:szCs w:val="24"/>
              </w:rPr>
            </w:pPr>
            <w:r w:rsidRPr="003901D8">
              <w:rPr>
                <w:sz w:val="24"/>
                <w:szCs w:val="24"/>
              </w:rPr>
              <w:t>9</w:t>
            </w:r>
          </w:p>
        </w:tc>
        <w:tc>
          <w:tcPr>
            <w:tcW w:w="567" w:type="dxa"/>
            <w:shd w:val="clear" w:color="auto" w:fill="auto"/>
          </w:tcPr>
          <w:p w14:paraId="350A914C" w14:textId="77777777" w:rsidR="00F41841" w:rsidRPr="003901D8" w:rsidRDefault="00F41841" w:rsidP="001E2072">
            <w:pPr>
              <w:shd w:val="clear" w:color="auto" w:fill="FFFFFF" w:themeFill="background1"/>
              <w:jc w:val="center"/>
              <w:rPr>
                <w:sz w:val="24"/>
                <w:szCs w:val="24"/>
              </w:rPr>
            </w:pPr>
            <w:r w:rsidRPr="003901D8">
              <w:rPr>
                <w:sz w:val="24"/>
                <w:szCs w:val="24"/>
              </w:rPr>
              <w:t>38</w:t>
            </w:r>
          </w:p>
        </w:tc>
        <w:tc>
          <w:tcPr>
            <w:tcW w:w="567" w:type="dxa"/>
            <w:shd w:val="clear" w:color="auto" w:fill="auto"/>
          </w:tcPr>
          <w:p w14:paraId="7174EAE5" w14:textId="77777777" w:rsidR="00F41841" w:rsidRPr="003901D8" w:rsidRDefault="00F41841" w:rsidP="001E2072">
            <w:pPr>
              <w:shd w:val="clear" w:color="auto" w:fill="FFFFFF" w:themeFill="background1"/>
              <w:jc w:val="center"/>
              <w:rPr>
                <w:sz w:val="24"/>
                <w:szCs w:val="24"/>
              </w:rPr>
            </w:pPr>
          </w:p>
        </w:tc>
        <w:tc>
          <w:tcPr>
            <w:tcW w:w="851" w:type="dxa"/>
            <w:shd w:val="clear" w:color="auto" w:fill="auto"/>
          </w:tcPr>
          <w:p w14:paraId="2D644EAD" w14:textId="77777777" w:rsidR="00F41841" w:rsidRPr="003901D8" w:rsidRDefault="00F41841" w:rsidP="001E2072">
            <w:pPr>
              <w:shd w:val="clear" w:color="auto" w:fill="FFFFFF" w:themeFill="background1"/>
              <w:jc w:val="center"/>
              <w:rPr>
                <w:sz w:val="24"/>
                <w:szCs w:val="24"/>
              </w:rPr>
            </w:pPr>
            <w:r w:rsidRPr="003901D8">
              <w:rPr>
                <w:sz w:val="24"/>
                <w:szCs w:val="24"/>
              </w:rPr>
              <w:t>111</w:t>
            </w:r>
          </w:p>
        </w:tc>
        <w:tc>
          <w:tcPr>
            <w:tcW w:w="1559" w:type="dxa"/>
            <w:shd w:val="clear" w:color="auto" w:fill="auto"/>
          </w:tcPr>
          <w:p w14:paraId="7C2B0382" w14:textId="77777777" w:rsidR="00F41841" w:rsidRPr="003901D8" w:rsidRDefault="00F41841" w:rsidP="001E2072">
            <w:pPr>
              <w:shd w:val="clear" w:color="auto" w:fill="FFFFFF" w:themeFill="background1"/>
              <w:jc w:val="center"/>
              <w:rPr>
                <w:sz w:val="24"/>
                <w:szCs w:val="24"/>
              </w:rPr>
            </w:pPr>
            <w:r w:rsidRPr="003901D8">
              <w:rPr>
                <w:sz w:val="24"/>
                <w:szCs w:val="24"/>
              </w:rPr>
              <w:t>6,7</w:t>
            </w:r>
          </w:p>
        </w:tc>
      </w:tr>
      <w:tr w:rsidR="00F41841" w:rsidRPr="003901D8" w14:paraId="6E6B34DB" w14:textId="77777777" w:rsidTr="00DD323C">
        <w:tc>
          <w:tcPr>
            <w:tcW w:w="568" w:type="dxa"/>
          </w:tcPr>
          <w:p w14:paraId="42C107F3" w14:textId="77777777" w:rsidR="00F41841" w:rsidRPr="003901D8" w:rsidRDefault="00F41841" w:rsidP="001E2072">
            <w:pPr>
              <w:shd w:val="clear" w:color="auto" w:fill="FFFFFF" w:themeFill="background1"/>
              <w:jc w:val="both"/>
              <w:rPr>
                <w:sz w:val="24"/>
                <w:szCs w:val="24"/>
              </w:rPr>
            </w:pPr>
          </w:p>
        </w:tc>
        <w:tc>
          <w:tcPr>
            <w:tcW w:w="2126" w:type="dxa"/>
          </w:tcPr>
          <w:p w14:paraId="025AC6A7" w14:textId="77777777" w:rsidR="00F41841" w:rsidRPr="003901D8" w:rsidRDefault="00F41841" w:rsidP="001E2072">
            <w:pPr>
              <w:shd w:val="clear" w:color="auto" w:fill="FFFFFF" w:themeFill="background1"/>
              <w:jc w:val="both"/>
              <w:rPr>
                <w:sz w:val="24"/>
                <w:szCs w:val="24"/>
              </w:rPr>
            </w:pPr>
            <w:r w:rsidRPr="003901D8">
              <w:rPr>
                <w:sz w:val="24"/>
                <w:szCs w:val="24"/>
              </w:rPr>
              <w:t>Итого:</w:t>
            </w:r>
          </w:p>
        </w:tc>
        <w:tc>
          <w:tcPr>
            <w:tcW w:w="709" w:type="dxa"/>
            <w:shd w:val="clear" w:color="auto" w:fill="auto"/>
          </w:tcPr>
          <w:p w14:paraId="6F83B22E" w14:textId="77777777" w:rsidR="00F41841" w:rsidRPr="003901D8" w:rsidRDefault="00F41841" w:rsidP="001E2072">
            <w:pPr>
              <w:shd w:val="clear" w:color="auto" w:fill="FFFFFF" w:themeFill="background1"/>
              <w:jc w:val="center"/>
              <w:rPr>
                <w:sz w:val="24"/>
                <w:szCs w:val="24"/>
              </w:rPr>
            </w:pPr>
            <w:r w:rsidRPr="003901D8">
              <w:rPr>
                <w:sz w:val="24"/>
                <w:szCs w:val="24"/>
              </w:rPr>
              <w:t>2111</w:t>
            </w:r>
          </w:p>
        </w:tc>
        <w:tc>
          <w:tcPr>
            <w:tcW w:w="709" w:type="dxa"/>
            <w:shd w:val="clear" w:color="auto" w:fill="auto"/>
          </w:tcPr>
          <w:p w14:paraId="2A5793CA" w14:textId="77777777" w:rsidR="00F41841" w:rsidRPr="003901D8" w:rsidRDefault="00F41841" w:rsidP="001E2072">
            <w:pPr>
              <w:shd w:val="clear" w:color="auto" w:fill="FFFFFF" w:themeFill="background1"/>
              <w:jc w:val="center"/>
              <w:rPr>
                <w:sz w:val="24"/>
                <w:szCs w:val="24"/>
              </w:rPr>
            </w:pPr>
            <w:r w:rsidRPr="003901D8">
              <w:rPr>
                <w:sz w:val="24"/>
                <w:szCs w:val="24"/>
              </w:rPr>
              <w:t>396</w:t>
            </w:r>
          </w:p>
        </w:tc>
        <w:tc>
          <w:tcPr>
            <w:tcW w:w="709" w:type="dxa"/>
            <w:shd w:val="clear" w:color="auto" w:fill="auto"/>
          </w:tcPr>
          <w:p w14:paraId="7CCD6759" w14:textId="77777777" w:rsidR="00F41841" w:rsidRPr="003901D8" w:rsidRDefault="00F41841" w:rsidP="001E2072">
            <w:pPr>
              <w:shd w:val="clear" w:color="auto" w:fill="FFFFFF" w:themeFill="background1"/>
              <w:jc w:val="center"/>
              <w:rPr>
                <w:sz w:val="24"/>
                <w:szCs w:val="24"/>
              </w:rPr>
            </w:pPr>
            <w:r w:rsidRPr="003901D8">
              <w:rPr>
                <w:sz w:val="24"/>
                <w:szCs w:val="24"/>
              </w:rPr>
              <w:t>356</w:t>
            </w:r>
          </w:p>
        </w:tc>
        <w:tc>
          <w:tcPr>
            <w:tcW w:w="595" w:type="dxa"/>
            <w:shd w:val="clear" w:color="auto" w:fill="auto"/>
          </w:tcPr>
          <w:p w14:paraId="6F02BFA9" w14:textId="77777777" w:rsidR="00F41841" w:rsidRPr="003901D8" w:rsidRDefault="00F41841" w:rsidP="001E2072">
            <w:pPr>
              <w:shd w:val="clear" w:color="auto" w:fill="FFFFFF" w:themeFill="background1"/>
              <w:jc w:val="center"/>
              <w:rPr>
                <w:sz w:val="24"/>
                <w:szCs w:val="24"/>
              </w:rPr>
            </w:pPr>
            <w:r w:rsidRPr="003901D8">
              <w:rPr>
                <w:sz w:val="24"/>
                <w:szCs w:val="24"/>
              </w:rPr>
              <w:t>203</w:t>
            </w:r>
          </w:p>
        </w:tc>
        <w:tc>
          <w:tcPr>
            <w:tcW w:w="709" w:type="dxa"/>
            <w:shd w:val="clear" w:color="auto" w:fill="auto"/>
          </w:tcPr>
          <w:p w14:paraId="577F99D3" w14:textId="77777777" w:rsidR="00F41841" w:rsidRPr="003901D8" w:rsidRDefault="00F41841" w:rsidP="001E2072">
            <w:pPr>
              <w:shd w:val="clear" w:color="auto" w:fill="FFFFFF" w:themeFill="background1"/>
              <w:jc w:val="center"/>
              <w:rPr>
                <w:sz w:val="24"/>
                <w:szCs w:val="24"/>
              </w:rPr>
            </w:pPr>
            <w:r w:rsidRPr="003901D8">
              <w:rPr>
                <w:sz w:val="24"/>
                <w:szCs w:val="24"/>
              </w:rPr>
              <w:t>31</w:t>
            </w:r>
          </w:p>
        </w:tc>
        <w:tc>
          <w:tcPr>
            <w:tcW w:w="680" w:type="dxa"/>
            <w:shd w:val="clear" w:color="auto" w:fill="auto"/>
          </w:tcPr>
          <w:p w14:paraId="553D0EFD" w14:textId="77777777" w:rsidR="00F41841" w:rsidRPr="003901D8" w:rsidRDefault="00F41841" w:rsidP="001E2072">
            <w:pPr>
              <w:shd w:val="clear" w:color="auto" w:fill="FFFFFF" w:themeFill="background1"/>
              <w:jc w:val="center"/>
              <w:rPr>
                <w:sz w:val="24"/>
                <w:szCs w:val="24"/>
              </w:rPr>
            </w:pPr>
            <w:r w:rsidRPr="003901D8">
              <w:rPr>
                <w:sz w:val="24"/>
                <w:szCs w:val="24"/>
              </w:rPr>
              <w:t>133</w:t>
            </w:r>
          </w:p>
        </w:tc>
        <w:tc>
          <w:tcPr>
            <w:tcW w:w="567" w:type="dxa"/>
            <w:shd w:val="clear" w:color="auto" w:fill="auto"/>
          </w:tcPr>
          <w:p w14:paraId="2274E9DC" w14:textId="77777777" w:rsidR="00F41841" w:rsidRPr="003901D8" w:rsidRDefault="00F41841" w:rsidP="001E2072">
            <w:pPr>
              <w:shd w:val="clear" w:color="auto" w:fill="FFFFFF" w:themeFill="background1"/>
              <w:jc w:val="center"/>
              <w:rPr>
                <w:sz w:val="24"/>
                <w:szCs w:val="24"/>
              </w:rPr>
            </w:pPr>
            <w:r w:rsidRPr="003901D8">
              <w:rPr>
                <w:sz w:val="24"/>
                <w:szCs w:val="24"/>
              </w:rPr>
              <w:t>70</w:t>
            </w:r>
          </w:p>
        </w:tc>
        <w:tc>
          <w:tcPr>
            <w:tcW w:w="567" w:type="dxa"/>
            <w:shd w:val="clear" w:color="auto" w:fill="auto"/>
          </w:tcPr>
          <w:p w14:paraId="7A3C709D" w14:textId="77777777" w:rsidR="00F41841" w:rsidRPr="003901D8" w:rsidRDefault="00F41841" w:rsidP="001E2072">
            <w:pPr>
              <w:shd w:val="clear" w:color="auto" w:fill="FFFFFF" w:themeFill="background1"/>
              <w:jc w:val="center"/>
              <w:rPr>
                <w:sz w:val="24"/>
                <w:szCs w:val="24"/>
              </w:rPr>
            </w:pPr>
            <w:r w:rsidRPr="003901D8">
              <w:rPr>
                <w:sz w:val="24"/>
                <w:szCs w:val="24"/>
              </w:rPr>
              <w:t>24</w:t>
            </w:r>
          </w:p>
        </w:tc>
        <w:tc>
          <w:tcPr>
            <w:tcW w:w="851" w:type="dxa"/>
            <w:shd w:val="clear" w:color="auto" w:fill="auto"/>
          </w:tcPr>
          <w:p w14:paraId="7BB9331D" w14:textId="77777777" w:rsidR="00F41841" w:rsidRPr="003901D8" w:rsidRDefault="00F41841" w:rsidP="001E2072">
            <w:pPr>
              <w:shd w:val="clear" w:color="auto" w:fill="FFFFFF" w:themeFill="background1"/>
              <w:jc w:val="center"/>
              <w:rPr>
                <w:sz w:val="24"/>
                <w:szCs w:val="24"/>
              </w:rPr>
            </w:pPr>
            <w:r w:rsidRPr="003901D8">
              <w:rPr>
                <w:sz w:val="24"/>
                <w:szCs w:val="24"/>
              </w:rPr>
              <w:t>3324</w:t>
            </w:r>
          </w:p>
        </w:tc>
        <w:tc>
          <w:tcPr>
            <w:tcW w:w="1559" w:type="dxa"/>
            <w:shd w:val="clear" w:color="auto" w:fill="auto"/>
          </w:tcPr>
          <w:p w14:paraId="0AEAD7F3" w14:textId="77777777" w:rsidR="00F41841" w:rsidRPr="003901D8" w:rsidRDefault="00F41841" w:rsidP="001E2072">
            <w:pPr>
              <w:shd w:val="clear" w:color="auto" w:fill="FFFFFF" w:themeFill="background1"/>
              <w:jc w:val="center"/>
              <w:rPr>
                <w:sz w:val="24"/>
                <w:szCs w:val="24"/>
              </w:rPr>
            </w:pPr>
            <w:r w:rsidRPr="003901D8">
              <w:rPr>
                <w:sz w:val="24"/>
                <w:szCs w:val="24"/>
              </w:rPr>
              <w:t>7,9</w:t>
            </w:r>
          </w:p>
        </w:tc>
      </w:tr>
      <w:tr w:rsidR="00BF1BA4" w:rsidRPr="003901D8" w14:paraId="310C33CC" w14:textId="77777777" w:rsidTr="00DD323C">
        <w:tc>
          <w:tcPr>
            <w:tcW w:w="568" w:type="dxa"/>
          </w:tcPr>
          <w:p w14:paraId="21D79C83" w14:textId="77777777" w:rsidR="00F41841" w:rsidRPr="003901D8" w:rsidRDefault="00F41841" w:rsidP="001E2072">
            <w:pPr>
              <w:shd w:val="clear" w:color="auto" w:fill="FFFFFF" w:themeFill="background1"/>
              <w:jc w:val="both"/>
              <w:rPr>
                <w:sz w:val="24"/>
                <w:szCs w:val="24"/>
              </w:rPr>
            </w:pPr>
          </w:p>
        </w:tc>
        <w:tc>
          <w:tcPr>
            <w:tcW w:w="2126" w:type="dxa"/>
          </w:tcPr>
          <w:p w14:paraId="679C173E" w14:textId="77777777" w:rsidR="00F41841" w:rsidRPr="003901D8" w:rsidRDefault="00F41841" w:rsidP="001E2072">
            <w:pPr>
              <w:shd w:val="clear" w:color="auto" w:fill="FFFFFF" w:themeFill="background1"/>
              <w:jc w:val="both"/>
              <w:rPr>
                <w:sz w:val="24"/>
                <w:szCs w:val="24"/>
              </w:rPr>
            </w:pPr>
            <w:r w:rsidRPr="003901D8">
              <w:rPr>
                <w:sz w:val="24"/>
                <w:szCs w:val="24"/>
              </w:rPr>
              <w:t>% от количества обучающихся по сети</w:t>
            </w:r>
          </w:p>
        </w:tc>
        <w:tc>
          <w:tcPr>
            <w:tcW w:w="709" w:type="dxa"/>
            <w:shd w:val="clear" w:color="auto" w:fill="auto"/>
            <w:vAlign w:val="center"/>
          </w:tcPr>
          <w:p w14:paraId="6A349491" w14:textId="77777777" w:rsidR="00F41841" w:rsidRPr="003901D8" w:rsidRDefault="00F41841" w:rsidP="001E2072">
            <w:pPr>
              <w:shd w:val="clear" w:color="auto" w:fill="FFFFFF" w:themeFill="background1"/>
              <w:jc w:val="center"/>
              <w:rPr>
                <w:sz w:val="24"/>
                <w:szCs w:val="24"/>
              </w:rPr>
            </w:pPr>
            <w:r w:rsidRPr="003901D8">
              <w:rPr>
                <w:sz w:val="24"/>
                <w:szCs w:val="24"/>
              </w:rPr>
              <w:t>15,2</w:t>
            </w:r>
          </w:p>
        </w:tc>
        <w:tc>
          <w:tcPr>
            <w:tcW w:w="709" w:type="dxa"/>
            <w:shd w:val="clear" w:color="auto" w:fill="auto"/>
            <w:vAlign w:val="center"/>
          </w:tcPr>
          <w:p w14:paraId="7E345FDB" w14:textId="77777777" w:rsidR="00F41841" w:rsidRPr="003901D8" w:rsidRDefault="00F41841" w:rsidP="001E2072">
            <w:pPr>
              <w:shd w:val="clear" w:color="auto" w:fill="FFFFFF" w:themeFill="background1"/>
              <w:jc w:val="center"/>
              <w:rPr>
                <w:sz w:val="24"/>
                <w:szCs w:val="24"/>
              </w:rPr>
            </w:pPr>
            <w:r w:rsidRPr="003901D8">
              <w:rPr>
                <w:sz w:val="24"/>
                <w:szCs w:val="24"/>
              </w:rPr>
              <w:t>36,4</w:t>
            </w:r>
          </w:p>
        </w:tc>
        <w:tc>
          <w:tcPr>
            <w:tcW w:w="709" w:type="dxa"/>
            <w:shd w:val="clear" w:color="auto" w:fill="auto"/>
            <w:vAlign w:val="center"/>
          </w:tcPr>
          <w:p w14:paraId="3A4E44F4" w14:textId="77777777" w:rsidR="00F41841" w:rsidRPr="003901D8" w:rsidRDefault="00F41841" w:rsidP="001E2072">
            <w:pPr>
              <w:shd w:val="clear" w:color="auto" w:fill="FFFFFF" w:themeFill="background1"/>
              <w:jc w:val="center"/>
              <w:rPr>
                <w:sz w:val="24"/>
                <w:szCs w:val="24"/>
              </w:rPr>
            </w:pPr>
            <w:r w:rsidRPr="003901D8">
              <w:rPr>
                <w:sz w:val="24"/>
                <w:szCs w:val="24"/>
              </w:rPr>
              <w:t>4,8</w:t>
            </w:r>
          </w:p>
        </w:tc>
        <w:tc>
          <w:tcPr>
            <w:tcW w:w="595" w:type="dxa"/>
            <w:shd w:val="clear" w:color="auto" w:fill="auto"/>
            <w:vAlign w:val="center"/>
          </w:tcPr>
          <w:p w14:paraId="67B809CC" w14:textId="77777777" w:rsidR="00F41841" w:rsidRPr="003901D8" w:rsidRDefault="00F41841" w:rsidP="001E2072">
            <w:pPr>
              <w:shd w:val="clear" w:color="auto" w:fill="FFFFFF" w:themeFill="background1"/>
              <w:jc w:val="center"/>
              <w:rPr>
                <w:sz w:val="24"/>
                <w:szCs w:val="24"/>
              </w:rPr>
            </w:pPr>
            <w:r w:rsidRPr="003901D8">
              <w:rPr>
                <w:sz w:val="24"/>
                <w:szCs w:val="24"/>
              </w:rPr>
              <w:t>3,2</w:t>
            </w:r>
          </w:p>
        </w:tc>
        <w:tc>
          <w:tcPr>
            <w:tcW w:w="709" w:type="dxa"/>
            <w:shd w:val="clear" w:color="auto" w:fill="auto"/>
            <w:vAlign w:val="center"/>
          </w:tcPr>
          <w:p w14:paraId="1A5CCA0D" w14:textId="77777777" w:rsidR="00F41841" w:rsidRPr="003901D8" w:rsidRDefault="00F41841" w:rsidP="001E2072">
            <w:pPr>
              <w:shd w:val="clear" w:color="auto" w:fill="FFFFFF" w:themeFill="background1"/>
              <w:jc w:val="center"/>
              <w:rPr>
                <w:sz w:val="24"/>
                <w:szCs w:val="24"/>
              </w:rPr>
            </w:pPr>
            <w:r w:rsidRPr="003901D8">
              <w:rPr>
                <w:sz w:val="24"/>
                <w:szCs w:val="24"/>
              </w:rPr>
              <w:t>1,0</w:t>
            </w:r>
          </w:p>
        </w:tc>
        <w:tc>
          <w:tcPr>
            <w:tcW w:w="680" w:type="dxa"/>
            <w:shd w:val="clear" w:color="auto" w:fill="auto"/>
            <w:vAlign w:val="center"/>
          </w:tcPr>
          <w:p w14:paraId="74C0209F" w14:textId="77777777" w:rsidR="00F41841" w:rsidRPr="003901D8" w:rsidRDefault="00F41841" w:rsidP="001E2072">
            <w:pPr>
              <w:shd w:val="clear" w:color="auto" w:fill="FFFFFF" w:themeFill="background1"/>
              <w:jc w:val="center"/>
              <w:rPr>
                <w:sz w:val="24"/>
                <w:szCs w:val="24"/>
              </w:rPr>
            </w:pPr>
            <w:r w:rsidRPr="003901D8">
              <w:rPr>
                <w:sz w:val="24"/>
                <w:szCs w:val="24"/>
              </w:rPr>
              <w:t>4,8</w:t>
            </w:r>
          </w:p>
        </w:tc>
        <w:tc>
          <w:tcPr>
            <w:tcW w:w="567" w:type="dxa"/>
            <w:shd w:val="clear" w:color="auto" w:fill="auto"/>
            <w:vAlign w:val="center"/>
          </w:tcPr>
          <w:p w14:paraId="09B0740B" w14:textId="77777777" w:rsidR="00F41841" w:rsidRPr="003901D8" w:rsidRDefault="00F41841" w:rsidP="001E2072">
            <w:pPr>
              <w:shd w:val="clear" w:color="auto" w:fill="FFFFFF" w:themeFill="background1"/>
              <w:jc w:val="center"/>
              <w:rPr>
                <w:sz w:val="24"/>
                <w:szCs w:val="24"/>
              </w:rPr>
            </w:pPr>
            <w:r w:rsidRPr="003901D8">
              <w:rPr>
                <w:sz w:val="24"/>
                <w:szCs w:val="24"/>
              </w:rPr>
              <w:t>1,1</w:t>
            </w:r>
          </w:p>
        </w:tc>
        <w:tc>
          <w:tcPr>
            <w:tcW w:w="567" w:type="dxa"/>
            <w:shd w:val="clear" w:color="auto" w:fill="auto"/>
            <w:vAlign w:val="center"/>
          </w:tcPr>
          <w:p w14:paraId="51607C46" w14:textId="77777777" w:rsidR="00F41841" w:rsidRPr="003901D8" w:rsidRDefault="00F41841" w:rsidP="001E2072">
            <w:pPr>
              <w:shd w:val="clear" w:color="auto" w:fill="FFFFFF" w:themeFill="background1"/>
              <w:jc w:val="center"/>
              <w:rPr>
                <w:sz w:val="24"/>
                <w:szCs w:val="24"/>
              </w:rPr>
            </w:pPr>
            <w:r w:rsidRPr="003901D8">
              <w:rPr>
                <w:sz w:val="24"/>
                <w:szCs w:val="24"/>
              </w:rPr>
              <w:t>1,5</w:t>
            </w:r>
          </w:p>
        </w:tc>
        <w:tc>
          <w:tcPr>
            <w:tcW w:w="851" w:type="dxa"/>
            <w:shd w:val="clear" w:color="auto" w:fill="auto"/>
            <w:vAlign w:val="center"/>
          </w:tcPr>
          <w:p w14:paraId="7D8C5EB2" w14:textId="77777777" w:rsidR="00F41841" w:rsidRPr="003901D8" w:rsidRDefault="00F41841" w:rsidP="001E2072">
            <w:pPr>
              <w:shd w:val="clear" w:color="auto" w:fill="FFFFFF" w:themeFill="background1"/>
              <w:jc w:val="center"/>
              <w:rPr>
                <w:sz w:val="24"/>
                <w:szCs w:val="24"/>
              </w:rPr>
            </w:pPr>
            <w:r w:rsidRPr="003901D8">
              <w:rPr>
                <w:sz w:val="24"/>
                <w:szCs w:val="24"/>
              </w:rPr>
              <w:t>7,9</w:t>
            </w:r>
          </w:p>
        </w:tc>
        <w:tc>
          <w:tcPr>
            <w:tcW w:w="1559" w:type="dxa"/>
            <w:shd w:val="clear" w:color="auto" w:fill="auto"/>
            <w:vAlign w:val="center"/>
          </w:tcPr>
          <w:p w14:paraId="0D19C7A1" w14:textId="77777777" w:rsidR="00F41841" w:rsidRPr="003901D8" w:rsidRDefault="00F41841" w:rsidP="001E2072">
            <w:pPr>
              <w:shd w:val="clear" w:color="auto" w:fill="FFFFFF" w:themeFill="background1"/>
              <w:jc w:val="center"/>
              <w:rPr>
                <w:sz w:val="24"/>
                <w:szCs w:val="24"/>
              </w:rPr>
            </w:pPr>
          </w:p>
        </w:tc>
      </w:tr>
    </w:tbl>
    <w:p w14:paraId="75AAEFDB" w14:textId="77777777" w:rsidR="00F41841" w:rsidRPr="003901D8" w:rsidRDefault="00F41841" w:rsidP="001E2072">
      <w:pPr>
        <w:shd w:val="clear" w:color="auto" w:fill="FFFFFF" w:themeFill="background1"/>
        <w:spacing w:after="0" w:line="240" w:lineRule="auto"/>
        <w:ind w:firstLine="709"/>
        <w:jc w:val="both"/>
        <w:rPr>
          <w:rFonts w:ascii="Times New Roman" w:hAnsi="Times New Roman" w:cs="Times New Roman"/>
          <w:sz w:val="28"/>
          <w:szCs w:val="28"/>
        </w:rPr>
      </w:pPr>
    </w:p>
    <w:p w14:paraId="77621124" w14:textId="21A3866C" w:rsidR="00F41841" w:rsidRPr="003901D8" w:rsidRDefault="00F4184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Межадминистративная территориальная миграция несовершеннолетних обучающихся существенно сказывается на общих показателях школьной сети по административной принадлежности. Значительной межадминистративная миграция является для г</w:t>
      </w:r>
      <w:r w:rsidR="001040CA" w:rsidRPr="003901D8">
        <w:rPr>
          <w:rFonts w:ascii="Times New Roman" w:hAnsi="Times New Roman" w:cs="Times New Roman"/>
          <w:sz w:val="28"/>
          <w:szCs w:val="28"/>
        </w:rPr>
        <w:t xml:space="preserve">орода </w:t>
      </w:r>
      <w:r w:rsidRPr="003901D8">
        <w:rPr>
          <w:rFonts w:ascii="Times New Roman" w:hAnsi="Times New Roman" w:cs="Times New Roman"/>
          <w:sz w:val="28"/>
          <w:szCs w:val="28"/>
        </w:rPr>
        <w:t>Тирасполя, так как здесь обучается наибольшее количество детей из других административных районов – 2111 человек (15,2%). Данное количество учащихся соответствует 81 классу со средней наполняемостью 26 человек.</w:t>
      </w:r>
    </w:p>
    <w:p w14:paraId="083888C5" w14:textId="50979085" w:rsidR="00F41841" w:rsidRPr="003901D8" w:rsidRDefault="00F4184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Наибольшая внешняя миграция наблюдается в Слободзейском районе - 2204 человека, что составляет 35,1 % от общего количества обучающихся данного района. В основном они обучаются в общеобразовательных </w:t>
      </w:r>
      <w:r w:rsidRPr="003901D8">
        <w:rPr>
          <w:rFonts w:ascii="Times New Roman" w:hAnsi="Times New Roman" w:cs="Times New Roman"/>
          <w:sz w:val="28"/>
          <w:szCs w:val="28"/>
        </w:rPr>
        <w:lastRenderedPageBreak/>
        <w:t xml:space="preserve">организациях </w:t>
      </w:r>
      <w:r w:rsidR="001040CA" w:rsidRPr="003901D8">
        <w:rPr>
          <w:rFonts w:ascii="Times New Roman" w:hAnsi="Times New Roman" w:cs="Times New Roman"/>
          <w:sz w:val="28"/>
          <w:szCs w:val="28"/>
        </w:rPr>
        <w:t xml:space="preserve">города </w:t>
      </w:r>
      <w:r w:rsidRPr="003901D8">
        <w:rPr>
          <w:rFonts w:ascii="Times New Roman" w:hAnsi="Times New Roman" w:cs="Times New Roman"/>
          <w:sz w:val="28"/>
          <w:szCs w:val="28"/>
        </w:rPr>
        <w:t>Тираспол</w:t>
      </w:r>
      <w:r w:rsidR="001040CA" w:rsidRPr="003901D8">
        <w:rPr>
          <w:rFonts w:ascii="Times New Roman" w:hAnsi="Times New Roman" w:cs="Times New Roman"/>
          <w:sz w:val="28"/>
          <w:szCs w:val="28"/>
        </w:rPr>
        <w:t>я</w:t>
      </w:r>
      <w:r w:rsidRPr="003901D8">
        <w:rPr>
          <w:rFonts w:ascii="Times New Roman" w:hAnsi="Times New Roman" w:cs="Times New Roman"/>
          <w:sz w:val="28"/>
          <w:szCs w:val="28"/>
        </w:rPr>
        <w:t xml:space="preserve"> – 1568 человека, </w:t>
      </w:r>
      <w:r w:rsidR="001040CA" w:rsidRPr="003901D8">
        <w:rPr>
          <w:rFonts w:ascii="Times New Roman" w:hAnsi="Times New Roman" w:cs="Times New Roman"/>
          <w:sz w:val="28"/>
          <w:szCs w:val="28"/>
        </w:rPr>
        <w:t xml:space="preserve">города </w:t>
      </w:r>
      <w:r w:rsidRPr="003901D8">
        <w:rPr>
          <w:rFonts w:ascii="Times New Roman" w:hAnsi="Times New Roman" w:cs="Times New Roman"/>
          <w:sz w:val="28"/>
          <w:szCs w:val="28"/>
        </w:rPr>
        <w:t>Днестровск</w:t>
      </w:r>
      <w:r w:rsidR="001040CA" w:rsidRPr="003901D8">
        <w:rPr>
          <w:rFonts w:ascii="Times New Roman" w:hAnsi="Times New Roman" w:cs="Times New Roman"/>
          <w:sz w:val="28"/>
          <w:szCs w:val="28"/>
        </w:rPr>
        <w:t>а</w:t>
      </w:r>
      <w:r w:rsidRPr="003901D8">
        <w:rPr>
          <w:rFonts w:ascii="Times New Roman" w:hAnsi="Times New Roman" w:cs="Times New Roman"/>
          <w:sz w:val="28"/>
          <w:szCs w:val="28"/>
        </w:rPr>
        <w:t xml:space="preserve"> – 372 человека, </w:t>
      </w:r>
      <w:r w:rsidR="001040CA" w:rsidRPr="003901D8">
        <w:rPr>
          <w:rFonts w:ascii="Times New Roman" w:hAnsi="Times New Roman" w:cs="Times New Roman"/>
          <w:sz w:val="28"/>
          <w:szCs w:val="28"/>
        </w:rPr>
        <w:t xml:space="preserve">города </w:t>
      </w:r>
      <w:r w:rsidRPr="003901D8">
        <w:rPr>
          <w:rFonts w:ascii="Times New Roman" w:hAnsi="Times New Roman" w:cs="Times New Roman"/>
          <w:sz w:val="28"/>
          <w:szCs w:val="28"/>
        </w:rPr>
        <w:t>Бендеры – 238 человек.</w:t>
      </w:r>
    </w:p>
    <w:p w14:paraId="7BE39640" w14:textId="77777777" w:rsidR="00F41841" w:rsidRPr="003901D8" w:rsidRDefault="00F4184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Кроме этого, отмечается высокий процент миграции обучающихся между образовательными учреждениями в пределах административной территориальной принадлежности. </w:t>
      </w:r>
    </w:p>
    <w:p w14:paraId="222763FA" w14:textId="77777777" w:rsidR="00F41841" w:rsidRPr="003901D8" w:rsidRDefault="00F4184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Внутренняя миграция по республике составляет 38,6% от общего количества обучающихся по школьной сети и выглядит следующим образом:</w:t>
      </w:r>
    </w:p>
    <w:p w14:paraId="5A7D63BD" w14:textId="77777777" w:rsidR="00AE2758" w:rsidRPr="003901D8" w:rsidRDefault="00AE2758" w:rsidP="001E2072">
      <w:pPr>
        <w:shd w:val="clear" w:color="auto" w:fill="FFFFFF" w:themeFill="background1"/>
        <w:spacing w:after="0" w:line="240" w:lineRule="auto"/>
        <w:ind w:firstLine="709"/>
        <w:jc w:val="both"/>
        <w:rPr>
          <w:rFonts w:ascii="Times New Roman" w:hAnsi="Times New Roman" w:cs="Times New Roman"/>
          <w:sz w:val="28"/>
          <w:szCs w:val="28"/>
        </w:rPr>
      </w:pPr>
    </w:p>
    <w:p w14:paraId="42DC2EEB" w14:textId="39455FED" w:rsidR="00957A64" w:rsidRPr="003901D8" w:rsidRDefault="00957A64"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9C1BB7" w:rsidRPr="003901D8">
        <w:rPr>
          <w:rFonts w:ascii="Times New Roman" w:hAnsi="Times New Roman" w:cs="Times New Roman"/>
          <w:sz w:val="24"/>
          <w:szCs w:val="24"/>
        </w:rPr>
        <w:t>34</w:t>
      </w:r>
    </w:p>
    <w:p w14:paraId="71CBB475" w14:textId="1CFB0204" w:rsidR="00AE2758" w:rsidRPr="003901D8" w:rsidRDefault="00AE2758" w:rsidP="001E2072">
      <w:pPr>
        <w:shd w:val="clear" w:color="auto" w:fill="FFFFFF" w:themeFill="background1"/>
        <w:spacing w:after="0" w:line="240" w:lineRule="auto"/>
        <w:jc w:val="both"/>
        <w:rPr>
          <w:rFonts w:ascii="Times New Roman" w:hAnsi="Times New Roman" w:cs="Times New Roman"/>
          <w:sz w:val="24"/>
          <w:szCs w:val="24"/>
        </w:rPr>
      </w:pPr>
    </w:p>
    <w:tbl>
      <w:tblPr>
        <w:tblStyle w:val="1f8"/>
        <w:tblW w:w="0" w:type="auto"/>
        <w:tblLook w:val="04A0" w:firstRow="1" w:lastRow="0" w:firstColumn="1" w:lastColumn="0" w:noHBand="0" w:noVBand="1"/>
      </w:tblPr>
      <w:tblGrid>
        <w:gridCol w:w="802"/>
        <w:gridCol w:w="2666"/>
        <w:gridCol w:w="1615"/>
        <w:gridCol w:w="1587"/>
        <w:gridCol w:w="1464"/>
        <w:gridCol w:w="1436"/>
      </w:tblGrid>
      <w:tr w:rsidR="000557AE" w:rsidRPr="003901D8" w14:paraId="613D9B2C" w14:textId="77777777" w:rsidTr="00CA5FD6">
        <w:tc>
          <w:tcPr>
            <w:tcW w:w="817" w:type="dxa"/>
            <w:vMerge w:val="restart"/>
            <w:vAlign w:val="center"/>
          </w:tcPr>
          <w:p w14:paraId="3B15977E" w14:textId="77777777" w:rsidR="00CA5FD6" w:rsidRPr="003901D8" w:rsidRDefault="00CA5FD6" w:rsidP="001E2072">
            <w:pPr>
              <w:shd w:val="clear" w:color="auto" w:fill="FFFFFF" w:themeFill="background1"/>
              <w:jc w:val="center"/>
              <w:rPr>
                <w:sz w:val="24"/>
                <w:szCs w:val="24"/>
              </w:rPr>
            </w:pPr>
            <w:r w:rsidRPr="003901D8">
              <w:rPr>
                <w:sz w:val="24"/>
                <w:szCs w:val="24"/>
              </w:rPr>
              <w:t>№ п/п</w:t>
            </w:r>
          </w:p>
        </w:tc>
        <w:tc>
          <w:tcPr>
            <w:tcW w:w="2693" w:type="dxa"/>
            <w:vMerge w:val="restart"/>
            <w:vAlign w:val="center"/>
          </w:tcPr>
          <w:p w14:paraId="46619EEE" w14:textId="77777777" w:rsidR="00CA5FD6" w:rsidRPr="003901D8" w:rsidRDefault="00CA5FD6" w:rsidP="001E2072">
            <w:pPr>
              <w:shd w:val="clear" w:color="auto" w:fill="FFFFFF" w:themeFill="background1"/>
              <w:jc w:val="center"/>
              <w:rPr>
                <w:sz w:val="24"/>
                <w:szCs w:val="24"/>
              </w:rPr>
            </w:pPr>
            <w:r w:rsidRPr="003901D8">
              <w:rPr>
                <w:sz w:val="24"/>
                <w:szCs w:val="24"/>
              </w:rPr>
              <w:t>Административная территория</w:t>
            </w:r>
          </w:p>
        </w:tc>
        <w:tc>
          <w:tcPr>
            <w:tcW w:w="3261" w:type="dxa"/>
            <w:gridSpan w:val="2"/>
            <w:vAlign w:val="center"/>
          </w:tcPr>
          <w:p w14:paraId="2A1AE85A" w14:textId="77777777" w:rsidR="00CA5FD6" w:rsidRPr="003901D8" w:rsidRDefault="00CA5FD6" w:rsidP="001E2072">
            <w:pPr>
              <w:shd w:val="clear" w:color="auto" w:fill="FFFFFF" w:themeFill="background1"/>
              <w:jc w:val="center"/>
              <w:rPr>
                <w:sz w:val="24"/>
                <w:szCs w:val="24"/>
              </w:rPr>
            </w:pPr>
            <w:r w:rsidRPr="003901D8">
              <w:rPr>
                <w:sz w:val="24"/>
                <w:szCs w:val="24"/>
              </w:rPr>
              <w:t>Обучаются по микрорайону в пределах административной территории</w:t>
            </w:r>
          </w:p>
        </w:tc>
        <w:tc>
          <w:tcPr>
            <w:tcW w:w="2943" w:type="dxa"/>
            <w:gridSpan w:val="2"/>
            <w:vAlign w:val="center"/>
          </w:tcPr>
          <w:p w14:paraId="6550A101" w14:textId="77777777" w:rsidR="00CA5FD6" w:rsidRPr="003901D8" w:rsidRDefault="00CA5FD6" w:rsidP="001E2072">
            <w:pPr>
              <w:shd w:val="clear" w:color="auto" w:fill="FFFFFF" w:themeFill="background1"/>
              <w:jc w:val="center"/>
              <w:rPr>
                <w:sz w:val="24"/>
                <w:szCs w:val="24"/>
              </w:rPr>
            </w:pPr>
            <w:r w:rsidRPr="003901D8">
              <w:rPr>
                <w:sz w:val="24"/>
                <w:szCs w:val="24"/>
              </w:rPr>
              <w:t>Обучаются за пределами микрорайона, но в пределах административной территории</w:t>
            </w:r>
          </w:p>
        </w:tc>
      </w:tr>
      <w:tr w:rsidR="000557AE" w:rsidRPr="003901D8" w14:paraId="041CAFFE" w14:textId="77777777" w:rsidTr="00BA73B1">
        <w:tc>
          <w:tcPr>
            <w:tcW w:w="817" w:type="dxa"/>
            <w:vMerge/>
          </w:tcPr>
          <w:p w14:paraId="1376D1D6" w14:textId="77777777" w:rsidR="00CA5FD6" w:rsidRPr="003901D8" w:rsidRDefault="00CA5FD6" w:rsidP="001E2072">
            <w:pPr>
              <w:shd w:val="clear" w:color="auto" w:fill="FFFFFF" w:themeFill="background1"/>
              <w:jc w:val="both"/>
              <w:rPr>
                <w:sz w:val="24"/>
                <w:szCs w:val="24"/>
              </w:rPr>
            </w:pPr>
          </w:p>
        </w:tc>
        <w:tc>
          <w:tcPr>
            <w:tcW w:w="2693" w:type="dxa"/>
            <w:vMerge/>
            <w:vAlign w:val="center"/>
          </w:tcPr>
          <w:p w14:paraId="505CB2F7" w14:textId="77777777" w:rsidR="00CA5FD6" w:rsidRPr="003901D8" w:rsidRDefault="00CA5FD6" w:rsidP="001E2072">
            <w:pPr>
              <w:shd w:val="clear" w:color="auto" w:fill="FFFFFF" w:themeFill="background1"/>
              <w:jc w:val="both"/>
              <w:rPr>
                <w:sz w:val="24"/>
                <w:szCs w:val="24"/>
              </w:rPr>
            </w:pPr>
          </w:p>
        </w:tc>
        <w:tc>
          <w:tcPr>
            <w:tcW w:w="1630" w:type="dxa"/>
          </w:tcPr>
          <w:p w14:paraId="0F4A9EBA" w14:textId="338E5667" w:rsidR="00CA5FD6" w:rsidRPr="003901D8" w:rsidRDefault="00CA5FD6" w:rsidP="001E2072">
            <w:pPr>
              <w:shd w:val="clear" w:color="auto" w:fill="FFFFFF" w:themeFill="background1"/>
              <w:jc w:val="center"/>
              <w:rPr>
                <w:sz w:val="24"/>
                <w:szCs w:val="24"/>
              </w:rPr>
            </w:pPr>
            <w:r w:rsidRPr="003901D8">
              <w:rPr>
                <w:sz w:val="24"/>
                <w:szCs w:val="24"/>
              </w:rPr>
              <w:t>чел</w:t>
            </w:r>
            <w:r w:rsidR="004A294D" w:rsidRPr="003901D8">
              <w:rPr>
                <w:sz w:val="24"/>
                <w:szCs w:val="24"/>
              </w:rPr>
              <w:t>овек</w:t>
            </w:r>
          </w:p>
        </w:tc>
        <w:tc>
          <w:tcPr>
            <w:tcW w:w="1631" w:type="dxa"/>
          </w:tcPr>
          <w:p w14:paraId="3CB7F5C0" w14:textId="77777777" w:rsidR="00CA5FD6" w:rsidRPr="003901D8" w:rsidRDefault="00CA5FD6" w:rsidP="001E2072">
            <w:pPr>
              <w:shd w:val="clear" w:color="auto" w:fill="FFFFFF" w:themeFill="background1"/>
              <w:jc w:val="center"/>
              <w:rPr>
                <w:sz w:val="24"/>
                <w:szCs w:val="24"/>
              </w:rPr>
            </w:pPr>
            <w:r w:rsidRPr="003901D8">
              <w:rPr>
                <w:sz w:val="24"/>
                <w:szCs w:val="24"/>
              </w:rPr>
              <w:t>%</w:t>
            </w:r>
          </w:p>
        </w:tc>
        <w:tc>
          <w:tcPr>
            <w:tcW w:w="1471" w:type="dxa"/>
          </w:tcPr>
          <w:p w14:paraId="785B98B8" w14:textId="61D75C1F" w:rsidR="00CA5FD6" w:rsidRPr="003901D8" w:rsidRDefault="00CA5FD6" w:rsidP="001E2072">
            <w:pPr>
              <w:shd w:val="clear" w:color="auto" w:fill="FFFFFF" w:themeFill="background1"/>
              <w:jc w:val="center"/>
              <w:rPr>
                <w:sz w:val="24"/>
                <w:szCs w:val="24"/>
              </w:rPr>
            </w:pPr>
            <w:r w:rsidRPr="003901D8">
              <w:rPr>
                <w:sz w:val="24"/>
                <w:szCs w:val="24"/>
              </w:rPr>
              <w:t>чел</w:t>
            </w:r>
            <w:r w:rsidR="004A294D" w:rsidRPr="003901D8">
              <w:rPr>
                <w:sz w:val="24"/>
                <w:szCs w:val="24"/>
              </w:rPr>
              <w:t>овек</w:t>
            </w:r>
          </w:p>
        </w:tc>
        <w:tc>
          <w:tcPr>
            <w:tcW w:w="1472" w:type="dxa"/>
          </w:tcPr>
          <w:p w14:paraId="6CFEC01B" w14:textId="77777777" w:rsidR="00CA5FD6" w:rsidRPr="003901D8" w:rsidRDefault="00CA5FD6" w:rsidP="001E2072">
            <w:pPr>
              <w:shd w:val="clear" w:color="auto" w:fill="FFFFFF" w:themeFill="background1"/>
              <w:jc w:val="center"/>
              <w:rPr>
                <w:sz w:val="24"/>
                <w:szCs w:val="24"/>
              </w:rPr>
            </w:pPr>
            <w:r w:rsidRPr="003901D8">
              <w:rPr>
                <w:sz w:val="24"/>
                <w:szCs w:val="24"/>
              </w:rPr>
              <w:t>%</w:t>
            </w:r>
          </w:p>
        </w:tc>
      </w:tr>
      <w:tr w:rsidR="000557AE" w:rsidRPr="003901D8" w14:paraId="653C45C5" w14:textId="77777777" w:rsidTr="00BA73B1">
        <w:tc>
          <w:tcPr>
            <w:tcW w:w="817" w:type="dxa"/>
          </w:tcPr>
          <w:p w14:paraId="5B985134" w14:textId="61901A8D" w:rsidR="00CA5FD6" w:rsidRPr="003901D8" w:rsidRDefault="004A294D" w:rsidP="001E2072">
            <w:pPr>
              <w:shd w:val="clear" w:color="auto" w:fill="FFFFFF" w:themeFill="background1"/>
              <w:jc w:val="center"/>
              <w:rPr>
                <w:sz w:val="24"/>
                <w:szCs w:val="24"/>
              </w:rPr>
            </w:pPr>
            <w:r w:rsidRPr="003901D8">
              <w:rPr>
                <w:sz w:val="24"/>
                <w:szCs w:val="24"/>
              </w:rPr>
              <w:t>1</w:t>
            </w:r>
            <w:r w:rsidR="001040CA" w:rsidRPr="003901D8">
              <w:rPr>
                <w:sz w:val="24"/>
                <w:szCs w:val="24"/>
              </w:rPr>
              <w:t>.</w:t>
            </w:r>
          </w:p>
        </w:tc>
        <w:tc>
          <w:tcPr>
            <w:tcW w:w="2693" w:type="dxa"/>
            <w:vAlign w:val="center"/>
          </w:tcPr>
          <w:p w14:paraId="7D701EFD" w14:textId="0FBE78F0" w:rsidR="00CA5FD6" w:rsidRPr="003901D8" w:rsidRDefault="001040CA" w:rsidP="001E2072">
            <w:pPr>
              <w:shd w:val="clear" w:color="auto" w:fill="FFFFFF" w:themeFill="background1"/>
              <w:jc w:val="both"/>
              <w:rPr>
                <w:sz w:val="24"/>
                <w:szCs w:val="24"/>
              </w:rPr>
            </w:pPr>
            <w:r w:rsidRPr="003901D8">
              <w:rPr>
                <w:sz w:val="24"/>
                <w:szCs w:val="24"/>
              </w:rPr>
              <w:t xml:space="preserve">город </w:t>
            </w:r>
            <w:r w:rsidR="00CA5FD6" w:rsidRPr="003901D8">
              <w:rPr>
                <w:sz w:val="24"/>
                <w:szCs w:val="24"/>
              </w:rPr>
              <w:t>Тирасполь</w:t>
            </w:r>
          </w:p>
        </w:tc>
        <w:tc>
          <w:tcPr>
            <w:tcW w:w="1630" w:type="dxa"/>
          </w:tcPr>
          <w:p w14:paraId="5161CDB7" w14:textId="77777777" w:rsidR="00CA5FD6" w:rsidRPr="003901D8" w:rsidRDefault="00CA5FD6" w:rsidP="001E2072">
            <w:pPr>
              <w:shd w:val="clear" w:color="auto" w:fill="FFFFFF" w:themeFill="background1"/>
              <w:jc w:val="center"/>
              <w:rPr>
                <w:sz w:val="24"/>
                <w:szCs w:val="24"/>
              </w:rPr>
            </w:pPr>
            <w:r w:rsidRPr="003901D8">
              <w:rPr>
                <w:sz w:val="24"/>
                <w:szCs w:val="24"/>
              </w:rPr>
              <w:t>5753</w:t>
            </w:r>
          </w:p>
        </w:tc>
        <w:tc>
          <w:tcPr>
            <w:tcW w:w="1631" w:type="dxa"/>
          </w:tcPr>
          <w:p w14:paraId="301DBE6C" w14:textId="77777777" w:rsidR="00CA5FD6" w:rsidRPr="003901D8" w:rsidRDefault="00CA5FD6" w:rsidP="001E2072">
            <w:pPr>
              <w:shd w:val="clear" w:color="auto" w:fill="FFFFFF" w:themeFill="background1"/>
              <w:jc w:val="center"/>
              <w:rPr>
                <w:sz w:val="24"/>
                <w:szCs w:val="24"/>
              </w:rPr>
            </w:pPr>
            <w:r w:rsidRPr="003901D8">
              <w:rPr>
                <w:sz w:val="24"/>
                <w:szCs w:val="24"/>
              </w:rPr>
              <w:t>41,4</w:t>
            </w:r>
          </w:p>
        </w:tc>
        <w:tc>
          <w:tcPr>
            <w:tcW w:w="1471" w:type="dxa"/>
          </w:tcPr>
          <w:p w14:paraId="001F0004" w14:textId="77777777" w:rsidR="00CA5FD6" w:rsidRPr="003901D8" w:rsidRDefault="00CA5FD6" w:rsidP="001E2072">
            <w:pPr>
              <w:shd w:val="clear" w:color="auto" w:fill="FFFFFF" w:themeFill="background1"/>
              <w:jc w:val="center"/>
              <w:rPr>
                <w:sz w:val="24"/>
                <w:szCs w:val="24"/>
              </w:rPr>
            </w:pPr>
            <w:r w:rsidRPr="003901D8">
              <w:rPr>
                <w:sz w:val="24"/>
                <w:szCs w:val="24"/>
              </w:rPr>
              <w:t>5904</w:t>
            </w:r>
          </w:p>
        </w:tc>
        <w:tc>
          <w:tcPr>
            <w:tcW w:w="1472" w:type="dxa"/>
          </w:tcPr>
          <w:p w14:paraId="40505792" w14:textId="77777777" w:rsidR="00CA5FD6" w:rsidRPr="003901D8" w:rsidRDefault="00CA5FD6" w:rsidP="001E2072">
            <w:pPr>
              <w:shd w:val="clear" w:color="auto" w:fill="FFFFFF" w:themeFill="background1"/>
              <w:jc w:val="center"/>
              <w:rPr>
                <w:sz w:val="24"/>
                <w:szCs w:val="24"/>
              </w:rPr>
            </w:pPr>
            <w:r w:rsidRPr="003901D8">
              <w:rPr>
                <w:sz w:val="24"/>
                <w:szCs w:val="24"/>
              </w:rPr>
              <w:t>42,5</w:t>
            </w:r>
          </w:p>
        </w:tc>
      </w:tr>
      <w:tr w:rsidR="000557AE" w:rsidRPr="003901D8" w14:paraId="05498B0E" w14:textId="77777777" w:rsidTr="00BA73B1">
        <w:tc>
          <w:tcPr>
            <w:tcW w:w="817" w:type="dxa"/>
          </w:tcPr>
          <w:p w14:paraId="544D749A" w14:textId="12C6B789" w:rsidR="00CA5FD6" w:rsidRPr="003901D8" w:rsidRDefault="004A294D" w:rsidP="001E2072">
            <w:pPr>
              <w:shd w:val="clear" w:color="auto" w:fill="FFFFFF" w:themeFill="background1"/>
              <w:jc w:val="center"/>
              <w:rPr>
                <w:sz w:val="24"/>
                <w:szCs w:val="24"/>
              </w:rPr>
            </w:pPr>
            <w:r w:rsidRPr="003901D8">
              <w:rPr>
                <w:sz w:val="24"/>
                <w:szCs w:val="24"/>
              </w:rPr>
              <w:t>2</w:t>
            </w:r>
            <w:r w:rsidR="001040CA" w:rsidRPr="003901D8">
              <w:rPr>
                <w:sz w:val="24"/>
                <w:szCs w:val="24"/>
              </w:rPr>
              <w:t>.</w:t>
            </w:r>
          </w:p>
        </w:tc>
        <w:tc>
          <w:tcPr>
            <w:tcW w:w="2693" w:type="dxa"/>
            <w:vAlign w:val="center"/>
          </w:tcPr>
          <w:p w14:paraId="3A7F1036" w14:textId="5E3D1BE8" w:rsidR="00CA5FD6" w:rsidRPr="003901D8" w:rsidRDefault="001040CA" w:rsidP="001E2072">
            <w:pPr>
              <w:shd w:val="clear" w:color="auto" w:fill="FFFFFF" w:themeFill="background1"/>
              <w:jc w:val="both"/>
              <w:rPr>
                <w:sz w:val="24"/>
                <w:szCs w:val="24"/>
              </w:rPr>
            </w:pPr>
            <w:r w:rsidRPr="003901D8">
              <w:rPr>
                <w:sz w:val="24"/>
                <w:szCs w:val="24"/>
              </w:rPr>
              <w:t xml:space="preserve">город </w:t>
            </w:r>
            <w:r w:rsidR="00CA5FD6" w:rsidRPr="003901D8">
              <w:rPr>
                <w:sz w:val="24"/>
                <w:szCs w:val="24"/>
              </w:rPr>
              <w:t>Днестровск</w:t>
            </w:r>
          </w:p>
        </w:tc>
        <w:tc>
          <w:tcPr>
            <w:tcW w:w="1630" w:type="dxa"/>
          </w:tcPr>
          <w:p w14:paraId="379DC068" w14:textId="77777777" w:rsidR="00CA5FD6" w:rsidRPr="003901D8" w:rsidRDefault="00CA5FD6" w:rsidP="001E2072">
            <w:pPr>
              <w:shd w:val="clear" w:color="auto" w:fill="FFFFFF" w:themeFill="background1"/>
              <w:jc w:val="center"/>
              <w:rPr>
                <w:sz w:val="24"/>
                <w:szCs w:val="24"/>
              </w:rPr>
            </w:pPr>
            <w:r w:rsidRPr="003901D8">
              <w:rPr>
                <w:sz w:val="24"/>
                <w:szCs w:val="24"/>
              </w:rPr>
              <w:t>426</w:t>
            </w:r>
          </w:p>
        </w:tc>
        <w:tc>
          <w:tcPr>
            <w:tcW w:w="1631" w:type="dxa"/>
          </w:tcPr>
          <w:p w14:paraId="39EB38FD" w14:textId="77777777" w:rsidR="00CA5FD6" w:rsidRPr="003901D8" w:rsidRDefault="00CA5FD6" w:rsidP="001E2072">
            <w:pPr>
              <w:shd w:val="clear" w:color="auto" w:fill="FFFFFF" w:themeFill="background1"/>
              <w:jc w:val="center"/>
              <w:rPr>
                <w:sz w:val="24"/>
                <w:szCs w:val="24"/>
              </w:rPr>
            </w:pPr>
            <w:r w:rsidRPr="003901D8">
              <w:rPr>
                <w:sz w:val="24"/>
                <w:szCs w:val="24"/>
              </w:rPr>
              <w:t>39,2</w:t>
            </w:r>
          </w:p>
        </w:tc>
        <w:tc>
          <w:tcPr>
            <w:tcW w:w="1471" w:type="dxa"/>
          </w:tcPr>
          <w:p w14:paraId="0FF60845" w14:textId="77777777" w:rsidR="00CA5FD6" w:rsidRPr="003901D8" w:rsidRDefault="00CA5FD6" w:rsidP="001E2072">
            <w:pPr>
              <w:shd w:val="clear" w:color="auto" w:fill="FFFFFF" w:themeFill="background1"/>
              <w:jc w:val="center"/>
              <w:rPr>
                <w:sz w:val="24"/>
                <w:szCs w:val="24"/>
              </w:rPr>
            </w:pPr>
            <w:r w:rsidRPr="003901D8">
              <w:rPr>
                <w:sz w:val="24"/>
                <w:szCs w:val="24"/>
              </w:rPr>
              <w:t>241</w:t>
            </w:r>
          </w:p>
        </w:tc>
        <w:tc>
          <w:tcPr>
            <w:tcW w:w="1472" w:type="dxa"/>
          </w:tcPr>
          <w:p w14:paraId="6CA8080B" w14:textId="77777777" w:rsidR="00CA5FD6" w:rsidRPr="003901D8" w:rsidRDefault="00CA5FD6" w:rsidP="001E2072">
            <w:pPr>
              <w:shd w:val="clear" w:color="auto" w:fill="FFFFFF" w:themeFill="background1"/>
              <w:jc w:val="center"/>
              <w:rPr>
                <w:sz w:val="24"/>
                <w:szCs w:val="24"/>
              </w:rPr>
            </w:pPr>
            <w:r w:rsidRPr="003901D8">
              <w:rPr>
                <w:sz w:val="24"/>
                <w:szCs w:val="24"/>
              </w:rPr>
              <w:t>22,2</w:t>
            </w:r>
          </w:p>
        </w:tc>
      </w:tr>
      <w:tr w:rsidR="000557AE" w:rsidRPr="003901D8" w14:paraId="6ADCF5F9" w14:textId="77777777" w:rsidTr="00BA73B1">
        <w:tc>
          <w:tcPr>
            <w:tcW w:w="817" w:type="dxa"/>
          </w:tcPr>
          <w:p w14:paraId="716851B4" w14:textId="6C7BCB26" w:rsidR="00CA5FD6" w:rsidRPr="003901D8" w:rsidRDefault="004A294D" w:rsidP="001E2072">
            <w:pPr>
              <w:shd w:val="clear" w:color="auto" w:fill="FFFFFF" w:themeFill="background1"/>
              <w:jc w:val="center"/>
              <w:rPr>
                <w:sz w:val="24"/>
                <w:szCs w:val="24"/>
              </w:rPr>
            </w:pPr>
            <w:r w:rsidRPr="003901D8">
              <w:rPr>
                <w:sz w:val="24"/>
                <w:szCs w:val="24"/>
              </w:rPr>
              <w:t>3</w:t>
            </w:r>
            <w:r w:rsidR="001040CA" w:rsidRPr="003901D8">
              <w:rPr>
                <w:sz w:val="24"/>
                <w:szCs w:val="24"/>
              </w:rPr>
              <w:t>.</w:t>
            </w:r>
          </w:p>
        </w:tc>
        <w:tc>
          <w:tcPr>
            <w:tcW w:w="2693" w:type="dxa"/>
            <w:vAlign w:val="center"/>
          </w:tcPr>
          <w:p w14:paraId="4A135A61" w14:textId="01DC1BFE" w:rsidR="00CA5FD6" w:rsidRPr="003901D8" w:rsidRDefault="001040CA" w:rsidP="001E2072">
            <w:pPr>
              <w:shd w:val="clear" w:color="auto" w:fill="FFFFFF" w:themeFill="background1"/>
              <w:jc w:val="both"/>
              <w:rPr>
                <w:sz w:val="24"/>
                <w:szCs w:val="24"/>
              </w:rPr>
            </w:pPr>
            <w:r w:rsidRPr="003901D8">
              <w:rPr>
                <w:sz w:val="24"/>
                <w:szCs w:val="24"/>
              </w:rPr>
              <w:t xml:space="preserve">город </w:t>
            </w:r>
            <w:r w:rsidR="00CA5FD6" w:rsidRPr="003901D8">
              <w:rPr>
                <w:sz w:val="24"/>
                <w:szCs w:val="24"/>
              </w:rPr>
              <w:t>Бендеры</w:t>
            </w:r>
          </w:p>
        </w:tc>
        <w:tc>
          <w:tcPr>
            <w:tcW w:w="1630" w:type="dxa"/>
          </w:tcPr>
          <w:p w14:paraId="637F1BF8" w14:textId="77777777" w:rsidR="00CA5FD6" w:rsidRPr="003901D8" w:rsidRDefault="00CA5FD6" w:rsidP="001E2072">
            <w:pPr>
              <w:shd w:val="clear" w:color="auto" w:fill="FFFFFF" w:themeFill="background1"/>
              <w:jc w:val="center"/>
              <w:rPr>
                <w:sz w:val="24"/>
                <w:szCs w:val="24"/>
              </w:rPr>
            </w:pPr>
            <w:r w:rsidRPr="003901D8">
              <w:rPr>
                <w:sz w:val="24"/>
                <w:szCs w:val="24"/>
              </w:rPr>
              <w:t>3304</w:t>
            </w:r>
          </w:p>
        </w:tc>
        <w:tc>
          <w:tcPr>
            <w:tcW w:w="1631" w:type="dxa"/>
          </w:tcPr>
          <w:p w14:paraId="1E60E60B" w14:textId="77777777" w:rsidR="00CA5FD6" w:rsidRPr="003901D8" w:rsidRDefault="00CA5FD6" w:rsidP="001E2072">
            <w:pPr>
              <w:shd w:val="clear" w:color="auto" w:fill="FFFFFF" w:themeFill="background1"/>
              <w:jc w:val="center"/>
              <w:rPr>
                <w:sz w:val="24"/>
                <w:szCs w:val="24"/>
              </w:rPr>
            </w:pPr>
            <w:r w:rsidRPr="003901D8">
              <w:rPr>
                <w:sz w:val="24"/>
                <w:szCs w:val="24"/>
              </w:rPr>
              <w:t>44,3</w:t>
            </w:r>
          </w:p>
        </w:tc>
        <w:tc>
          <w:tcPr>
            <w:tcW w:w="1471" w:type="dxa"/>
          </w:tcPr>
          <w:p w14:paraId="0665EB86" w14:textId="77777777" w:rsidR="00CA5FD6" w:rsidRPr="003901D8" w:rsidRDefault="00CA5FD6" w:rsidP="001E2072">
            <w:pPr>
              <w:shd w:val="clear" w:color="auto" w:fill="FFFFFF" w:themeFill="background1"/>
              <w:jc w:val="center"/>
              <w:rPr>
                <w:sz w:val="24"/>
                <w:szCs w:val="24"/>
              </w:rPr>
            </w:pPr>
            <w:r w:rsidRPr="003901D8">
              <w:rPr>
                <w:sz w:val="24"/>
                <w:szCs w:val="24"/>
              </w:rPr>
              <w:t>3585</w:t>
            </w:r>
          </w:p>
        </w:tc>
        <w:tc>
          <w:tcPr>
            <w:tcW w:w="1472" w:type="dxa"/>
          </w:tcPr>
          <w:p w14:paraId="0F0917A6" w14:textId="77777777" w:rsidR="00CA5FD6" w:rsidRPr="003901D8" w:rsidRDefault="00CA5FD6" w:rsidP="001E2072">
            <w:pPr>
              <w:shd w:val="clear" w:color="auto" w:fill="FFFFFF" w:themeFill="background1"/>
              <w:jc w:val="center"/>
              <w:rPr>
                <w:sz w:val="24"/>
                <w:szCs w:val="24"/>
              </w:rPr>
            </w:pPr>
            <w:r w:rsidRPr="003901D8">
              <w:rPr>
                <w:sz w:val="24"/>
                <w:szCs w:val="24"/>
              </w:rPr>
              <w:t>48,0</w:t>
            </w:r>
          </w:p>
        </w:tc>
      </w:tr>
      <w:tr w:rsidR="000557AE" w:rsidRPr="003901D8" w14:paraId="5CB34422" w14:textId="77777777" w:rsidTr="00BA73B1">
        <w:tc>
          <w:tcPr>
            <w:tcW w:w="817" w:type="dxa"/>
          </w:tcPr>
          <w:p w14:paraId="39D533EA" w14:textId="642D5C7A" w:rsidR="00CA5FD6" w:rsidRPr="003901D8" w:rsidRDefault="004A294D" w:rsidP="001E2072">
            <w:pPr>
              <w:shd w:val="clear" w:color="auto" w:fill="FFFFFF" w:themeFill="background1"/>
              <w:jc w:val="center"/>
              <w:rPr>
                <w:sz w:val="24"/>
                <w:szCs w:val="24"/>
              </w:rPr>
            </w:pPr>
            <w:r w:rsidRPr="003901D8">
              <w:rPr>
                <w:sz w:val="24"/>
                <w:szCs w:val="24"/>
              </w:rPr>
              <w:t>4</w:t>
            </w:r>
            <w:r w:rsidR="001040CA" w:rsidRPr="003901D8">
              <w:rPr>
                <w:sz w:val="24"/>
                <w:szCs w:val="24"/>
              </w:rPr>
              <w:t>.</w:t>
            </w:r>
          </w:p>
        </w:tc>
        <w:tc>
          <w:tcPr>
            <w:tcW w:w="2693" w:type="dxa"/>
            <w:vAlign w:val="center"/>
          </w:tcPr>
          <w:p w14:paraId="4335658F" w14:textId="2500E97D" w:rsidR="00CA5FD6" w:rsidRPr="003901D8" w:rsidRDefault="001040CA" w:rsidP="001E2072">
            <w:pPr>
              <w:shd w:val="clear" w:color="auto" w:fill="FFFFFF" w:themeFill="background1"/>
              <w:jc w:val="both"/>
              <w:rPr>
                <w:sz w:val="24"/>
                <w:szCs w:val="24"/>
              </w:rPr>
            </w:pPr>
            <w:r w:rsidRPr="003901D8">
              <w:rPr>
                <w:sz w:val="24"/>
                <w:szCs w:val="24"/>
              </w:rPr>
              <w:t xml:space="preserve">город </w:t>
            </w:r>
            <w:r w:rsidR="00CA5FD6" w:rsidRPr="003901D8">
              <w:rPr>
                <w:sz w:val="24"/>
                <w:szCs w:val="24"/>
              </w:rPr>
              <w:t>Слободзея</w:t>
            </w:r>
          </w:p>
        </w:tc>
        <w:tc>
          <w:tcPr>
            <w:tcW w:w="1630" w:type="dxa"/>
          </w:tcPr>
          <w:p w14:paraId="7285F8B6" w14:textId="77777777" w:rsidR="00CA5FD6" w:rsidRPr="003901D8" w:rsidRDefault="00CA5FD6" w:rsidP="001E2072">
            <w:pPr>
              <w:shd w:val="clear" w:color="auto" w:fill="FFFFFF" w:themeFill="background1"/>
              <w:jc w:val="center"/>
              <w:rPr>
                <w:sz w:val="24"/>
                <w:szCs w:val="24"/>
              </w:rPr>
            </w:pPr>
            <w:r w:rsidRPr="003901D8">
              <w:rPr>
                <w:sz w:val="24"/>
                <w:szCs w:val="24"/>
              </w:rPr>
              <w:t>4368</w:t>
            </w:r>
          </w:p>
        </w:tc>
        <w:tc>
          <w:tcPr>
            <w:tcW w:w="1631" w:type="dxa"/>
          </w:tcPr>
          <w:p w14:paraId="18A34F30" w14:textId="77777777" w:rsidR="00CA5FD6" w:rsidRPr="003901D8" w:rsidRDefault="00CA5FD6" w:rsidP="001E2072">
            <w:pPr>
              <w:shd w:val="clear" w:color="auto" w:fill="FFFFFF" w:themeFill="background1"/>
              <w:jc w:val="center"/>
              <w:rPr>
                <w:sz w:val="24"/>
                <w:szCs w:val="24"/>
              </w:rPr>
            </w:pPr>
            <w:r w:rsidRPr="003901D8">
              <w:rPr>
                <w:sz w:val="24"/>
                <w:szCs w:val="24"/>
              </w:rPr>
              <w:t>69,6</w:t>
            </w:r>
          </w:p>
        </w:tc>
        <w:tc>
          <w:tcPr>
            <w:tcW w:w="1471" w:type="dxa"/>
          </w:tcPr>
          <w:p w14:paraId="4C219BA9" w14:textId="77777777" w:rsidR="00CA5FD6" w:rsidRPr="003901D8" w:rsidRDefault="00CA5FD6" w:rsidP="001E2072">
            <w:pPr>
              <w:shd w:val="clear" w:color="auto" w:fill="FFFFFF" w:themeFill="background1"/>
              <w:jc w:val="center"/>
              <w:rPr>
                <w:sz w:val="24"/>
                <w:szCs w:val="24"/>
              </w:rPr>
            </w:pPr>
            <w:r w:rsidRPr="003901D8">
              <w:rPr>
                <w:sz w:val="24"/>
                <w:szCs w:val="24"/>
              </w:rPr>
              <w:t>1662</w:t>
            </w:r>
          </w:p>
        </w:tc>
        <w:tc>
          <w:tcPr>
            <w:tcW w:w="1472" w:type="dxa"/>
          </w:tcPr>
          <w:p w14:paraId="405D7737" w14:textId="77777777" w:rsidR="00CA5FD6" w:rsidRPr="003901D8" w:rsidRDefault="00CA5FD6" w:rsidP="001E2072">
            <w:pPr>
              <w:shd w:val="clear" w:color="auto" w:fill="FFFFFF" w:themeFill="background1"/>
              <w:jc w:val="center"/>
              <w:rPr>
                <w:sz w:val="24"/>
                <w:szCs w:val="24"/>
              </w:rPr>
            </w:pPr>
            <w:r w:rsidRPr="003901D8">
              <w:rPr>
                <w:sz w:val="24"/>
                <w:szCs w:val="24"/>
              </w:rPr>
              <w:t>26,5</w:t>
            </w:r>
          </w:p>
        </w:tc>
      </w:tr>
      <w:tr w:rsidR="000557AE" w:rsidRPr="003901D8" w14:paraId="5E3461B4" w14:textId="77777777" w:rsidTr="00BA73B1">
        <w:tc>
          <w:tcPr>
            <w:tcW w:w="817" w:type="dxa"/>
          </w:tcPr>
          <w:p w14:paraId="6449AD4F" w14:textId="3B418EE9" w:rsidR="00CA5FD6" w:rsidRPr="003901D8" w:rsidRDefault="004A294D" w:rsidP="001E2072">
            <w:pPr>
              <w:shd w:val="clear" w:color="auto" w:fill="FFFFFF" w:themeFill="background1"/>
              <w:jc w:val="center"/>
              <w:rPr>
                <w:sz w:val="24"/>
                <w:szCs w:val="24"/>
              </w:rPr>
            </w:pPr>
            <w:r w:rsidRPr="003901D8">
              <w:rPr>
                <w:sz w:val="24"/>
                <w:szCs w:val="24"/>
              </w:rPr>
              <w:t>5</w:t>
            </w:r>
            <w:r w:rsidR="001040CA" w:rsidRPr="003901D8">
              <w:rPr>
                <w:sz w:val="24"/>
                <w:szCs w:val="24"/>
              </w:rPr>
              <w:t>.</w:t>
            </w:r>
          </w:p>
        </w:tc>
        <w:tc>
          <w:tcPr>
            <w:tcW w:w="2693" w:type="dxa"/>
            <w:vAlign w:val="center"/>
          </w:tcPr>
          <w:p w14:paraId="798A8B2F" w14:textId="4D388F08" w:rsidR="00CA5FD6" w:rsidRPr="003901D8" w:rsidRDefault="001040CA" w:rsidP="001E2072">
            <w:pPr>
              <w:shd w:val="clear" w:color="auto" w:fill="FFFFFF" w:themeFill="background1"/>
              <w:jc w:val="both"/>
              <w:rPr>
                <w:sz w:val="24"/>
                <w:szCs w:val="24"/>
              </w:rPr>
            </w:pPr>
            <w:r w:rsidRPr="003901D8">
              <w:rPr>
                <w:sz w:val="24"/>
                <w:szCs w:val="24"/>
              </w:rPr>
              <w:t xml:space="preserve">город </w:t>
            </w:r>
            <w:r w:rsidR="00CA5FD6" w:rsidRPr="003901D8">
              <w:rPr>
                <w:sz w:val="24"/>
                <w:szCs w:val="24"/>
              </w:rPr>
              <w:t>Григориополь</w:t>
            </w:r>
          </w:p>
        </w:tc>
        <w:tc>
          <w:tcPr>
            <w:tcW w:w="1630" w:type="dxa"/>
          </w:tcPr>
          <w:p w14:paraId="530A81F5" w14:textId="77777777" w:rsidR="00CA5FD6" w:rsidRPr="003901D8" w:rsidRDefault="00CA5FD6" w:rsidP="001E2072">
            <w:pPr>
              <w:shd w:val="clear" w:color="auto" w:fill="FFFFFF" w:themeFill="background1"/>
              <w:jc w:val="center"/>
              <w:rPr>
                <w:sz w:val="24"/>
                <w:szCs w:val="24"/>
              </w:rPr>
            </w:pPr>
            <w:r w:rsidRPr="003901D8">
              <w:rPr>
                <w:sz w:val="24"/>
                <w:szCs w:val="24"/>
              </w:rPr>
              <w:t>2284</w:t>
            </w:r>
          </w:p>
        </w:tc>
        <w:tc>
          <w:tcPr>
            <w:tcW w:w="1631" w:type="dxa"/>
          </w:tcPr>
          <w:p w14:paraId="552885D2" w14:textId="77777777" w:rsidR="00CA5FD6" w:rsidRPr="003901D8" w:rsidRDefault="00CA5FD6" w:rsidP="001E2072">
            <w:pPr>
              <w:shd w:val="clear" w:color="auto" w:fill="FFFFFF" w:themeFill="background1"/>
              <w:jc w:val="center"/>
              <w:rPr>
                <w:sz w:val="24"/>
                <w:szCs w:val="24"/>
              </w:rPr>
            </w:pPr>
            <w:r w:rsidRPr="003901D8">
              <w:rPr>
                <w:sz w:val="24"/>
                <w:szCs w:val="24"/>
              </w:rPr>
              <w:t>76,5</w:t>
            </w:r>
          </w:p>
        </w:tc>
        <w:tc>
          <w:tcPr>
            <w:tcW w:w="1471" w:type="dxa"/>
          </w:tcPr>
          <w:p w14:paraId="0EA29FC2" w14:textId="77777777" w:rsidR="00CA5FD6" w:rsidRPr="003901D8" w:rsidRDefault="00CA5FD6" w:rsidP="001E2072">
            <w:pPr>
              <w:shd w:val="clear" w:color="auto" w:fill="FFFFFF" w:themeFill="background1"/>
              <w:jc w:val="center"/>
              <w:rPr>
                <w:sz w:val="24"/>
                <w:szCs w:val="24"/>
              </w:rPr>
            </w:pPr>
            <w:r w:rsidRPr="003901D8">
              <w:rPr>
                <w:sz w:val="24"/>
                <w:szCs w:val="24"/>
              </w:rPr>
              <w:t>641</w:t>
            </w:r>
          </w:p>
        </w:tc>
        <w:tc>
          <w:tcPr>
            <w:tcW w:w="1472" w:type="dxa"/>
          </w:tcPr>
          <w:p w14:paraId="0FD7A07C" w14:textId="77777777" w:rsidR="00CA5FD6" w:rsidRPr="003901D8" w:rsidRDefault="00CA5FD6" w:rsidP="001E2072">
            <w:pPr>
              <w:shd w:val="clear" w:color="auto" w:fill="FFFFFF" w:themeFill="background1"/>
              <w:jc w:val="center"/>
              <w:rPr>
                <w:sz w:val="24"/>
                <w:szCs w:val="24"/>
              </w:rPr>
            </w:pPr>
            <w:r w:rsidRPr="003901D8">
              <w:rPr>
                <w:sz w:val="24"/>
                <w:szCs w:val="24"/>
              </w:rPr>
              <w:t>21,5</w:t>
            </w:r>
          </w:p>
        </w:tc>
      </w:tr>
      <w:tr w:rsidR="000557AE" w:rsidRPr="003901D8" w14:paraId="4AEBA265" w14:textId="77777777" w:rsidTr="00BA73B1">
        <w:tc>
          <w:tcPr>
            <w:tcW w:w="817" w:type="dxa"/>
          </w:tcPr>
          <w:p w14:paraId="1A951A1F" w14:textId="5D144B46" w:rsidR="00CA5FD6" w:rsidRPr="003901D8" w:rsidRDefault="004A294D" w:rsidP="001E2072">
            <w:pPr>
              <w:shd w:val="clear" w:color="auto" w:fill="FFFFFF" w:themeFill="background1"/>
              <w:jc w:val="center"/>
              <w:rPr>
                <w:sz w:val="24"/>
                <w:szCs w:val="24"/>
              </w:rPr>
            </w:pPr>
            <w:r w:rsidRPr="003901D8">
              <w:rPr>
                <w:sz w:val="24"/>
                <w:szCs w:val="24"/>
              </w:rPr>
              <w:t>6</w:t>
            </w:r>
            <w:r w:rsidR="001040CA" w:rsidRPr="003901D8">
              <w:rPr>
                <w:sz w:val="24"/>
                <w:szCs w:val="24"/>
              </w:rPr>
              <w:t>.</w:t>
            </w:r>
          </w:p>
        </w:tc>
        <w:tc>
          <w:tcPr>
            <w:tcW w:w="2693" w:type="dxa"/>
            <w:vAlign w:val="center"/>
          </w:tcPr>
          <w:p w14:paraId="6517E808" w14:textId="0A4D7D68" w:rsidR="00CA5FD6" w:rsidRPr="003901D8" w:rsidRDefault="001040CA" w:rsidP="001E2072">
            <w:pPr>
              <w:shd w:val="clear" w:color="auto" w:fill="FFFFFF" w:themeFill="background1"/>
              <w:jc w:val="both"/>
              <w:rPr>
                <w:sz w:val="24"/>
                <w:szCs w:val="24"/>
              </w:rPr>
            </w:pPr>
            <w:r w:rsidRPr="003901D8">
              <w:rPr>
                <w:sz w:val="24"/>
                <w:szCs w:val="24"/>
              </w:rPr>
              <w:t xml:space="preserve">город </w:t>
            </w:r>
            <w:r w:rsidR="00CA5FD6" w:rsidRPr="003901D8">
              <w:rPr>
                <w:sz w:val="24"/>
                <w:szCs w:val="24"/>
              </w:rPr>
              <w:t>Дубоссары</w:t>
            </w:r>
          </w:p>
        </w:tc>
        <w:tc>
          <w:tcPr>
            <w:tcW w:w="1630" w:type="dxa"/>
          </w:tcPr>
          <w:p w14:paraId="612D73C4" w14:textId="77777777" w:rsidR="00CA5FD6" w:rsidRPr="003901D8" w:rsidRDefault="00CA5FD6" w:rsidP="001E2072">
            <w:pPr>
              <w:shd w:val="clear" w:color="auto" w:fill="FFFFFF" w:themeFill="background1"/>
              <w:jc w:val="center"/>
              <w:rPr>
                <w:sz w:val="24"/>
                <w:szCs w:val="24"/>
              </w:rPr>
            </w:pPr>
            <w:r w:rsidRPr="003901D8">
              <w:rPr>
                <w:sz w:val="24"/>
                <w:szCs w:val="24"/>
              </w:rPr>
              <w:t>1306</w:t>
            </w:r>
          </w:p>
        </w:tc>
        <w:tc>
          <w:tcPr>
            <w:tcW w:w="1631" w:type="dxa"/>
          </w:tcPr>
          <w:p w14:paraId="27BEFF85" w14:textId="77777777" w:rsidR="00CA5FD6" w:rsidRPr="003901D8" w:rsidRDefault="00CA5FD6" w:rsidP="001E2072">
            <w:pPr>
              <w:shd w:val="clear" w:color="auto" w:fill="FFFFFF" w:themeFill="background1"/>
              <w:jc w:val="center"/>
              <w:rPr>
                <w:sz w:val="24"/>
                <w:szCs w:val="24"/>
              </w:rPr>
            </w:pPr>
            <w:r w:rsidRPr="003901D8">
              <w:rPr>
                <w:sz w:val="24"/>
                <w:szCs w:val="24"/>
              </w:rPr>
              <w:t>47,3</w:t>
            </w:r>
          </w:p>
        </w:tc>
        <w:tc>
          <w:tcPr>
            <w:tcW w:w="1471" w:type="dxa"/>
          </w:tcPr>
          <w:p w14:paraId="655D5892" w14:textId="77777777" w:rsidR="00CA5FD6" w:rsidRPr="003901D8" w:rsidRDefault="00CA5FD6" w:rsidP="001E2072">
            <w:pPr>
              <w:shd w:val="clear" w:color="auto" w:fill="FFFFFF" w:themeFill="background1"/>
              <w:jc w:val="center"/>
              <w:rPr>
                <w:sz w:val="24"/>
                <w:szCs w:val="24"/>
              </w:rPr>
            </w:pPr>
            <w:r w:rsidRPr="003901D8">
              <w:rPr>
                <w:sz w:val="24"/>
                <w:szCs w:val="24"/>
              </w:rPr>
              <w:t>1226</w:t>
            </w:r>
          </w:p>
        </w:tc>
        <w:tc>
          <w:tcPr>
            <w:tcW w:w="1472" w:type="dxa"/>
          </w:tcPr>
          <w:p w14:paraId="491BCF47" w14:textId="77777777" w:rsidR="00CA5FD6" w:rsidRPr="003901D8" w:rsidRDefault="00CA5FD6" w:rsidP="001E2072">
            <w:pPr>
              <w:shd w:val="clear" w:color="auto" w:fill="FFFFFF" w:themeFill="background1"/>
              <w:jc w:val="center"/>
              <w:rPr>
                <w:sz w:val="24"/>
                <w:szCs w:val="24"/>
              </w:rPr>
            </w:pPr>
            <w:r w:rsidRPr="003901D8">
              <w:rPr>
                <w:sz w:val="24"/>
                <w:szCs w:val="24"/>
              </w:rPr>
              <w:t>44,4</w:t>
            </w:r>
          </w:p>
        </w:tc>
      </w:tr>
      <w:tr w:rsidR="000557AE" w:rsidRPr="003901D8" w14:paraId="4825514E" w14:textId="77777777" w:rsidTr="00BA73B1">
        <w:tc>
          <w:tcPr>
            <w:tcW w:w="817" w:type="dxa"/>
          </w:tcPr>
          <w:p w14:paraId="4CC1E118" w14:textId="6E9892F8" w:rsidR="00CA5FD6" w:rsidRPr="003901D8" w:rsidRDefault="004A294D" w:rsidP="001E2072">
            <w:pPr>
              <w:shd w:val="clear" w:color="auto" w:fill="FFFFFF" w:themeFill="background1"/>
              <w:jc w:val="center"/>
              <w:rPr>
                <w:sz w:val="24"/>
                <w:szCs w:val="24"/>
              </w:rPr>
            </w:pPr>
            <w:r w:rsidRPr="003901D8">
              <w:rPr>
                <w:sz w:val="24"/>
                <w:szCs w:val="24"/>
              </w:rPr>
              <w:t>7</w:t>
            </w:r>
            <w:r w:rsidR="001040CA" w:rsidRPr="003901D8">
              <w:rPr>
                <w:sz w:val="24"/>
                <w:szCs w:val="24"/>
              </w:rPr>
              <w:t>.</w:t>
            </w:r>
          </w:p>
        </w:tc>
        <w:tc>
          <w:tcPr>
            <w:tcW w:w="2693" w:type="dxa"/>
            <w:vAlign w:val="center"/>
          </w:tcPr>
          <w:p w14:paraId="44E53ED8" w14:textId="686BC277" w:rsidR="00CA5FD6" w:rsidRPr="003901D8" w:rsidRDefault="001040CA" w:rsidP="001E2072">
            <w:pPr>
              <w:shd w:val="clear" w:color="auto" w:fill="FFFFFF" w:themeFill="background1"/>
              <w:jc w:val="both"/>
              <w:rPr>
                <w:sz w:val="24"/>
                <w:szCs w:val="24"/>
              </w:rPr>
            </w:pPr>
            <w:r w:rsidRPr="003901D8">
              <w:rPr>
                <w:sz w:val="24"/>
                <w:szCs w:val="24"/>
              </w:rPr>
              <w:t xml:space="preserve">город </w:t>
            </w:r>
            <w:r w:rsidR="00CA5FD6" w:rsidRPr="003901D8">
              <w:rPr>
                <w:sz w:val="24"/>
                <w:szCs w:val="24"/>
              </w:rPr>
              <w:t xml:space="preserve">Рыбница </w:t>
            </w:r>
          </w:p>
        </w:tc>
        <w:tc>
          <w:tcPr>
            <w:tcW w:w="1630" w:type="dxa"/>
          </w:tcPr>
          <w:p w14:paraId="29A8B83E" w14:textId="77777777" w:rsidR="00CA5FD6" w:rsidRPr="003901D8" w:rsidRDefault="00CA5FD6" w:rsidP="001E2072">
            <w:pPr>
              <w:shd w:val="clear" w:color="auto" w:fill="FFFFFF" w:themeFill="background1"/>
              <w:jc w:val="center"/>
              <w:rPr>
                <w:sz w:val="24"/>
                <w:szCs w:val="24"/>
              </w:rPr>
            </w:pPr>
            <w:r w:rsidRPr="003901D8">
              <w:rPr>
                <w:sz w:val="24"/>
                <w:szCs w:val="24"/>
              </w:rPr>
              <w:t>2890</w:t>
            </w:r>
          </w:p>
        </w:tc>
        <w:tc>
          <w:tcPr>
            <w:tcW w:w="1631" w:type="dxa"/>
          </w:tcPr>
          <w:p w14:paraId="48B0D8D9" w14:textId="77777777" w:rsidR="00CA5FD6" w:rsidRPr="003901D8" w:rsidRDefault="00CA5FD6" w:rsidP="001E2072">
            <w:pPr>
              <w:shd w:val="clear" w:color="auto" w:fill="FFFFFF" w:themeFill="background1"/>
              <w:jc w:val="center"/>
              <w:rPr>
                <w:sz w:val="24"/>
                <w:szCs w:val="24"/>
              </w:rPr>
            </w:pPr>
            <w:r w:rsidRPr="003901D8">
              <w:rPr>
                <w:sz w:val="24"/>
                <w:szCs w:val="24"/>
              </w:rPr>
              <w:t>47,4</w:t>
            </w:r>
          </w:p>
        </w:tc>
        <w:tc>
          <w:tcPr>
            <w:tcW w:w="1471" w:type="dxa"/>
          </w:tcPr>
          <w:p w14:paraId="437BCAC2" w14:textId="77777777" w:rsidR="00CA5FD6" w:rsidRPr="003901D8" w:rsidRDefault="00CA5FD6" w:rsidP="001E2072">
            <w:pPr>
              <w:shd w:val="clear" w:color="auto" w:fill="FFFFFF" w:themeFill="background1"/>
              <w:jc w:val="center"/>
              <w:rPr>
                <w:sz w:val="24"/>
                <w:szCs w:val="24"/>
              </w:rPr>
            </w:pPr>
            <w:r w:rsidRPr="003901D8">
              <w:rPr>
                <w:sz w:val="24"/>
                <w:szCs w:val="24"/>
              </w:rPr>
              <w:t>3037</w:t>
            </w:r>
          </w:p>
        </w:tc>
        <w:tc>
          <w:tcPr>
            <w:tcW w:w="1472" w:type="dxa"/>
          </w:tcPr>
          <w:p w14:paraId="7F1E4AB7" w14:textId="77777777" w:rsidR="00CA5FD6" w:rsidRPr="003901D8" w:rsidRDefault="00CA5FD6" w:rsidP="001E2072">
            <w:pPr>
              <w:shd w:val="clear" w:color="auto" w:fill="FFFFFF" w:themeFill="background1"/>
              <w:jc w:val="center"/>
              <w:rPr>
                <w:sz w:val="24"/>
                <w:szCs w:val="24"/>
              </w:rPr>
            </w:pPr>
            <w:r w:rsidRPr="003901D8">
              <w:rPr>
                <w:sz w:val="24"/>
                <w:szCs w:val="24"/>
              </w:rPr>
              <w:t>49,9</w:t>
            </w:r>
          </w:p>
        </w:tc>
      </w:tr>
      <w:tr w:rsidR="000557AE" w:rsidRPr="003901D8" w14:paraId="6015C787" w14:textId="77777777" w:rsidTr="00BA73B1">
        <w:tc>
          <w:tcPr>
            <w:tcW w:w="817" w:type="dxa"/>
          </w:tcPr>
          <w:p w14:paraId="5AACFCDE" w14:textId="6E4B2C6D" w:rsidR="00CA5FD6" w:rsidRPr="003901D8" w:rsidRDefault="004A294D" w:rsidP="001E2072">
            <w:pPr>
              <w:shd w:val="clear" w:color="auto" w:fill="FFFFFF" w:themeFill="background1"/>
              <w:jc w:val="center"/>
              <w:rPr>
                <w:sz w:val="24"/>
                <w:szCs w:val="24"/>
              </w:rPr>
            </w:pPr>
            <w:r w:rsidRPr="003901D8">
              <w:rPr>
                <w:sz w:val="24"/>
                <w:szCs w:val="24"/>
              </w:rPr>
              <w:t>8</w:t>
            </w:r>
            <w:r w:rsidR="001040CA" w:rsidRPr="003901D8">
              <w:rPr>
                <w:sz w:val="24"/>
                <w:szCs w:val="24"/>
              </w:rPr>
              <w:t>.</w:t>
            </w:r>
          </w:p>
        </w:tc>
        <w:tc>
          <w:tcPr>
            <w:tcW w:w="2693" w:type="dxa"/>
            <w:vAlign w:val="center"/>
          </w:tcPr>
          <w:p w14:paraId="396DC131" w14:textId="033BCDCD" w:rsidR="00CA5FD6" w:rsidRPr="003901D8" w:rsidRDefault="001040CA" w:rsidP="001E2072">
            <w:pPr>
              <w:shd w:val="clear" w:color="auto" w:fill="FFFFFF" w:themeFill="background1"/>
              <w:jc w:val="both"/>
              <w:rPr>
                <w:sz w:val="24"/>
                <w:szCs w:val="24"/>
              </w:rPr>
            </w:pPr>
            <w:r w:rsidRPr="003901D8">
              <w:rPr>
                <w:sz w:val="24"/>
                <w:szCs w:val="24"/>
              </w:rPr>
              <w:t xml:space="preserve">город </w:t>
            </w:r>
            <w:r w:rsidR="00CA5FD6" w:rsidRPr="003901D8">
              <w:rPr>
                <w:sz w:val="24"/>
                <w:szCs w:val="24"/>
              </w:rPr>
              <w:t>Каменка</w:t>
            </w:r>
          </w:p>
        </w:tc>
        <w:tc>
          <w:tcPr>
            <w:tcW w:w="1630" w:type="dxa"/>
          </w:tcPr>
          <w:p w14:paraId="429947E5" w14:textId="77777777" w:rsidR="00CA5FD6" w:rsidRPr="003901D8" w:rsidRDefault="00CA5FD6" w:rsidP="001E2072">
            <w:pPr>
              <w:shd w:val="clear" w:color="auto" w:fill="FFFFFF" w:themeFill="background1"/>
              <w:jc w:val="center"/>
              <w:rPr>
                <w:sz w:val="24"/>
                <w:szCs w:val="24"/>
              </w:rPr>
            </w:pPr>
            <w:r w:rsidRPr="003901D8">
              <w:rPr>
                <w:sz w:val="24"/>
                <w:szCs w:val="24"/>
              </w:rPr>
              <w:t>1206</w:t>
            </w:r>
          </w:p>
        </w:tc>
        <w:tc>
          <w:tcPr>
            <w:tcW w:w="1631" w:type="dxa"/>
          </w:tcPr>
          <w:p w14:paraId="0D6806E5" w14:textId="77777777" w:rsidR="00CA5FD6" w:rsidRPr="003901D8" w:rsidRDefault="00CA5FD6" w:rsidP="001E2072">
            <w:pPr>
              <w:shd w:val="clear" w:color="auto" w:fill="FFFFFF" w:themeFill="background1"/>
              <w:jc w:val="center"/>
              <w:rPr>
                <w:sz w:val="24"/>
                <w:szCs w:val="24"/>
              </w:rPr>
            </w:pPr>
            <w:r w:rsidRPr="003901D8">
              <w:rPr>
                <w:sz w:val="24"/>
                <w:szCs w:val="24"/>
              </w:rPr>
              <w:t>73,3</w:t>
            </w:r>
          </w:p>
        </w:tc>
        <w:tc>
          <w:tcPr>
            <w:tcW w:w="1471" w:type="dxa"/>
          </w:tcPr>
          <w:p w14:paraId="6ADD257A" w14:textId="77777777" w:rsidR="00CA5FD6" w:rsidRPr="003901D8" w:rsidRDefault="00CA5FD6" w:rsidP="001E2072">
            <w:pPr>
              <w:shd w:val="clear" w:color="auto" w:fill="FFFFFF" w:themeFill="background1"/>
              <w:jc w:val="center"/>
              <w:rPr>
                <w:sz w:val="24"/>
                <w:szCs w:val="24"/>
              </w:rPr>
            </w:pPr>
            <w:r w:rsidRPr="003901D8">
              <w:rPr>
                <w:sz w:val="24"/>
                <w:szCs w:val="24"/>
              </w:rPr>
              <w:t>403</w:t>
            </w:r>
          </w:p>
        </w:tc>
        <w:tc>
          <w:tcPr>
            <w:tcW w:w="1472" w:type="dxa"/>
          </w:tcPr>
          <w:p w14:paraId="40F3B28E" w14:textId="77777777" w:rsidR="00CA5FD6" w:rsidRPr="003901D8" w:rsidRDefault="00CA5FD6" w:rsidP="001E2072">
            <w:pPr>
              <w:shd w:val="clear" w:color="auto" w:fill="FFFFFF" w:themeFill="background1"/>
              <w:jc w:val="center"/>
              <w:rPr>
                <w:sz w:val="24"/>
                <w:szCs w:val="24"/>
              </w:rPr>
            </w:pPr>
            <w:r w:rsidRPr="003901D8">
              <w:rPr>
                <w:sz w:val="24"/>
                <w:szCs w:val="24"/>
              </w:rPr>
              <w:t>24,5</w:t>
            </w:r>
          </w:p>
        </w:tc>
      </w:tr>
      <w:tr w:rsidR="000557AE" w:rsidRPr="003901D8" w14:paraId="61D16058" w14:textId="77777777" w:rsidTr="00BA73B1">
        <w:tc>
          <w:tcPr>
            <w:tcW w:w="817" w:type="dxa"/>
          </w:tcPr>
          <w:p w14:paraId="3E946CFF" w14:textId="77777777" w:rsidR="00CA5FD6" w:rsidRPr="003901D8" w:rsidRDefault="00CA5FD6" w:rsidP="001E2072">
            <w:pPr>
              <w:shd w:val="clear" w:color="auto" w:fill="FFFFFF" w:themeFill="background1"/>
              <w:jc w:val="center"/>
              <w:rPr>
                <w:sz w:val="24"/>
                <w:szCs w:val="24"/>
              </w:rPr>
            </w:pPr>
          </w:p>
        </w:tc>
        <w:tc>
          <w:tcPr>
            <w:tcW w:w="2693" w:type="dxa"/>
            <w:vAlign w:val="center"/>
          </w:tcPr>
          <w:p w14:paraId="5F263C24" w14:textId="77777777" w:rsidR="00CA5FD6" w:rsidRPr="003901D8" w:rsidRDefault="00CA5FD6" w:rsidP="001E2072">
            <w:pPr>
              <w:shd w:val="clear" w:color="auto" w:fill="FFFFFF" w:themeFill="background1"/>
              <w:jc w:val="both"/>
              <w:rPr>
                <w:sz w:val="24"/>
                <w:szCs w:val="24"/>
              </w:rPr>
            </w:pPr>
            <w:r w:rsidRPr="003901D8">
              <w:rPr>
                <w:sz w:val="24"/>
                <w:szCs w:val="24"/>
              </w:rPr>
              <w:t xml:space="preserve">Итого: </w:t>
            </w:r>
          </w:p>
        </w:tc>
        <w:tc>
          <w:tcPr>
            <w:tcW w:w="1630" w:type="dxa"/>
          </w:tcPr>
          <w:p w14:paraId="58DE122F" w14:textId="77777777" w:rsidR="00CA5FD6" w:rsidRPr="003901D8" w:rsidRDefault="00CA5FD6" w:rsidP="001E2072">
            <w:pPr>
              <w:shd w:val="clear" w:color="auto" w:fill="FFFFFF" w:themeFill="background1"/>
              <w:jc w:val="center"/>
              <w:rPr>
                <w:sz w:val="24"/>
                <w:szCs w:val="24"/>
              </w:rPr>
            </w:pPr>
            <w:r w:rsidRPr="003901D8">
              <w:rPr>
                <w:sz w:val="24"/>
                <w:szCs w:val="24"/>
              </w:rPr>
              <w:t>21537</w:t>
            </w:r>
          </w:p>
        </w:tc>
        <w:tc>
          <w:tcPr>
            <w:tcW w:w="1631" w:type="dxa"/>
          </w:tcPr>
          <w:p w14:paraId="5A6C7E7F" w14:textId="77777777" w:rsidR="00CA5FD6" w:rsidRPr="003901D8" w:rsidRDefault="00CA5FD6" w:rsidP="001E2072">
            <w:pPr>
              <w:shd w:val="clear" w:color="auto" w:fill="FFFFFF" w:themeFill="background1"/>
              <w:jc w:val="center"/>
              <w:rPr>
                <w:sz w:val="24"/>
                <w:szCs w:val="24"/>
              </w:rPr>
            </w:pPr>
            <w:r w:rsidRPr="003901D8">
              <w:rPr>
                <w:sz w:val="24"/>
                <w:szCs w:val="24"/>
              </w:rPr>
              <w:t>51,0</w:t>
            </w:r>
          </w:p>
        </w:tc>
        <w:tc>
          <w:tcPr>
            <w:tcW w:w="1471" w:type="dxa"/>
          </w:tcPr>
          <w:p w14:paraId="0F3DBDC8" w14:textId="77777777" w:rsidR="00CA5FD6" w:rsidRPr="003901D8" w:rsidRDefault="00CA5FD6" w:rsidP="001E2072">
            <w:pPr>
              <w:shd w:val="clear" w:color="auto" w:fill="FFFFFF" w:themeFill="background1"/>
              <w:jc w:val="center"/>
              <w:rPr>
                <w:sz w:val="24"/>
                <w:szCs w:val="24"/>
              </w:rPr>
            </w:pPr>
            <w:r w:rsidRPr="003901D8">
              <w:rPr>
                <w:sz w:val="24"/>
                <w:szCs w:val="24"/>
              </w:rPr>
              <w:t>16699</w:t>
            </w:r>
          </w:p>
        </w:tc>
        <w:tc>
          <w:tcPr>
            <w:tcW w:w="1472" w:type="dxa"/>
          </w:tcPr>
          <w:p w14:paraId="4EA66DDC" w14:textId="77777777" w:rsidR="00CA5FD6" w:rsidRPr="003901D8" w:rsidRDefault="00CA5FD6" w:rsidP="001E2072">
            <w:pPr>
              <w:shd w:val="clear" w:color="auto" w:fill="FFFFFF" w:themeFill="background1"/>
              <w:jc w:val="center"/>
              <w:rPr>
                <w:sz w:val="24"/>
                <w:szCs w:val="24"/>
              </w:rPr>
            </w:pPr>
            <w:r w:rsidRPr="003901D8">
              <w:rPr>
                <w:sz w:val="24"/>
                <w:szCs w:val="24"/>
              </w:rPr>
              <w:t>39,6</w:t>
            </w:r>
          </w:p>
        </w:tc>
      </w:tr>
    </w:tbl>
    <w:p w14:paraId="64891683" w14:textId="39F6249C" w:rsidR="00AE2758" w:rsidRPr="003901D8" w:rsidRDefault="00AE2758" w:rsidP="001E2072">
      <w:pPr>
        <w:shd w:val="clear" w:color="auto" w:fill="FFFFFF" w:themeFill="background1"/>
        <w:spacing w:after="0" w:line="240" w:lineRule="auto"/>
        <w:ind w:firstLine="709"/>
        <w:jc w:val="both"/>
        <w:rPr>
          <w:rFonts w:ascii="Times New Roman" w:hAnsi="Times New Roman" w:cs="Times New Roman"/>
          <w:sz w:val="28"/>
          <w:szCs w:val="28"/>
        </w:rPr>
      </w:pPr>
    </w:p>
    <w:p w14:paraId="4C32A8D3" w14:textId="73B222F6" w:rsidR="00BF1BA4" w:rsidRPr="003901D8" w:rsidRDefault="00BF1BA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По информации управлений народного образования в организациях общего образования республиканского подчинения обучается 1281 несовершеннолетний, что составляет 2,8% от общего количества школьников.</w:t>
      </w:r>
    </w:p>
    <w:p w14:paraId="4E8380F1" w14:textId="77777777" w:rsidR="00BF1BA4" w:rsidRPr="003901D8" w:rsidRDefault="00BF1BA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При этом в соответствии с информацией, представленной вышеуказанными организациями образования, в них обучается 1500 несовершеннолетних (3,25%) из городов и районов Приднестровской Молдавской Республики.</w:t>
      </w:r>
    </w:p>
    <w:p w14:paraId="25F672AC" w14:textId="77777777" w:rsidR="00BF1BA4" w:rsidRPr="003901D8" w:rsidRDefault="00BF1BA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Таким образом, разница в предоставленной информации составляет 219 человек (0,45%).</w:t>
      </w:r>
    </w:p>
    <w:p w14:paraId="7A99F125" w14:textId="4DFECEE0" w:rsidR="00BF1BA4" w:rsidRPr="003901D8" w:rsidRDefault="00BF1BA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муниципальных и государственных организациях общего образования Приднестровской Молдавской Республики обучаются дети, прибывшие на территорию </w:t>
      </w:r>
      <w:r w:rsidR="00ED08AA" w:rsidRPr="003901D8">
        <w:rPr>
          <w:rFonts w:ascii="Times New Roman" w:hAnsi="Times New Roman" w:cs="Times New Roman"/>
          <w:sz w:val="28"/>
          <w:szCs w:val="28"/>
        </w:rPr>
        <w:t>республики</w:t>
      </w:r>
      <w:r w:rsidRPr="003901D8">
        <w:rPr>
          <w:rFonts w:ascii="Times New Roman" w:hAnsi="Times New Roman" w:cs="Times New Roman"/>
          <w:sz w:val="28"/>
          <w:szCs w:val="28"/>
        </w:rPr>
        <w:t xml:space="preserve"> из других государств. Их общее количество – 757 человек (1,6%). Это на 33 человека больше (0,1%) по сравнению с 2022-2023 учебным годом.</w:t>
      </w:r>
    </w:p>
    <w:p w14:paraId="7EC50F46" w14:textId="77777777" w:rsidR="00BF1BA4" w:rsidRPr="003901D8" w:rsidRDefault="00BF1BA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образовательных учреждениях Республики Молдова (негосударственные организации образования) обучаются 1232 человека (2,7%). </w:t>
      </w:r>
    </w:p>
    <w:p w14:paraId="76F2F446" w14:textId="76BC5244" w:rsidR="00734CDC" w:rsidRPr="003901D8" w:rsidRDefault="00BF1BA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За пределами </w:t>
      </w:r>
      <w:r w:rsidR="00424342" w:rsidRPr="003901D8">
        <w:rPr>
          <w:rFonts w:ascii="Times New Roman" w:hAnsi="Times New Roman" w:cs="Times New Roman"/>
          <w:sz w:val="28"/>
          <w:szCs w:val="28"/>
        </w:rPr>
        <w:t>республики</w:t>
      </w:r>
      <w:r w:rsidRPr="003901D8">
        <w:rPr>
          <w:rFonts w:ascii="Times New Roman" w:hAnsi="Times New Roman" w:cs="Times New Roman"/>
          <w:sz w:val="28"/>
          <w:szCs w:val="28"/>
        </w:rPr>
        <w:t xml:space="preserve"> обучаются 1961 несовершеннолетних (4,25%).</w:t>
      </w:r>
    </w:p>
    <w:p w14:paraId="6995DBAD" w14:textId="77777777" w:rsidR="009C1BB7" w:rsidRPr="003901D8" w:rsidRDefault="009C1BB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lastRenderedPageBreak/>
        <w:t>По информации, предоставленной управлениями народного образования городов и районов республики, в организациях образования имеется 675 357 комплектов учебников, общая обеспеченность учебниками составляет 91,1%. Обеспеченность новыми учебниками - 14,8% (58 374 комплекта). Износ учебного фонда – 67,6%. Заявленная потребность составляет 319 337 комплектов учебников.</w:t>
      </w:r>
    </w:p>
    <w:p w14:paraId="503590FF" w14:textId="0D5CA0D3" w:rsidR="009C1BB7" w:rsidRPr="003901D8" w:rsidRDefault="009C1BB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целях обеспечения учебно-, программно-методического сопровождения образовательного процесса в организациях образования разных уровней в республике действует Государственная целевая программа «Учебник» на 2022–2026 годы (далее по тексту – ГЦП «Учебник»), утвержденная Законом Приднестровской Молдавской Республики от 26 июля 2021 года № 185-З-VII </w:t>
      </w:r>
      <w:r w:rsidR="001E0494" w:rsidRPr="003901D8">
        <w:rPr>
          <w:rFonts w:ascii="Times New Roman" w:hAnsi="Times New Roman" w:cs="Times New Roman"/>
          <w:sz w:val="28"/>
          <w:szCs w:val="28"/>
        </w:rPr>
        <w:t xml:space="preserve">«Об утверждении государственной целевой программы «Учебник» на 2022 – 2026 годы» </w:t>
      </w:r>
      <w:r w:rsidRPr="003901D8">
        <w:rPr>
          <w:rFonts w:ascii="Times New Roman" w:hAnsi="Times New Roman" w:cs="Times New Roman"/>
          <w:sz w:val="28"/>
          <w:szCs w:val="28"/>
        </w:rPr>
        <w:t xml:space="preserve">(САЗ 21-30). На исполнение </w:t>
      </w:r>
      <w:r w:rsidR="001E0494" w:rsidRPr="003901D8">
        <w:rPr>
          <w:rFonts w:ascii="Times New Roman" w:hAnsi="Times New Roman" w:cs="Times New Roman"/>
          <w:sz w:val="28"/>
          <w:szCs w:val="28"/>
        </w:rPr>
        <w:t xml:space="preserve">ГЦП </w:t>
      </w:r>
      <w:r w:rsidRPr="003901D8">
        <w:rPr>
          <w:rFonts w:ascii="Times New Roman" w:hAnsi="Times New Roman" w:cs="Times New Roman"/>
          <w:sz w:val="28"/>
          <w:szCs w:val="28"/>
        </w:rPr>
        <w:t>«Учебник» на 2023 год выделено 545 500,00 руб</w:t>
      </w:r>
      <w:r w:rsidR="001E0494" w:rsidRPr="003901D8">
        <w:rPr>
          <w:rFonts w:ascii="Times New Roman" w:hAnsi="Times New Roman" w:cs="Times New Roman"/>
          <w:sz w:val="28"/>
          <w:szCs w:val="28"/>
        </w:rPr>
        <w:t>лей</w:t>
      </w:r>
      <w:r w:rsidRPr="003901D8">
        <w:rPr>
          <w:rFonts w:ascii="Times New Roman" w:hAnsi="Times New Roman" w:cs="Times New Roman"/>
          <w:sz w:val="28"/>
          <w:szCs w:val="28"/>
        </w:rPr>
        <w:t>, что составило 49,63 % от запланированных паспортом ГЦП «Учебник» средств.</w:t>
      </w:r>
    </w:p>
    <w:p w14:paraId="32086C8A" w14:textId="4D1AA82C" w:rsidR="009C1BB7" w:rsidRPr="003901D8" w:rsidRDefault="009C1BB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рамках реализации ГЦП «Учебник» Министерством просвещения Приднестровской Молдавской Республики разработан и утвержден План издания учебной и учебно-методической литературы для организаций образования Приднестровской Молдавской Республики, в соответствии с которым реализованы следующие мероприятия:</w:t>
      </w:r>
    </w:p>
    <w:p w14:paraId="0838C52D" w14:textId="478CEE33" w:rsidR="009C1BB7" w:rsidRPr="003901D8" w:rsidRDefault="001E049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9C1BB7" w:rsidRPr="003901D8">
        <w:rPr>
          <w:rFonts w:ascii="Times New Roman" w:hAnsi="Times New Roman" w:cs="Times New Roman"/>
          <w:sz w:val="28"/>
          <w:szCs w:val="28"/>
        </w:rPr>
        <w:t xml:space="preserve"> </w:t>
      </w:r>
      <w:r w:rsidRPr="003901D8">
        <w:rPr>
          <w:rFonts w:ascii="Times New Roman" w:hAnsi="Times New Roman" w:cs="Times New Roman"/>
          <w:sz w:val="28"/>
          <w:szCs w:val="28"/>
        </w:rPr>
        <w:t>в</w:t>
      </w:r>
      <w:r w:rsidR="009C1BB7" w:rsidRPr="003901D8">
        <w:rPr>
          <w:rFonts w:ascii="Times New Roman" w:hAnsi="Times New Roman" w:cs="Times New Roman"/>
          <w:sz w:val="28"/>
          <w:szCs w:val="28"/>
        </w:rPr>
        <w:t xml:space="preserve"> целях обеспечения организаций образования республики учебной и учебно-методической литературой было осуществлено полиграфическое исполнение 13 учебников на общую сумму финансирования 409 566,04 руб</w:t>
      </w:r>
      <w:r w:rsidRPr="003901D8">
        <w:rPr>
          <w:rFonts w:ascii="Times New Roman" w:hAnsi="Times New Roman" w:cs="Times New Roman"/>
          <w:sz w:val="28"/>
          <w:szCs w:val="28"/>
        </w:rPr>
        <w:t>лей;</w:t>
      </w:r>
      <w:r w:rsidR="009C1BB7" w:rsidRPr="003901D8">
        <w:rPr>
          <w:rFonts w:ascii="Times New Roman" w:hAnsi="Times New Roman" w:cs="Times New Roman"/>
          <w:sz w:val="28"/>
          <w:szCs w:val="28"/>
        </w:rPr>
        <w:t xml:space="preserve"> </w:t>
      </w:r>
    </w:p>
    <w:p w14:paraId="04F0F710" w14:textId="6577DD94" w:rsidR="009C1BB7" w:rsidRPr="003901D8" w:rsidRDefault="001E049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9C1BB7" w:rsidRPr="003901D8">
        <w:rPr>
          <w:rFonts w:ascii="Times New Roman" w:hAnsi="Times New Roman" w:cs="Times New Roman"/>
          <w:sz w:val="28"/>
          <w:szCs w:val="28"/>
        </w:rPr>
        <w:t xml:space="preserve"> </w:t>
      </w:r>
      <w:r w:rsidRPr="003901D8">
        <w:rPr>
          <w:rFonts w:ascii="Times New Roman" w:hAnsi="Times New Roman" w:cs="Times New Roman"/>
          <w:sz w:val="28"/>
          <w:szCs w:val="28"/>
        </w:rPr>
        <w:t>д</w:t>
      </w:r>
      <w:r w:rsidR="009C1BB7" w:rsidRPr="003901D8">
        <w:rPr>
          <w:rFonts w:ascii="Times New Roman" w:hAnsi="Times New Roman" w:cs="Times New Roman"/>
          <w:sz w:val="28"/>
          <w:szCs w:val="28"/>
        </w:rPr>
        <w:t>ля обеспечения организаций образования республики учебной и учебно-методической литературой были осуществлены мероприятия по редакционно-издательской подготовке 9 учебников, на общую сумму финансирования 116 858,20 руб</w:t>
      </w:r>
      <w:r w:rsidRPr="003901D8">
        <w:rPr>
          <w:rFonts w:ascii="Times New Roman" w:hAnsi="Times New Roman" w:cs="Times New Roman"/>
          <w:sz w:val="28"/>
          <w:szCs w:val="28"/>
        </w:rPr>
        <w:t>лей</w:t>
      </w:r>
      <w:r w:rsidR="009C1BB7" w:rsidRPr="003901D8">
        <w:rPr>
          <w:rFonts w:ascii="Times New Roman" w:hAnsi="Times New Roman" w:cs="Times New Roman"/>
          <w:sz w:val="28"/>
          <w:szCs w:val="28"/>
        </w:rPr>
        <w:t>.</w:t>
      </w:r>
    </w:p>
    <w:p w14:paraId="2B42DEA1" w14:textId="7990CA5F" w:rsidR="009C1BB7" w:rsidRDefault="009C1BB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Общая сумма финансирования ГЦП «Учебник» в 2023 году составила 526 428,00 рублей или 96,50% от общей суммы предусмотренных бюджетных ассигнований Законом Приднестровской Молдавской Республики 28 декабря 2022 года № 389-З-VII «О республиканском бюджете на 2023 год»</w:t>
      </w:r>
      <w:r w:rsidR="001E0494" w:rsidRPr="003901D8">
        <w:rPr>
          <w:rFonts w:ascii="Times New Roman" w:hAnsi="Times New Roman" w:cs="Times New Roman"/>
          <w:sz w:val="28"/>
          <w:szCs w:val="28"/>
        </w:rPr>
        <w:t xml:space="preserve"> (САЗ 24-1)</w:t>
      </w:r>
      <w:r w:rsidRPr="003901D8">
        <w:rPr>
          <w:rFonts w:ascii="Times New Roman" w:hAnsi="Times New Roman" w:cs="Times New Roman"/>
          <w:sz w:val="28"/>
          <w:szCs w:val="28"/>
        </w:rPr>
        <w:t>.</w:t>
      </w:r>
    </w:p>
    <w:p w14:paraId="42B08B75" w14:textId="77777777" w:rsidR="00387F62" w:rsidRPr="003901D8" w:rsidRDefault="00387F62" w:rsidP="001E2072">
      <w:pPr>
        <w:shd w:val="clear" w:color="auto" w:fill="FFFFFF" w:themeFill="background1"/>
        <w:spacing w:after="0" w:line="240" w:lineRule="auto"/>
        <w:ind w:firstLine="709"/>
        <w:jc w:val="both"/>
        <w:rPr>
          <w:rFonts w:ascii="Times New Roman" w:hAnsi="Times New Roman" w:cs="Times New Roman"/>
          <w:sz w:val="28"/>
          <w:szCs w:val="28"/>
        </w:rPr>
      </w:pPr>
    </w:p>
    <w:p w14:paraId="60221FC8" w14:textId="77777777" w:rsidR="00424342" w:rsidRPr="003901D8" w:rsidRDefault="00424342" w:rsidP="001E2072">
      <w:pPr>
        <w:shd w:val="clear" w:color="auto" w:fill="FFFFFF" w:themeFill="background1"/>
        <w:spacing w:after="0" w:line="240" w:lineRule="auto"/>
        <w:ind w:firstLine="709"/>
        <w:jc w:val="both"/>
        <w:rPr>
          <w:rFonts w:ascii="Times New Roman" w:hAnsi="Times New Roman" w:cs="Times New Roman"/>
          <w:sz w:val="28"/>
          <w:szCs w:val="28"/>
        </w:rPr>
      </w:pPr>
    </w:p>
    <w:p w14:paraId="61921C29" w14:textId="144EC412" w:rsidR="001C3E81" w:rsidRPr="003901D8" w:rsidRDefault="001C3E81" w:rsidP="001E2072">
      <w:pPr>
        <w:pStyle w:val="20"/>
        <w:spacing w:before="0" w:after="0"/>
        <w:jc w:val="center"/>
        <w:rPr>
          <w:rFonts w:ascii="Times New Roman" w:hAnsi="Times New Roman"/>
          <w:b w:val="0"/>
          <w:bCs w:val="0"/>
          <w:i w:val="0"/>
          <w:iCs w:val="0"/>
        </w:rPr>
      </w:pPr>
      <w:bookmarkStart w:id="16" w:name="_Toc168651846"/>
      <w:r w:rsidRPr="003901D8">
        <w:rPr>
          <w:rFonts w:ascii="Times New Roman" w:hAnsi="Times New Roman"/>
          <w:b w:val="0"/>
          <w:bCs w:val="0"/>
          <w:i w:val="0"/>
          <w:iCs w:val="0"/>
        </w:rPr>
        <w:t>Обучение детей</w:t>
      </w:r>
      <w:bookmarkEnd w:id="16"/>
    </w:p>
    <w:p w14:paraId="3D4F3F1D" w14:textId="77777777" w:rsidR="001C3E81" w:rsidRPr="003901D8" w:rsidRDefault="001C3E81" w:rsidP="001E2072">
      <w:pPr>
        <w:pStyle w:val="20"/>
        <w:spacing w:before="0" w:after="0"/>
        <w:jc w:val="center"/>
        <w:rPr>
          <w:rFonts w:ascii="Times New Roman" w:hAnsi="Times New Roman"/>
          <w:b w:val="0"/>
          <w:bCs w:val="0"/>
          <w:i w:val="0"/>
          <w:iCs w:val="0"/>
        </w:rPr>
      </w:pPr>
      <w:bookmarkStart w:id="17" w:name="_Toc168651847"/>
      <w:r w:rsidRPr="003901D8">
        <w:rPr>
          <w:rFonts w:ascii="Times New Roman" w:hAnsi="Times New Roman"/>
          <w:b w:val="0"/>
          <w:bCs w:val="0"/>
          <w:i w:val="0"/>
          <w:iCs w:val="0"/>
        </w:rPr>
        <w:t>с ограниченными возможностями здоровья</w:t>
      </w:r>
      <w:bookmarkEnd w:id="17"/>
    </w:p>
    <w:p w14:paraId="24351CCB"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7C7134F0" w14:textId="0B266F27" w:rsidR="0079531F" w:rsidRPr="003901D8" w:rsidRDefault="0079531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республике функционирует 13 специальных (коррекционных) организаций образования (далее С(К)ОО) различных видов (3 государственных, 9 муниципальных), на 1 больше, чем в 2022-2023 учебном году (с 1 сентября 2023 года </w:t>
      </w:r>
      <w:r w:rsidR="001E0494" w:rsidRPr="003901D8">
        <w:rPr>
          <w:rFonts w:ascii="Times New Roman" w:hAnsi="Times New Roman" w:cs="Times New Roman"/>
          <w:sz w:val="28"/>
          <w:szCs w:val="28"/>
        </w:rPr>
        <w:t xml:space="preserve">муниципальное дошкольное образовательное учреждение </w:t>
      </w:r>
      <w:r w:rsidR="009810F0" w:rsidRPr="003901D8">
        <w:rPr>
          <w:rFonts w:ascii="Times New Roman" w:hAnsi="Times New Roman" w:cs="Times New Roman"/>
          <w:sz w:val="28"/>
          <w:szCs w:val="28"/>
        </w:rPr>
        <w:t xml:space="preserve">(далее – МДОУ) </w:t>
      </w:r>
      <w:r w:rsidRPr="003901D8">
        <w:rPr>
          <w:rFonts w:ascii="Times New Roman" w:hAnsi="Times New Roman" w:cs="Times New Roman"/>
          <w:sz w:val="28"/>
          <w:szCs w:val="28"/>
        </w:rPr>
        <w:t xml:space="preserve">«Рыбницкий детский сад комбинированного </w:t>
      </w:r>
      <w:r w:rsidRPr="003901D8">
        <w:rPr>
          <w:rFonts w:ascii="Times New Roman" w:hAnsi="Times New Roman" w:cs="Times New Roman"/>
          <w:sz w:val="28"/>
          <w:szCs w:val="28"/>
        </w:rPr>
        <w:lastRenderedPageBreak/>
        <w:t xml:space="preserve">вида» перепрофилирован в </w:t>
      </w:r>
      <w:r w:rsidR="001E0494" w:rsidRPr="003901D8">
        <w:rPr>
          <w:rFonts w:ascii="Times New Roman" w:hAnsi="Times New Roman" w:cs="Times New Roman"/>
          <w:sz w:val="28"/>
          <w:szCs w:val="28"/>
        </w:rPr>
        <w:t xml:space="preserve">МДОУ </w:t>
      </w:r>
      <w:r w:rsidRPr="003901D8">
        <w:rPr>
          <w:rFonts w:ascii="Times New Roman" w:hAnsi="Times New Roman" w:cs="Times New Roman"/>
          <w:sz w:val="28"/>
          <w:szCs w:val="28"/>
        </w:rPr>
        <w:t xml:space="preserve">«Рыбницкий детский сад </w:t>
      </w:r>
      <w:r w:rsidR="001E0494" w:rsidRPr="003901D8">
        <w:rPr>
          <w:rFonts w:ascii="Times New Roman" w:hAnsi="Times New Roman" w:cs="Times New Roman"/>
          <w:sz w:val="28"/>
          <w:szCs w:val="28"/>
        </w:rPr>
        <w:t xml:space="preserve">№ 4 </w:t>
      </w:r>
      <w:r w:rsidRPr="003901D8">
        <w:rPr>
          <w:rFonts w:ascii="Times New Roman" w:hAnsi="Times New Roman" w:cs="Times New Roman"/>
          <w:sz w:val="28"/>
          <w:szCs w:val="28"/>
        </w:rPr>
        <w:t>компенсирующего вида»):</w:t>
      </w:r>
    </w:p>
    <w:p w14:paraId="1E08D240" w14:textId="16C951BC" w:rsidR="0079531F" w:rsidRPr="003901D8" w:rsidRDefault="001E049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79531F" w:rsidRPr="003901D8">
        <w:rPr>
          <w:rFonts w:ascii="Times New Roman" w:hAnsi="Times New Roman" w:cs="Times New Roman"/>
          <w:sz w:val="28"/>
          <w:szCs w:val="28"/>
        </w:rPr>
        <w:t xml:space="preserve"> 9 общеобразовательных учреждений: 6 школ-интернатов (3 государственных, 3 муниципальных), 3 комплекса «Общеобразовательная школа-детский сад»;</w:t>
      </w:r>
    </w:p>
    <w:p w14:paraId="5376ACDA" w14:textId="61B9CD26" w:rsidR="0079531F" w:rsidRPr="003901D8" w:rsidRDefault="001E049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79531F" w:rsidRPr="003901D8">
        <w:rPr>
          <w:rFonts w:ascii="Times New Roman" w:hAnsi="Times New Roman" w:cs="Times New Roman"/>
          <w:sz w:val="28"/>
          <w:szCs w:val="28"/>
        </w:rPr>
        <w:t xml:space="preserve"> 4 организации дошкольного образования компенсирующего вида.</w:t>
      </w:r>
    </w:p>
    <w:p w14:paraId="0AD20B9A" w14:textId="59772B5C" w:rsidR="0079531F" w:rsidRPr="003901D8" w:rsidRDefault="0079531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12 С(К)ОО расположены в городской местности и 1 - в сельской (село Глиное Слободзейского района).</w:t>
      </w:r>
    </w:p>
    <w:p w14:paraId="3713D5B5" w14:textId="77777777" w:rsidR="0079531F" w:rsidRPr="003901D8" w:rsidRDefault="0079531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Для детей с тяжелыми сложными нарушениями развития в республике функционирует 3 Центра реабилитации дневного пребывания: </w:t>
      </w:r>
    </w:p>
    <w:p w14:paraId="0EFA5487" w14:textId="5C82E383" w:rsidR="0079531F" w:rsidRPr="003901D8" w:rsidRDefault="0079531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структурное подразделение ГУ «Республиканский реабилитационный центр для детей – инвалидов» г</w:t>
      </w:r>
      <w:r w:rsidR="001E0494" w:rsidRPr="003901D8">
        <w:rPr>
          <w:rFonts w:ascii="Times New Roman" w:hAnsi="Times New Roman" w:cs="Times New Roman"/>
          <w:sz w:val="28"/>
          <w:szCs w:val="28"/>
        </w:rPr>
        <w:t>ород</w:t>
      </w:r>
      <w:r w:rsidRPr="003901D8">
        <w:rPr>
          <w:rFonts w:ascii="Times New Roman" w:hAnsi="Times New Roman" w:cs="Times New Roman"/>
          <w:sz w:val="28"/>
          <w:szCs w:val="28"/>
        </w:rPr>
        <w:t xml:space="preserve"> Бендеры</w:t>
      </w:r>
      <w:r w:rsidR="001E0494" w:rsidRPr="003901D8">
        <w:rPr>
          <w:rFonts w:ascii="Times New Roman" w:hAnsi="Times New Roman" w:cs="Times New Roman"/>
          <w:sz w:val="28"/>
          <w:szCs w:val="28"/>
        </w:rPr>
        <w:t>;</w:t>
      </w:r>
    </w:p>
    <w:p w14:paraId="3489755E" w14:textId="245F0936" w:rsidR="0079531F" w:rsidRPr="003901D8" w:rsidRDefault="0079531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б) МУ «Центр </w:t>
      </w:r>
      <w:r w:rsidR="001E0494" w:rsidRPr="003901D8">
        <w:rPr>
          <w:rFonts w:ascii="Times New Roman" w:hAnsi="Times New Roman" w:cs="Times New Roman"/>
          <w:sz w:val="28"/>
          <w:szCs w:val="28"/>
        </w:rPr>
        <w:t xml:space="preserve">социально-психологической </w:t>
      </w:r>
      <w:r w:rsidRPr="003901D8">
        <w:rPr>
          <w:rFonts w:ascii="Times New Roman" w:hAnsi="Times New Roman" w:cs="Times New Roman"/>
          <w:sz w:val="28"/>
          <w:szCs w:val="28"/>
        </w:rPr>
        <w:t>реабилитации детей с особыми потребностями жизнедеятельности» г</w:t>
      </w:r>
      <w:r w:rsidR="001E0494" w:rsidRPr="003901D8">
        <w:rPr>
          <w:rFonts w:ascii="Times New Roman" w:hAnsi="Times New Roman" w:cs="Times New Roman"/>
          <w:sz w:val="28"/>
          <w:szCs w:val="28"/>
        </w:rPr>
        <w:t>ород</w:t>
      </w:r>
      <w:r w:rsidRPr="003901D8">
        <w:rPr>
          <w:rFonts w:ascii="Times New Roman" w:hAnsi="Times New Roman" w:cs="Times New Roman"/>
          <w:sz w:val="28"/>
          <w:szCs w:val="28"/>
        </w:rPr>
        <w:t xml:space="preserve"> Дубоссары, </w:t>
      </w:r>
    </w:p>
    <w:p w14:paraId="18686514" w14:textId="6CF11051" w:rsidR="0079531F" w:rsidRPr="003901D8" w:rsidRDefault="0079531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w:t>
      </w:r>
      <w:r w:rsidR="001E0494" w:rsidRPr="003901D8">
        <w:rPr>
          <w:rFonts w:ascii="Times New Roman" w:hAnsi="Times New Roman" w:cs="Times New Roman"/>
          <w:sz w:val="28"/>
          <w:szCs w:val="28"/>
        </w:rPr>
        <w:t xml:space="preserve">МУ </w:t>
      </w:r>
      <w:r w:rsidRPr="003901D8">
        <w:rPr>
          <w:rFonts w:ascii="Times New Roman" w:hAnsi="Times New Roman" w:cs="Times New Roman"/>
          <w:sz w:val="28"/>
          <w:szCs w:val="28"/>
        </w:rPr>
        <w:t>«Центр дневного пребывания для детей с ограниченными возможностями жизнедеятельности» с</w:t>
      </w:r>
      <w:r w:rsidR="001E0494" w:rsidRPr="003901D8">
        <w:rPr>
          <w:rFonts w:ascii="Times New Roman" w:hAnsi="Times New Roman" w:cs="Times New Roman"/>
          <w:sz w:val="28"/>
          <w:szCs w:val="28"/>
        </w:rPr>
        <w:t>ело</w:t>
      </w:r>
      <w:r w:rsidRPr="003901D8">
        <w:rPr>
          <w:rFonts w:ascii="Times New Roman" w:hAnsi="Times New Roman" w:cs="Times New Roman"/>
          <w:sz w:val="28"/>
          <w:szCs w:val="28"/>
        </w:rPr>
        <w:t xml:space="preserve"> Чобручи Слободзейского района.</w:t>
      </w:r>
    </w:p>
    <w:p w14:paraId="556FD906" w14:textId="3EE5B038" w:rsidR="00424342" w:rsidRPr="003901D8" w:rsidRDefault="0079531F" w:rsidP="001E2072">
      <w:pPr>
        <w:shd w:val="clear" w:color="auto" w:fill="FFFFFF" w:themeFill="background1"/>
        <w:spacing w:after="0" w:line="240" w:lineRule="auto"/>
        <w:ind w:firstLine="709"/>
        <w:jc w:val="both"/>
        <w:rPr>
          <w:rFonts w:ascii="Times New Roman" w:hAnsi="Times New Roman" w:cs="Times New Roman"/>
          <w:sz w:val="24"/>
          <w:szCs w:val="24"/>
        </w:rPr>
      </w:pPr>
      <w:r w:rsidRPr="003901D8">
        <w:rPr>
          <w:rFonts w:ascii="Times New Roman" w:hAnsi="Times New Roman" w:cs="Times New Roman"/>
          <w:sz w:val="28"/>
          <w:szCs w:val="28"/>
        </w:rPr>
        <w:t>В специальных (коррекционных) организациях образования обучаются (воспитываются) 1502 ребенка (на 65 больше, чем в прошлом году), из них 492 ребенка дошкольного возраста, 1010 школьников.</w:t>
      </w:r>
    </w:p>
    <w:p w14:paraId="7871DD7D" w14:textId="5EEC29A5" w:rsidR="00957A64" w:rsidRPr="003901D8" w:rsidRDefault="00957A64"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8B2DF1" w:rsidRPr="003901D8">
        <w:rPr>
          <w:rFonts w:ascii="Times New Roman" w:hAnsi="Times New Roman" w:cs="Times New Roman"/>
          <w:sz w:val="24"/>
          <w:szCs w:val="24"/>
        </w:rPr>
        <w:t>3</w:t>
      </w:r>
      <w:r w:rsidR="001E0494" w:rsidRPr="003901D8">
        <w:rPr>
          <w:rFonts w:ascii="Times New Roman" w:hAnsi="Times New Roman" w:cs="Times New Roman"/>
          <w:sz w:val="24"/>
          <w:szCs w:val="24"/>
        </w:rPr>
        <w:t>5</w:t>
      </w:r>
    </w:p>
    <w:p w14:paraId="434B0FC7" w14:textId="77777777" w:rsidR="00957A64" w:rsidRPr="003901D8" w:rsidRDefault="00957A64" w:rsidP="001E2072">
      <w:pPr>
        <w:shd w:val="clear" w:color="auto" w:fill="FFFFFF" w:themeFill="background1"/>
        <w:spacing w:after="0" w:line="240" w:lineRule="auto"/>
        <w:ind w:firstLine="709"/>
        <w:jc w:val="both"/>
        <w:rPr>
          <w:rFonts w:ascii="Times New Roman" w:hAnsi="Times New Roman" w:cs="Times New Roman"/>
          <w:sz w:val="28"/>
          <w:szCs w:val="28"/>
        </w:rPr>
      </w:pPr>
    </w:p>
    <w:p w14:paraId="31A91970" w14:textId="77777777" w:rsidR="00A67672" w:rsidRPr="003901D8" w:rsidRDefault="00A67672"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Сеть организаций специального (коррекционного) образования</w:t>
      </w:r>
    </w:p>
    <w:p w14:paraId="3F41B6DA" w14:textId="250EDB68" w:rsidR="00A67672" w:rsidRPr="003901D8" w:rsidRDefault="00A67672" w:rsidP="001E2072">
      <w:pPr>
        <w:shd w:val="clear" w:color="auto" w:fill="FFFFFF" w:themeFill="background1"/>
        <w:spacing w:after="0" w:line="240" w:lineRule="auto"/>
        <w:jc w:val="both"/>
        <w:rPr>
          <w:rFonts w:ascii="Times New Roman" w:hAnsi="Times New Roman" w:cs="Times New Roman"/>
          <w:sz w:val="24"/>
          <w:szCs w:val="24"/>
        </w:rPr>
      </w:pP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
        <w:gridCol w:w="3274"/>
        <w:gridCol w:w="1313"/>
        <w:gridCol w:w="1313"/>
        <w:gridCol w:w="1313"/>
        <w:gridCol w:w="1313"/>
        <w:gridCol w:w="1313"/>
      </w:tblGrid>
      <w:tr w:rsidR="00621ED8" w:rsidRPr="003901D8" w14:paraId="1CA3A60E" w14:textId="77777777" w:rsidTr="00BA73B1">
        <w:trPr>
          <w:trHeight w:val="259"/>
          <w:jc w:val="center"/>
        </w:trPr>
        <w:tc>
          <w:tcPr>
            <w:tcW w:w="439" w:type="dxa"/>
          </w:tcPr>
          <w:p w14:paraId="13F261E6"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3274" w:type="dxa"/>
          </w:tcPr>
          <w:p w14:paraId="54A26FD2" w14:textId="796D5BF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Организации</w:t>
            </w:r>
          </w:p>
          <w:p w14:paraId="76A8BF20"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образования</w:t>
            </w:r>
          </w:p>
        </w:tc>
        <w:tc>
          <w:tcPr>
            <w:tcW w:w="1313" w:type="dxa"/>
          </w:tcPr>
          <w:p w14:paraId="42B927C9"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p>
          <w:p w14:paraId="543818EB"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2019-2020</w:t>
            </w:r>
          </w:p>
        </w:tc>
        <w:tc>
          <w:tcPr>
            <w:tcW w:w="1313" w:type="dxa"/>
          </w:tcPr>
          <w:p w14:paraId="0720D37B"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p>
          <w:p w14:paraId="115DBC93"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2020-2021</w:t>
            </w:r>
          </w:p>
        </w:tc>
        <w:tc>
          <w:tcPr>
            <w:tcW w:w="1313" w:type="dxa"/>
          </w:tcPr>
          <w:p w14:paraId="5418114B"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p>
          <w:p w14:paraId="3A5C456F"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2021-2022</w:t>
            </w:r>
          </w:p>
        </w:tc>
        <w:tc>
          <w:tcPr>
            <w:tcW w:w="1313" w:type="dxa"/>
          </w:tcPr>
          <w:p w14:paraId="00E08F57"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p>
          <w:p w14:paraId="41E7B22E"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2022-2023</w:t>
            </w:r>
          </w:p>
        </w:tc>
        <w:tc>
          <w:tcPr>
            <w:tcW w:w="1313" w:type="dxa"/>
          </w:tcPr>
          <w:p w14:paraId="70AB63AE"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p>
          <w:p w14:paraId="7A1BEEC3"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2023-2024</w:t>
            </w:r>
          </w:p>
        </w:tc>
      </w:tr>
      <w:tr w:rsidR="00621ED8" w:rsidRPr="003901D8" w14:paraId="4E69699E" w14:textId="77777777" w:rsidTr="00BA73B1">
        <w:trPr>
          <w:trHeight w:val="259"/>
          <w:jc w:val="center"/>
        </w:trPr>
        <w:tc>
          <w:tcPr>
            <w:tcW w:w="439" w:type="dxa"/>
          </w:tcPr>
          <w:p w14:paraId="4D261A43"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p>
          <w:p w14:paraId="49CA5880" w14:textId="5A3F94E4"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w:t>
            </w:r>
            <w:r w:rsidR="001E0494" w:rsidRPr="003901D8">
              <w:rPr>
                <w:rFonts w:ascii="Times New Roman" w:hAnsi="Times New Roman" w:cs="Times New Roman"/>
                <w:sz w:val="24"/>
                <w:szCs w:val="24"/>
              </w:rPr>
              <w:t>.</w:t>
            </w:r>
          </w:p>
        </w:tc>
        <w:tc>
          <w:tcPr>
            <w:tcW w:w="3274" w:type="dxa"/>
            <w:shd w:val="clear" w:color="auto" w:fill="FFFFFF" w:themeFill="background1"/>
          </w:tcPr>
          <w:p w14:paraId="72B2105F"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p>
          <w:p w14:paraId="342AFF9A"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ГОУ «С(К)ОШИ I – II, V видов» г. Тирасполь</w:t>
            </w:r>
          </w:p>
        </w:tc>
        <w:tc>
          <w:tcPr>
            <w:tcW w:w="1313" w:type="dxa"/>
            <w:shd w:val="clear" w:color="auto" w:fill="FFFFFF" w:themeFill="background1"/>
          </w:tcPr>
          <w:p w14:paraId="709C90C8"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258</w:t>
            </w:r>
          </w:p>
          <w:p w14:paraId="416B40B1"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 41</w:t>
            </w:r>
          </w:p>
          <w:p w14:paraId="4A9D9FD7"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 217</w:t>
            </w:r>
          </w:p>
        </w:tc>
        <w:tc>
          <w:tcPr>
            <w:tcW w:w="1313" w:type="dxa"/>
            <w:shd w:val="clear" w:color="auto" w:fill="FFFFFF" w:themeFill="background1"/>
          </w:tcPr>
          <w:p w14:paraId="1C09D745"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257</w:t>
            </w:r>
          </w:p>
          <w:p w14:paraId="40943594"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 47</w:t>
            </w:r>
          </w:p>
          <w:p w14:paraId="10D83B7F"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 210</w:t>
            </w:r>
          </w:p>
        </w:tc>
        <w:tc>
          <w:tcPr>
            <w:tcW w:w="1313" w:type="dxa"/>
            <w:shd w:val="clear" w:color="auto" w:fill="FFFFFF" w:themeFill="background1"/>
          </w:tcPr>
          <w:p w14:paraId="526F2A9D"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252</w:t>
            </w:r>
          </w:p>
          <w:p w14:paraId="0DC29AB6"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 41</w:t>
            </w:r>
          </w:p>
          <w:p w14:paraId="7DB5EB24"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 211</w:t>
            </w:r>
          </w:p>
        </w:tc>
        <w:tc>
          <w:tcPr>
            <w:tcW w:w="1313" w:type="dxa"/>
            <w:shd w:val="clear" w:color="auto" w:fill="FFFFFF" w:themeFill="background1"/>
          </w:tcPr>
          <w:p w14:paraId="470AB8AB"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250</w:t>
            </w:r>
          </w:p>
          <w:p w14:paraId="015B43E1"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 45</w:t>
            </w:r>
          </w:p>
          <w:p w14:paraId="2547B45B"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 205</w:t>
            </w:r>
          </w:p>
        </w:tc>
        <w:tc>
          <w:tcPr>
            <w:tcW w:w="1313" w:type="dxa"/>
            <w:shd w:val="clear" w:color="auto" w:fill="FFFFFF" w:themeFill="background1"/>
          </w:tcPr>
          <w:p w14:paraId="4ADEC194"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259</w:t>
            </w:r>
          </w:p>
          <w:p w14:paraId="5EB52AC9"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 42</w:t>
            </w:r>
          </w:p>
          <w:p w14:paraId="67374546"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 217</w:t>
            </w:r>
          </w:p>
        </w:tc>
      </w:tr>
      <w:tr w:rsidR="00621ED8" w:rsidRPr="003901D8" w14:paraId="55326A96" w14:textId="77777777" w:rsidTr="00BA73B1">
        <w:trPr>
          <w:trHeight w:val="244"/>
          <w:jc w:val="center"/>
        </w:trPr>
        <w:tc>
          <w:tcPr>
            <w:tcW w:w="439" w:type="dxa"/>
          </w:tcPr>
          <w:p w14:paraId="3D05AE69"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p>
          <w:p w14:paraId="1E00CE15" w14:textId="2D606B52"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w:t>
            </w:r>
            <w:r w:rsidR="001E0494" w:rsidRPr="003901D8">
              <w:rPr>
                <w:rFonts w:ascii="Times New Roman" w:hAnsi="Times New Roman" w:cs="Times New Roman"/>
                <w:sz w:val="24"/>
                <w:szCs w:val="24"/>
              </w:rPr>
              <w:t>.</w:t>
            </w:r>
          </w:p>
        </w:tc>
        <w:tc>
          <w:tcPr>
            <w:tcW w:w="3274" w:type="dxa"/>
            <w:shd w:val="clear" w:color="auto" w:fill="FFFFFF" w:themeFill="background1"/>
          </w:tcPr>
          <w:p w14:paraId="1FEED09A"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p>
          <w:p w14:paraId="27C556AC"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ГОУ «Бендерская С(К)ОШИ III, IV, VII видов»</w:t>
            </w:r>
          </w:p>
        </w:tc>
        <w:tc>
          <w:tcPr>
            <w:tcW w:w="1313" w:type="dxa"/>
            <w:shd w:val="clear" w:color="auto" w:fill="FFFFFF" w:themeFill="background1"/>
          </w:tcPr>
          <w:p w14:paraId="589ADD33"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93</w:t>
            </w:r>
          </w:p>
          <w:p w14:paraId="4824C9C4"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 10</w:t>
            </w:r>
          </w:p>
          <w:p w14:paraId="465D2EAF"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 83</w:t>
            </w:r>
          </w:p>
        </w:tc>
        <w:tc>
          <w:tcPr>
            <w:tcW w:w="1313" w:type="dxa"/>
            <w:shd w:val="clear" w:color="auto" w:fill="FFFFFF" w:themeFill="background1"/>
          </w:tcPr>
          <w:p w14:paraId="7FD4B82D"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79</w:t>
            </w:r>
          </w:p>
          <w:p w14:paraId="1EAA96ED"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w:t>
            </w:r>
          </w:p>
        </w:tc>
        <w:tc>
          <w:tcPr>
            <w:tcW w:w="1313" w:type="dxa"/>
            <w:shd w:val="clear" w:color="auto" w:fill="FFFFFF" w:themeFill="background1"/>
          </w:tcPr>
          <w:p w14:paraId="116CD040"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78</w:t>
            </w:r>
          </w:p>
          <w:p w14:paraId="167DEC09"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w:t>
            </w:r>
          </w:p>
        </w:tc>
        <w:tc>
          <w:tcPr>
            <w:tcW w:w="1313" w:type="dxa"/>
            <w:shd w:val="clear" w:color="auto" w:fill="FFFFFF" w:themeFill="background1"/>
          </w:tcPr>
          <w:p w14:paraId="77D4E55D"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91</w:t>
            </w:r>
          </w:p>
          <w:p w14:paraId="3D7027A8"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w:t>
            </w:r>
          </w:p>
        </w:tc>
        <w:tc>
          <w:tcPr>
            <w:tcW w:w="1313" w:type="dxa"/>
            <w:shd w:val="clear" w:color="auto" w:fill="FFFFFF" w:themeFill="background1"/>
          </w:tcPr>
          <w:p w14:paraId="12AE3013"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110</w:t>
            </w:r>
          </w:p>
          <w:p w14:paraId="3F770CCA"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w:t>
            </w:r>
          </w:p>
        </w:tc>
      </w:tr>
      <w:tr w:rsidR="00621ED8" w:rsidRPr="003901D8" w14:paraId="7CC1CDA5" w14:textId="77777777" w:rsidTr="00BA73B1">
        <w:trPr>
          <w:jc w:val="center"/>
        </w:trPr>
        <w:tc>
          <w:tcPr>
            <w:tcW w:w="439" w:type="dxa"/>
          </w:tcPr>
          <w:p w14:paraId="0A2FE818" w14:textId="6701F53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3</w:t>
            </w:r>
            <w:r w:rsidR="001E0494" w:rsidRPr="003901D8">
              <w:rPr>
                <w:rFonts w:ascii="Times New Roman" w:hAnsi="Times New Roman" w:cs="Times New Roman"/>
                <w:sz w:val="24"/>
                <w:szCs w:val="24"/>
              </w:rPr>
              <w:t>.</w:t>
            </w:r>
          </w:p>
        </w:tc>
        <w:tc>
          <w:tcPr>
            <w:tcW w:w="3274" w:type="dxa"/>
            <w:shd w:val="clear" w:color="auto" w:fill="FFFFFF" w:themeFill="background1"/>
          </w:tcPr>
          <w:p w14:paraId="6AE78DE6"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ГОУ «Глинойская С(К)ОШИ для детей-сирот и детей, оставшихся без попечения родителей, VIII вида»</w:t>
            </w:r>
          </w:p>
        </w:tc>
        <w:tc>
          <w:tcPr>
            <w:tcW w:w="1313" w:type="dxa"/>
            <w:shd w:val="clear" w:color="auto" w:fill="FFFFFF" w:themeFill="background1"/>
          </w:tcPr>
          <w:p w14:paraId="503B9EB3"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p>
          <w:p w14:paraId="1A441378"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160</w:t>
            </w:r>
          </w:p>
          <w:p w14:paraId="40AB9F49"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w:t>
            </w:r>
          </w:p>
        </w:tc>
        <w:tc>
          <w:tcPr>
            <w:tcW w:w="1313" w:type="dxa"/>
            <w:shd w:val="clear" w:color="auto" w:fill="FFFFFF" w:themeFill="background1"/>
          </w:tcPr>
          <w:p w14:paraId="130A924F"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p>
          <w:p w14:paraId="179B8B90"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120</w:t>
            </w:r>
          </w:p>
          <w:p w14:paraId="4545C2E4"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w:t>
            </w:r>
          </w:p>
        </w:tc>
        <w:tc>
          <w:tcPr>
            <w:tcW w:w="1313" w:type="dxa"/>
            <w:shd w:val="clear" w:color="auto" w:fill="FFFFFF" w:themeFill="background1"/>
          </w:tcPr>
          <w:p w14:paraId="20528BC8"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p>
          <w:p w14:paraId="19C9412A"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102</w:t>
            </w:r>
          </w:p>
          <w:p w14:paraId="58D5A300"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w:t>
            </w:r>
          </w:p>
        </w:tc>
        <w:tc>
          <w:tcPr>
            <w:tcW w:w="1313" w:type="dxa"/>
            <w:shd w:val="clear" w:color="auto" w:fill="FFFFFF" w:themeFill="background1"/>
          </w:tcPr>
          <w:p w14:paraId="16DB206D"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p>
          <w:p w14:paraId="6F77BEE0"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98</w:t>
            </w:r>
          </w:p>
          <w:p w14:paraId="5FE289F0"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w:t>
            </w:r>
          </w:p>
        </w:tc>
        <w:tc>
          <w:tcPr>
            <w:tcW w:w="1313" w:type="dxa"/>
            <w:shd w:val="clear" w:color="auto" w:fill="FFFFFF" w:themeFill="background1"/>
          </w:tcPr>
          <w:p w14:paraId="10D2B20E"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p>
          <w:p w14:paraId="7E056BD8"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96</w:t>
            </w:r>
          </w:p>
          <w:p w14:paraId="3107367B"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w:t>
            </w:r>
          </w:p>
        </w:tc>
      </w:tr>
      <w:tr w:rsidR="00621ED8" w:rsidRPr="003901D8" w14:paraId="70FA31C6" w14:textId="77777777" w:rsidTr="00BA73B1">
        <w:trPr>
          <w:jc w:val="center"/>
        </w:trPr>
        <w:tc>
          <w:tcPr>
            <w:tcW w:w="439" w:type="dxa"/>
          </w:tcPr>
          <w:p w14:paraId="31FB1F4A"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p>
          <w:p w14:paraId="09EC268A" w14:textId="5129234F"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4</w:t>
            </w:r>
            <w:r w:rsidR="001E0494" w:rsidRPr="003901D8">
              <w:rPr>
                <w:rFonts w:ascii="Times New Roman" w:hAnsi="Times New Roman" w:cs="Times New Roman"/>
                <w:sz w:val="24"/>
                <w:szCs w:val="24"/>
              </w:rPr>
              <w:t>.</w:t>
            </w:r>
          </w:p>
        </w:tc>
        <w:tc>
          <w:tcPr>
            <w:tcW w:w="3274" w:type="dxa"/>
            <w:shd w:val="clear" w:color="auto" w:fill="FFFFFF" w:themeFill="background1"/>
            <w:vAlign w:val="center"/>
          </w:tcPr>
          <w:p w14:paraId="438F28A4"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МС(К)ОУ № 2 для детей с нарушением ОДА </w:t>
            </w:r>
          </w:p>
          <w:p w14:paraId="6616F15E"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 Тирасполь</w:t>
            </w:r>
          </w:p>
        </w:tc>
        <w:tc>
          <w:tcPr>
            <w:tcW w:w="1313" w:type="dxa"/>
            <w:shd w:val="clear" w:color="auto" w:fill="FFFFFF" w:themeFill="background1"/>
          </w:tcPr>
          <w:p w14:paraId="1936A287"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57</w:t>
            </w:r>
          </w:p>
          <w:p w14:paraId="6005E6CA"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 11</w:t>
            </w:r>
          </w:p>
          <w:p w14:paraId="5D73B3BD"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 46</w:t>
            </w:r>
          </w:p>
        </w:tc>
        <w:tc>
          <w:tcPr>
            <w:tcW w:w="1313" w:type="dxa"/>
            <w:shd w:val="clear" w:color="auto" w:fill="FFFFFF" w:themeFill="background1"/>
          </w:tcPr>
          <w:p w14:paraId="3AC34A21"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146</w:t>
            </w:r>
          </w:p>
          <w:p w14:paraId="70FFA01D"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 94</w:t>
            </w:r>
          </w:p>
          <w:p w14:paraId="19AE675B"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 52</w:t>
            </w:r>
          </w:p>
        </w:tc>
        <w:tc>
          <w:tcPr>
            <w:tcW w:w="1313" w:type="dxa"/>
            <w:shd w:val="clear" w:color="auto" w:fill="FFFFFF" w:themeFill="background1"/>
          </w:tcPr>
          <w:p w14:paraId="52BFDA69"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165</w:t>
            </w:r>
          </w:p>
          <w:p w14:paraId="252ACB82"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 116</w:t>
            </w:r>
          </w:p>
          <w:p w14:paraId="75CDFA23"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 49</w:t>
            </w:r>
          </w:p>
        </w:tc>
        <w:tc>
          <w:tcPr>
            <w:tcW w:w="1313" w:type="dxa"/>
            <w:shd w:val="clear" w:color="auto" w:fill="FFFFFF" w:themeFill="background1"/>
          </w:tcPr>
          <w:p w14:paraId="7A020E97"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168</w:t>
            </w:r>
          </w:p>
          <w:p w14:paraId="3BF6BD0D"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 116</w:t>
            </w:r>
          </w:p>
          <w:p w14:paraId="03BF81DB"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 52</w:t>
            </w:r>
          </w:p>
        </w:tc>
        <w:tc>
          <w:tcPr>
            <w:tcW w:w="1313" w:type="dxa"/>
            <w:shd w:val="clear" w:color="auto" w:fill="FFFFFF" w:themeFill="background1"/>
          </w:tcPr>
          <w:p w14:paraId="64E551C6"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116</w:t>
            </w:r>
          </w:p>
          <w:p w14:paraId="4C7F0101"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 76</w:t>
            </w:r>
          </w:p>
          <w:p w14:paraId="3F5668AB"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 40</w:t>
            </w:r>
          </w:p>
        </w:tc>
      </w:tr>
      <w:tr w:rsidR="00621ED8" w:rsidRPr="003901D8" w14:paraId="4A927DA1" w14:textId="77777777" w:rsidTr="00BA73B1">
        <w:trPr>
          <w:trHeight w:val="244"/>
          <w:jc w:val="center"/>
        </w:trPr>
        <w:tc>
          <w:tcPr>
            <w:tcW w:w="439" w:type="dxa"/>
          </w:tcPr>
          <w:p w14:paraId="495467F9"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p>
          <w:p w14:paraId="46259CCA" w14:textId="323C6FDB"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5</w:t>
            </w:r>
            <w:r w:rsidR="001E0494" w:rsidRPr="003901D8">
              <w:rPr>
                <w:rFonts w:ascii="Times New Roman" w:hAnsi="Times New Roman" w:cs="Times New Roman"/>
                <w:sz w:val="24"/>
                <w:szCs w:val="24"/>
              </w:rPr>
              <w:t>.</w:t>
            </w:r>
          </w:p>
        </w:tc>
        <w:tc>
          <w:tcPr>
            <w:tcW w:w="3274" w:type="dxa"/>
            <w:shd w:val="clear" w:color="auto" w:fill="FFFFFF" w:themeFill="background1"/>
          </w:tcPr>
          <w:p w14:paraId="2BFCC95A"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p>
          <w:p w14:paraId="1BC53E9D"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МС(К)ОУ для слабовидящих детей №44 г. Тирасполь</w:t>
            </w:r>
          </w:p>
        </w:tc>
        <w:tc>
          <w:tcPr>
            <w:tcW w:w="1313" w:type="dxa"/>
            <w:shd w:val="clear" w:color="auto" w:fill="FFFFFF" w:themeFill="background1"/>
          </w:tcPr>
          <w:p w14:paraId="78FFDA5C"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131</w:t>
            </w:r>
          </w:p>
          <w:p w14:paraId="0A68E6A6"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 84</w:t>
            </w:r>
          </w:p>
          <w:p w14:paraId="75651F14"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 47</w:t>
            </w:r>
          </w:p>
        </w:tc>
        <w:tc>
          <w:tcPr>
            <w:tcW w:w="1313" w:type="dxa"/>
            <w:shd w:val="clear" w:color="auto" w:fill="FFFFFF" w:themeFill="background1"/>
          </w:tcPr>
          <w:p w14:paraId="43664BFC"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137</w:t>
            </w:r>
          </w:p>
          <w:p w14:paraId="467DD6FE"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 80</w:t>
            </w:r>
          </w:p>
          <w:p w14:paraId="64AD9CF2"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 57</w:t>
            </w:r>
          </w:p>
        </w:tc>
        <w:tc>
          <w:tcPr>
            <w:tcW w:w="1313" w:type="dxa"/>
            <w:shd w:val="clear" w:color="auto" w:fill="FFFFFF" w:themeFill="background1"/>
          </w:tcPr>
          <w:p w14:paraId="736AE579"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133</w:t>
            </w:r>
          </w:p>
          <w:p w14:paraId="66F252EF"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 70</w:t>
            </w:r>
          </w:p>
          <w:p w14:paraId="79647DF3"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 63</w:t>
            </w:r>
          </w:p>
        </w:tc>
        <w:tc>
          <w:tcPr>
            <w:tcW w:w="1313" w:type="dxa"/>
            <w:shd w:val="clear" w:color="auto" w:fill="FFFFFF" w:themeFill="background1"/>
          </w:tcPr>
          <w:p w14:paraId="1F40DF65"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126</w:t>
            </w:r>
          </w:p>
          <w:p w14:paraId="16C6F2F2"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 63</w:t>
            </w:r>
          </w:p>
          <w:p w14:paraId="6962EBCD"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 63</w:t>
            </w:r>
          </w:p>
        </w:tc>
        <w:tc>
          <w:tcPr>
            <w:tcW w:w="1313" w:type="dxa"/>
            <w:shd w:val="clear" w:color="auto" w:fill="FFFFFF" w:themeFill="background1"/>
          </w:tcPr>
          <w:p w14:paraId="12FD1907"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123</w:t>
            </w:r>
          </w:p>
          <w:p w14:paraId="12B5D732"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 60</w:t>
            </w:r>
          </w:p>
          <w:p w14:paraId="650D4EBC"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 63</w:t>
            </w:r>
          </w:p>
        </w:tc>
      </w:tr>
      <w:tr w:rsidR="00621ED8" w:rsidRPr="003901D8" w14:paraId="705E0782" w14:textId="77777777" w:rsidTr="00BA73B1">
        <w:trPr>
          <w:trHeight w:val="434"/>
          <w:jc w:val="center"/>
        </w:trPr>
        <w:tc>
          <w:tcPr>
            <w:tcW w:w="439" w:type="dxa"/>
          </w:tcPr>
          <w:p w14:paraId="70EA6293"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p>
          <w:p w14:paraId="6AD4A07A" w14:textId="539BFC73"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6</w:t>
            </w:r>
            <w:r w:rsidR="001E0494" w:rsidRPr="003901D8">
              <w:rPr>
                <w:rFonts w:ascii="Times New Roman" w:hAnsi="Times New Roman" w:cs="Times New Roman"/>
                <w:sz w:val="24"/>
                <w:szCs w:val="24"/>
              </w:rPr>
              <w:t>.</w:t>
            </w:r>
          </w:p>
        </w:tc>
        <w:tc>
          <w:tcPr>
            <w:tcW w:w="3274" w:type="dxa"/>
            <w:shd w:val="clear" w:color="auto" w:fill="FFFFFF" w:themeFill="background1"/>
            <w:vAlign w:val="center"/>
          </w:tcPr>
          <w:p w14:paraId="7A1D6AEB"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МС(К)ДОУ №7 «Лучик»</w:t>
            </w:r>
          </w:p>
          <w:p w14:paraId="559BAA49"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 Тирасполь</w:t>
            </w:r>
          </w:p>
        </w:tc>
        <w:tc>
          <w:tcPr>
            <w:tcW w:w="1313" w:type="dxa"/>
            <w:shd w:val="clear" w:color="auto" w:fill="FFFFFF" w:themeFill="background1"/>
          </w:tcPr>
          <w:p w14:paraId="4FE0A888"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w:t>
            </w:r>
          </w:p>
          <w:p w14:paraId="78AE4677"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w:t>
            </w:r>
          </w:p>
        </w:tc>
        <w:tc>
          <w:tcPr>
            <w:tcW w:w="1313" w:type="dxa"/>
            <w:shd w:val="clear" w:color="auto" w:fill="FFFFFF" w:themeFill="background1"/>
          </w:tcPr>
          <w:p w14:paraId="50D233FF"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Объединено с МС(КОУ № 2</w:t>
            </w:r>
          </w:p>
        </w:tc>
        <w:tc>
          <w:tcPr>
            <w:tcW w:w="1313" w:type="dxa"/>
            <w:shd w:val="clear" w:color="auto" w:fill="FFFFFF" w:themeFill="background1"/>
          </w:tcPr>
          <w:p w14:paraId="2B21A5B7"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Объединено с МС(КОУ № 2</w:t>
            </w:r>
          </w:p>
        </w:tc>
        <w:tc>
          <w:tcPr>
            <w:tcW w:w="1313" w:type="dxa"/>
            <w:shd w:val="clear" w:color="auto" w:fill="FFFFFF" w:themeFill="background1"/>
          </w:tcPr>
          <w:p w14:paraId="44DF1C6C"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Объединено с МС(КОУ № 2</w:t>
            </w:r>
          </w:p>
        </w:tc>
        <w:tc>
          <w:tcPr>
            <w:tcW w:w="1313" w:type="dxa"/>
            <w:shd w:val="clear" w:color="auto" w:fill="FFFFFF" w:themeFill="background1"/>
          </w:tcPr>
          <w:p w14:paraId="3E5224E4"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Объединено с МС(КОУ № 2</w:t>
            </w:r>
          </w:p>
        </w:tc>
      </w:tr>
      <w:tr w:rsidR="00621ED8" w:rsidRPr="003901D8" w14:paraId="27038725" w14:textId="77777777" w:rsidTr="00BA73B1">
        <w:trPr>
          <w:trHeight w:val="244"/>
          <w:jc w:val="center"/>
        </w:trPr>
        <w:tc>
          <w:tcPr>
            <w:tcW w:w="439" w:type="dxa"/>
          </w:tcPr>
          <w:p w14:paraId="6252E768"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p>
          <w:p w14:paraId="21847140" w14:textId="2230A41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7</w:t>
            </w:r>
            <w:r w:rsidR="001E0494" w:rsidRPr="003901D8">
              <w:rPr>
                <w:rFonts w:ascii="Times New Roman" w:hAnsi="Times New Roman" w:cs="Times New Roman"/>
                <w:sz w:val="24"/>
                <w:szCs w:val="24"/>
              </w:rPr>
              <w:t>.</w:t>
            </w:r>
          </w:p>
        </w:tc>
        <w:tc>
          <w:tcPr>
            <w:tcW w:w="3274" w:type="dxa"/>
            <w:shd w:val="clear" w:color="auto" w:fill="FFFFFF" w:themeFill="background1"/>
            <w:vAlign w:val="center"/>
          </w:tcPr>
          <w:p w14:paraId="70F97060"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МОУ «С(К)ОШИ VIII </w:t>
            </w:r>
          </w:p>
          <w:p w14:paraId="2C5901B2"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вида г. Тирасполь»</w:t>
            </w:r>
          </w:p>
        </w:tc>
        <w:tc>
          <w:tcPr>
            <w:tcW w:w="1313" w:type="dxa"/>
            <w:shd w:val="clear" w:color="auto" w:fill="FFFFFF" w:themeFill="background1"/>
            <w:vAlign w:val="center"/>
          </w:tcPr>
          <w:p w14:paraId="6DA2D603"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124</w:t>
            </w:r>
          </w:p>
          <w:p w14:paraId="1AF934D1" w14:textId="4DF426BF"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w:t>
            </w:r>
          </w:p>
        </w:tc>
        <w:tc>
          <w:tcPr>
            <w:tcW w:w="1313" w:type="dxa"/>
            <w:shd w:val="clear" w:color="auto" w:fill="FFFFFF" w:themeFill="background1"/>
            <w:vAlign w:val="center"/>
          </w:tcPr>
          <w:p w14:paraId="656BF5FD"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128</w:t>
            </w:r>
          </w:p>
          <w:p w14:paraId="79C8D05C" w14:textId="2A7F3F36"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w:t>
            </w:r>
          </w:p>
        </w:tc>
        <w:tc>
          <w:tcPr>
            <w:tcW w:w="1313" w:type="dxa"/>
            <w:shd w:val="clear" w:color="auto" w:fill="FFFFFF" w:themeFill="background1"/>
            <w:vAlign w:val="center"/>
          </w:tcPr>
          <w:p w14:paraId="27EE5761"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141</w:t>
            </w:r>
          </w:p>
          <w:p w14:paraId="7D9AE4C0" w14:textId="6EA8BB94"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w:t>
            </w:r>
          </w:p>
        </w:tc>
        <w:tc>
          <w:tcPr>
            <w:tcW w:w="1313" w:type="dxa"/>
            <w:shd w:val="clear" w:color="auto" w:fill="FFFFFF" w:themeFill="background1"/>
            <w:vAlign w:val="center"/>
          </w:tcPr>
          <w:p w14:paraId="3A4682A6"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131</w:t>
            </w:r>
          </w:p>
          <w:p w14:paraId="3E0EFF89" w14:textId="5A31091C"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w:t>
            </w:r>
          </w:p>
        </w:tc>
        <w:tc>
          <w:tcPr>
            <w:tcW w:w="1313" w:type="dxa"/>
            <w:shd w:val="clear" w:color="auto" w:fill="FFFFFF" w:themeFill="background1"/>
            <w:vAlign w:val="center"/>
          </w:tcPr>
          <w:p w14:paraId="606DED74"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149</w:t>
            </w:r>
          </w:p>
          <w:p w14:paraId="743B6E4D" w14:textId="26376A0A"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w:t>
            </w:r>
          </w:p>
        </w:tc>
      </w:tr>
      <w:tr w:rsidR="00621ED8" w:rsidRPr="003901D8" w14:paraId="216353C2" w14:textId="77777777" w:rsidTr="00BA73B1">
        <w:trPr>
          <w:trHeight w:val="259"/>
          <w:jc w:val="center"/>
        </w:trPr>
        <w:tc>
          <w:tcPr>
            <w:tcW w:w="439" w:type="dxa"/>
          </w:tcPr>
          <w:p w14:paraId="4D6463FE"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p>
          <w:p w14:paraId="1F5CE10A" w14:textId="3F13D7CE"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lastRenderedPageBreak/>
              <w:t>8</w:t>
            </w:r>
            <w:r w:rsidR="001E0494" w:rsidRPr="003901D8">
              <w:rPr>
                <w:rFonts w:ascii="Times New Roman" w:hAnsi="Times New Roman" w:cs="Times New Roman"/>
                <w:sz w:val="24"/>
                <w:szCs w:val="24"/>
              </w:rPr>
              <w:t>.</w:t>
            </w:r>
          </w:p>
        </w:tc>
        <w:tc>
          <w:tcPr>
            <w:tcW w:w="3274" w:type="dxa"/>
            <w:shd w:val="clear" w:color="auto" w:fill="FFFFFF" w:themeFill="background1"/>
            <w:vAlign w:val="center"/>
          </w:tcPr>
          <w:p w14:paraId="49320756"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lastRenderedPageBreak/>
              <w:t xml:space="preserve">МОУ «Бендерский д/с  № 9» </w:t>
            </w:r>
            <w:r w:rsidRPr="003901D8">
              <w:rPr>
                <w:rFonts w:ascii="Times New Roman" w:hAnsi="Times New Roman" w:cs="Times New Roman"/>
                <w:sz w:val="24"/>
                <w:szCs w:val="24"/>
              </w:rPr>
              <w:lastRenderedPageBreak/>
              <w:t xml:space="preserve">для детей с нарушением  речи </w:t>
            </w:r>
          </w:p>
        </w:tc>
        <w:tc>
          <w:tcPr>
            <w:tcW w:w="1313" w:type="dxa"/>
            <w:shd w:val="clear" w:color="auto" w:fill="FFFFFF" w:themeFill="background1"/>
            <w:vAlign w:val="center"/>
          </w:tcPr>
          <w:p w14:paraId="1F504BC1"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lastRenderedPageBreak/>
              <w:t>99</w:t>
            </w:r>
          </w:p>
          <w:p w14:paraId="6676F8F6"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lastRenderedPageBreak/>
              <w:t>(дошк.)</w:t>
            </w:r>
          </w:p>
        </w:tc>
        <w:tc>
          <w:tcPr>
            <w:tcW w:w="1313" w:type="dxa"/>
            <w:shd w:val="clear" w:color="auto" w:fill="FFFFFF" w:themeFill="background1"/>
            <w:vAlign w:val="center"/>
          </w:tcPr>
          <w:p w14:paraId="7D39EB00"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lastRenderedPageBreak/>
              <w:t>78 (дошк)</w:t>
            </w:r>
          </w:p>
        </w:tc>
        <w:tc>
          <w:tcPr>
            <w:tcW w:w="1313" w:type="dxa"/>
            <w:shd w:val="clear" w:color="auto" w:fill="FFFFFF" w:themeFill="background1"/>
            <w:vAlign w:val="center"/>
          </w:tcPr>
          <w:p w14:paraId="31F965F2"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80 (дошк)</w:t>
            </w:r>
          </w:p>
        </w:tc>
        <w:tc>
          <w:tcPr>
            <w:tcW w:w="1313" w:type="dxa"/>
            <w:shd w:val="clear" w:color="auto" w:fill="FFFFFF" w:themeFill="background1"/>
            <w:vAlign w:val="center"/>
          </w:tcPr>
          <w:p w14:paraId="47C8D3FF"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80 (дошк)</w:t>
            </w:r>
          </w:p>
        </w:tc>
        <w:tc>
          <w:tcPr>
            <w:tcW w:w="1313" w:type="dxa"/>
            <w:shd w:val="clear" w:color="auto" w:fill="FFFFFF" w:themeFill="background1"/>
            <w:vAlign w:val="center"/>
          </w:tcPr>
          <w:p w14:paraId="7E79CABB"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76 (дошк)</w:t>
            </w:r>
          </w:p>
        </w:tc>
      </w:tr>
      <w:tr w:rsidR="00621ED8" w:rsidRPr="003901D8" w14:paraId="21CEA94D" w14:textId="77777777" w:rsidTr="00BA73B1">
        <w:trPr>
          <w:trHeight w:val="570"/>
          <w:jc w:val="center"/>
        </w:trPr>
        <w:tc>
          <w:tcPr>
            <w:tcW w:w="439" w:type="dxa"/>
          </w:tcPr>
          <w:p w14:paraId="7A90FBA3"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p>
          <w:p w14:paraId="271284F7" w14:textId="09742A62"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9</w:t>
            </w:r>
            <w:r w:rsidR="001E0494" w:rsidRPr="003901D8">
              <w:rPr>
                <w:rFonts w:ascii="Times New Roman" w:hAnsi="Times New Roman" w:cs="Times New Roman"/>
                <w:sz w:val="24"/>
                <w:szCs w:val="24"/>
              </w:rPr>
              <w:t>.</w:t>
            </w:r>
          </w:p>
        </w:tc>
        <w:tc>
          <w:tcPr>
            <w:tcW w:w="3274" w:type="dxa"/>
            <w:shd w:val="clear" w:color="auto" w:fill="FFFFFF" w:themeFill="background1"/>
          </w:tcPr>
          <w:p w14:paraId="0C83CF2D"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МОУ «Бендерская С(К)ОШИ VIII вида»</w:t>
            </w:r>
          </w:p>
        </w:tc>
        <w:tc>
          <w:tcPr>
            <w:tcW w:w="1313" w:type="dxa"/>
            <w:shd w:val="clear" w:color="auto" w:fill="FFFFFF" w:themeFill="background1"/>
            <w:vAlign w:val="center"/>
          </w:tcPr>
          <w:p w14:paraId="37AFA3DA"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144</w:t>
            </w:r>
          </w:p>
          <w:p w14:paraId="682DA601"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w:t>
            </w:r>
          </w:p>
        </w:tc>
        <w:tc>
          <w:tcPr>
            <w:tcW w:w="1313" w:type="dxa"/>
            <w:shd w:val="clear" w:color="auto" w:fill="FFFFFF" w:themeFill="background1"/>
            <w:vAlign w:val="center"/>
          </w:tcPr>
          <w:p w14:paraId="3A465CF7"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175</w:t>
            </w:r>
          </w:p>
          <w:p w14:paraId="38693916"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w:t>
            </w:r>
          </w:p>
        </w:tc>
        <w:tc>
          <w:tcPr>
            <w:tcW w:w="1313" w:type="dxa"/>
            <w:shd w:val="clear" w:color="auto" w:fill="FFFFFF" w:themeFill="background1"/>
            <w:vAlign w:val="center"/>
          </w:tcPr>
          <w:p w14:paraId="37BFD42A" w14:textId="36EBC691"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134</w:t>
            </w:r>
          </w:p>
          <w:p w14:paraId="553B1A8F"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w:t>
            </w:r>
          </w:p>
        </w:tc>
        <w:tc>
          <w:tcPr>
            <w:tcW w:w="1313" w:type="dxa"/>
            <w:shd w:val="clear" w:color="auto" w:fill="FFFFFF" w:themeFill="background1"/>
            <w:vAlign w:val="center"/>
          </w:tcPr>
          <w:p w14:paraId="5776CED8" w14:textId="0E2D86B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131</w:t>
            </w:r>
          </w:p>
          <w:p w14:paraId="03EA07B8"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w:t>
            </w:r>
          </w:p>
        </w:tc>
        <w:tc>
          <w:tcPr>
            <w:tcW w:w="1313" w:type="dxa"/>
            <w:shd w:val="clear" w:color="auto" w:fill="FFFFFF" w:themeFill="background1"/>
            <w:vAlign w:val="center"/>
          </w:tcPr>
          <w:p w14:paraId="4436C9C0" w14:textId="0395CC63"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146</w:t>
            </w:r>
          </w:p>
          <w:p w14:paraId="04E6B587"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w:t>
            </w:r>
          </w:p>
        </w:tc>
      </w:tr>
      <w:tr w:rsidR="00621ED8" w:rsidRPr="003901D8" w14:paraId="0492F44B" w14:textId="77777777" w:rsidTr="00BA73B1">
        <w:trPr>
          <w:trHeight w:val="244"/>
          <w:jc w:val="center"/>
        </w:trPr>
        <w:tc>
          <w:tcPr>
            <w:tcW w:w="439" w:type="dxa"/>
          </w:tcPr>
          <w:p w14:paraId="1041BDBA" w14:textId="77777777" w:rsidR="00621ED8" w:rsidRPr="003901D8" w:rsidRDefault="00621ED8" w:rsidP="00DD323C">
            <w:pPr>
              <w:shd w:val="clear" w:color="auto" w:fill="FFFFFF" w:themeFill="background1"/>
              <w:spacing w:after="0" w:line="240" w:lineRule="auto"/>
              <w:ind w:right="-96"/>
              <w:jc w:val="both"/>
              <w:rPr>
                <w:rFonts w:ascii="Times New Roman" w:hAnsi="Times New Roman" w:cs="Times New Roman"/>
                <w:sz w:val="24"/>
                <w:szCs w:val="24"/>
              </w:rPr>
            </w:pPr>
          </w:p>
          <w:p w14:paraId="45183860" w14:textId="488A95F1" w:rsidR="00621ED8" w:rsidRPr="003901D8" w:rsidRDefault="00621ED8" w:rsidP="00DD323C">
            <w:pPr>
              <w:shd w:val="clear" w:color="auto" w:fill="FFFFFF" w:themeFill="background1"/>
              <w:spacing w:after="0" w:line="240" w:lineRule="auto"/>
              <w:ind w:right="-96"/>
              <w:jc w:val="both"/>
              <w:rPr>
                <w:rFonts w:ascii="Times New Roman" w:hAnsi="Times New Roman" w:cs="Times New Roman"/>
                <w:sz w:val="24"/>
                <w:szCs w:val="24"/>
              </w:rPr>
            </w:pPr>
            <w:r w:rsidRPr="003901D8">
              <w:rPr>
                <w:rFonts w:ascii="Times New Roman" w:hAnsi="Times New Roman" w:cs="Times New Roman"/>
                <w:sz w:val="24"/>
                <w:szCs w:val="24"/>
              </w:rPr>
              <w:t>10</w:t>
            </w:r>
            <w:r w:rsidR="001E0494" w:rsidRPr="003901D8">
              <w:rPr>
                <w:rFonts w:ascii="Times New Roman" w:hAnsi="Times New Roman" w:cs="Times New Roman"/>
                <w:sz w:val="24"/>
                <w:szCs w:val="24"/>
              </w:rPr>
              <w:t>.</w:t>
            </w:r>
          </w:p>
        </w:tc>
        <w:tc>
          <w:tcPr>
            <w:tcW w:w="3274" w:type="dxa"/>
            <w:shd w:val="clear" w:color="auto" w:fill="FFFFFF" w:themeFill="background1"/>
          </w:tcPr>
          <w:p w14:paraId="4D37905E"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МДОУ № 1 «Красная шапочка»  г. Дубоссары</w:t>
            </w:r>
          </w:p>
        </w:tc>
        <w:tc>
          <w:tcPr>
            <w:tcW w:w="1313" w:type="dxa"/>
            <w:shd w:val="clear" w:color="auto" w:fill="FFFFFF" w:themeFill="background1"/>
            <w:vAlign w:val="center"/>
          </w:tcPr>
          <w:p w14:paraId="67AA49A7"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135</w:t>
            </w:r>
          </w:p>
          <w:p w14:paraId="0AD86DE7"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w:t>
            </w:r>
          </w:p>
        </w:tc>
        <w:tc>
          <w:tcPr>
            <w:tcW w:w="1313" w:type="dxa"/>
            <w:shd w:val="clear" w:color="auto" w:fill="FFFFFF" w:themeFill="background1"/>
            <w:vAlign w:val="center"/>
          </w:tcPr>
          <w:p w14:paraId="2BFCEF6A"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128</w:t>
            </w:r>
          </w:p>
          <w:p w14:paraId="21798DB3"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w:t>
            </w:r>
          </w:p>
        </w:tc>
        <w:tc>
          <w:tcPr>
            <w:tcW w:w="1313" w:type="dxa"/>
            <w:shd w:val="clear" w:color="auto" w:fill="FFFFFF" w:themeFill="background1"/>
            <w:vAlign w:val="center"/>
          </w:tcPr>
          <w:p w14:paraId="4F3DDDD9"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135</w:t>
            </w:r>
          </w:p>
          <w:p w14:paraId="1374B529"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w:t>
            </w:r>
          </w:p>
        </w:tc>
        <w:tc>
          <w:tcPr>
            <w:tcW w:w="1313" w:type="dxa"/>
            <w:shd w:val="clear" w:color="auto" w:fill="FFFFFF" w:themeFill="background1"/>
            <w:vAlign w:val="center"/>
          </w:tcPr>
          <w:p w14:paraId="7F56ABE0"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136</w:t>
            </w:r>
          </w:p>
          <w:p w14:paraId="3B0CA33E"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w:t>
            </w:r>
          </w:p>
        </w:tc>
        <w:tc>
          <w:tcPr>
            <w:tcW w:w="1313" w:type="dxa"/>
            <w:shd w:val="clear" w:color="auto" w:fill="FFFFFF" w:themeFill="background1"/>
            <w:vAlign w:val="center"/>
          </w:tcPr>
          <w:p w14:paraId="6EDF4688"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129</w:t>
            </w:r>
          </w:p>
          <w:p w14:paraId="06A1B46A"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w:t>
            </w:r>
          </w:p>
        </w:tc>
      </w:tr>
      <w:tr w:rsidR="00621ED8" w:rsidRPr="003901D8" w14:paraId="51392DDA" w14:textId="77777777" w:rsidTr="00BA73B1">
        <w:trPr>
          <w:trHeight w:val="244"/>
          <w:jc w:val="center"/>
        </w:trPr>
        <w:tc>
          <w:tcPr>
            <w:tcW w:w="439" w:type="dxa"/>
          </w:tcPr>
          <w:p w14:paraId="14B2940D" w14:textId="77777777" w:rsidR="00621ED8" w:rsidRPr="003901D8" w:rsidRDefault="00621ED8" w:rsidP="00DD323C">
            <w:pPr>
              <w:shd w:val="clear" w:color="auto" w:fill="FFFFFF" w:themeFill="background1"/>
              <w:spacing w:after="0" w:line="240" w:lineRule="auto"/>
              <w:ind w:right="-96"/>
              <w:jc w:val="both"/>
              <w:rPr>
                <w:rFonts w:ascii="Times New Roman" w:hAnsi="Times New Roman" w:cs="Times New Roman"/>
                <w:sz w:val="24"/>
                <w:szCs w:val="24"/>
              </w:rPr>
            </w:pPr>
          </w:p>
          <w:p w14:paraId="21E6700C" w14:textId="07A71C11" w:rsidR="00621ED8" w:rsidRPr="003901D8" w:rsidRDefault="00621ED8" w:rsidP="00DD323C">
            <w:pPr>
              <w:shd w:val="clear" w:color="auto" w:fill="FFFFFF" w:themeFill="background1"/>
              <w:spacing w:after="0" w:line="240" w:lineRule="auto"/>
              <w:ind w:right="-96"/>
              <w:jc w:val="both"/>
              <w:rPr>
                <w:rFonts w:ascii="Times New Roman" w:hAnsi="Times New Roman" w:cs="Times New Roman"/>
                <w:sz w:val="24"/>
                <w:szCs w:val="24"/>
              </w:rPr>
            </w:pPr>
            <w:r w:rsidRPr="003901D8">
              <w:rPr>
                <w:rFonts w:ascii="Times New Roman" w:hAnsi="Times New Roman" w:cs="Times New Roman"/>
                <w:sz w:val="24"/>
                <w:szCs w:val="24"/>
              </w:rPr>
              <w:t>11</w:t>
            </w:r>
            <w:r w:rsidR="001E0494" w:rsidRPr="003901D8">
              <w:rPr>
                <w:rFonts w:ascii="Times New Roman" w:hAnsi="Times New Roman" w:cs="Times New Roman"/>
                <w:sz w:val="24"/>
                <w:szCs w:val="24"/>
              </w:rPr>
              <w:t>.</w:t>
            </w:r>
          </w:p>
        </w:tc>
        <w:tc>
          <w:tcPr>
            <w:tcW w:w="3274" w:type="dxa"/>
            <w:shd w:val="clear" w:color="auto" w:fill="FFFFFF" w:themeFill="background1"/>
          </w:tcPr>
          <w:p w14:paraId="20652E1D"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МДОУ № 8 «Березка»</w:t>
            </w:r>
          </w:p>
          <w:p w14:paraId="64A6D963"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 г. Дубоссары</w:t>
            </w:r>
          </w:p>
        </w:tc>
        <w:tc>
          <w:tcPr>
            <w:tcW w:w="1313" w:type="dxa"/>
            <w:shd w:val="clear" w:color="auto" w:fill="FFFFFF" w:themeFill="background1"/>
            <w:vAlign w:val="center"/>
          </w:tcPr>
          <w:p w14:paraId="6FEE9669"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48</w:t>
            </w:r>
          </w:p>
          <w:p w14:paraId="2F0D261E"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w:t>
            </w:r>
          </w:p>
        </w:tc>
        <w:tc>
          <w:tcPr>
            <w:tcW w:w="1313" w:type="dxa"/>
            <w:shd w:val="clear" w:color="auto" w:fill="FFFFFF" w:themeFill="background1"/>
            <w:vAlign w:val="center"/>
          </w:tcPr>
          <w:p w14:paraId="267C1D00"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42</w:t>
            </w:r>
          </w:p>
          <w:p w14:paraId="02714326"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w:t>
            </w:r>
          </w:p>
        </w:tc>
        <w:tc>
          <w:tcPr>
            <w:tcW w:w="1313" w:type="dxa"/>
            <w:shd w:val="clear" w:color="auto" w:fill="FFFFFF" w:themeFill="background1"/>
            <w:vAlign w:val="center"/>
          </w:tcPr>
          <w:p w14:paraId="4E29BA7B"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42</w:t>
            </w:r>
          </w:p>
          <w:p w14:paraId="31E3EAEF"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w:t>
            </w:r>
          </w:p>
        </w:tc>
        <w:tc>
          <w:tcPr>
            <w:tcW w:w="1313" w:type="dxa"/>
            <w:shd w:val="clear" w:color="auto" w:fill="FFFFFF" w:themeFill="background1"/>
            <w:vAlign w:val="center"/>
          </w:tcPr>
          <w:p w14:paraId="0FB8B309"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40</w:t>
            </w:r>
          </w:p>
          <w:p w14:paraId="3BB91C70"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w:t>
            </w:r>
          </w:p>
        </w:tc>
        <w:tc>
          <w:tcPr>
            <w:tcW w:w="1313" w:type="dxa"/>
            <w:shd w:val="clear" w:color="auto" w:fill="FFFFFF" w:themeFill="background1"/>
            <w:vAlign w:val="center"/>
          </w:tcPr>
          <w:p w14:paraId="4784C90E"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39</w:t>
            </w:r>
          </w:p>
          <w:p w14:paraId="4C220C28"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w:t>
            </w:r>
          </w:p>
        </w:tc>
      </w:tr>
      <w:tr w:rsidR="00621ED8" w:rsidRPr="003901D8" w14:paraId="5241E1AC" w14:textId="77777777" w:rsidTr="00BA73B1">
        <w:trPr>
          <w:trHeight w:val="244"/>
          <w:jc w:val="center"/>
        </w:trPr>
        <w:tc>
          <w:tcPr>
            <w:tcW w:w="439" w:type="dxa"/>
          </w:tcPr>
          <w:p w14:paraId="19A0DD70" w14:textId="30EC5FAA" w:rsidR="00621ED8" w:rsidRPr="003901D8" w:rsidRDefault="00621ED8" w:rsidP="00DD323C">
            <w:pPr>
              <w:shd w:val="clear" w:color="auto" w:fill="FFFFFF" w:themeFill="background1"/>
              <w:spacing w:after="0" w:line="240" w:lineRule="auto"/>
              <w:ind w:right="-96"/>
              <w:jc w:val="both"/>
              <w:rPr>
                <w:rFonts w:ascii="Times New Roman" w:hAnsi="Times New Roman" w:cs="Times New Roman"/>
                <w:sz w:val="24"/>
                <w:szCs w:val="24"/>
              </w:rPr>
            </w:pPr>
            <w:r w:rsidRPr="003901D8">
              <w:rPr>
                <w:rFonts w:ascii="Times New Roman" w:hAnsi="Times New Roman" w:cs="Times New Roman"/>
                <w:sz w:val="24"/>
                <w:szCs w:val="24"/>
              </w:rPr>
              <w:t>12</w:t>
            </w:r>
            <w:r w:rsidR="001E0494" w:rsidRPr="003901D8">
              <w:rPr>
                <w:rFonts w:ascii="Times New Roman" w:hAnsi="Times New Roman" w:cs="Times New Roman"/>
                <w:sz w:val="24"/>
                <w:szCs w:val="24"/>
              </w:rPr>
              <w:t>.</w:t>
            </w:r>
          </w:p>
        </w:tc>
        <w:tc>
          <w:tcPr>
            <w:tcW w:w="3274" w:type="dxa"/>
            <w:shd w:val="clear" w:color="auto" w:fill="FFFFFF" w:themeFill="background1"/>
          </w:tcPr>
          <w:p w14:paraId="4B5BD1FA"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МОУ «Дубоссарская С(К)ОШИ VIII вида»</w:t>
            </w:r>
          </w:p>
        </w:tc>
        <w:tc>
          <w:tcPr>
            <w:tcW w:w="1313" w:type="dxa"/>
            <w:shd w:val="clear" w:color="auto" w:fill="FFFFFF" w:themeFill="background1"/>
            <w:vAlign w:val="center"/>
          </w:tcPr>
          <w:p w14:paraId="1C9337D1"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142</w:t>
            </w:r>
          </w:p>
          <w:p w14:paraId="56D11827"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w:t>
            </w:r>
          </w:p>
        </w:tc>
        <w:tc>
          <w:tcPr>
            <w:tcW w:w="1313" w:type="dxa"/>
            <w:shd w:val="clear" w:color="auto" w:fill="FFFFFF" w:themeFill="background1"/>
            <w:vAlign w:val="center"/>
          </w:tcPr>
          <w:p w14:paraId="2E987818"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134</w:t>
            </w:r>
          </w:p>
          <w:p w14:paraId="2A440816"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w:t>
            </w:r>
          </w:p>
        </w:tc>
        <w:tc>
          <w:tcPr>
            <w:tcW w:w="1313" w:type="dxa"/>
            <w:shd w:val="clear" w:color="auto" w:fill="FFFFFF" w:themeFill="background1"/>
            <w:vAlign w:val="center"/>
          </w:tcPr>
          <w:p w14:paraId="0EF705E4"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137</w:t>
            </w:r>
          </w:p>
          <w:p w14:paraId="35A9C3C3"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w:t>
            </w:r>
          </w:p>
        </w:tc>
        <w:tc>
          <w:tcPr>
            <w:tcW w:w="1313" w:type="dxa"/>
            <w:shd w:val="clear" w:color="auto" w:fill="FFFFFF" w:themeFill="background1"/>
            <w:vAlign w:val="center"/>
          </w:tcPr>
          <w:p w14:paraId="4CC7D1B4"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140</w:t>
            </w:r>
          </w:p>
          <w:p w14:paraId="28C4B345"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w:t>
            </w:r>
          </w:p>
        </w:tc>
        <w:tc>
          <w:tcPr>
            <w:tcW w:w="1313" w:type="dxa"/>
            <w:shd w:val="clear" w:color="auto" w:fill="FFFFFF" w:themeFill="background1"/>
            <w:vAlign w:val="center"/>
          </w:tcPr>
          <w:p w14:paraId="1D1E1F7B"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148</w:t>
            </w:r>
          </w:p>
          <w:p w14:paraId="27AA7B1D"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w:t>
            </w:r>
          </w:p>
        </w:tc>
      </w:tr>
      <w:tr w:rsidR="00621ED8" w:rsidRPr="003901D8" w14:paraId="58159A64" w14:textId="77777777" w:rsidTr="00BA73B1">
        <w:trPr>
          <w:trHeight w:val="244"/>
          <w:jc w:val="center"/>
        </w:trPr>
        <w:tc>
          <w:tcPr>
            <w:tcW w:w="439" w:type="dxa"/>
          </w:tcPr>
          <w:p w14:paraId="447B7108" w14:textId="77777777" w:rsidR="00621ED8" w:rsidRPr="003901D8" w:rsidRDefault="00621ED8" w:rsidP="00DD323C">
            <w:pPr>
              <w:shd w:val="clear" w:color="auto" w:fill="FFFFFF" w:themeFill="background1"/>
              <w:spacing w:after="0" w:line="240" w:lineRule="auto"/>
              <w:ind w:right="-96"/>
              <w:jc w:val="both"/>
              <w:rPr>
                <w:rFonts w:ascii="Times New Roman" w:hAnsi="Times New Roman" w:cs="Times New Roman"/>
                <w:sz w:val="24"/>
                <w:szCs w:val="24"/>
              </w:rPr>
            </w:pPr>
          </w:p>
          <w:p w14:paraId="4EAC08D0" w14:textId="771ECC07" w:rsidR="00621ED8" w:rsidRPr="003901D8" w:rsidRDefault="00621ED8" w:rsidP="00DD323C">
            <w:pPr>
              <w:shd w:val="clear" w:color="auto" w:fill="FFFFFF" w:themeFill="background1"/>
              <w:spacing w:after="0" w:line="240" w:lineRule="auto"/>
              <w:ind w:right="-96"/>
              <w:jc w:val="both"/>
              <w:rPr>
                <w:rFonts w:ascii="Times New Roman" w:hAnsi="Times New Roman" w:cs="Times New Roman"/>
                <w:sz w:val="24"/>
                <w:szCs w:val="24"/>
              </w:rPr>
            </w:pPr>
            <w:r w:rsidRPr="003901D8">
              <w:rPr>
                <w:rFonts w:ascii="Times New Roman" w:hAnsi="Times New Roman" w:cs="Times New Roman"/>
                <w:sz w:val="24"/>
                <w:szCs w:val="24"/>
              </w:rPr>
              <w:t>13</w:t>
            </w:r>
            <w:r w:rsidR="001E0494" w:rsidRPr="003901D8">
              <w:rPr>
                <w:rFonts w:ascii="Times New Roman" w:hAnsi="Times New Roman" w:cs="Times New Roman"/>
                <w:sz w:val="24"/>
                <w:szCs w:val="24"/>
              </w:rPr>
              <w:t>.</w:t>
            </w:r>
          </w:p>
        </w:tc>
        <w:tc>
          <w:tcPr>
            <w:tcW w:w="3274" w:type="dxa"/>
            <w:shd w:val="clear" w:color="auto" w:fill="FFFFFF" w:themeFill="background1"/>
          </w:tcPr>
          <w:p w14:paraId="38DAE349"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МОУ «Рыбницкая С(К)ОШ-детский сад» для детей с нарушением ОДА</w:t>
            </w:r>
          </w:p>
        </w:tc>
        <w:tc>
          <w:tcPr>
            <w:tcW w:w="1313" w:type="dxa"/>
            <w:shd w:val="clear" w:color="auto" w:fill="FFFFFF" w:themeFill="background1"/>
          </w:tcPr>
          <w:p w14:paraId="404E4B8D"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46</w:t>
            </w:r>
          </w:p>
          <w:p w14:paraId="16B52682"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 14</w:t>
            </w:r>
          </w:p>
          <w:p w14:paraId="3E930B3D"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 31</w:t>
            </w:r>
          </w:p>
          <w:p w14:paraId="2A22FDFA"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н\о 8</w:t>
            </w:r>
          </w:p>
        </w:tc>
        <w:tc>
          <w:tcPr>
            <w:tcW w:w="1313" w:type="dxa"/>
            <w:shd w:val="clear" w:color="auto" w:fill="FFFFFF" w:themeFill="background1"/>
          </w:tcPr>
          <w:p w14:paraId="1B7618FE"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49</w:t>
            </w:r>
          </w:p>
          <w:p w14:paraId="1CA99274"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 15</w:t>
            </w:r>
          </w:p>
          <w:p w14:paraId="30643F3D"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 34</w:t>
            </w:r>
          </w:p>
          <w:p w14:paraId="10DACB7F"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н\о 9</w:t>
            </w:r>
          </w:p>
        </w:tc>
        <w:tc>
          <w:tcPr>
            <w:tcW w:w="1313" w:type="dxa"/>
            <w:shd w:val="clear" w:color="auto" w:fill="FFFFFF" w:themeFill="background1"/>
          </w:tcPr>
          <w:p w14:paraId="34BD93CA"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44</w:t>
            </w:r>
          </w:p>
          <w:p w14:paraId="67DB7F40"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 13</w:t>
            </w:r>
          </w:p>
          <w:p w14:paraId="6AADB667"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 31</w:t>
            </w:r>
          </w:p>
          <w:p w14:paraId="253B8CCC"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н\о 10</w:t>
            </w:r>
          </w:p>
        </w:tc>
        <w:tc>
          <w:tcPr>
            <w:tcW w:w="1313" w:type="dxa"/>
            <w:shd w:val="clear" w:color="auto" w:fill="FFFFFF" w:themeFill="background1"/>
          </w:tcPr>
          <w:p w14:paraId="78953FDA"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46</w:t>
            </w:r>
          </w:p>
          <w:p w14:paraId="10BF94EB"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 17</w:t>
            </w:r>
          </w:p>
          <w:p w14:paraId="20C0C5A1"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 29</w:t>
            </w:r>
          </w:p>
          <w:p w14:paraId="1E6A6531"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н\о 10</w:t>
            </w:r>
          </w:p>
        </w:tc>
        <w:tc>
          <w:tcPr>
            <w:tcW w:w="1313" w:type="dxa"/>
            <w:shd w:val="clear" w:color="auto" w:fill="FFFFFF" w:themeFill="background1"/>
          </w:tcPr>
          <w:p w14:paraId="72B8C903"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51</w:t>
            </w:r>
          </w:p>
          <w:p w14:paraId="36046B7B"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 10</w:t>
            </w:r>
          </w:p>
          <w:p w14:paraId="629C1D08"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 41</w:t>
            </w:r>
          </w:p>
          <w:p w14:paraId="1A12A376"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н\о 10</w:t>
            </w:r>
          </w:p>
        </w:tc>
      </w:tr>
      <w:tr w:rsidR="00621ED8" w:rsidRPr="003901D8" w14:paraId="2A83A34D" w14:textId="77777777" w:rsidTr="00BA73B1">
        <w:trPr>
          <w:trHeight w:val="244"/>
          <w:jc w:val="center"/>
        </w:trPr>
        <w:tc>
          <w:tcPr>
            <w:tcW w:w="439" w:type="dxa"/>
          </w:tcPr>
          <w:p w14:paraId="4FD0D4D4" w14:textId="73862F7C" w:rsidR="00621ED8" w:rsidRPr="003901D8" w:rsidRDefault="00621ED8" w:rsidP="00DD323C">
            <w:pPr>
              <w:shd w:val="clear" w:color="auto" w:fill="FFFFFF" w:themeFill="background1"/>
              <w:spacing w:after="0" w:line="240" w:lineRule="auto"/>
              <w:ind w:right="-96"/>
              <w:jc w:val="both"/>
              <w:rPr>
                <w:rFonts w:ascii="Times New Roman" w:hAnsi="Times New Roman" w:cs="Times New Roman"/>
                <w:sz w:val="24"/>
                <w:szCs w:val="24"/>
              </w:rPr>
            </w:pPr>
            <w:r w:rsidRPr="003901D8">
              <w:rPr>
                <w:rFonts w:ascii="Times New Roman" w:hAnsi="Times New Roman" w:cs="Times New Roman"/>
                <w:sz w:val="24"/>
                <w:szCs w:val="24"/>
              </w:rPr>
              <w:t>14</w:t>
            </w:r>
            <w:r w:rsidR="001E0494" w:rsidRPr="003901D8">
              <w:rPr>
                <w:rFonts w:ascii="Times New Roman" w:hAnsi="Times New Roman" w:cs="Times New Roman"/>
                <w:sz w:val="24"/>
                <w:szCs w:val="24"/>
              </w:rPr>
              <w:t>.</w:t>
            </w:r>
          </w:p>
        </w:tc>
        <w:tc>
          <w:tcPr>
            <w:tcW w:w="3274" w:type="dxa"/>
            <w:shd w:val="clear" w:color="auto" w:fill="FFFFFF" w:themeFill="background1"/>
          </w:tcPr>
          <w:p w14:paraId="1981B571"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МДОУ «Рыбницкий детский сад компенсирующего вида»</w:t>
            </w:r>
          </w:p>
        </w:tc>
        <w:tc>
          <w:tcPr>
            <w:tcW w:w="1313" w:type="dxa"/>
            <w:shd w:val="clear" w:color="auto" w:fill="FFFFFF" w:themeFill="background1"/>
          </w:tcPr>
          <w:p w14:paraId="201A5D29"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p>
        </w:tc>
        <w:tc>
          <w:tcPr>
            <w:tcW w:w="1313" w:type="dxa"/>
            <w:shd w:val="clear" w:color="auto" w:fill="FFFFFF" w:themeFill="background1"/>
          </w:tcPr>
          <w:p w14:paraId="2E74AEB5"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p>
        </w:tc>
        <w:tc>
          <w:tcPr>
            <w:tcW w:w="1313" w:type="dxa"/>
            <w:shd w:val="clear" w:color="auto" w:fill="FFFFFF" w:themeFill="background1"/>
          </w:tcPr>
          <w:p w14:paraId="4D5F342A"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p>
        </w:tc>
        <w:tc>
          <w:tcPr>
            <w:tcW w:w="1313" w:type="dxa"/>
            <w:shd w:val="clear" w:color="auto" w:fill="FFFFFF" w:themeFill="background1"/>
          </w:tcPr>
          <w:p w14:paraId="58610400"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p>
        </w:tc>
        <w:tc>
          <w:tcPr>
            <w:tcW w:w="1313" w:type="dxa"/>
            <w:shd w:val="clear" w:color="auto" w:fill="FFFFFF" w:themeFill="background1"/>
          </w:tcPr>
          <w:p w14:paraId="1CE35E8D"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60</w:t>
            </w:r>
          </w:p>
          <w:p w14:paraId="59AF05F0"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w:t>
            </w:r>
          </w:p>
        </w:tc>
      </w:tr>
      <w:tr w:rsidR="00621ED8" w:rsidRPr="003901D8" w14:paraId="3C15D81B" w14:textId="77777777" w:rsidTr="00BA73B1">
        <w:trPr>
          <w:trHeight w:val="244"/>
          <w:jc w:val="center"/>
        </w:trPr>
        <w:tc>
          <w:tcPr>
            <w:tcW w:w="439" w:type="dxa"/>
            <w:shd w:val="clear" w:color="auto" w:fill="FFFFFF" w:themeFill="background1"/>
          </w:tcPr>
          <w:p w14:paraId="171C9605" w14:textId="77777777" w:rsidR="00621ED8" w:rsidRPr="003901D8" w:rsidRDefault="00621ED8" w:rsidP="001E2072">
            <w:pPr>
              <w:shd w:val="clear" w:color="auto" w:fill="FFFFFF" w:themeFill="background1"/>
              <w:spacing w:after="0" w:line="240" w:lineRule="auto"/>
              <w:ind w:right="-22"/>
              <w:jc w:val="both"/>
              <w:rPr>
                <w:rFonts w:ascii="Times New Roman" w:hAnsi="Times New Roman" w:cs="Times New Roman"/>
                <w:sz w:val="24"/>
                <w:szCs w:val="24"/>
              </w:rPr>
            </w:pPr>
          </w:p>
        </w:tc>
        <w:tc>
          <w:tcPr>
            <w:tcW w:w="3274" w:type="dxa"/>
            <w:shd w:val="clear" w:color="auto" w:fill="FFFFFF" w:themeFill="background1"/>
          </w:tcPr>
          <w:p w14:paraId="3EB3F783"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p>
          <w:p w14:paraId="192B3130"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Итого:</w:t>
            </w:r>
          </w:p>
        </w:tc>
        <w:tc>
          <w:tcPr>
            <w:tcW w:w="1313" w:type="dxa"/>
            <w:shd w:val="clear" w:color="auto" w:fill="FFFFFF" w:themeFill="background1"/>
          </w:tcPr>
          <w:p w14:paraId="290AB4B0"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1494</w:t>
            </w:r>
          </w:p>
          <w:p w14:paraId="1AC28AE6"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дошк.524</w:t>
            </w:r>
          </w:p>
          <w:p w14:paraId="34574D8E"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  970</w:t>
            </w:r>
          </w:p>
        </w:tc>
        <w:tc>
          <w:tcPr>
            <w:tcW w:w="1313" w:type="dxa"/>
            <w:shd w:val="clear" w:color="auto" w:fill="FFFFFF" w:themeFill="background1"/>
          </w:tcPr>
          <w:p w14:paraId="14471CAD"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1473</w:t>
            </w:r>
          </w:p>
          <w:p w14:paraId="0723D565"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 484</w:t>
            </w:r>
          </w:p>
          <w:p w14:paraId="04BE2E2E"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 989</w:t>
            </w:r>
          </w:p>
        </w:tc>
        <w:tc>
          <w:tcPr>
            <w:tcW w:w="1313" w:type="dxa"/>
            <w:shd w:val="clear" w:color="auto" w:fill="FFFFFF" w:themeFill="background1"/>
          </w:tcPr>
          <w:p w14:paraId="0EFE4DD1" w14:textId="24CEA465"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1443</w:t>
            </w:r>
          </w:p>
          <w:p w14:paraId="4CFBF9C1"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 497</w:t>
            </w:r>
          </w:p>
          <w:p w14:paraId="79A94F1B"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 946</w:t>
            </w:r>
          </w:p>
        </w:tc>
        <w:tc>
          <w:tcPr>
            <w:tcW w:w="1313" w:type="dxa"/>
            <w:shd w:val="clear" w:color="auto" w:fill="FFFFFF" w:themeFill="background1"/>
          </w:tcPr>
          <w:p w14:paraId="6F4CB185" w14:textId="26857389"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1437</w:t>
            </w:r>
          </w:p>
          <w:p w14:paraId="6C433F1D"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 497</w:t>
            </w:r>
          </w:p>
          <w:p w14:paraId="6AD928DA"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 940</w:t>
            </w:r>
          </w:p>
        </w:tc>
        <w:tc>
          <w:tcPr>
            <w:tcW w:w="1313" w:type="dxa"/>
            <w:shd w:val="clear" w:color="auto" w:fill="FFFFFF" w:themeFill="background1"/>
          </w:tcPr>
          <w:p w14:paraId="28013400" w14:textId="68AE1520"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1502</w:t>
            </w:r>
          </w:p>
          <w:p w14:paraId="5134A0C4"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дошк. 492</w:t>
            </w:r>
          </w:p>
          <w:p w14:paraId="6B0864F4"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уч-ся 1010</w:t>
            </w:r>
          </w:p>
        </w:tc>
      </w:tr>
      <w:tr w:rsidR="00621ED8" w:rsidRPr="003901D8" w14:paraId="54BA5E0D" w14:textId="77777777" w:rsidTr="00BA73B1">
        <w:trPr>
          <w:trHeight w:val="244"/>
          <w:jc w:val="center"/>
        </w:trPr>
        <w:tc>
          <w:tcPr>
            <w:tcW w:w="439" w:type="dxa"/>
            <w:shd w:val="clear" w:color="auto" w:fill="FFFFFF" w:themeFill="background1"/>
          </w:tcPr>
          <w:p w14:paraId="2D105A34" w14:textId="77777777" w:rsidR="00621ED8" w:rsidRPr="003901D8" w:rsidRDefault="00621ED8" w:rsidP="001E2072">
            <w:pPr>
              <w:shd w:val="clear" w:color="auto" w:fill="FFFFFF" w:themeFill="background1"/>
              <w:spacing w:after="0" w:line="240" w:lineRule="auto"/>
              <w:ind w:right="-22"/>
              <w:jc w:val="both"/>
              <w:rPr>
                <w:rFonts w:ascii="Times New Roman" w:hAnsi="Times New Roman" w:cs="Times New Roman"/>
                <w:sz w:val="24"/>
                <w:szCs w:val="24"/>
              </w:rPr>
            </w:pPr>
          </w:p>
        </w:tc>
        <w:tc>
          <w:tcPr>
            <w:tcW w:w="3274" w:type="dxa"/>
            <w:shd w:val="clear" w:color="auto" w:fill="FFFFFF" w:themeFill="background1"/>
          </w:tcPr>
          <w:p w14:paraId="676140EC" w14:textId="77777777" w:rsidR="00621ED8" w:rsidRPr="003901D8" w:rsidRDefault="00621ED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МОУ «Рыбницкая СОШ-И», классы для детей с умственной отсталостью </w:t>
            </w:r>
          </w:p>
        </w:tc>
        <w:tc>
          <w:tcPr>
            <w:tcW w:w="1313" w:type="dxa"/>
            <w:shd w:val="clear" w:color="auto" w:fill="FFFFFF" w:themeFill="background1"/>
          </w:tcPr>
          <w:p w14:paraId="19049B3E"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p>
          <w:p w14:paraId="60C45683"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27</w:t>
            </w:r>
          </w:p>
        </w:tc>
        <w:tc>
          <w:tcPr>
            <w:tcW w:w="1313" w:type="dxa"/>
            <w:shd w:val="clear" w:color="auto" w:fill="FFFFFF" w:themeFill="background1"/>
          </w:tcPr>
          <w:p w14:paraId="6737DA3F"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p>
          <w:p w14:paraId="64BC89FC"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w:t>
            </w:r>
          </w:p>
        </w:tc>
        <w:tc>
          <w:tcPr>
            <w:tcW w:w="1313" w:type="dxa"/>
            <w:shd w:val="clear" w:color="auto" w:fill="FFFFFF" w:themeFill="background1"/>
          </w:tcPr>
          <w:p w14:paraId="3006865A"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p>
          <w:p w14:paraId="055D0390"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29</w:t>
            </w:r>
          </w:p>
        </w:tc>
        <w:tc>
          <w:tcPr>
            <w:tcW w:w="1313" w:type="dxa"/>
            <w:shd w:val="clear" w:color="auto" w:fill="FFFFFF" w:themeFill="background1"/>
          </w:tcPr>
          <w:p w14:paraId="5C5E6F1F"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p>
          <w:p w14:paraId="2DD9E0DD"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33</w:t>
            </w:r>
          </w:p>
        </w:tc>
        <w:tc>
          <w:tcPr>
            <w:tcW w:w="1313" w:type="dxa"/>
            <w:shd w:val="clear" w:color="auto" w:fill="FFFFFF" w:themeFill="background1"/>
          </w:tcPr>
          <w:p w14:paraId="1A9447A4"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p>
          <w:p w14:paraId="458D31C0" w14:textId="77777777" w:rsidR="00621ED8" w:rsidRPr="003901D8" w:rsidRDefault="00621ED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48</w:t>
            </w:r>
          </w:p>
        </w:tc>
      </w:tr>
    </w:tbl>
    <w:p w14:paraId="4603D81B" w14:textId="081DE157" w:rsidR="00621ED8" w:rsidRPr="003901D8" w:rsidRDefault="00621ED8" w:rsidP="001E2072">
      <w:pPr>
        <w:shd w:val="clear" w:color="auto" w:fill="FFFFFF" w:themeFill="background1"/>
        <w:spacing w:after="0" w:line="240" w:lineRule="auto"/>
        <w:ind w:firstLine="709"/>
        <w:jc w:val="both"/>
        <w:rPr>
          <w:rFonts w:ascii="Times New Roman" w:hAnsi="Times New Roman" w:cs="Times New Roman"/>
          <w:sz w:val="28"/>
          <w:szCs w:val="28"/>
        </w:rPr>
      </w:pPr>
    </w:p>
    <w:p w14:paraId="6669F6CD" w14:textId="7DB88A77" w:rsidR="00F31062" w:rsidRPr="003901D8" w:rsidRDefault="00F3106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Помимо организаций специального (коррекционного) образования (ОС(К)О) дети с особыми образовательными потребностями обучаются в условиях интегрированного образования. В МОУ «Рыбницкая русская основная общеобразовательная школа-интернат» функционирует 8 специальных (коррекционных) классов для детей с нарушением интеллекта (из них 4 класса-комплекта), в которых обучается 48 учащихся, что на 15 учащихся больше, чем в прошлом учебном году.</w:t>
      </w:r>
    </w:p>
    <w:p w14:paraId="0A2DFB2E" w14:textId="77777777" w:rsidR="00F31062" w:rsidRPr="003901D8" w:rsidRDefault="00F3106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организациях дошкольного образования комбинированного вида действует 120 специальных (коррекционных) групп (на 1 больше, чем в прошлом году) с общим количеством 1444 ребенка с нарушениями речи, зрения, интеллекта и задержкой психического развития (на 85 детей больше, чем в прошлом году), из них:</w:t>
      </w:r>
    </w:p>
    <w:p w14:paraId="2109CBFC" w14:textId="43660829" w:rsidR="00F31062" w:rsidRPr="003901D8" w:rsidRDefault="008E453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F31062" w:rsidRPr="003901D8">
        <w:rPr>
          <w:rFonts w:ascii="Times New Roman" w:hAnsi="Times New Roman" w:cs="Times New Roman"/>
          <w:sz w:val="28"/>
          <w:szCs w:val="28"/>
        </w:rPr>
        <w:t xml:space="preserve"> 113 логопедических групп, 1319 детей;</w:t>
      </w:r>
    </w:p>
    <w:p w14:paraId="0FE345D6" w14:textId="73CD8D50" w:rsidR="00F31062" w:rsidRPr="003901D8" w:rsidRDefault="008E453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F31062" w:rsidRPr="003901D8">
        <w:rPr>
          <w:rFonts w:ascii="Times New Roman" w:hAnsi="Times New Roman" w:cs="Times New Roman"/>
          <w:sz w:val="28"/>
          <w:szCs w:val="28"/>
        </w:rPr>
        <w:t xml:space="preserve"> 3 группы для детей с нарушением зрения, 23 ребенка;</w:t>
      </w:r>
    </w:p>
    <w:p w14:paraId="1CFADA91" w14:textId="1C7FFD4B" w:rsidR="00F31062" w:rsidRPr="003901D8" w:rsidRDefault="008E453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F31062" w:rsidRPr="003901D8">
        <w:rPr>
          <w:rFonts w:ascii="Times New Roman" w:hAnsi="Times New Roman" w:cs="Times New Roman"/>
          <w:sz w:val="28"/>
          <w:szCs w:val="28"/>
        </w:rPr>
        <w:t xml:space="preserve"> 12 групп для детей с ЗПР, 91 ребенок;</w:t>
      </w:r>
    </w:p>
    <w:p w14:paraId="5E9FAC83" w14:textId="295AC50C" w:rsidR="00F31062" w:rsidRPr="003901D8" w:rsidRDefault="008E453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w:t>
      </w:r>
      <w:r w:rsidR="00F31062" w:rsidRPr="003901D8">
        <w:rPr>
          <w:rFonts w:ascii="Times New Roman" w:hAnsi="Times New Roman" w:cs="Times New Roman"/>
          <w:sz w:val="28"/>
          <w:szCs w:val="28"/>
        </w:rPr>
        <w:t xml:space="preserve"> 2 группы для детей с нарушением интеллекта, 11 детей.</w:t>
      </w:r>
    </w:p>
    <w:p w14:paraId="2EAA1481" w14:textId="77777777" w:rsidR="00F31062" w:rsidRPr="003901D8" w:rsidRDefault="00F3106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целом, в специальных (коррекционных) организациях образования и специальных (коррекционных) классах (группах) по специальным (коррекционным) программам обучения и воспитания, разработанным для каждой категории детей с отклонениями в развитии, обучаются в общей сложности 2994 ребенка, что на 150 детей больше, чем в аналогичный период прошлого года (2844).</w:t>
      </w:r>
    </w:p>
    <w:p w14:paraId="4DE15674" w14:textId="77777777" w:rsidR="00F31062" w:rsidRPr="003901D8" w:rsidRDefault="00F3106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организациях дошкольного образования функционирует 36 логопедических пунктов, в которых оказывается необходимая </w:t>
      </w:r>
      <w:r w:rsidRPr="003901D8">
        <w:rPr>
          <w:rFonts w:ascii="Times New Roman" w:hAnsi="Times New Roman" w:cs="Times New Roman"/>
          <w:sz w:val="28"/>
          <w:szCs w:val="28"/>
        </w:rPr>
        <w:lastRenderedPageBreak/>
        <w:t>логопедическая помощь 989 детям с нарушениями речевого развития (на 14 больше), что позволяет оказать логопедическую помощь наибольшему количеству детей дошкольного возраста.</w:t>
      </w:r>
    </w:p>
    <w:p w14:paraId="58BE85D1" w14:textId="77777777" w:rsidR="00F31062" w:rsidRPr="003901D8" w:rsidRDefault="00F3106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организациях общего образования и специального (коррекционного) образования функционирует 56 логопедических пунктов, в которых оказывается логопедическая помощь 1561 учащемуся с различными речевыми нарушениями (на 140 больше, чем в 2022 году).</w:t>
      </w:r>
    </w:p>
    <w:p w14:paraId="22220D24" w14:textId="20208F6D" w:rsidR="00523DA3" w:rsidRPr="003901D8" w:rsidRDefault="00F3106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Таким образом, на современном этапе система специального образования Приднестровской Молдавской Республики представляет собой разветвленную сеть образовательных учреждений, обеспечивающих коррекционно-педагогическую помощь 5544 детям с особыми образовательными потребностями как в условиях специальных (коррекционных) организаций образования, так и посредством реализации различных моделей интегрированного обучения (на 325 детей больше, чем в 2022 году).</w:t>
      </w:r>
    </w:p>
    <w:p w14:paraId="5F62B5B0" w14:textId="77777777" w:rsidR="00387F62" w:rsidRDefault="00387F62" w:rsidP="001E2072">
      <w:pPr>
        <w:pStyle w:val="20"/>
        <w:spacing w:before="0" w:after="0"/>
        <w:jc w:val="center"/>
        <w:rPr>
          <w:rFonts w:ascii="Times New Roman" w:hAnsi="Times New Roman"/>
          <w:b w:val="0"/>
          <w:bCs w:val="0"/>
          <w:i w:val="0"/>
          <w:iCs w:val="0"/>
        </w:rPr>
      </w:pPr>
      <w:bookmarkStart w:id="18" w:name="_Toc168651848"/>
    </w:p>
    <w:p w14:paraId="71BD00A5" w14:textId="77777777" w:rsidR="00387F62" w:rsidRDefault="00387F62" w:rsidP="001E2072">
      <w:pPr>
        <w:pStyle w:val="20"/>
        <w:spacing w:before="0" w:after="0"/>
        <w:jc w:val="center"/>
        <w:rPr>
          <w:rFonts w:ascii="Times New Roman" w:hAnsi="Times New Roman"/>
          <w:b w:val="0"/>
          <w:bCs w:val="0"/>
          <w:i w:val="0"/>
          <w:iCs w:val="0"/>
        </w:rPr>
      </w:pPr>
    </w:p>
    <w:p w14:paraId="439FC600" w14:textId="46E59CCB" w:rsidR="001C3E81" w:rsidRPr="003901D8" w:rsidRDefault="001C3E81" w:rsidP="001E2072">
      <w:pPr>
        <w:pStyle w:val="20"/>
        <w:spacing w:before="0" w:after="0"/>
        <w:jc w:val="center"/>
        <w:rPr>
          <w:rFonts w:ascii="Times New Roman" w:hAnsi="Times New Roman"/>
          <w:b w:val="0"/>
          <w:bCs w:val="0"/>
          <w:i w:val="0"/>
          <w:iCs w:val="0"/>
        </w:rPr>
      </w:pPr>
      <w:r w:rsidRPr="003901D8">
        <w:rPr>
          <w:rFonts w:ascii="Times New Roman" w:hAnsi="Times New Roman"/>
          <w:b w:val="0"/>
          <w:bCs w:val="0"/>
          <w:i w:val="0"/>
          <w:iCs w:val="0"/>
        </w:rPr>
        <w:t>Профессиональное образование</w:t>
      </w:r>
      <w:bookmarkEnd w:id="18"/>
    </w:p>
    <w:p w14:paraId="637BBF25"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0E36EB28" w14:textId="4E7D029D" w:rsidR="00BA73B1" w:rsidRPr="003901D8" w:rsidRDefault="00BA73B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Система профессионального образования Приднестровской Молдавской Республики представлена 20 организациями среднего и высшего профессионального образования, в которых обучается 16388 человек (в 2022 году 17493, в 2021 году 18044, в 2020 году 18826, в 2019 году- 18588), из них на дневной форме обучения –11421, на заочной –4781, </w:t>
      </w:r>
      <w:r w:rsidR="00764FE0" w:rsidRPr="003901D8">
        <w:rPr>
          <w:rFonts w:ascii="Times New Roman" w:hAnsi="Times New Roman" w:cs="Times New Roman"/>
          <w:sz w:val="28"/>
          <w:szCs w:val="28"/>
        </w:rPr>
        <w:t xml:space="preserve">на </w:t>
      </w:r>
      <w:r w:rsidRPr="003901D8">
        <w:rPr>
          <w:rFonts w:ascii="Times New Roman" w:hAnsi="Times New Roman" w:cs="Times New Roman"/>
          <w:sz w:val="28"/>
          <w:szCs w:val="28"/>
        </w:rPr>
        <w:t>очно-заочной – 186 человек.</w:t>
      </w:r>
    </w:p>
    <w:p w14:paraId="290F345E" w14:textId="36CE92AB" w:rsidR="00957A64" w:rsidRPr="003901D8" w:rsidRDefault="00957A64"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F23BDA" w:rsidRPr="003901D8">
        <w:rPr>
          <w:rFonts w:ascii="Times New Roman" w:hAnsi="Times New Roman" w:cs="Times New Roman"/>
          <w:sz w:val="24"/>
          <w:szCs w:val="24"/>
        </w:rPr>
        <w:t>36</w:t>
      </w:r>
    </w:p>
    <w:p w14:paraId="4758C347" w14:textId="77777777" w:rsidR="008A3665" w:rsidRPr="003901D8" w:rsidRDefault="008A3665" w:rsidP="001E2072">
      <w:pPr>
        <w:shd w:val="clear" w:color="auto" w:fill="FFFFFF" w:themeFill="background1"/>
        <w:spacing w:after="0" w:line="240" w:lineRule="auto"/>
        <w:ind w:firstLine="709"/>
        <w:jc w:val="both"/>
        <w:rPr>
          <w:rFonts w:ascii="Times New Roman" w:hAnsi="Times New Roman" w:cs="Times New Roman"/>
          <w:sz w:val="28"/>
          <w:szCs w:val="28"/>
        </w:rPr>
      </w:pPr>
    </w:p>
    <w:p w14:paraId="33485F6C" w14:textId="77777777" w:rsidR="008A3665" w:rsidRPr="003901D8" w:rsidRDefault="008A3665"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Информация о количестве обучающихся в организациях профессионального образования Приднестровской Молдавской Республики</w:t>
      </w:r>
    </w:p>
    <w:p w14:paraId="7A8189E6" w14:textId="39E7255B" w:rsidR="008A3665" w:rsidRPr="003901D8" w:rsidRDefault="008A3665" w:rsidP="001E2072">
      <w:pPr>
        <w:shd w:val="clear" w:color="auto" w:fill="FFFFFF" w:themeFill="background1"/>
        <w:spacing w:after="0" w:line="240" w:lineRule="auto"/>
        <w:jc w:val="both"/>
        <w:rPr>
          <w:rFonts w:ascii="Times New Roman" w:hAnsi="Times New Roman" w:cs="Times New Roman"/>
          <w:sz w:val="24"/>
          <w:szCs w:val="24"/>
        </w:rPr>
      </w:pPr>
    </w:p>
    <w:tbl>
      <w:tblPr>
        <w:tblW w:w="9665" w:type="dxa"/>
        <w:tblInd w:w="108" w:type="dxa"/>
        <w:tblLayout w:type="fixed"/>
        <w:tblLook w:val="04A0" w:firstRow="1" w:lastRow="0" w:firstColumn="1" w:lastColumn="0" w:noHBand="0" w:noVBand="1"/>
      </w:tblPr>
      <w:tblGrid>
        <w:gridCol w:w="3995"/>
        <w:gridCol w:w="1134"/>
        <w:gridCol w:w="1134"/>
        <w:gridCol w:w="1134"/>
        <w:gridCol w:w="1276"/>
        <w:gridCol w:w="992"/>
      </w:tblGrid>
      <w:tr w:rsidR="00C94F74" w:rsidRPr="003901D8" w14:paraId="661937B1" w14:textId="77777777" w:rsidTr="006146E9">
        <w:tc>
          <w:tcPr>
            <w:tcW w:w="3995" w:type="dxa"/>
            <w:tcBorders>
              <w:top w:val="single" w:sz="4" w:space="0" w:color="000000"/>
              <w:left w:val="single" w:sz="6" w:space="0" w:color="000000"/>
              <w:bottom w:val="single" w:sz="4" w:space="0" w:color="000000"/>
              <w:right w:val="single" w:sz="4" w:space="0" w:color="000000"/>
            </w:tcBorders>
            <w:shd w:val="clear" w:color="auto" w:fill="FFFFFF"/>
            <w:vAlign w:val="center"/>
          </w:tcPr>
          <w:p w14:paraId="56F5AE0C"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22EE08"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2019 год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12836C"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2020 год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64889E4"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2021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7DEF0DB"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2022 год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ECAD34F"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2023 год</w:t>
            </w:r>
          </w:p>
        </w:tc>
      </w:tr>
      <w:tr w:rsidR="00C94F74" w:rsidRPr="003901D8" w14:paraId="4E01DD68" w14:textId="77777777" w:rsidTr="006146E9">
        <w:tc>
          <w:tcPr>
            <w:tcW w:w="3995" w:type="dxa"/>
            <w:tcBorders>
              <w:top w:val="single" w:sz="4" w:space="0" w:color="000000"/>
              <w:left w:val="single" w:sz="6" w:space="0" w:color="000000"/>
              <w:bottom w:val="single" w:sz="4" w:space="0" w:color="000000"/>
              <w:right w:val="single" w:sz="4" w:space="0" w:color="000000"/>
            </w:tcBorders>
            <w:shd w:val="clear" w:color="auto" w:fill="FFFFFF"/>
            <w:hideMark/>
          </w:tcPr>
          <w:p w14:paraId="707A71C4"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Всего обучающихся: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6B5EB2"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18588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1C9B1F"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18826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277C08A"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18044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7224486"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17493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8ABB314"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16388</w:t>
            </w:r>
          </w:p>
        </w:tc>
      </w:tr>
      <w:tr w:rsidR="00C94F74" w:rsidRPr="003901D8" w14:paraId="268B9377" w14:textId="77777777" w:rsidTr="006146E9">
        <w:tc>
          <w:tcPr>
            <w:tcW w:w="3995" w:type="dxa"/>
            <w:tcBorders>
              <w:top w:val="single" w:sz="4" w:space="0" w:color="000000"/>
              <w:left w:val="single" w:sz="6" w:space="0" w:color="000000"/>
              <w:bottom w:val="single" w:sz="4" w:space="0" w:color="000000"/>
              <w:right w:val="single" w:sz="4" w:space="0" w:color="000000"/>
            </w:tcBorders>
            <w:shd w:val="clear" w:color="auto" w:fill="FFFFFF"/>
            <w:hideMark/>
          </w:tcPr>
          <w:p w14:paraId="3897C223"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а) в организациях среднего профессионального образования: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FF8D03"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D16CD4"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8D875"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4D95E"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333D552"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13</w:t>
            </w:r>
          </w:p>
        </w:tc>
      </w:tr>
      <w:tr w:rsidR="00C94F74" w:rsidRPr="003901D8" w14:paraId="2596F6A3" w14:textId="77777777" w:rsidTr="006146E9">
        <w:tc>
          <w:tcPr>
            <w:tcW w:w="3995" w:type="dxa"/>
            <w:tcBorders>
              <w:top w:val="single" w:sz="4" w:space="0" w:color="000000"/>
              <w:left w:val="single" w:sz="6" w:space="0" w:color="000000"/>
              <w:bottom w:val="single" w:sz="4" w:space="0" w:color="000000"/>
              <w:right w:val="single" w:sz="4" w:space="0" w:color="000000"/>
            </w:tcBorders>
            <w:shd w:val="clear" w:color="auto" w:fill="FFFFFF"/>
            <w:hideMark/>
          </w:tcPr>
          <w:p w14:paraId="53A50CA1"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 обучающихся: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E25281"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6530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840CC8"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6398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B407A"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6138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E1570D9"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6089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796F737"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5629</w:t>
            </w:r>
          </w:p>
        </w:tc>
      </w:tr>
      <w:tr w:rsidR="00C94F74" w:rsidRPr="003901D8" w14:paraId="333BC848" w14:textId="77777777" w:rsidTr="006146E9">
        <w:tc>
          <w:tcPr>
            <w:tcW w:w="3995" w:type="dxa"/>
            <w:tcBorders>
              <w:top w:val="single" w:sz="4" w:space="0" w:color="000000"/>
              <w:left w:val="single" w:sz="6" w:space="0" w:color="000000"/>
              <w:bottom w:val="single" w:sz="4" w:space="0" w:color="000000"/>
              <w:right w:val="single" w:sz="4" w:space="0" w:color="000000"/>
            </w:tcBorders>
            <w:shd w:val="clear" w:color="auto" w:fill="FFFFFF"/>
            <w:hideMark/>
          </w:tcPr>
          <w:p w14:paraId="2B809625"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а) на дневной форме обучения;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0CD57D"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5685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672AA0"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5 648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B0CAC"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5554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8820671"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5637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F3DDC5D"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5267</w:t>
            </w:r>
          </w:p>
        </w:tc>
      </w:tr>
      <w:tr w:rsidR="00C94F74" w:rsidRPr="003901D8" w14:paraId="6D248540" w14:textId="77777777" w:rsidTr="006146E9">
        <w:tc>
          <w:tcPr>
            <w:tcW w:w="3995" w:type="dxa"/>
            <w:tcBorders>
              <w:top w:val="single" w:sz="4" w:space="0" w:color="000000"/>
              <w:left w:val="single" w:sz="6" w:space="0" w:color="000000"/>
              <w:bottom w:val="single" w:sz="4" w:space="0" w:color="000000"/>
              <w:right w:val="single" w:sz="4" w:space="0" w:color="000000"/>
            </w:tcBorders>
            <w:shd w:val="clear" w:color="auto" w:fill="FFFFFF"/>
            <w:hideMark/>
          </w:tcPr>
          <w:p w14:paraId="177F4C99"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б) на заочной форме обучения;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AA4647"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845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56CA36"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750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87133"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584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33BADD6"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452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388AB68"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362</w:t>
            </w:r>
          </w:p>
        </w:tc>
      </w:tr>
      <w:tr w:rsidR="00C94F74" w:rsidRPr="003901D8" w14:paraId="549D9700" w14:textId="77777777" w:rsidTr="006146E9">
        <w:tc>
          <w:tcPr>
            <w:tcW w:w="3995" w:type="dxa"/>
            <w:tcBorders>
              <w:top w:val="single" w:sz="4" w:space="0" w:color="000000"/>
              <w:left w:val="single" w:sz="6" w:space="0" w:color="000000"/>
              <w:bottom w:val="single" w:sz="4" w:space="0" w:color="000000"/>
              <w:right w:val="single" w:sz="4" w:space="0" w:color="000000"/>
            </w:tcBorders>
            <w:shd w:val="clear" w:color="auto" w:fill="FFFFFF"/>
            <w:hideMark/>
          </w:tcPr>
          <w:p w14:paraId="2D18EB9A"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б) в организациях высшего профессионального образования, </w:t>
            </w:r>
          </w:p>
          <w:p w14:paraId="30133675"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из них:</w:t>
            </w:r>
          </w:p>
          <w:p w14:paraId="6C1CF33A"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 государственных;</w:t>
            </w:r>
          </w:p>
          <w:p w14:paraId="2DABF846"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 негосударственных;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0672D"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7</w:t>
            </w:r>
          </w:p>
          <w:p w14:paraId="426309B5"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p>
          <w:p w14:paraId="6C782EDB"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p>
          <w:p w14:paraId="59AA7A0C"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5</w:t>
            </w:r>
          </w:p>
          <w:p w14:paraId="7C190D2D"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B69FC"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7</w:t>
            </w:r>
          </w:p>
          <w:p w14:paraId="7EBDE573"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p>
          <w:p w14:paraId="5618651C"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p>
          <w:p w14:paraId="00EBD897"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5</w:t>
            </w:r>
          </w:p>
          <w:p w14:paraId="72E0BE2B"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C62FF"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7</w:t>
            </w:r>
          </w:p>
          <w:p w14:paraId="319E9AE4"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p>
          <w:p w14:paraId="2CA8F6E5"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p>
          <w:p w14:paraId="69146F67"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5</w:t>
            </w:r>
          </w:p>
          <w:p w14:paraId="5002B5CF"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5958D"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7</w:t>
            </w:r>
          </w:p>
          <w:p w14:paraId="58470369"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p>
          <w:p w14:paraId="375AAE09"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p>
          <w:p w14:paraId="2CD34F69"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5</w:t>
            </w:r>
          </w:p>
          <w:p w14:paraId="419A3534"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3F7DF5C"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7</w:t>
            </w:r>
          </w:p>
          <w:p w14:paraId="6740B399"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p>
          <w:p w14:paraId="3836D2FE"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5</w:t>
            </w:r>
          </w:p>
          <w:p w14:paraId="2A492F05"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w:t>
            </w:r>
          </w:p>
        </w:tc>
      </w:tr>
      <w:tr w:rsidR="00C94F74" w:rsidRPr="003901D8" w14:paraId="7274F868" w14:textId="77777777" w:rsidTr="006146E9">
        <w:tc>
          <w:tcPr>
            <w:tcW w:w="3995" w:type="dxa"/>
            <w:tcBorders>
              <w:top w:val="single" w:sz="4" w:space="0" w:color="000000"/>
              <w:left w:val="single" w:sz="6" w:space="0" w:color="000000"/>
              <w:bottom w:val="single" w:sz="4" w:space="0" w:color="000000"/>
              <w:right w:val="single" w:sz="4" w:space="0" w:color="000000"/>
            </w:tcBorders>
            <w:shd w:val="clear" w:color="auto" w:fill="FFFFFF"/>
            <w:hideMark/>
          </w:tcPr>
          <w:p w14:paraId="3CB6C014" w14:textId="2B6E18B3" w:rsidR="00C94F74" w:rsidRPr="003901D8" w:rsidRDefault="00E24E9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а</w:t>
            </w:r>
            <w:r w:rsidR="00C94F74" w:rsidRPr="003901D8">
              <w:rPr>
                <w:rFonts w:ascii="Times New Roman" w:hAnsi="Times New Roman" w:cs="Times New Roman"/>
                <w:sz w:val="24"/>
                <w:szCs w:val="24"/>
              </w:rPr>
              <w:t>) обучающихся: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F39A61"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12058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765049"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12428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2BA37"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11906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4DEA493"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11404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C5C7804"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10759</w:t>
            </w:r>
          </w:p>
        </w:tc>
      </w:tr>
      <w:tr w:rsidR="00C94F74" w:rsidRPr="003901D8" w14:paraId="387D2D28" w14:textId="77777777" w:rsidTr="006146E9">
        <w:tc>
          <w:tcPr>
            <w:tcW w:w="3995" w:type="dxa"/>
            <w:tcBorders>
              <w:top w:val="single" w:sz="4" w:space="0" w:color="000000"/>
              <w:left w:val="single" w:sz="6" w:space="0" w:color="000000"/>
              <w:bottom w:val="single" w:sz="4" w:space="0" w:color="000000"/>
              <w:right w:val="single" w:sz="4" w:space="0" w:color="000000"/>
            </w:tcBorders>
            <w:shd w:val="clear" w:color="auto" w:fill="FFFFFF"/>
            <w:hideMark/>
          </w:tcPr>
          <w:p w14:paraId="0C6AAE83" w14:textId="22011016" w:rsidR="00C94F74" w:rsidRPr="003901D8" w:rsidRDefault="00E24E9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w:t>
            </w:r>
            <w:r w:rsidR="00C94F74" w:rsidRPr="003901D8">
              <w:rPr>
                <w:rFonts w:ascii="Times New Roman" w:hAnsi="Times New Roman" w:cs="Times New Roman"/>
                <w:sz w:val="24"/>
                <w:szCs w:val="24"/>
              </w:rPr>
              <w:t>) на дневной форме обучения;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B58D76"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6715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00D8B6"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6817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686E0"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6561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1F1012A"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6393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5C66E2A"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6154</w:t>
            </w:r>
          </w:p>
        </w:tc>
      </w:tr>
      <w:tr w:rsidR="00C94F74" w:rsidRPr="003901D8" w14:paraId="4ED1E813" w14:textId="77777777" w:rsidTr="006146E9">
        <w:tc>
          <w:tcPr>
            <w:tcW w:w="3995" w:type="dxa"/>
            <w:tcBorders>
              <w:top w:val="single" w:sz="4" w:space="0" w:color="000000"/>
              <w:left w:val="single" w:sz="6" w:space="0" w:color="000000"/>
              <w:bottom w:val="single" w:sz="4" w:space="0" w:color="000000"/>
              <w:right w:val="single" w:sz="4" w:space="0" w:color="000000"/>
            </w:tcBorders>
            <w:shd w:val="clear" w:color="auto" w:fill="FFFFFF"/>
            <w:hideMark/>
          </w:tcPr>
          <w:p w14:paraId="353A2096" w14:textId="3D7928BB" w:rsidR="00C94F74" w:rsidRPr="003901D8" w:rsidRDefault="00E24E9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w:t>
            </w:r>
            <w:r w:rsidR="00C94F74" w:rsidRPr="003901D8">
              <w:rPr>
                <w:rFonts w:ascii="Times New Roman" w:hAnsi="Times New Roman" w:cs="Times New Roman"/>
                <w:sz w:val="24"/>
                <w:szCs w:val="24"/>
              </w:rPr>
              <w:t>) на заочной форме обучения;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00F828"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5838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3CCBF4"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5 599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93D0A"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5326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5576399"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4874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494E2EA"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4419</w:t>
            </w:r>
          </w:p>
        </w:tc>
      </w:tr>
      <w:tr w:rsidR="00C94F74" w:rsidRPr="003901D8" w14:paraId="36A627BC" w14:textId="77777777" w:rsidTr="006146E9">
        <w:tc>
          <w:tcPr>
            <w:tcW w:w="3995" w:type="dxa"/>
            <w:tcBorders>
              <w:top w:val="single" w:sz="4" w:space="0" w:color="000000"/>
              <w:left w:val="single" w:sz="6" w:space="0" w:color="000000"/>
              <w:bottom w:val="single" w:sz="4" w:space="0" w:color="000000"/>
              <w:right w:val="single" w:sz="4" w:space="0" w:color="000000"/>
            </w:tcBorders>
            <w:shd w:val="clear" w:color="auto" w:fill="FFFFFF"/>
            <w:hideMark/>
          </w:tcPr>
          <w:p w14:paraId="65C0FC2A" w14:textId="158A0DDA" w:rsidR="00C94F74" w:rsidRPr="003901D8" w:rsidRDefault="00E24E9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lastRenderedPageBreak/>
              <w:t>3</w:t>
            </w:r>
            <w:r w:rsidR="00C94F74" w:rsidRPr="003901D8">
              <w:rPr>
                <w:rFonts w:ascii="Times New Roman" w:hAnsi="Times New Roman" w:cs="Times New Roman"/>
                <w:sz w:val="24"/>
                <w:szCs w:val="24"/>
              </w:rPr>
              <w:t>) на очно-заочной форме обучения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96BA3D"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738DFA"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A8529"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371D3"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3E29620" w14:textId="77777777" w:rsidR="00C94F74" w:rsidRPr="003901D8" w:rsidRDefault="00C94F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186</w:t>
            </w:r>
          </w:p>
        </w:tc>
      </w:tr>
    </w:tbl>
    <w:p w14:paraId="7390F889" w14:textId="7A0AC422" w:rsidR="00C94F74" w:rsidRPr="003901D8" w:rsidRDefault="00C94F74" w:rsidP="001E2072">
      <w:pPr>
        <w:shd w:val="clear" w:color="auto" w:fill="FFFFFF" w:themeFill="background1"/>
        <w:spacing w:after="0" w:line="240" w:lineRule="auto"/>
        <w:ind w:firstLine="709"/>
        <w:jc w:val="both"/>
        <w:rPr>
          <w:rFonts w:ascii="Times New Roman" w:hAnsi="Times New Roman" w:cs="Times New Roman"/>
          <w:sz w:val="28"/>
          <w:szCs w:val="28"/>
        </w:rPr>
      </w:pPr>
    </w:p>
    <w:p w14:paraId="658778D5" w14:textId="0B99CD59" w:rsidR="00406537" w:rsidRPr="003901D8" w:rsidRDefault="0040653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Система организаций среднего профессионального образования включает 13 организаций (в 2022 году -14, в 2021 году -15, в 2020 году - 15, в 2019 году – 15), из которых 11 подведомственны Министерству просвещения Приднестровской Молдавской Республики (в 8 из них ведется обучение, в том числе и по образовательным программам начального профессионального образования), 1 – Министерству здравоохранения Приднестровской Молдавской Республики, 1 – Государственной службе по спорту Приднестровской Молдавской Республики. Из них 4 колледжа, 8 техникумов, 1 училище, в котором реализуются также программы общего образования (1-9 классов).</w:t>
      </w:r>
    </w:p>
    <w:p w14:paraId="1933659D" w14:textId="184AD2B5" w:rsidR="00406537" w:rsidRPr="003901D8" w:rsidRDefault="0040653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2023 году </w:t>
      </w:r>
      <w:r w:rsidR="00E24E95" w:rsidRPr="003901D8">
        <w:rPr>
          <w:rFonts w:ascii="Times New Roman" w:hAnsi="Times New Roman" w:cs="Times New Roman"/>
          <w:sz w:val="28"/>
          <w:szCs w:val="28"/>
        </w:rPr>
        <w:t>государственное образовательное учреждение среднего профессионального образования</w:t>
      </w:r>
      <w:r w:rsidR="00320690" w:rsidRPr="003901D8">
        <w:rPr>
          <w:rFonts w:ascii="Times New Roman" w:hAnsi="Times New Roman" w:cs="Times New Roman"/>
          <w:sz w:val="28"/>
          <w:szCs w:val="28"/>
        </w:rPr>
        <w:t xml:space="preserve"> (далее - ГОУ СПО)</w:t>
      </w:r>
      <w:r w:rsidR="00E24E95" w:rsidRPr="003901D8">
        <w:rPr>
          <w:rFonts w:ascii="Times New Roman" w:hAnsi="Times New Roman" w:cs="Times New Roman"/>
          <w:sz w:val="28"/>
          <w:szCs w:val="28"/>
        </w:rPr>
        <w:t xml:space="preserve"> </w:t>
      </w:r>
      <w:r w:rsidRPr="003901D8">
        <w:rPr>
          <w:rFonts w:ascii="Times New Roman" w:hAnsi="Times New Roman" w:cs="Times New Roman"/>
          <w:sz w:val="28"/>
          <w:szCs w:val="28"/>
        </w:rPr>
        <w:t>«Бендерский торгово-технологический техникум» реорганизовано в форме слияния с Бендерским политехническим филиалом ГОУ «Приднестровский государственный университет им. Т.Г. Шевченко».</w:t>
      </w:r>
    </w:p>
    <w:p w14:paraId="63CDF087" w14:textId="77777777" w:rsidR="00406537" w:rsidRPr="003901D8" w:rsidRDefault="0040653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Система организаций высшего профессионального образования включает 7 организаций высшего профессионального образования, в том числе 5 государственных организаций, 2 – негосударственные.</w:t>
      </w:r>
    </w:p>
    <w:p w14:paraId="6E916998" w14:textId="77777777" w:rsidR="00406537" w:rsidRPr="003901D8" w:rsidRDefault="0040653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Анализ контингента обучающихся в организациях профессионального образования позволяет сделать вывод, что ежегодно количество обучающихся в организациях среднего и высшего профессионального образования уменьшается. Так, за последние пять лет количество обучающихся в организациях среднего профессионального образования сократилось на 2200 человек, в организациях высшего профессионального образования - на 1299 человек, в том числе в негосударственных организациях высшего профессионального образования – на 345 человек.</w:t>
      </w:r>
    </w:p>
    <w:p w14:paraId="2FC6C263" w14:textId="77777777" w:rsidR="00406537" w:rsidRPr="003901D8" w:rsidRDefault="0040653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целях повышения качества подготовки квалифицированных рабочих и специалистов со средним профессиональным образованием, отвечающих требованиям работодателей в 2023 году продолжена работа по внедрению практико-ориентированного (дуального) обучения по подготовке кадров:</w:t>
      </w:r>
    </w:p>
    <w:p w14:paraId="771C2DFF" w14:textId="77777777" w:rsidR="00406537" w:rsidRPr="003901D8" w:rsidRDefault="0040653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для легкой промышленности;</w:t>
      </w:r>
    </w:p>
    <w:p w14:paraId="0F1D8E45" w14:textId="77777777" w:rsidR="00406537" w:rsidRPr="003901D8" w:rsidRDefault="0040653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для тяжелой промышленности;</w:t>
      </w:r>
    </w:p>
    <w:p w14:paraId="7BE79FA4" w14:textId="77777777" w:rsidR="00406537" w:rsidRPr="003901D8" w:rsidRDefault="0040653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для машиностроительной отрасли;</w:t>
      </w:r>
    </w:p>
    <w:p w14:paraId="7FE447B7" w14:textId="77777777" w:rsidR="00406537" w:rsidRPr="003901D8" w:rsidRDefault="0040653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 для агропромышленного комплекса.</w:t>
      </w:r>
    </w:p>
    <w:p w14:paraId="73A04278" w14:textId="77777777" w:rsidR="00406537" w:rsidRPr="003901D8" w:rsidRDefault="0040653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практико-ориентированном (дуальном) обучении принимают участие 7 организаций среднего профессионального образования и 33 предприятия. По основным профессиональным образовательным программам начального и среднего профессионального образования обучается 362 обучающихся, по программам профессиональной подготовки 85 обучающихся. </w:t>
      </w:r>
    </w:p>
    <w:p w14:paraId="723E044D" w14:textId="20EF5D66" w:rsidR="00406537" w:rsidRPr="003901D8" w:rsidRDefault="00F23BD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Н</w:t>
      </w:r>
      <w:r w:rsidR="00406537" w:rsidRPr="003901D8">
        <w:rPr>
          <w:rFonts w:ascii="Times New Roman" w:hAnsi="Times New Roman" w:cs="Times New Roman"/>
          <w:sz w:val="28"/>
          <w:szCs w:val="28"/>
        </w:rPr>
        <w:t>а сегодняшний день, в реализации обучения по образовательным программам профессиональной подготовки (краткосрочные программы) принимают участие 10 организаций профессионального образования.</w:t>
      </w:r>
    </w:p>
    <w:p w14:paraId="5C78AAB5" w14:textId="76C1FF06" w:rsidR="004508A3" w:rsidRPr="003901D8" w:rsidRDefault="00406537" w:rsidP="001E2072">
      <w:pPr>
        <w:shd w:val="clear" w:color="auto" w:fill="FFFFFF" w:themeFill="background1"/>
        <w:spacing w:after="0" w:line="240" w:lineRule="auto"/>
        <w:ind w:firstLine="709"/>
        <w:jc w:val="both"/>
        <w:rPr>
          <w:rFonts w:ascii="Times New Roman" w:hAnsi="Times New Roman" w:cs="Times New Roman"/>
          <w:sz w:val="24"/>
          <w:szCs w:val="24"/>
        </w:rPr>
      </w:pPr>
      <w:r w:rsidRPr="003901D8">
        <w:rPr>
          <w:rFonts w:ascii="Times New Roman" w:hAnsi="Times New Roman" w:cs="Times New Roman"/>
          <w:sz w:val="28"/>
          <w:szCs w:val="28"/>
        </w:rPr>
        <w:lastRenderedPageBreak/>
        <w:t>Профессиональное обучение в 2023 году осуществлялось по 20 профессиям, востребованным на рынке труда нашей республики.</w:t>
      </w:r>
    </w:p>
    <w:p w14:paraId="7605C5AE" w14:textId="35933281" w:rsidR="008A3665" w:rsidRPr="003901D8" w:rsidRDefault="0068233B"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С 2021 года по 2023 год запущен проект «Профессиональное обучение школьников», в котором принимают участие 4 организации среднего профессионального образования и Бендерский политехнический филиал </w:t>
      </w:r>
      <w:r w:rsidR="00E24E95" w:rsidRPr="003901D8">
        <w:rPr>
          <w:rFonts w:ascii="Times New Roman" w:hAnsi="Times New Roman" w:cs="Times New Roman"/>
          <w:sz w:val="28"/>
          <w:szCs w:val="28"/>
        </w:rPr>
        <w:t xml:space="preserve">ГОУ </w:t>
      </w:r>
      <w:r w:rsidRPr="003901D8">
        <w:rPr>
          <w:rFonts w:ascii="Times New Roman" w:hAnsi="Times New Roman" w:cs="Times New Roman"/>
          <w:sz w:val="28"/>
          <w:szCs w:val="28"/>
        </w:rPr>
        <w:t xml:space="preserve">«Приднестровский государственный университет им. Т.Г. Шевченко» </w:t>
      </w:r>
      <w:r w:rsidR="00E24E95" w:rsidRPr="003901D8">
        <w:rPr>
          <w:rFonts w:ascii="Times New Roman" w:hAnsi="Times New Roman" w:cs="Times New Roman"/>
          <w:sz w:val="28"/>
          <w:szCs w:val="28"/>
        </w:rPr>
        <w:t xml:space="preserve">по </w:t>
      </w:r>
      <w:r w:rsidRPr="003901D8">
        <w:rPr>
          <w:rFonts w:ascii="Times New Roman" w:hAnsi="Times New Roman" w:cs="Times New Roman"/>
          <w:sz w:val="28"/>
          <w:szCs w:val="28"/>
        </w:rPr>
        <w:t>5 профессиям.</w:t>
      </w:r>
    </w:p>
    <w:p w14:paraId="6A5C6C5B" w14:textId="34373082" w:rsidR="0068233B" w:rsidRPr="003901D8" w:rsidRDefault="00D50FA4"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F23BDA" w:rsidRPr="003901D8">
        <w:rPr>
          <w:rFonts w:ascii="Times New Roman" w:hAnsi="Times New Roman" w:cs="Times New Roman"/>
          <w:sz w:val="24"/>
          <w:szCs w:val="24"/>
        </w:rPr>
        <w:t>37</w:t>
      </w:r>
    </w:p>
    <w:p w14:paraId="63C3A8D0" w14:textId="77777777" w:rsidR="008B2DF1" w:rsidRPr="003901D8" w:rsidRDefault="008B2DF1" w:rsidP="001E2072">
      <w:pPr>
        <w:shd w:val="clear" w:color="auto" w:fill="FFFFFF" w:themeFill="background1"/>
        <w:spacing w:after="0" w:line="240" w:lineRule="auto"/>
        <w:ind w:firstLine="709"/>
        <w:jc w:val="right"/>
        <w:rPr>
          <w:rFonts w:ascii="Times New Roman" w:hAnsi="Times New Roman" w:cs="Times New Roman"/>
          <w:sz w:val="24"/>
          <w:szCs w:val="24"/>
        </w:rPr>
      </w:pPr>
    </w:p>
    <w:tbl>
      <w:tblPr>
        <w:tblStyle w:val="510"/>
        <w:tblW w:w="9513" w:type="dxa"/>
        <w:tblLayout w:type="fixed"/>
        <w:tblLook w:val="04A0" w:firstRow="1" w:lastRow="0" w:firstColumn="1" w:lastColumn="0" w:noHBand="0" w:noVBand="1"/>
      </w:tblPr>
      <w:tblGrid>
        <w:gridCol w:w="3794"/>
        <w:gridCol w:w="992"/>
        <w:gridCol w:w="1276"/>
        <w:gridCol w:w="992"/>
        <w:gridCol w:w="992"/>
        <w:gridCol w:w="851"/>
        <w:gridCol w:w="616"/>
      </w:tblGrid>
      <w:tr w:rsidR="00D50FA4" w:rsidRPr="003901D8" w14:paraId="5386E6A3" w14:textId="77777777" w:rsidTr="004A294D">
        <w:trPr>
          <w:trHeight w:val="3121"/>
        </w:trPr>
        <w:tc>
          <w:tcPr>
            <w:tcW w:w="3794" w:type="dxa"/>
            <w:noWrap/>
            <w:vAlign w:val="center"/>
            <w:hideMark/>
          </w:tcPr>
          <w:p w14:paraId="2763D34F" w14:textId="77777777" w:rsidR="00D50FA4" w:rsidRPr="003901D8" w:rsidRDefault="00D50FA4"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Организация профессионального образования</w:t>
            </w:r>
          </w:p>
        </w:tc>
        <w:tc>
          <w:tcPr>
            <w:tcW w:w="992" w:type="dxa"/>
            <w:textDirection w:val="btLr"/>
            <w:vAlign w:val="center"/>
            <w:hideMark/>
          </w:tcPr>
          <w:p w14:paraId="3BAE4136" w14:textId="77777777" w:rsidR="00D50FA4" w:rsidRPr="003901D8" w:rsidRDefault="00D50FA4"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ГОУ СПО «Бендерский торгово-технологический техникум</w:t>
            </w:r>
          </w:p>
        </w:tc>
        <w:tc>
          <w:tcPr>
            <w:tcW w:w="1276" w:type="dxa"/>
            <w:textDirection w:val="btLr"/>
            <w:vAlign w:val="center"/>
            <w:hideMark/>
          </w:tcPr>
          <w:p w14:paraId="27088158" w14:textId="77777777" w:rsidR="00D50FA4" w:rsidRPr="003901D8" w:rsidRDefault="00D50FA4"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Бендерский филиал ГОУ «Приднестровский государственный университет им. Т.Г. Шевченко»</w:t>
            </w:r>
          </w:p>
        </w:tc>
        <w:tc>
          <w:tcPr>
            <w:tcW w:w="992" w:type="dxa"/>
            <w:textDirection w:val="btLr"/>
            <w:vAlign w:val="center"/>
          </w:tcPr>
          <w:p w14:paraId="0C56E6D0" w14:textId="77777777" w:rsidR="00D50FA4" w:rsidRPr="003901D8" w:rsidRDefault="00D50FA4"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ГОУ СПО «Слободзейский политехнический техникум»</w:t>
            </w:r>
          </w:p>
        </w:tc>
        <w:tc>
          <w:tcPr>
            <w:tcW w:w="992" w:type="dxa"/>
            <w:textDirection w:val="btLr"/>
            <w:vAlign w:val="center"/>
          </w:tcPr>
          <w:p w14:paraId="7CE164DE" w14:textId="77777777" w:rsidR="00D50FA4" w:rsidRPr="003901D8" w:rsidRDefault="00D50FA4"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ГОУ СПО «Дубоссарский индустриальный техникум»</w:t>
            </w:r>
          </w:p>
        </w:tc>
        <w:tc>
          <w:tcPr>
            <w:tcW w:w="851" w:type="dxa"/>
            <w:textDirection w:val="btLr"/>
            <w:vAlign w:val="center"/>
          </w:tcPr>
          <w:p w14:paraId="6DE79866" w14:textId="77777777" w:rsidR="00D50FA4" w:rsidRPr="003901D8" w:rsidRDefault="00D50FA4"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ГОУ СПО «Каменский политехнический техникум им. И.С. Солтыса»</w:t>
            </w:r>
          </w:p>
        </w:tc>
        <w:tc>
          <w:tcPr>
            <w:tcW w:w="616" w:type="dxa"/>
            <w:textDirection w:val="btLr"/>
            <w:vAlign w:val="center"/>
          </w:tcPr>
          <w:p w14:paraId="68CE75B7" w14:textId="77777777" w:rsidR="00D50FA4" w:rsidRPr="003901D8" w:rsidRDefault="00D50FA4"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итого</w:t>
            </w:r>
          </w:p>
        </w:tc>
      </w:tr>
      <w:tr w:rsidR="00D50FA4" w:rsidRPr="003901D8" w14:paraId="46B82508" w14:textId="77777777" w:rsidTr="004A294D">
        <w:tc>
          <w:tcPr>
            <w:tcW w:w="3794" w:type="dxa"/>
            <w:noWrap/>
            <w:hideMark/>
          </w:tcPr>
          <w:p w14:paraId="794AF066" w14:textId="77777777" w:rsidR="00D50FA4" w:rsidRPr="003901D8" w:rsidRDefault="00D50FA4"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Профессия</w:t>
            </w:r>
          </w:p>
        </w:tc>
        <w:tc>
          <w:tcPr>
            <w:tcW w:w="5719" w:type="dxa"/>
            <w:gridSpan w:val="6"/>
            <w:hideMark/>
          </w:tcPr>
          <w:p w14:paraId="4AF57C8E" w14:textId="77777777" w:rsidR="00D50FA4" w:rsidRPr="003901D8" w:rsidRDefault="00D50FA4"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Количество слушателей</w:t>
            </w:r>
          </w:p>
        </w:tc>
      </w:tr>
      <w:tr w:rsidR="00D50FA4" w:rsidRPr="003901D8" w14:paraId="2376A47E" w14:textId="77777777" w:rsidTr="004A294D">
        <w:tc>
          <w:tcPr>
            <w:tcW w:w="3794" w:type="dxa"/>
            <w:noWrap/>
          </w:tcPr>
          <w:p w14:paraId="21718EC2" w14:textId="77777777" w:rsidR="00D50FA4" w:rsidRPr="003901D8" w:rsidRDefault="00D50FA4"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Кондитер</w:t>
            </w:r>
          </w:p>
        </w:tc>
        <w:tc>
          <w:tcPr>
            <w:tcW w:w="992" w:type="dxa"/>
          </w:tcPr>
          <w:p w14:paraId="1C7E5CB4" w14:textId="77777777" w:rsidR="00D50FA4" w:rsidRPr="003901D8" w:rsidRDefault="00D50FA4"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12</w:t>
            </w:r>
          </w:p>
        </w:tc>
        <w:tc>
          <w:tcPr>
            <w:tcW w:w="1276" w:type="dxa"/>
          </w:tcPr>
          <w:p w14:paraId="36B73005" w14:textId="77777777" w:rsidR="00D50FA4" w:rsidRPr="003901D8" w:rsidRDefault="00D50FA4" w:rsidP="001E2072">
            <w:pPr>
              <w:shd w:val="clear" w:color="auto" w:fill="FFFFFF" w:themeFill="background1"/>
              <w:jc w:val="center"/>
              <w:rPr>
                <w:rFonts w:ascii="Times New Roman" w:hAnsi="Times New Roman" w:cs="Times New Roman"/>
                <w:sz w:val="24"/>
                <w:szCs w:val="24"/>
              </w:rPr>
            </w:pPr>
          </w:p>
        </w:tc>
        <w:tc>
          <w:tcPr>
            <w:tcW w:w="992" w:type="dxa"/>
          </w:tcPr>
          <w:p w14:paraId="2CBA065C" w14:textId="77777777" w:rsidR="00D50FA4" w:rsidRPr="003901D8" w:rsidRDefault="00D50FA4" w:rsidP="001E2072">
            <w:pPr>
              <w:shd w:val="clear" w:color="auto" w:fill="FFFFFF" w:themeFill="background1"/>
              <w:jc w:val="center"/>
              <w:rPr>
                <w:rFonts w:ascii="Times New Roman" w:hAnsi="Times New Roman" w:cs="Times New Roman"/>
                <w:sz w:val="24"/>
                <w:szCs w:val="24"/>
              </w:rPr>
            </w:pPr>
          </w:p>
        </w:tc>
        <w:tc>
          <w:tcPr>
            <w:tcW w:w="992" w:type="dxa"/>
          </w:tcPr>
          <w:p w14:paraId="7792C964" w14:textId="77777777" w:rsidR="00D50FA4" w:rsidRPr="003901D8" w:rsidRDefault="00D50FA4"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18</w:t>
            </w:r>
          </w:p>
        </w:tc>
        <w:tc>
          <w:tcPr>
            <w:tcW w:w="851" w:type="dxa"/>
          </w:tcPr>
          <w:p w14:paraId="5544F697" w14:textId="77777777" w:rsidR="00D50FA4" w:rsidRPr="003901D8" w:rsidRDefault="00D50FA4" w:rsidP="001E2072">
            <w:pPr>
              <w:shd w:val="clear" w:color="auto" w:fill="FFFFFF" w:themeFill="background1"/>
              <w:jc w:val="center"/>
              <w:rPr>
                <w:rFonts w:ascii="Times New Roman" w:hAnsi="Times New Roman" w:cs="Times New Roman"/>
                <w:sz w:val="24"/>
                <w:szCs w:val="24"/>
              </w:rPr>
            </w:pPr>
          </w:p>
        </w:tc>
        <w:tc>
          <w:tcPr>
            <w:tcW w:w="616" w:type="dxa"/>
          </w:tcPr>
          <w:p w14:paraId="51B4E309" w14:textId="77777777" w:rsidR="00D50FA4" w:rsidRPr="003901D8" w:rsidRDefault="00D50FA4"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30</w:t>
            </w:r>
          </w:p>
        </w:tc>
      </w:tr>
      <w:tr w:rsidR="00D50FA4" w:rsidRPr="003901D8" w14:paraId="4658E491" w14:textId="77777777" w:rsidTr="004A294D">
        <w:tc>
          <w:tcPr>
            <w:tcW w:w="3794" w:type="dxa"/>
            <w:noWrap/>
          </w:tcPr>
          <w:p w14:paraId="19912F8C" w14:textId="77777777" w:rsidR="00D50FA4" w:rsidRPr="003901D8" w:rsidRDefault="00D50FA4"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Слесарь по ремонту автомобилей</w:t>
            </w:r>
          </w:p>
        </w:tc>
        <w:tc>
          <w:tcPr>
            <w:tcW w:w="992" w:type="dxa"/>
          </w:tcPr>
          <w:p w14:paraId="71D9C30E" w14:textId="77777777" w:rsidR="00D50FA4" w:rsidRPr="003901D8" w:rsidRDefault="00D50FA4" w:rsidP="001E2072">
            <w:pPr>
              <w:shd w:val="clear" w:color="auto" w:fill="FFFFFF" w:themeFill="background1"/>
              <w:jc w:val="center"/>
              <w:rPr>
                <w:rFonts w:ascii="Times New Roman" w:hAnsi="Times New Roman" w:cs="Times New Roman"/>
                <w:sz w:val="24"/>
                <w:szCs w:val="24"/>
              </w:rPr>
            </w:pPr>
          </w:p>
        </w:tc>
        <w:tc>
          <w:tcPr>
            <w:tcW w:w="1276" w:type="dxa"/>
          </w:tcPr>
          <w:p w14:paraId="4A1CEEF0" w14:textId="77777777" w:rsidR="00D50FA4" w:rsidRPr="003901D8" w:rsidRDefault="00D50FA4"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11</w:t>
            </w:r>
          </w:p>
        </w:tc>
        <w:tc>
          <w:tcPr>
            <w:tcW w:w="992" w:type="dxa"/>
          </w:tcPr>
          <w:p w14:paraId="53075AF5" w14:textId="77777777" w:rsidR="00D50FA4" w:rsidRPr="003901D8" w:rsidRDefault="00D50FA4" w:rsidP="001E2072">
            <w:pPr>
              <w:shd w:val="clear" w:color="auto" w:fill="FFFFFF" w:themeFill="background1"/>
              <w:jc w:val="center"/>
              <w:rPr>
                <w:rFonts w:ascii="Times New Roman" w:hAnsi="Times New Roman" w:cs="Times New Roman"/>
                <w:sz w:val="24"/>
                <w:szCs w:val="24"/>
              </w:rPr>
            </w:pPr>
          </w:p>
        </w:tc>
        <w:tc>
          <w:tcPr>
            <w:tcW w:w="992" w:type="dxa"/>
          </w:tcPr>
          <w:p w14:paraId="5C3946D0" w14:textId="77777777" w:rsidR="00D50FA4" w:rsidRPr="003901D8" w:rsidRDefault="00D50FA4"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14</w:t>
            </w:r>
          </w:p>
        </w:tc>
        <w:tc>
          <w:tcPr>
            <w:tcW w:w="851" w:type="dxa"/>
          </w:tcPr>
          <w:p w14:paraId="1C5E834A" w14:textId="77777777" w:rsidR="00D50FA4" w:rsidRPr="003901D8" w:rsidRDefault="00D50FA4" w:rsidP="001E2072">
            <w:pPr>
              <w:shd w:val="clear" w:color="auto" w:fill="FFFFFF" w:themeFill="background1"/>
              <w:jc w:val="center"/>
              <w:rPr>
                <w:rFonts w:ascii="Times New Roman" w:hAnsi="Times New Roman" w:cs="Times New Roman"/>
                <w:sz w:val="24"/>
                <w:szCs w:val="24"/>
              </w:rPr>
            </w:pPr>
          </w:p>
        </w:tc>
        <w:tc>
          <w:tcPr>
            <w:tcW w:w="616" w:type="dxa"/>
          </w:tcPr>
          <w:p w14:paraId="70DF6CAC" w14:textId="77777777" w:rsidR="00D50FA4" w:rsidRPr="003901D8" w:rsidRDefault="00D50FA4"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25</w:t>
            </w:r>
          </w:p>
        </w:tc>
      </w:tr>
      <w:tr w:rsidR="00D50FA4" w:rsidRPr="003901D8" w14:paraId="154167B7" w14:textId="77777777" w:rsidTr="004A294D">
        <w:tc>
          <w:tcPr>
            <w:tcW w:w="3794" w:type="dxa"/>
            <w:noWrap/>
          </w:tcPr>
          <w:p w14:paraId="5B455FAC" w14:textId="77777777" w:rsidR="00D50FA4" w:rsidRPr="003901D8" w:rsidRDefault="00D50FA4"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Повар</w:t>
            </w:r>
          </w:p>
        </w:tc>
        <w:tc>
          <w:tcPr>
            <w:tcW w:w="992" w:type="dxa"/>
          </w:tcPr>
          <w:p w14:paraId="0F7430E4" w14:textId="77777777" w:rsidR="00D50FA4" w:rsidRPr="003901D8" w:rsidRDefault="00D50FA4"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9</w:t>
            </w:r>
          </w:p>
        </w:tc>
        <w:tc>
          <w:tcPr>
            <w:tcW w:w="1276" w:type="dxa"/>
          </w:tcPr>
          <w:p w14:paraId="7784416A" w14:textId="77777777" w:rsidR="00D50FA4" w:rsidRPr="003901D8" w:rsidRDefault="00D50FA4" w:rsidP="001E2072">
            <w:pPr>
              <w:shd w:val="clear" w:color="auto" w:fill="FFFFFF" w:themeFill="background1"/>
              <w:jc w:val="center"/>
              <w:rPr>
                <w:rFonts w:ascii="Times New Roman" w:hAnsi="Times New Roman" w:cs="Times New Roman"/>
                <w:sz w:val="24"/>
                <w:szCs w:val="24"/>
              </w:rPr>
            </w:pPr>
          </w:p>
        </w:tc>
        <w:tc>
          <w:tcPr>
            <w:tcW w:w="992" w:type="dxa"/>
          </w:tcPr>
          <w:p w14:paraId="27CE6E41" w14:textId="77777777" w:rsidR="00D50FA4" w:rsidRPr="003901D8" w:rsidRDefault="00D50FA4"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30</w:t>
            </w:r>
          </w:p>
        </w:tc>
        <w:tc>
          <w:tcPr>
            <w:tcW w:w="992" w:type="dxa"/>
          </w:tcPr>
          <w:p w14:paraId="35687913" w14:textId="77777777" w:rsidR="00D50FA4" w:rsidRPr="003901D8" w:rsidRDefault="00D50FA4" w:rsidP="001E2072">
            <w:pPr>
              <w:shd w:val="clear" w:color="auto" w:fill="FFFFFF" w:themeFill="background1"/>
              <w:jc w:val="center"/>
              <w:rPr>
                <w:rFonts w:ascii="Times New Roman" w:hAnsi="Times New Roman" w:cs="Times New Roman"/>
                <w:sz w:val="24"/>
                <w:szCs w:val="24"/>
              </w:rPr>
            </w:pPr>
          </w:p>
        </w:tc>
        <w:tc>
          <w:tcPr>
            <w:tcW w:w="851" w:type="dxa"/>
          </w:tcPr>
          <w:p w14:paraId="03F98FFE" w14:textId="77777777" w:rsidR="00D50FA4" w:rsidRPr="003901D8" w:rsidRDefault="00D50FA4"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616" w:type="dxa"/>
          </w:tcPr>
          <w:p w14:paraId="1815BEB2" w14:textId="77777777" w:rsidR="00D50FA4" w:rsidRPr="003901D8" w:rsidRDefault="00D50FA4"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59</w:t>
            </w:r>
          </w:p>
        </w:tc>
      </w:tr>
      <w:tr w:rsidR="00D50FA4" w:rsidRPr="003901D8" w14:paraId="587D3AD1" w14:textId="77777777" w:rsidTr="004A294D">
        <w:tc>
          <w:tcPr>
            <w:tcW w:w="3794" w:type="dxa"/>
            <w:noWrap/>
          </w:tcPr>
          <w:p w14:paraId="0934A20A" w14:textId="77777777" w:rsidR="00D50FA4" w:rsidRPr="003901D8" w:rsidRDefault="00D50FA4"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Маляр строительный</w:t>
            </w:r>
          </w:p>
        </w:tc>
        <w:tc>
          <w:tcPr>
            <w:tcW w:w="992" w:type="dxa"/>
          </w:tcPr>
          <w:p w14:paraId="433902D8" w14:textId="77777777" w:rsidR="00D50FA4" w:rsidRPr="003901D8" w:rsidRDefault="00D50FA4" w:rsidP="001E2072">
            <w:pPr>
              <w:shd w:val="clear" w:color="auto" w:fill="FFFFFF" w:themeFill="background1"/>
              <w:jc w:val="center"/>
              <w:rPr>
                <w:rFonts w:ascii="Times New Roman" w:hAnsi="Times New Roman" w:cs="Times New Roman"/>
                <w:sz w:val="24"/>
                <w:szCs w:val="24"/>
              </w:rPr>
            </w:pPr>
          </w:p>
        </w:tc>
        <w:tc>
          <w:tcPr>
            <w:tcW w:w="1276" w:type="dxa"/>
          </w:tcPr>
          <w:p w14:paraId="7D2EEE8F" w14:textId="77777777" w:rsidR="00D50FA4" w:rsidRPr="003901D8" w:rsidRDefault="00D50FA4" w:rsidP="001E2072">
            <w:pPr>
              <w:shd w:val="clear" w:color="auto" w:fill="FFFFFF" w:themeFill="background1"/>
              <w:jc w:val="center"/>
              <w:rPr>
                <w:rFonts w:ascii="Times New Roman" w:hAnsi="Times New Roman" w:cs="Times New Roman"/>
                <w:sz w:val="24"/>
                <w:szCs w:val="24"/>
              </w:rPr>
            </w:pPr>
          </w:p>
        </w:tc>
        <w:tc>
          <w:tcPr>
            <w:tcW w:w="992" w:type="dxa"/>
          </w:tcPr>
          <w:p w14:paraId="0C82D8D7" w14:textId="77777777" w:rsidR="00D50FA4" w:rsidRPr="003901D8" w:rsidRDefault="00D50FA4" w:rsidP="001E2072">
            <w:pPr>
              <w:shd w:val="clear" w:color="auto" w:fill="FFFFFF" w:themeFill="background1"/>
              <w:jc w:val="center"/>
              <w:rPr>
                <w:rFonts w:ascii="Times New Roman" w:hAnsi="Times New Roman" w:cs="Times New Roman"/>
                <w:sz w:val="24"/>
                <w:szCs w:val="24"/>
              </w:rPr>
            </w:pPr>
          </w:p>
        </w:tc>
        <w:tc>
          <w:tcPr>
            <w:tcW w:w="992" w:type="dxa"/>
          </w:tcPr>
          <w:p w14:paraId="12C5715F" w14:textId="77777777" w:rsidR="00D50FA4" w:rsidRPr="003901D8" w:rsidRDefault="00D50FA4"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11</w:t>
            </w:r>
          </w:p>
        </w:tc>
        <w:tc>
          <w:tcPr>
            <w:tcW w:w="851" w:type="dxa"/>
          </w:tcPr>
          <w:p w14:paraId="3B9B0501" w14:textId="77777777" w:rsidR="00D50FA4" w:rsidRPr="003901D8" w:rsidRDefault="00D50FA4" w:rsidP="001E2072">
            <w:pPr>
              <w:shd w:val="clear" w:color="auto" w:fill="FFFFFF" w:themeFill="background1"/>
              <w:jc w:val="center"/>
              <w:rPr>
                <w:rFonts w:ascii="Times New Roman" w:hAnsi="Times New Roman" w:cs="Times New Roman"/>
                <w:sz w:val="24"/>
                <w:szCs w:val="24"/>
              </w:rPr>
            </w:pPr>
          </w:p>
        </w:tc>
        <w:tc>
          <w:tcPr>
            <w:tcW w:w="616" w:type="dxa"/>
          </w:tcPr>
          <w:p w14:paraId="451BD9BF" w14:textId="77777777" w:rsidR="00D50FA4" w:rsidRPr="003901D8" w:rsidRDefault="00D50FA4"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11</w:t>
            </w:r>
          </w:p>
        </w:tc>
      </w:tr>
      <w:tr w:rsidR="00D50FA4" w:rsidRPr="003901D8" w14:paraId="610D2914" w14:textId="77777777" w:rsidTr="004A294D">
        <w:tc>
          <w:tcPr>
            <w:tcW w:w="3794" w:type="dxa"/>
            <w:noWrap/>
          </w:tcPr>
          <w:p w14:paraId="57465A3D" w14:textId="77777777" w:rsidR="00D50FA4" w:rsidRPr="003901D8" w:rsidRDefault="00D50FA4"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Кассир</w:t>
            </w:r>
          </w:p>
        </w:tc>
        <w:tc>
          <w:tcPr>
            <w:tcW w:w="992" w:type="dxa"/>
          </w:tcPr>
          <w:p w14:paraId="4100A8BB" w14:textId="77777777" w:rsidR="00D50FA4" w:rsidRPr="003901D8" w:rsidRDefault="00D50FA4" w:rsidP="001E2072">
            <w:pPr>
              <w:shd w:val="clear" w:color="auto" w:fill="FFFFFF" w:themeFill="background1"/>
              <w:jc w:val="center"/>
              <w:rPr>
                <w:rFonts w:ascii="Times New Roman" w:hAnsi="Times New Roman" w:cs="Times New Roman"/>
                <w:sz w:val="24"/>
                <w:szCs w:val="24"/>
              </w:rPr>
            </w:pPr>
          </w:p>
        </w:tc>
        <w:tc>
          <w:tcPr>
            <w:tcW w:w="1276" w:type="dxa"/>
          </w:tcPr>
          <w:p w14:paraId="5155EE37" w14:textId="77777777" w:rsidR="00D50FA4" w:rsidRPr="003901D8" w:rsidRDefault="00D50FA4" w:rsidP="001E2072">
            <w:pPr>
              <w:shd w:val="clear" w:color="auto" w:fill="FFFFFF" w:themeFill="background1"/>
              <w:jc w:val="center"/>
              <w:rPr>
                <w:rFonts w:ascii="Times New Roman" w:hAnsi="Times New Roman" w:cs="Times New Roman"/>
                <w:sz w:val="24"/>
                <w:szCs w:val="24"/>
              </w:rPr>
            </w:pPr>
          </w:p>
        </w:tc>
        <w:tc>
          <w:tcPr>
            <w:tcW w:w="992" w:type="dxa"/>
          </w:tcPr>
          <w:p w14:paraId="68A09D7A" w14:textId="77777777" w:rsidR="00D50FA4" w:rsidRPr="003901D8" w:rsidRDefault="00D50FA4" w:rsidP="001E2072">
            <w:pPr>
              <w:shd w:val="clear" w:color="auto" w:fill="FFFFFF" w:themeFill="background1"/>
              <w:jc w:val="center"/>
              <w:rPr>
                <w:rFonts w:ascii="Times New Roman" w:hAnsi="Times New Roman" w:cs="Times New Roman"/>
                <w:sz w:val="24"/>
                <w:szCs w:val="24"/>
              </w:rPr>
            </w:pPr>
          </w:p>
        </w:tc>
        <w:tc>
          <w:tcPr>
            <w:tcW w:w="992" w:type="dxa"/>
          </w:tcPr>
          <w:p w14:paraId="74C647EE" w14:textId="77777777" w:rsidR="00D50FA4" w:rsidRPr="003901D8" w:rsidRDefault="00D50FA4" w:rsidP="001E2072">
            <w:pPr>
              <w:shd w:val="clear" w:color="auto" w:fill="FFFFFF" w:themeFill="background1"/>
              <w:jc w:val="center"/>
              <w:rPr>
                <w:rFonts w:ascii="Times New Roman" w:hAnsi="Times New Roman" w:cs="Times New Roman"/>
                <w:sz w:val="24"/>
                <w:szCs w:val="24"/>
              </w:rPr>
            </w:pPr>
          </w:p>
        </w:tc>
        <w:tc>
          <w:tcPr>
            <w:tcW w:w="851" w:type="dxa"/>
          </w:tcPr>
          <w:p w14:paraId="75C263E7" w14:textId="77777777" w:rsidR="00D50FA4" w:rsidRPr="003901D8" w:rsidRDefault="00D50FA4"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17</w:t>
            </w:r>
          </w:p>
        </w:tc>
        <w:tc>
          <w:tcPr>
            <w:tcW w:w="616" w:type="dxa"/>
          </w:tcPr>
          <w:p w14:paraId="3D7F8B3B" w14:textId="77777777" w:rsidR="00D50FA4" w:rsidRPr="003901D8" w:rsidRDefault="00D50FA4"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17</w:t>
            </w:r>
          </w:p>
        </w:tc>
      </w:tr>
      <w:tr w:rsidR="00D50FA4" w:rsidRPr="003901D8" w14:paraId="379103DB" w14:textId="77777777" w:rsidTr="004A294D">
        <w:tc>
          <w:tcPr>
            <w:tcW w:w="3794" w:type="dxa"/>
            <w:noWrap/>
            <w:hideMark/>
          </w:tcPr>
          <w:p w14:paraId="50EDCB84" w14:textId="77777777" w:rsidR="00D50FA4" w:rsidRPr="003901D8" w:rsidRDefault="00D50FA4"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ИТОГО</w:t>
            </w:r>
          </w:p>
        </w:tc>
        <w:tc>
          <w:tcPr>
            <w:tcW w:w="992" w:type="dxa"/>
            <w:noWrap/>
            <w:hideMark/>
          </w:tcPr>
          <w:p w14:paraId="4DA56C55" w14:textId="77777777" w:rsidR="00D50FA4" w:rsidRPr="003901D8" w:rsidRDefault="00D50FA4"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21</w:t>
            </w:r>
          </w:p>
        </w:tc>
        <w:tc>
          <w:tcPr>
            <w:tcW w:w="1276" w:type="dxa"/>
            <w:noWrap/>
            <w:hideMark/>
          </w:tcPr>
          <w:p w14:paraId="5E39C980" w14:textId="77777777" w:rsidR="00D50FA4" w:rsidRPr="003901D8" w:rsidRDefault="00D50FA4"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11</w:t>
            </w:r>
          </w:p>
        </w:tc>
        <w:tc>
          <w:tcPr>
            <w:tcW w:w="992" w:type="dxa"/>
            <w:noWrap/>
            <w:hideMark/>
          </w:tcPr>
          <w:p w14:paraId="69F41E6C" w14:textId="77777777" w:rsidR="00D50FA4" w:rsidRPr="003901D8" w:rsidRDefault="00D50FA4"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30</w:t>
            </w:r>
          </w:p>
        </w:tc>
        <w:tc>
          <w:tcPr>
            <w:tcW w:w="992" w:type="dxa"/>
            <w:noWrap/>
            <w:hideMark/>
          </w:tcPr>
          <w:p w14:paraId="553FF6CA" w14:textId="77777777" w:rsidR="00D50FA4" w:rsidRPr="003901D8" w:rsidRDefault="00D50FA4"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43</w:t>
            </w:r>
          </w:p>
        </w:tc>
        <w:tc>
          <w:tcPr>
            <w:tcW w:w="851" w:type="dxa"/>
            <w:noWrap/>
            <w:hideMark/>
          </w:tcPr>
          <w:p w14:paraId="11EB9042" w14:textId="77777777" w:rsidR="00D50FA4" w:rsidRPr="003901D8" w:rsidRDefault="00D50FA4"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37</w:t>
            </w:r>
          </w:p>
        </w:tc>
        <w:tc>
          <w:tcPr>
            <w:tcW w:w="616" w:type="dxa"/>
            <w:noWrap/>
            <w:hideMark/>
          </w:tcPr>
          <w:p w14:paraId="1509E488" w14:textId="77777777" w:rsidR="00D50FA4" w:rsidRPr="003901D8" w:rsidRDefault="00D50FA4"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142</w:t>
            </w:r>
          </w:p>
        </w:tc>
      </w:tr>
      <w:tr w:rsidR="00D50FA4" w:rsidRPr="003901D8" w14:paraId="4F892102" w14:textId="77777777" w:rsidTr="004A294D">
        <w:tc>
          <w:tcPr>
            <w:tcW w:w="3794" w:type="dxa"/>
            <w:noWrap/>
            <w:hideMark/>
          </w:tcPr>
          <w:p w14:paraId="514DC937" w14:textId="77777777" w:rsidR="00D50FA4" w:rsidRPr="003901D8" w:rsidRDefault="00D50FA4"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ВСЕГО</w:t>
            </w:r>
          </w:p>
        </w:tc>
        <w:tc>
          <w:tcPr>
            <w:tcW w:w="5719" w:type="dxa"/>
            <w:gridSpan w:val="6"/>
            <w:noWrap/>
            <w:hideMark/>
          </w:tcPr>
          <w:p w14:paraId="302D28F6" w14:textId="77777777" w:rsidR="00D50FA4" w:rsidRPr="003901D8" w:rsidRDefault="00D50FA4"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142</w:t>
            </w:r>
          </w:p>
        </w:tc>
      </w:tr>
    </w:tbl>
    <w:p w14:paraId="5460C1FB" w14:textId="043A01C1" w:rsidR="00D50FA4" w:rsidRPr="003901D8" w:rsidRDefault="00D50FA4" w:rsidP="001E2072">
      <w:pPr>
        <w:shd w:val="clear" w:color="auto" w:fill="FFFFFF" w:themeFill="background1"/>
        <w:spacing w:after="0" w:line="240" w:lineRule="auto"/>
        <w:ind w:firstLine="709"/>
        <w:jc w:val="both"/>
        <w:rPr>
          <w:rFonts w:ascii="Times New Roman" w:hAnsi="Times New Roman" w:cs="Times New Roman"/>
          <w:sz w:val="28"/>
          <w:szCs w:val="28"/>
        </w:rPr>
      </w:pPr>
    </w:p>
    <w:p w14:paraId="4346E926" w14:textId="77777777" w:rsidR="00E27961" w:rsidRPr="003901D8" w:rsidRDefault="00E2796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Количество школьников, участвующих в реализации пилотного проекта, а также результаты итоговой государственной аттестации обучающихся определили успешность данного проекта. Итоговую аттестацию в форме квалификационного экзамена прошли и получили свидетельство о профессиональной подготовке 142 учащихся. </w:t>
      </w:r>
    </w:p>
    <w:p w14:paraId="126B3478" w14:textId="068329A9" w:rsidR="00E27961" w:rsidRPr="003901D8" w:rsidRDefault="00E2796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соответствии с Распоряжением Правительства Приднестровской Молдавской Республики от 13 апреля 2023 года № 306р «О контрольных цифрах приема абитуриентов в государственные организации профессионального образования Приднестровской Молдавской Республики на 2023-2024 учебный год»</w:t>
      </w:r>
      <w:r w:rsidR="00E24E95" w:rsidRPr="003901D8">
        <w:rPr>
          <w:rFonts w:ascii="Times New Roman" w:hAnsi="Times New Roman" w:cs="Times New Roman"/>
          <w:sz w:val="28"/>
          <w:szCs w:val="28"/>
        </w:rPr>
        <w:t xml:space="preserve"> (САЗ 23-15)</w:t>
      </w:r>
      <w:r w:rsidRPr="003901D8">
        <w:rPr>
          <w:rFonts w:ascii="Times New Roman" w:hAnsi="Times New Roman" w:cs="Times New Roman"/>
          <w:sz w:val="28"/>
          <w:szCs w:val="28"/>
        </w:rPr>
        <w:t xml:space="preserve"> на профессиональное обучение учащихся организаций общего образования выделено 305 бюджетных мест по следующим профессиям:</w:t>
      </w:r>
    </w:p>
    <w:p w14:paraId="74A8D108" w14:textId="5147C24D" w:rsidR="003979E6" w:rsidRPr="003901D8" w:rsidRDefault="003979E6"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F23BDA" w:rsidRPr="003901D8">
        <w:rPr>
          <w:rFonts w:ascii="Times New Roman" w:hAnsi="Times New Roman" w:cs="Times New Roman"/>
          <w:sz w:val="24"/>
          <w:szCs w:val="24"/>
        </w:rPr>
        <w:t>38</w:t>
      </w:r>
    </w:p>
    <w:p w14:paraId="58BAD46B" w14:textId="77777777" w:rsidR="008B2DF1" w:rsidRPr="003901D8" w:rsidRDefault="008B2DF1" w:rsidP="001E2072">
      <w:pPr>
        <w:shd w:val="clear" w:color="auto" w:fill="FFFFFF" w:themeFill="background1"/>
        <w:spacing w:after="0" w:line="240" w:lineRule="auto"/>
        <w:ind w:firstLine="709"/>
        <w:jc w:val="right"/>
        <w:rPr>
          <w:rFonts w:ascii="Times New Roman" w:hAnsi="Times New Roman" w:cs="Times New Roman"/>
          <w:sz w:val="28"/>
          <w:szCs w:val="28"/>
        </w:rPr>
      </w:pPr>
    </w:p>
    <w:tbl>
      <w:tblPr>
        <w:tblStyle w:val="510"/>
        <w:tblW w:w="9748" w:type="dxa"/>
        <w:tblLayout w:type="fixed"/>
        <w:tblLook w:val="04A0" w:firstRow="1" w:lastRow="0" w:firstColumn="1" w:lastColumn="0" w:noHBand="0" w:noVBand="1"/>
      </w:tblPr>
      <w:tblGrid>
        <w:gridCol w:w="2802"/>
        <w:gridCol w:w="1984"/>
        <w:gridCol w:w="1276"/>
        <w:gridCol w:w="1559"/>
        <w:gridCol w:w="1418"/>
        <w:gridCol w:w="709"/>
      </w:tblGrid>
      <w:tr w:rsidR="00186B4A" w:rsidRPr="003901D8" w14:paraId="114A24D8" w14:textId="77777777" w:rsidTr="008B2DF1">
        <w:tc>
          <w:tcPr>
            <w:tcW w:w="2802" w:type="dxa"/>
            <w:noWrap/>
            <w:vAlign w:val="center"/>
            <w:hideMark/>
          </w:tcPr>
          <w:p w14:paraId="0694F07F" w14:textId="77777777" w:rsidR="00186B4A" w:rsidRPr="003901D8" w:rsidRDefault="00186B4A" w:rsidP="001E2072">
            <w:pPr>
              <w:shd w:val="clear" w:color="auto" w:fill="FFFFFF" w:themeFill="background1"/>
              <w:jc w:val="both"/>
              <w:rPr>
                <w:rFonts w:ascii="Times New Roman" w:hAnsi="Times New Roman" w:cs="Times New Roman"/>
              </w:rPr>
            </w:pPr>
            <w:r w:rsidRPr="003901D8">
              <w:rPr>
                <w:rFonts w:ascii="Times New Roman" w:hAnsi="Times New Roman" w:cs="Times New Roman"/>
              </w:rPr>
              <w:t>Организация профессионального образования</w:t>
            </w:r>
          </w:p>
        </w:tc>
        <w:tc>
          <w:tcPr>
            <w:tcW w:w="1984" w:type="dxa"/>
            <w:vAlign w:val="center"/>
            <w:hideMark/>
          </w:tcPr>
          <w:p w14:paraId="1ADADB35" w14:textId="77777777" w:rsidR="00186B4A" w:rsidRPr="003901D8" w:rsidRDefault="00186B4A" w:rsidP="001E2072">
            <w:pPr>
              <w:shd w:val="clear" w:color="auto" w:fill="FFFFFF" w:themeFill="background1"/>
              <w:ind w:left="-108" w:right="-89"/>
              <w:jc w:val="center"/>
              <w:rPr>
                <w:rFonts w:ascii="Times New Roman" w:hAnsi="Times New Roman" w:cs="Times New Roman"/>
              </w:rPr>
            </w:pPr>
            <w:r w:rsidRPr="003901D8">
              <w:rPr>
                <w:rFonts w:ascii="Times New Roman" w:hAnsi="Times New Roman" w:cs="Times New Roman"/>
              </w:rPr>
              <w:t>Бендерский филиал ГОУ «Приднестровский государственный университет им. Т.Г. Шевченко»</w:t>
            </w:r>
          </w:p>
        </w:tc>
        <w:tc>
          <w:tcPr>
            <w:tcW w:w="1276" w:type="dxa"/>
            <w:vAlign w:val="center"/>
          </w:tcPr>
          <w:p w14:paraId="59183407" w14:textId="77777777" w:rsidR="00186B4A" w:rsidRPr="003901D8" w:rsidRDefault="00186B4A" w:rsidP="001E2072">
            <w:pPr>
              <w:shd w:val="clear" w:color="auto" w:fill="FFFFFF" w:themeFill="background1"/>
              <w:ind w:left="-108" w:right="-89"/>
              <w:jc w:val="center"/>
              <w:rPr>
                <w:rFonts w:ascii="Times New Roman" w:hAnsi="Times New Roman" w:cs="Times New Roman"/>
              </w:rPr>
            </w:pPr>
            <w:r w:rsidRPr="003901D8">
              <w:rPr>
                <w:rFonts w:ascii="Times New Roman" w:hAnsi="Times New Roman" w:cs="Times New Roman"/>
              </w:rPr>
              <w:t>ГОУ СПО «Слободзейский политехнический техникум»</w:t>
            </w:r>
          </w:p>
        </w:tc>
        <w:tc>
          <w:tcPr>
            <w:tcW w:w="1559" w:type="dxa"/>
            <w:vAlign w:val="center"/>
          </w:tcPr>
          <w:p w14:paraId="1090DE17" w14:textId="77777777" w:rsidR="00186B4A" w:rsidRPr="003901D8" w:rsidRDefault="00186B4A" w:rsidP="001E2072">
            <w:pPr>
              <w:shd w:val="clear" w:color="auto" w:fill="FFFFFF" w:themeFill="background1"/>
              <w:ind w:left="-108" w:right="-89"/>
              <w:jc w:val="center"/>
              <w:rPr>
                <w:rFonts w:ascii="Times New Roman" w:hAnsi="Times New Roman" w:cs="Times New Roman"/>
              </w:rPr>
            </w:pPr>
            <w:r w:rsidRPr="003901D8">
              <w:rPr>
                <w:rFonts w:ascii="Times New Roman" w:hAnsi="Times New Roman" w:cs="Times New Roman"/>
              </w:rPr>
              <w:t>ГОУ СПО «Дубоссарский индустриальный техникум»</w:t>
            </w:r>
          </w:p>
        </w:tc>
        <w:tc>
          <w:tcPr>
            <w:tcW w:w="1418" w:type="dxa"/>
            <w:vAlign w:val="center"/>
          </w:tcPr>
          <w:p w14:paraId="20A4E143" w14:textId="77777777" w:rsidR="00186B4A" w:rsidRPr="003901D8" w:rsidRDefault="00186B4A" w:rsidP="001E2072">
            <w:pPr>
              <w:shd w:val="clear" w:color="auto" w:fill="FFFFFF" w:themeFill="background1"/>
              <w:ind w:left="-108" w:right="-89"/>
              <w:jc w:val="center"/>
              <w:rPr>
                <w:rFonts w:ascii="Times New Roman" w:hAnsi="Times New Roman" w:cs="Times New Roman"/>
              </w:rPr>
            </w:pPr>
            <w:r w:rsidRPr="003901D8">
              <w:rPr>
                <w:rFonts w:ascii="Times New Roman" w:hAnsi="Times New Roman" w:cs="Times New Roman"/>
              </w:rPr>
              <w:t>ГОУ СПО «Каменский политехнический техникум им. И.С. Солтыса»</w:t>
            </w:r>
          </w:p>
        </w:tc>
        <w:tc>
          <w:tcPr>
            <w:tcW w:w="709" w:type="dxa"/>
            <w:textDirection w:val="btLr"/>
            <w:vAlign w:val="center"/>
          </w:tcPr>
          <w:p w14:paraId="70629710" w14:textId="77777777" w:rsidR="00186B4A" w:rsidRPr="003901D8" w:rsidRDefault="00186B4A" w:rsidP="001E2072">
            <w:pPr>
              <w:shd w:val="clear" w:color="auto" w:fill="FFFFFF" w:themeFill="background1"/>
              <w:jc w:val="both"/>
              <w:rPr>
                <w:rFonts w:ascii="Times New Roman" w:hAnsi="Times New Roman" w:cs="Times New Roman"/>
              </w:rPr>
            </w:pPr>
            <w:r w:rsidRPr="003901D8">
              <w:rPr>
                <w:rFonts w:ascii="Times New Roman" w:hAnsi="Times New Roman" w:cs="Times New Roman"/>
              </w:rPr>
              <w:t>итого</w:t>
            </w:r>
          </w:p>
        </w:tc>
      </w:tr>
      <w:tr w:rsidR="00186B4A" w:rsidRPr="003901D8" w14:paraId="0BE83E55" w14:textId="77777777" w:rsidTr="008B2DF1">
        <w:tc>
          <w:tcPr>
            <w:tcW w:w="2802" w:type="dxa"/>
            <w:noWrap/>
            <w:hideMark/>
          </w:tcPr>
          <w:p w14:paraId="647438D3" w14:textId="77777777" w:rsidR="00186B4A" w:rsidRPr="003901D8" w:rsidRDefault="00186B4A"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Профессия</w:t>
            </w:r>
          </w:p>
        </w:tc>
        <w:tc>
          <w:tcPr>
            <w:tcW w:w="6946" w:type="dxa"/>
            <w:gridSpan w:val="5"/>
            <w:vAlign w:val="center"/>
            <w:hideMark/>
          </w:tcPr>
          <w:p w14:paraId="59B4E5FF"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Количество бюджетных мест</w:t>
            </w:r>
          </w:p>
        </w:tc>
      </w:tr>
      <w:tr w:rsidR="00186B4A" w:rsidRPr="003901D8" w14:paraId="769FD3A4" w14:textId="77777777" w:rsidTr="008B2DF1">
        <w:tc>
          <w:tcPr>
            <w:tcW w:w="2802" w:type="dxa"/>
            <w:noWrap/>
          </w:tcPr>
          <w:p w14:paraId="67ABFC6C" w14:textId="77777777" w:rsidR="00186B4A" w:rsidRPr="003901D8" w:rsidRDefault="00186B4A"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Кондитер</w:t>
            </w:r>
          </w:p>
        </w:tc>
        <w:tc>
          <w:tcPr>
            <w:tcW w:w="1984" w:type="dxa"/>
          </w:tcPr>
          <w:p w14:paraId="4BFFA841" w14:textId="77777777" w:rsidR="00186B4A" w:rsidRPr="003901D8" w:rsidRDefault="00186B4A" w:rsidP="001E2072">
            <w:pPr>
              <w:shd w:val="clear" w:color="auto" w:fill="FFFFFF" w:themeFill="background1"/>
              <w:jc w:val="center"/>
              <w:rPr>
                <w:rFonts w:ascii="Times New Roman" w:hAnsi="Times New Roman" w:cs="Times New Roman"/>
                <w:sz w:val="24"/>
                <w:szCs w:val="24"/>
              </w:rPr>
            </w:pPr>
          </w:p>
        </w:tc>
        <w:tc>
          <w:tcPr>
            <w:tcW w:w="1276" w:type="dxa"/>
          </w:tcPr>
          <w:p w14:paraId="29E6AA78" w14:textId="77777777" w:rsidR="00186B4A" w:rsidRPr="003901D8" w:rsidRDefault="00186B4A" w:rsidP="001E2072">
            <w:pPr>
              <w:shd w:val="clear" w:color="auto" w:fill="FFFFFF" w:themeFill="background1"/>
              <w:jc w:val="center"/>
              <w:rPr>
                <w:rFonts w:ascii="Times New Roman" w:hAnsi="Times New Roman" w:cs="Times New Roman"/>
                <w:sz w:val="24"/>
                <w:szCs w:val="24"/>
              </w:rPr>
            </w:pPr>
          </w:p>
        </w:tc>
        <w:tc>
          <w:tcPr>
            <w:tcW w:w="1559" w:type="dxa"/>
          </w:tcPr>
          <w:p w14:paraId="112683CE" w14:textId="77777777" w:rsidR="00186B4A" w:rsidRPr="003901D8" w:rsidRDefault="00186B4A" w:rsidP="001E2072">
            <w:pPr>
              <w:shd w:val="clear" w:color="auto" w:fill="FFFFFF" w:themeFill="background1"/>
              <w:jc w:val="center"/>
              <w:rPr>
                <w:rFonts w:ascii="Times New Roman" w:hAnsi="Times New Roman" w:cs="Times New Roman"/>
                <w:sz w:val="24"/>
                <w:szCs w:val="24"/>
              </w:rPr>
            </w:pPr>
          </w:p>
        </w:tc>
        <w:tc>
          <w:tcPr>
            <w:tcW w:w="1418" w:type="dxa"/>
          </w:tcPr>
          <w:p w14:paraId="0D9B30E2"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709" w:type="dxa"/>
          </w:tcPr>
          <w:p w14:paraId="15AF06AD"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20</w:t>
            </w:r>
          </w:p>
        </w:tc>
      </w:tr>
      <w:tr w:rsidR="00186B4A" w:rsidRPr="003901D8" w14:paraId="7A97C707" w14:textId="77777777" w:rsidTr="008B2DF1">
        <w:tc>
          <w:tcPr>
            <w:tcW w:w="2802" w:type="dxa"/>
            <w:noWrap/>
          </w:tcPr>
          <w:p w14:paraId="6C872EA4" w14:textId="77777777" w:rsidR="00186B4A" w:rsidRPr="003901D8" w:rsidRDefault="00186B4A"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Слесарь по ремонту автомобилей</w:t>
            </w:r>
          </w:p>
        </w:tc>
        <w:tc>
          <w:tcPr>
            <w:tcW w:w="1984" w:type="dxa"/>
          </w:tcPr>
          <w:p w14:paraId="1915315B"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1276" w:type="dxa"/>
          </w:tcPr>
          <w:p w14:paraId="5D133990" w14:textId="77777777" w:rsidR="00186B4A" w:rsidRPr="003901D8" w:rsidRDefault="00186B4A" w:rsidP="001E2072">
            <w:pPr>
              <w:shd w:val="clear" w:color="auto" w:fill="FFFFFF" w:themeFill="background1"/>
              <w:jc w:val="center"/>
              <w:rPr>
                <w:rFonts w:ascii="Times New Roman" w:hAnsi="Times New Roman" w:cs="Times New Roman"/>
                <w:sz w:val="24"/>
                <w:szCs w:val="24"/>
              </w:rPr>
            </w:pPr>
          </w:p>
        </w:tc>
        <w:tc>
          <w:tcPr>
            <w:tcW w:w="1559" w:type="dxa"/>
          </w:tcPr>
          <w:p w14:paraId="45942A6B"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1418" w:type="dxa"/>
          </w:tcPr>
          <w:p w14:paraId="602C344B"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25</w:t>
            </w:r>
          </w:p>
        </w:tc>
        <w:tc>
          <w:tcPr>
            <w:tcW w:w="709" w:type="dxa"/>
          </w:tcPr>
          <w:p w14:paraId="1ADF10E4"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60</w:t>
            </w:r>
          </w:p>
        </w:tc>
      </w:tr>
      <w:tr w:rsidR="00186B4A" w:rsidRPr="003901D8" w14:paraId="1E60746E" w14:textId="77777777" w:rsidTr="008B2DF1">
        <w:tc>
          <w:tcPr>
            <w:tcW w:w="2802" w:type="dxa"/>
            <w:noWrap/>
          </w:tcPr>
          <w:p w14:paraId="2BBB4D55" w14:textId="77777777" w:rsidR="00186B4A" w:rsidRPr="003901D8" w:rsidRDefault="00186B4A"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Повар</w:t>
            </w:r>
          </w:p>
        </w:tc>
        <w:tc>
          <w:tcPr>
            <w:tcW w:w="1984" w:type="dxa"/>
          </w:tcPr>
          <w:p w14:paraId="4B927E09"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1276" w:type="dxa"/>
          </w:tcPr>
          <w:p w14:paraId="4DF9F609"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1559" w:type="dxa"/>
          </w:tcPr>
          <w:p w14:paraId="09609E26"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30</w:t>
            </w:r>
          </w:p>
        </w:tc>
        <w:tc>
          <w:tcPr>
            <w:tcW w:w="1418" w:type="dxa"/>
          </w:tcPr>
          <w:p w14:paraId="5A9FDA57" w14:textId="77777777" w:rsidR="00186B4A" w:rsidRPr="003901D8" w:rsidRDefault="00186B4A" w:rsidP="001E2072">
            <w:pPr>
              <w:shd w:val="clear" w:color="auto" w:fill="FFFFFF" w:themeFill="background1"/>
              <w:jc w:val="center"/>
              <w:rPr>
                <w:rFonts w:ascii="Times New Roman" w:hAnsi="Times New Roman" w:cs="Times New Roman"/>
                <w:sz w:val="24"/>
                <w:szCs w:val="24"/>
              </w:rPr>
            </w:pPr>
          </w:p>
        </w:tc>
        <w:tc>
          <w:tcPr>
            <w:tcW w:w="709" w:type="dxa"/>
          </w:tcPr>
          <w:p w14:paraId="418820D5"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70</w:t>
            </w:r>
          </w:p>
        </w:tc>
      </w:tr>
      <w:tr w:rsidR="00186B4A" w:rsidRPr="003901D8" w14:paraId="3085C243" w14:textId="77777777" w:rsidTr="008B2DF1">
        <w:tc>
          <w:tcPr>
            <w:tcW w:w="2802" w:type="dxa"/>
            <w:noWrap/>
          </w:tcPr>
          <w:p w14:paraId="755F6CC2" w14:textId="77777777" w:rsidR="00186B4A" w:rsidRPr="003901D8" w:rsidRDefault="00186B4A"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Маляр строительный</w:t>
            </w:r>
          </w:p>
        </w:tc>
        <w:tc>
          <w:tcPr>
            <w:tcW w:w="1984" w:type="dxa"/>
          </w:tcPr>
          <w:p w14:paraId="68DC55A5" w14:textId="77777777" w:rsidR="00186B4A" w:rsidRPr="003901D8" w:rsidRDefault="00186B4A" w:rsidP="001E2072">
            <w:pPr>
              <w:shd w:val="clear" w:color="auto" w:fill="FFFFFF" w:themeFill="background1"/>
              <w:jc w:val="center"/>
              <w:rPr>
                <w:rFonts w:ascii="Times New Roman" w:hAnsi="Times New Roman" w:cs="Times New Roman"/>
                <w:sz w:val="24"/>
                <w:szCs w:val="24"/>
              </w:rPr>
            </w:pPr>
          </w:p>
        </w:tc>
        <w:tc>
          <w:tcPr>
            <w:tcW w:w="1276" w:type="dxa"/>
          </w:tcPr>
          <w:p w14:paraId="67CE8EDA" w14:textId="77777777" w:rsidR="00186B4A" w:rsidRPr="003901D8" w:rsidRDefault="00186B4A" w:rsidP="001E2072">
            <w:pPr>
              <w:shd w:val="clear" w:color="auto" w:fill="FFFFFF" w:themeFill="background1"/>
              <w:jc w:val="center"/>
              <w:rPr>
                <w:rFonts w:ascii="Times New Roman" w:hAnsi="Times New Roman" w:cs="Times New Roman"/>
                <w:sz w:val="24"/>
                <w:szCs w:val="24"/>
              </w:rPr>
            </w:pPr>
          </w:p>
        </w:tc>
        <w:tc>
          <w:tcPr>
            <w:tcW w:w="1559" w:type="dxa"/>
          </w:tcPr>
          <w:p w14:paraId="7A4B4152"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1418" w:type="dxa"/>
          </w:tcPr>
          <w:p w14:paraId="3415D7DB" w14:textId="77777777" w:rsidR="00186B4A" w:rsidRPr="003901D8" w:rsidRDefault="00186B4A" w:rsidP="001E2072">
            <w:pPr>
              <w:shd w:val="clear" w:color="auto" w:fill="FFFFFF" w:themeFill="background1"/>
              <w:jc w:val="center"/>
              <w:rPr>
                <w:rFonts w:ascii="Times New Roman" w:hAnsi="Times New Roman" w:cs="Times New Roman"/>
                <w:sz w:val="24"/>
                <w:szCs w:val="24"/>
              </w:rPr>
            </w:pPr>
          </w:p>
        </w:tc>
        <w:tc>
          <w:tcPr>
            <w:tcW w:w="709" w:type="dxa"/>
          </w:tcPr>
          <w:p w14:paraId="4506CA25"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15</w:t>
            </w:r>
          </w:p>
        </w:tc>
      </w:tr>
      <w:tr w:rsidR="00186B4A" w:rsidRPr="003901D8" w14:paraId="279ACCAB" w14:textId="77777777" w:rsidTr="008B2DF1">
        <w:tc>
          <w:tcPr>
            <w:tcW w:w="2802" w:type="dxa"/>
            <w:noWrap/>
          </w:tcPr>
          <w:p w14:paraId="167A4F7F" w14:textId="77777777" w:rsidR="00186B4A" w:rsidRPr="003901D8" w:rsidRDefault="00186B4A"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Штукатур</w:t>
            </w:r>
          </w:p>
        </w:tc>
        <w:tc>
          <w:tcPr>
            <w:tcW w:w="1984" w:type="dxa"/>
          </w:tcPr>
          <w:p w14:paraId="6D4875BA"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1276" w:type="dxa"/>
          </w:tcPr>
          <w:p w14:paraId="0FD9626D" w14:textId="77777777" w:rsidR="00186B4A" w:rsidRPr="003901D8" w:rsidRDefault="00186B4A" w:rsidP="001E2072">
            <w:pPr>
              <w:shd w:val="clear" w:color="auto" w:fill="FFFFFF" w:themeFill="background1"/>
              <w:jc w:val="center"/>
              <w:rPr>
                <w:rFonts w:ascii="Times New Roman" w:hAnsi="Times New Roman" w:cs="Times New Roman"/>
                <w:sz w:val="24"/>
                <w:szCs w:val="24"/>
              </w:rPr>
            </w:pPr>
          </w:p>
        </w:tc>
        <w:tc>
          <w:tcPr>
            <w:tcW w:w="1559" w:type="dxa"/>
          </w:tcPr>
          <w:p w14:paraId="21A19AD5" w14:textId="77777777" w:rsidR="00186B4A" w:rsidRPr="003901D8" w:rsidRDefault="00186B4A" w:rsidP="001E2072">
            <w:pPr>
              <w:shd w:val="clear" w:color="auto" w:fill="FFFFFF" w:themeFill="background1"/>
              <w:jc w:val="center"/>
              <w:rPr>
                <w:rFonts w:ascii="Times New Roman" w:hAnsi="Times New Roman" w:cs="Times New Roman"/>
                <w:sz w:val="24"/>
                <w:szCs w:val="24"/>
              </w:rPr>
            </w:pPr>
          </w:p>
        </w:tc>
        <w:tc>
          <w:tcPr>
            <w:tcW w:w="1418" w:type="dxa"/>
          </w:tcPr>
          <w:p w14:paraId="4FBDAFCD"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709" w:type="dxa"/>
          </w:tcPr>
          <w:p w14:paraId="3B0E1DD2"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40</w:t>
            </w:r>
          </w:p>
        </w:tc>
      </w:tr>
      <w:tr w:rsidR="00186B4A" w:rsidRPr="003901D8" w14:paraId="25F1F7F5" w14:textId="77777777" w:rsidTr="008B2DF1">
        <w:tc>
          <w:tcPr>
            <w:tcW w:w="2802" w:type="dxa"/>
            <w:noWrap/>
          </w:tcPr>
          <w:p w14:paraId="78AA8B9E" w14:textId="77777777" w:rsidR="00186B4A" w:rsidRPr="003901D8" w:rsidRDefault="00186B4A"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Столяр строительный</w:t>
            </w:r>
          </w:p>
        </w:tc>
        <w:tc>
          <w:tcPr>
            <w:tcW w:w="1984" w:type="dxa"/>
          </w:tcPr>
          <w:p w14:paraId="41BB21E3"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1276" w:type="dxa"/>
          </w:tcPr>
          <w:p w14:paraId="430FD41C" w14:textId="77777777" w:rsidR="00186B4A" w:rsidRPr="003901D8" w:rsidRDefault="00186B4A" w:rsidP="001E2072">
            <w:pPr>
              <w:shd w:val="clear" w:color="auto" w:fill="FFFFFF" w:themeFill="background1"/>
              <w:jc w:val="center"/>
              <w:rPr>
                <w:rFonts w:ascii="Times New Roman" w:hAnsi="Times New Roman" w:cs="Times New Roman"/>
                <w:sz w:val="24"/>
                <w:szCs w:val="24"/>
              </w:rPr>
            </w:pPr>
          </w:p>
        </w:tc>
        <w:tc>
          <w:tcPr>
            <w:tcW w:w="1559" w:type="dxa"/>
          </w:tcPr>
          <w:p w14:paraId="51491D6C" w14:textId="77777777" w:rsidR="00186B4A" w:rsidRPr="003901D8" w:rsidRDefault="00186B4A" w:rsidP="001E2072">
            <w:pPr>
              <w:shd w:val="clear" w:color="auto" w:fill="FFFFFF" w:themeFill="background1"/>
              <w:jc w:val="center"/>
              <w:rPr>
                <w:rFonts w:ascii="Times New Roman" w:hAnsi="Times New Roman" w:cs="Times New Roman"/>
                <w:sz w:val="24"/>
                <w:szCs w:val="24"/>
              </w:rPr>
            </w:pPr>
          </w:p>
        </w:tc>
        <w:tc>
          <w:tcPr>
            <w:tcW w:w="1418" w:type="dxa"/>
          </w:tcPr>
          <w:p w14:paraId="7CFA9D9C" w14:textId="77777777" w:rsidR="00186B4A" w:rsidRPr="003901D8" w:rsidRDefault="00186B4A" w:rsidP="001E2072">
            <w:pPr>
              <w:shd w:val="clear" w:color="auto" w:fill="FFFFFF" w:themeFill="background1"/>
              <w:jc w:val="center"/>
              <w:rPr>
                <w:rFonts w:ascii="Times New Roman" w:hAnsi="Times New Roman" w:cs="Times New Roman"/>
                <w:sz w:val="24"/>
                <w:szCs w:val="24"/>
              </w:rPr>
            </w:pPr>
          </w:p>
        </w:tc>
        <w:tc>
          <w:tcPr>
            <w:tcW w:w="709" w:type="dxa"/>
          </w:tcPr>
          <w:p w14:paraId="357D60A9"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20</w:t>
            </w:r>
          </w:p>
        </w:tc>
      </w:tr>
      <w:tr w:rsidR="00186B4A" w:rsidRPr="003901D8" w14:paraId="1D7CF12B" w14:textId="77777777" w:rsidTr="008B2DF1">
        <w:tc>
          <w:tcPr>
            <w:tcW w:w="2802" w:type="dxa"/>
            <w:noWrap/>
          </w:tcPr>
          <w:p w14:paraId="4EC22D32" w14:textId="77777777" w:rsidR="00186B4A" w:rsidRPr="003901D8" w:rsidRDefault="00186B4A"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Оператор швейного оборудования</w:t>
            </w:r>
          </w:p>
        </w:tc>
        <w:tc>
          <w:tcPr>
            <w:tcW w:w="1984" w:type="dxa"/>
          </w:tcPr>
          <w:p w14:paraId="0A4CC40A"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1276" w:type="dxa"/>
          </w:tcPr>
          <w:p w14:paraId="3E096430" w14:textId="77777777" w:rsidR="00186B4A" w:rsidRPr="003901D8" w:rsidRDefault="00186B4A" w:rsidP="001E2072">
            <w:pPr>
              <w:shd w:val="clear" w:color="auto" w:fill="FFFFFF" w:themeFill="background1"/>
              <w:jc w:val="center"/>
              <w:rPr>
                <w:rFonts w:ascii="Times New Roman" w:hAnsi="Times New Roman" w:cs="Times New Roman"/>
                <w:sz w:val="24"/>
                <w:szCs w:val="24"/>
              </w:rPr>
            </w:pPr>
          </w:p>
        </w:tc>
        <w:tc>
          <w:tcPr>
            <w:tcW w:w="1559" w:type="dxa"/>
          </w:tcPr>
          <w:p w14:paraId="095553E4" w14:textId="77777777" w:rsidR="00186B4A" w:rsidRPr="003901D8" w:rsidRDefault="00186B4A" w:rsidP="001E2072">
            <w:pPr>
              <w:shd w:val="clear" w:color="auto" w:fill="FFFFFF" w:themeFill="background1"/>
              <w:jc w:val="center"/>
              <w:rPr>
                <w:rFonts w:ascii="Times New Roman" w:hAnsi="Times New Roman" w:cs="Times New Roman"/>
                <w:sz w:val="24"/>
                <w:szCs w:val="24"/>
              </w:rPr>
            </w:pPr>
          </w:p>
        </w:tc>
        <w:tc>
          <w:tcPr>
            <w:tcW w:w="1418" w:type="dxa"/>
          </w:tcPr>
          <w:p w14:paraId="29800C20" w14:textId="77777777" w:rsidR="00186B4A" w:rsidRPr="003901D8" w:rsidRDefault="00186B4A" w:rsidP="001E2072">
            <w:pPr>
              <w:shd w:val="clear" w:color="auto" w:fill="FFFFFF" w:themeFill="background1"/>
              <w:jc w:val="center"/>
              <w:rPr>
                <w:rFonts w:ascii="Times New Roman" w:hAnsi="Times New Roman" w:cs="Times New Roman"/>
                <w:sz w:val="24"/>
                <w:szCs w:val="24"/>
              </w:rPr>
            </w:pPr>
          </w:p>
        </w:tc>
        <w:tc>
          <w:tcPr>
            <w:tcW w:w="709" w:type="dxa"/>
          </w:tcPr>
          <w:p w14:paraId="305DE73E"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20</w:t>
            </w:r>
          </w:p>
        </w:tc>
      </w:tr>
      <w:tr w:rsidR="00186B4A" w:rsidRPr="003901D8" w14:paraId="3855A51E" w14:textId="77777777" w:rsidTr="008B2DF1">
        <w:tc>
          <w:tcPr>
            <w:tcW w:w="2802" w:type="dxa"/>
            <w:noWrap/>
          </w:tcPr>
          <w:p w14:paraId="5D3CC893" w14:textId="77777777" w:rsidR="00186B4A" w:rsidRPr="003901D8" w:rsidRDefault="00186B4A"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Сборщик обуви</w:t>
            </w:r>
          </w:p>
        </w:tc>
        <w:tc>
          <w:tcPr>
            <w:tcW w:w="1984" w:type="dxa"/>
          </w:tcPr>
          <w:p w14:paraId="7FE793F4"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1276" w:type="dxa"/>
          </w:tcPr>
          <w:p w14:paraId="7223EEB3" w14:textId="77777777" w:rsidR="00186B4A" w:rsidRPr="003901D8" w:rsidRDefault="00186B4A" w:rsidP="001E2072">
            <w:pPr>
              <w:shd w:val="clear" w:color="auto" w:fill="FFFFFF" w:themeFill="background1"/>
              <w:jc w:val="center"/>
              <w:rPr>
                <w:rFonts w:ascii="Times New Roman" w:hAnsi="Times New Roman" w:cs="Times New Roman"/>
                <w:sz w:val="24"/>
                <w:szCs w:val="24"/>
              </w:rPr>
            </w:pPr>
          </w:p>
        </w:tc>
        <w:tc>
          <w:tcPr>
            <w:tcW w:w="1559" w:type="dxa"/>
          </w:tcPr>
          <w:p w14:paraId="67893AFE" w14:textId="77777777" w:rsidR="00186B4A" w:rsidRPr="003901D8" w:rsidRDefault="00186B4A" w:rsidP="001E2072">
            <w:pPr>
              <w:shd w:val="clear" w:color="auto" w:fill="FFFFFF" w:themeFill="background1"/>
              <w:jc w:val="center"/>
              <w:rPr>
                <w:rFonts w:ascii="Times New Roman" w:hAnsi="Times New Roman" w:cs="Times New Roman"/>
                <w:sz w:val="24"/>
                <w:szCs w:val="24"/>
              </w:rPr>
            </w:pPr>
          </w:p>
        </w:tc>
        <w:tc>
          <w:tcPr>
            <w:tcW w:w="1418" w:type="dxa"/>
          </w:tcPr>
          <w:p w14:paraId="16A906C1" w14:textId="77777777" w:rsidR="00186B4A" w:rsidRPr="003901D8" w:rsidRDefault="00186B4A" w:rsidP="001E2072">
            <w:pPr>
              <w:shd w:val="clear" w:color="auto" w:fill="FFFFFF" w:themeFill="background1"/>
              <w:jc w:val="center"/>
              <w:rPr>
                <w:rFonts w:ascii="Times New Roman" w:hAnsi="Times New Roman" w:cs="Times New Roman"/>
                <w:sz w:val="24"/>
                <w:szCs w:val="24"/>
              </w:rPr>
            </w:pPr>
          </w:p>
        </w:tc>
        <w:tc>
          <w:tcPr>
            <w:tcW w:w="709" w:type="dxa"/>
          </w:tcPr>
          <w:p w14:paraId="6D74E3D7"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20</w:t>
            </w:r>
          </w:p>
        </w:tc>
      </w:tr>
      <w:tr w:rsidR="00186B4A" w:rsidRPr="003901D8" w14:paraId="5351D27F" w14:textId="77777777" w:rsidTr="008B2DF1">
        <w:tc>
          <w:tcPr>
            <w:tcW w:w="2802" w:type="dxa"/>
            <w:noWrap/>
          </w:tcPr>
          <w:p w14:paraId="48AC4D09" w14:textId="38423C0F" w:rsidR="00186B4A" w:rsidRPr="003901D8" w:rsidRDefault="00186B4A"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Слесарь -</w:t>
            </w:r>
            <w:r w:rsidR="004A294D" w:rsidRPr="003901D8">
              <w:rPr>
                <w:rFonts w:ascii="Times New Roman" w:hAnsi="Times New Roman" w:cs="Times New Roman"/>
                <w:sz w:val="24"/>
                <w:szCs w:val="24"/>
              </w:rPr>
              <w:t xml:space="preserve"> </w:t>
            </w:r>
            <w:r w:rsidRPr="003901D8">
              <w:rPr>
                <w:rFonts w:ascii="Times New Roman" w:hAnsi="Times New Roman" w:cs="Times New Roman"/>
                <w:sz w:val="24"/>
                <w:szCs w:val="24"/>
              </w:rPr>
              <w:t>ремонтник</w:t>
            </w:r>
          </w:p>
        </w:tc>
        <w:tc>
          <w:tcPr>
            <w:tcW w:w="1984" w:type="dxa"/>
          </w:tcPr>
          <w:p w14:paraId="151423A5"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1276" w:type="dxa"/>
          </w:tcPr>
          <w:p w14:paraId="40A82E75" w14:textId="77777777" w:rsidR="00186B4A" w:rsidRPr="003901D8" w:rsidRDefault="00186B4A" w:rsidP="001E2072">
            <w:pPr>
              <w:shd w:val="clear" w:color="auto" w:fill="FFFFFF" w:themeFill="background1"/>
              <w:jc w:val="center"/>
              <w:rPr>
                <w:rFonts w:ascii="Times New Roman" w:hAnsi="Times New Roman" w:cs="Times New Roman"/>
                <w:sz w:val="24"/>
                <w:szCs w:val="24"/>
              </w:rPr>
            </w:pPr>
          </w:p>
        </w:tc>
        <w:tc>
          <w:tcPr>
            <w:tcW w:w="1559" w:type="dxa"/>
          </w:tcPr>
          <w:p w14:paraId="0F0B1D37" w14:textId="77777777" w:rsidR="00186B4A" w:rsidRPr="003901D8" w:rsidRDefault="00186B4A" w:rsidP="001E2072">
            <w:pPr>
              <w:shd w:val="clear" w:color="auto" w:fill="FFFFFF" w:themeFill="background1"/>
              <w:jc w:val="center"/>
              <w:rPr>
                <w:rFonts w:ascii="Times New Roman" w:hAnsi="Times New Roman" w:cs="Times New Roman"/>
                <w:sz w:val="24"/>
                <w:szCs w:val="24"/>
              </w:rPr>
            </w:pPr>
          </w:p>
        </w:tc>
        <w:tc>
          <w:tcPr>
            <w:tcW w:w="1418" w:type="dxa"/>
          </w:tcPr>
          <w:p w14:paraId="386C913C" w14:textId="77777777" w:rsidR="00186B4A" w:rsidRPr="003901D8" w:rsidRDefault="00186B4A" w:rsidP="001E2072">
            <w:pPr>
              <w:shd w:val="clear" w:color="auto" w:fill="FFFFFF" w:themeFill="background1"/>
              <w:jc w:val="center"/>
              <w:rPr>
                <w:rFonts w:ascii="Times New Roman" w:hAnsi="Times New Roman" w:cs="Times New Roman"/>
                <w:sz w:val="24"/>
                <w:szCs w:val="24"/>
              </w:rPr>
            </w:pPr>
          </w:p>
        </w:tc>
        <w:tc>
          <w:tcPr>
            <w:tcW w:w="709" w:type="dxa"/>
          </w:tcPr>
          <w:p w14:paraId="380C84DD"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20</w:t>
            </w:r>
          </w:p>
        </w:tc>
      </w:tr>
      <w:tr w:rsidR="00186B4A" w:rsidRPr="003901D8" w14:paraId="60956854" w14:textId="77777777" w:rsidTr="008B2DF1">
        <w:tc>
          <w:tcPr>
            <w:tcW w:w="2802" w:type="dxa"/>
            <w:noWrap/>
          </w:tcPr>
          <w:p w14:paraId="05054588" w14:textId="77777777" w:rsidR="00186B4A" w:rsidRPr="003901D8" w:rsidRDefault="00186B4A"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Парикмахер</w:t>
            </w:r>
          </w:p>
        </w:tc>
        <w:tc>
          <w:tcPr>
            <w:tcW w:w="1984" w:type="dxa"/>
          </w:tcPr>
          <w:p w14:paraId="36491B65" w14:textId="77777777" w:rsidR="00186B4A" w:rsidRPr="003901D8" w:rsidRDefault="00186B4A" w:rsidP="001E2072">
            <w:pPr>
              <w:shd w:val="clear" w:color="auto" w:fill="FFFFFF" w:themeFill="background1"/>
              <w:jc w:val="center"/>
              <w:rPr>
                <w:rFonts w:ascii="Times New Roman" w:hAnsi="Times New Roman" w:cs="Times New Roman"/>
                <w:sz w:val="24"/>
                <w:szCs w:val="24"/>
              </w:rPr>
            </w:pPr>
          </w:p>
        </w:tc>
        <w:tc>
          <w:tcPr>
            <w:tcW w:w="1276" w:type="dxa"/>
          </w:tcPr>
          <w:p w14:paraId="2DACB2E1" w14:textId="77777777" w:rsidR="00186B4A" w:rsidRPr="003901D8" w:rsidRDefault="00186B4A" w:rsidP="001E2072">
            <w:pPr>
              <w:shd w:val="clear" w:color="auto" w:fill="FFFFFF" w:themeFill="background1"/>
              <w:jc w:val="center"/>
              <w:rPr>
                <w:rFonts w:ascii="Times New Roman" w:hAnsi="Times New Roman" w:cs="Times New Roman"/>
                <w:sz w:val="24"/>
                <w:szCs w:val="24"/>
              </w:rPr>
            </w:pPr>
          </w:p>
        </w:tc>
        <w:tc>
          <w:tcPr>
            <w:tcW w:w="1559" w:type="dxa"/>
          </w:tcPr>
          <w:p w14:paraId="55573CA0" w14:textId="77777777" w:rsidR="00186B4A" w:rsidRPr="003901D8" w:rsidRDefault="00186B4A" w:rsidP="001E2072">
            <w:pPr>
              <w:shd w:val="clear" w:color="auto" w:fill="FFFFFF" w:themeFill="background1"/>
              <w:jc w:val="center"/>
              <w:rPr>
                <w:rFonts w:ascii="Times New Roman" w:hAnsi="Times New Roman" w:cs="Times New Roman"/>
                <w:sz w:val="24"/>
                <w:szCs w:val="24"/>
              </w:rPr>
            </w:pPr>
          </w:p>
        </w:tc>
        <w:tc>
          <w:tcPr>
            <w:tcW w:w="1418" w:type="dxa"/>
          </w:tcPr>
          <w:p w14:paraId="0EBDACA1"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709" w:type="dxa"/>
          </w:tcPr>
          <w:p w14:paraId="1D94628C"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20</w:t>
            </w:r>
          </w:p>
        </w:tc>
      </w:tr>
      <w:tr w:rsidR="00186B4A" w:rsidRPr="003901D8" w14:paraId="00AB310C" w14:textId="77777777" w:rsidTr="008B2DF1">
        <w:tc>
          <w:tcPr>
            <w:tcW w:w="2802" w:type="dxa"/>
            <w:noWrap/>
            <w:hideMark/>
          </w:tcPr>
          <w:p w14:paraId="5ED045B1" w14:textId="77777777" w:rsidR="00186B4A" w:rsidRPr="003901D8" w:rsidRDefault="00186B4A"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ИТОГО</w:t>
            </w:r>
          </w:p>
        </w:tc>
        <w:tc>
          <w:tcPr>
            <w:tcW w:w="1984" w:type="dxa"/>
            <w:noWrap/>
          </w:tcPr>
          <w:p w14:paraId="770E75B5"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140</w:t>
            </w:r>
          </w:p>
        </w:tc>
        <w:tc>
          <w:tcPr>
            <w:tcW w:w="1276" w:type="dxa"/>
            <w:noWrap/>
          </w:tcPr>
          <w:p w14:paraId="00C69BDE"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1559" w:type="dxa"/>
            <w:noWrap/>
          </w:tcPr>
          <w:p w14:paraId="5E56318B"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60</w:t>
            </w:r>
          </w:p>
        </w:tc>
        <w:tc>
          <w:tcPr>
            <w:tcW w:w="1418" w:type="dxa"/>
            <w:noWrap/>
          </w:tcPr>
          <w:p w14:paraId="2BB78D8C"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85</w:t>
            </w:r>
          </w:p>
        </w:tc>
        <w:tc>
          <w:tcPr>
            <w:tcW w:w="709" w:type="dxa"/>
            <w:noWrap/>
          </w:tcPr>
          <w:p w14:paraId="3BBDEFF4"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305</w:t>
            </w:r>
          </w:p>
        </w:tc>
      </w:tr>
      <w:tr w:rsidR="00186B4A" w:rsidRPr="003901D8" w14:paraId="6E7290CE" w14:textId="77777777" w:rsidTr="008B2DF1">
        <w:tc>
          <w:tcPr>
            <w:tcW w:w="2802" w:type="dxa"/>
            <w:noWrap/>
            <w:hideMark/>
          </w:tcPr>
          <w:p w14:paraId="42853ED3" w14:textId="77777777" w:rsidR="00186B4A" w:rsidRPr="003901D8" w:rsidRDefault="00186B4A"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ВСЕГО</w:t>
            </w:r>
          </w:p>
        </w:tc>
        <w:tc>
          <w:tcPr>
            <w:tcW w:w="6946" w:type="dxa"/>
            <w:gridSpan w:val="5"/>
            <w:noWrap/>
            <w:hideMark/>
          </w:tcPr>
          <w:p w14:paraId="0CC7F79A" w14:textId="77777777" w:rsidR="00186B4A" w:rsidRPr="003901D8" w:rsidRDefault="00186B4A"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305</w:t>
            </w:r>
          </w:p>
        </w:tc>
      </w:tr>
    </w:tbl>
    <w:p w14:paraId="406207AE" w14:textId="329F082F" w:rsidR="00D50FA4" w:rsidRPr="003901D8" w:rsidRDefault="00D50FA4" w:rsidP="001E2072">
      <w:pPr>
        <w:shd w:val="clear" w:color="auto" w:fill="FFFFFF" w:themeFill="background1"/>
        <w:spacing w:after="0" w:line="240" w:lineRule="auto"/>
        <w:ind w:firstLine="709"/>
        <w:jc w:val="both"/>
        <w:rPr>
          <w:rFonts w:ascii="Times New Roman" w:hAnsi="Times New Roman" w:cs="Times New Roman"/>
          <w:sz w:val="28"/>
          <w:szCs w:val="28"/>
        </w:rPr>
      </w:pPr>
    </w:p>
    <w:p w14:paraId="093A7A2A" w14:textId="77777777" w:rsidR="008D17E3" w:rsidRPr="003901D8" w:rsidRDefault="008D17E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целях ориентирования молодежи на получение профессий и специальностей, востребованных экономикой республики, успешной социализации подрастающего поколения организациями профессионального образования проведена следующая работа:</w:t>
      </w:r>
    </w:p>
    <w:p w14:paraId="236D5F32" w14:textId="35F15ECA" w:rsidR="008D17E3" w:rsidRPr="003901D8" w:rsidRDefault="008D17E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изготовлены рекламные проспекты;</w:t>
      </w:r>
    </w:p>
    <w:p w14:paraId="35E9D502" w14:textId="5354CB1C" w:rsidR="008D17E3" w:rsidRPr="003901D8" w:rsidRDefault="008D17E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б) организована PR-кампания в </w:t>
      </w:r>
      <w:r w:rsidR="00E24E95" w:rsidRPr="003901D8">
        <w:rPr>
          <w:rFonts w:ascii="Times New Roman" w:hAnsi="Times New Roman" w:cs="Times New Roman"/>
          <w:sz w:val="28"/>
          <w:szCs w:val="28"/>
        </w:rPr>
        <w:t>средствах массовой информации</w:t>
      </w:r>
      <w:r w:rsidRPr="003901D8">
        <w:rPr>
          <w:rFonts w:ascii="Times New Roman" w:hAnsi="Times New Roman" w:cs="Times New Roman"/>
          <w:sz w:val="28"/>
          <w:szCs w:val="28"/>
        </w:rPr>
        <w:t>, социальных сетях рабочих профессий, специальностей, востребованных рынком труда республики;</w:t>
      </w:r>
    </w:p>
    <w:p w14:paraId="669D9161" w14:textId="6CF7F7A2" w:rsidR="008D17E3" w:rsidRPr="003901D8" w:rsidRDefault="008D17E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организован и проведен II-й Республиканский фестиваль «В мире профессий».</w:t>
      </w:r>
    </w:p>
    <w:p w14:paraId="45DF2668" w14:textId="77777777" w:rsidR="008D17E3" w:rsidRPr="003901D8" w:rsidRDefault="008D17E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рамках Фестиваля проведено более 250 профориентационных мероприятий для воспитанников, обучающихся организаций образования Приднестровской Молдавской Республики и их родителей:</w:t>
      </w:r>
    </w:p>
    <w:p w14:paraId="1CD13A67" w14:textId="3828839B" w:rsidR="008D17E3" w:rsidRPr="003901D8" w:rsidRDefault="008D17E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единый профориентационный урок для воспитанников и обучающихся организаций дошкольного, общего образования;</w:t>
      </w:r>
    </w:p>
    <w:p w14:paraId="21BA33FF" w14:textId="4BA4EAA5" w:rsidR="008D17E3" w:rsidRPr="003901D8" w:rsidRDefault="008D17E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общереспубликанские родительские собрания по ознакомлению родителей с востребованными рынком труда республики профессиями и специальностями, а также организациями профессионального образования;</w:t>
      </w:r>
    </w:p>
    <w:p w14:paraId="7F698869" w14:textId="1AF382F4" w:rsidR="008D17E3" w:rsidRPr="003901D8" w:rsidRDefault="008D17E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мастер-классы, практические семинары, профессиональные пробы, тренинги, квест-турниры, конференции (семинары), концерты, олимпиады, конкурсы;</w:t>
      </w:r>
    </w:p>
    <w:p w14:paraId="0EA32EFD" w14:textId="04AB05C3" w:rsidR="008D17E3" w:rsidRPr="003901D8" w:rsidRDefault="008D17E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 дни открытых дверей в организациях профессионального образования;</w:t>
      </w:r>
    </w:p>
    <w:p w14:paraId="254E69B7" w14:textId="75A80E04" w:rsidR="008D17E3" w:rsidRPr="003901D8" w:rsidRDefault="008D17E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 экскурсии и выставки, организованные на предприятиях республики.</w:t>
      </w:r>
    </w:p>
    <w:p w14:paraId="4C3A6819" w14:textId="531EE059" w:rsidR="008D17E3" w:rsidRPr="003901D8" w:rsidRDefault="008D17E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Проведена «Ярмарка профессий» (организатор </w:t>
      </w:r>
      <w:r w:rsidR="00E24E95" w:rsidRPr="003901D8">
        <w:rPr>
          <w:rFonts w:ascii="Times New Roman" w:hAnsi="Times New Roman" w:cs="Times New Roman"/>
          <w:sz w:val="28"/>
          <w:szCs w:val="28"/>
        </w:rPr>
        <w:t xml:space="preserve">некоммерческое партнерство </w:t>
      </w:r>
      <w:r w:rsidRPr="003901D8">
        <w:rPr>
          <w:rFonts w:ascii="Times New Roman" w:hAnsi="Times New Roman" w:cs="Times New Roman"/>
          <w:sz w:val="28"/>
          <w:szCs w:val="28"/>
        </w:rPr>
        <w:t>«Торгово-промышленная палата Приднестровской Молдавской Республики), в рамках которой организованы выставки организаций профессионального образования и мастер-классы для молодежи</w:t>
      </w:r>
      <w:r w:rsidR="00E24E95" w:rsidRPr="003901D8">
        <w:rPr>
          <w:rFonts w:ascii="Times New Roman" w:hAnsi="Times New Roman" w:cs="Times New Roman"/>
          <w:sz w:val="28"/>
          <w:szCs w:val="28"/>
        </w:rPr>
        <w:t>.</w:t>
      </w:r>
    </w:p>
    <w:p w14:paraId="77B86005" w14:textId="7E2DD5DF" w:rsidR="008D17E3" w:rsidRPr="003901D8" w:rsidRDefault="008D17E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рамках празднования Дня среднего профессионального образования (2 октября), в целях ознакомления учащихся общеобразовательных организаций городов и районов республики с профессиями, востребованными на рынке труда, в период с 28 по 30 сентября 2023 года были проведены Дни открытых дверей в организациях среднего профессионального образования. </w:t>
      </w:r>
    </w:p>
    <w:p w14:paraId="774890F5" w14:textId="77777777" w:rsidR="008D17E3" w:rsidRPr="003901D8" w:rsidRDefault="008D17E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государственной стипендии Президента Приднестровской Молдавской Республики удостоились 103 обучающихся, из них:</w:t>
      </w:r>
    </w:p>
    <w:p w14:paraId="35EDEBA2" w14:textId="05FB6C26" w:rsidR="008D17E3" w:rsidRPr="003901D8" w:rsidRDefault="008D17E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по программам высшего профессионального образования – 45 студентов;</w:t>
      </w:r>
    </w:p>
    <w:p w14:paraId="03757D99" w14:textId="04F2AA1B" w:rsidR="008D17E3" w:rsidRPr="003901D8" w:rsidRDefault="008D17E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по программам среднего профессионального образования – 49 студентов;</w:t>
      </w:r>
    </w:p>
    <w:p w14:paraId="4D5FFE98" w14:textId="1705D7E0" w:rsidR="008D17E3" w:rsidRPr="003901D8" w:rsidRDefault="008D17E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по программам начального профессионального образования – 1   обучающийся;</w:t>
      </w:r>
    </w:p>
    <w:p w14:paraId="76B6E6E8" w14:textId="57131228" w:rsidR="008D17E3" w:rsidRPr="003901D8" w:rsidRDefault="008D17E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 по программам дополнительного образования в организациях спортивной направленности – 3 учащихся;</w:t>
      </w:r>
    </w:p>
    <w:p w14:paraId="61C53C61" w14:textId="7EE4726D" w:rsidR="008D17E3" w:rsidRPr="003901D8" w:rsidRDefault="008D17E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 по программам дополнительного образования музыкальных школ, музыкальных и хореографических отделений школ искусств, художественных школ, художественных отделений школ искусств – 6 учащихся;</w:t>
      </w:r>
    </w:p>
    <w:p w14:paraId="20E6170C" w14:textId="1E0E492C" w:rsidR="008D17E3" w:rsidRPr="003901D8" w:rsidRDefault="008D17E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е) по программам дополнительного образования в организациях кружковой направленности - 4 учащихся.</w:t>
      </w:r>
    </w:p>
    <w:p w14:paraId="2519E4EB" w14:textId="178A43B3" w:rsidR="00A87BB2" w:rsidRDefault="00A87BB2" w:rsidP="001E2072">
      <w:pPr>
        <w:shd w:val="clear" w:color="auto" w:fill="FFFFFF" w:themeFill="background1"/>
        <w:spacing w:after="0" w:line="240" w:lineRule="auto"/>
        <w:ind w:firstLine="709"/>
        <w:jc w:val="both"/>
        <w:rPr>
          <w:rFonts w:ascii="Times New Roman" w:hAnsi="Times New Roman" w:cs="Times New Roman"/>
          <w:sz w:val="28"/>
          <w:szCs w:val="28"/>
        </w:rPr>
      </w:pPr>
    </w:p>
    <w:p w14:paraId="2E53DE07" w14:textId="77777777" w:rsidR="00387F62" w:rsidRPr="003901D8" w:rsidRDefault="00387F62" w:rsidP="001E2072">
      <w:pPr>
        <w:shd w:val="clear" w:color="auto" w:fill="FFFFFF" w:themeFill="background1"/>
        <w:spacing w:after="0" w:line="240" w:lineRule="auto"/>
        <w:ind w:firstLine="709"/>
        <w:jc w:val="both"/>
        <w:rPr>
          <w:rFonts w:ascii="Times New Roman" w:hAnsi="Times New Roman" w:cs="Times New Roman"/>
          <w:sz w:val="28"/>
          <w:szCs w:val="28"/>
        </w:rPr>
      </w:pPr>
    </w:p>
    <w:p w14:paraId="45300E47" w14:textId="77777777" w:rsidR="001C3E81" w:rsidRPr="003901D8" w:rsidRDefault="001C3E81" w:rsidP="001E2072">
      <w:pPr>
        <w:pStyle w:val="20"/>
        <w:spacing w:before="0" w:after="0"/>
        <w:jc w:val="center"/>
        <w:rPr>
          <w:rFonts w:ascii="Times New Roman" w:hAnsi="Times New Roman"/>
          <w:b w:val="0"/>
          <w:bCs w:val="0"/>
          <w:i w:val="0"/>
          <w:iCs w:val="0"/>
        </w:rPr>
      </w:pPr>
      <w:bookmarkStart w:id="19" w:name="_Toc168651849"/>
      <w:r w:rsidRPr="003901D8">
        <w:rPr>
          <w:rFonts w:ascii="Times New Roman" w:hAnsi="Times New Roman"/>
          <w:b w:val="0"/>
          <w:bCs w:val="0"/>
          <w:i w:val="0"/>
          <w:iCs w:val="0"/>
        </w:rPr>
        <w:t>Дополнительное образование детей и молодежи</w:t>
      </w:r>
      <w:bookmarkEnd w:id="19"/>
    </w:p>
    <w:p w14:paraId="5FA09E0C"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2FDC0D8C" w14:textId="5D5C9946"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Основной целью дополнительного образования детей и молодежи в Приднестровской Молдавской Республике является развитие мотивации личности детей и молодежи к познанию и творчеству, реализация дополнительных образовательных программ и услуг и обеспечение необходимых условий для личностного развития, укрепления здоровья, профессионального самоопределения и творческого труда детей, юношества и молодежи. </w:t>
      </w:r>
    </w:p>
    <w:p w14:paraId="389C39F3"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Приднестровской Молдавской Республике создана и успешно функционирует сеть организаций дополнительного образования:</w:t>
      </w:r>
    </w:p>
    <w:p w14:paraId="5C67F43F" w14:textId="45D5FE21" w:rsidR="009E42D1" w:rsidRPr="003901D8" w:rsidRDefault="009E42D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13 организаций дополнительного образования детей кружковой направленности: Дом (Центр, Дворец) детско-юношеского творчества – 9; Станция (База) юных туристов – 3; Экологический центр учащихся - 1;</w:t>
      </w:r>
    </w:p>
    <w:p w14:paraId="1B11EDFB"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23 муниципальные организации дополнительного образования художественно-эстетической направленности;</w:t>
      </w:r>
    </w:p>
    <w:p w14:paraId="19E3688A" w14:textId="171E9329"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w:t>
      </w:r>
      <w:r w:rsidR="00C10123" w:rsidRPr="003901D8">
        <w:rPr>
          <w:rFonts w:ascii="Times New Roman" w:hAnsi="Times New Roman" w:cs="Times New Roman"/>
          <w:sz w:val="28"/>
          <w:szCs w:val="28"/>
        </w:rPr>
        <w:t>2</w:t>
      </w:r>
      <w:r w:rsidR="009E7741" w:rsidRPr="003901D8">
        <w:rPr>
          <w:rFonts w:ascii="Times New Roman" w:hAnsi="Times New Roman" w:cs="Times New Roman"/>
          <w:sz w:val="28"/>
          <w:szCs w:val="28"/>
        </w:rPr>
        <w:t xml:space="preserve"> организации</w:t>
      </w:r>
      <w:r w:rsidRPr="003901D8">
        <w:rPr>
          <w:rFonts w:ascii="Times New Roman" w:hAnsi="Times New Roman" w:cs="Times New Roman"/>
          <w:sz w:val="28"/>
          <w:szCs w:val="28"/>
        </w:rPr>
        <w:t xml:space="preserve"> дополнительного образова</w:t>
      </w:r>
      <w:r w:rsidR="009E7741" w:rsidRPr="003901D8">
        <w:rPr>
          <w:rFonts w:ascii="Times New Roman" w:hAnsi="Times New Roman" w:cs="Times New Roman"/>
          <w:sz w:val="28"/>
          <w:szCs w:val="28"/>
        </w:rPr>
        <w:t>ния спортивной направленности.</w:t>
      </w:r>
    </w:p>
    <w:p w14:paraId="23A6E423" w14:textId="77777777" w:rsidR="00A21259" w:rsidRPr="003901D8" w:rsidRDefault="00A21259"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наблюдается уменьшение обучающихся в организациях дополнительного образования кружковой направленности на 65 (0,6%) человек по сравнению с показателями 2022 года:</w:t>
      </w:r>
    </w:p>
    <w:p w14:paraId="666FCAE9" w14:textId="77777777" w:rsidR="004A294D" w:rsidRPr="003901D8" w:rsidRDefault="004A294D" w:rsidP="001E2072">
      <w:pPr>
        <w:shd w:val="clear" w:color="auto" w:fill="FFFFFF" w:themeFill="background1"/>
        <w:spacing w:after="0" w:line="240" w:lineRule="auto"/>
        <w:ind w:firstLine="709"/>
        <w:jc w:val="right"/>
        <w:rPr>
          <w:rFonts w:ascii="Times New Roman" w:hAnsi="Times New Roman" w:cs="Times New Roman"/>
          <w:sz w:val="24"/>
          <w:szCs w:val="24"/>
        </w:rPr>
      </w:pPr>
    </w:p>
    <w:p w14:paraId="3A5B1335" w14:textId="0BDCA35F" w:rsidR="00355DD5" w:rsidRPr="003901D8" w:rsidRDefault="00F23BDA"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Таблица №39</w:t>
      </w:r>
    </w:p>
    <w:p w14:paraId="52FCA0DC" w14:textId="77777777" w:rsidR="00957A64" w:rsidRPr="003901D8" w:rsidRDefault="00957A64" w:rsidP="001E2072">
      <w:pPr>
        <w:shd w:val="clear" w:color="auto" w:fill="FFFFFF" w:themeFill="background1"/>
        <w:spacing w:after="0" w:line="240" w:lineRule="auto"/>
        <w:ind w:firstLine="709"/>
        <w:jc w:val="both"/>
        <w:rPr>
          <w:rFonts w:ascii="Times New Roman" w:hAnsi="Times New Roman" w:cs="Times New Roman"/>
          <w:sz w:val="28"/>
          <w:szCs w:val="28"/>
        </w:rPr>
      </w:pPr>
    </w:p>
    <w:p w14:paraId="40B3F223" w14:textId="77777777" w:rsidR="00355DD5" w:rsidRPr="003901D8" w:rsidRDefault="00355DD5"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Количество обучающихся в системе дополнительного образования кружковой направленности по типу и виду</w:t>
      </w:r>
    </w:p>
    <w:p w14:paraId="525CF6DD" w14:textId="77777777" w:rsidR="00355DD5" w:rsidRPr="003901D8" w:rsidRDefault="00355DD5" w:rsidP="001E2072">
      <w:pPr>
        <w:shd w:val="clear" w:color="auto" w:fill="FFFFFF" w:themeFill="background1"/>
        <w:spacing w:after="0" w:line="240" w:lineRule="auto"/>
        <w:jc w:val="both"/>
        <w:rPr>
          <w:rFonts w:ascii="Times New Roman" w:hAnsi="Times New Roman" w:cs="Times New Roman"/>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1134"/>
        <w:gridCol w:w="1134"/>
        <w:gridCol w:w="1134"/>
        <w:gridCol w:w="1134"/>
        <w:gridCol w:w="1701"/>
      </w:tblGrid>
      <w:tr w:rsidR="006A6E77" w:rsidRPr="003901D8" w14:paraId="2ECA71D8" w14:textId="77777777" w:rsidTr="00A308C1">
        <w:tc>
          <w:tcPr>
            <w:tcW w:w="3544" w:type="dxa"/>
            <w:vAlign w:val="center"/>
          </w:tcPr>
          <w:p w14:paraId="45D23B42" w14:textId="77777777" w:rsidR="006A6E77" w:rsidRPr="003901D8" w:rsidRDefault="006A6E7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Показатели</w:t>
            </w:r>
          </w:p>
        </w:tc>
        <w:tc>
          <w:tcPr>
            <w:tcW w:w="1134" w:type="dxa"/>
            <w:vAlign w:val="center"/>
          </w:tcPr>
          <w:p w14:paraId="2D3824A6"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 год</w:t>
            </w:r>
          </w:p>
        </w:tc>
        <w:tc>
          <w:tcPr>
            <w:tcW w:w="1134" w:type="dxa"/>
            <w:vAlign w:val="center"/>
          </w:tcPr>
          <w:p w14:paraId="5DE2CDB1"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2021год</w:t>
            </w:r>
          </w:p>
        </w:tc>
        <w:tc>
          <w:tcPr>
            <w:tcW w:w="1134" w:type="dxa"/>
            <w:vAlign w:val="center"/>
          </w:tcPr>
          <w:p w14:paraId="60F9F3E3"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 год</w:t>
            </w:r>
          </w:p>
        </w:tc>
        <w:tc>
          <w:tcPr>
            <w:tcW w:w="1134" w:type="dxa"/>
            <w:tcBorders>
              <w:right w:val="single" w:sz="4" w:space="0" w:color="auto"/>
            </w:tcBorders>
            <w:vAlign w:val="center"/>
          </w:tcPr>
          <w:p w14:paraId="700E3D94"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 год</w:t>
            </w:r>
          </w:p>
        </w:tc>
        <w:tc>
          <w:tcPr>
            <w:tcW w:w="1701" w:type="dxa"/>
            <w:tcBorders>
              <w:left w:val="single" w:sz="4" w:space="0" w:color="auto"/>
            </w:tcBorders>
          </w:tcPr>
          <w:p w14:paraId="6D5D491B" w14:textId="77777777" w:rsidR="006A6E77" w:rsidRPr="003901D8" w:rsidRDefault="006A6E77"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Сравнительная динамика</w:t>
            </w:r>
          </w:p>
        </w:tc>
      </w:tr>
      <w:tr w:rsidR="006A6E77" w:rsidRPr="003901D8" w14:paraId="316C9FAB" w14:textId="77777777" w:rsidTr="00A308C1">
        <w:tc>
          <w:tcPr>
            <w:tcW w:w="3544" w:type="dxa"/>
          </w:tcPr>
          <w:p w14:paraId="277E27A3" w14:textId="77777777" w:rsidR="006A6E77" w:rsidRPr="003901D8" w:rsidRDefault="006A6E7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Всего обучающихся в организациях дополнительного образования</w:t>
            </w:r>
          </w:p>
        </w:tc>
        <w:tc>
          <w:tcPr>
            <w:tcW w:w="1134" w:type="dxa"/>
            <w:vAlign w:val="center"/>
          </w:tcPr>
          <w:p w14:paraId="2DC36C96"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12892</w:t>
            </w:r>
          </w:p>
        </w:tc>
        <w:tc>
          <w:tcPr>
            <w:tcW w:w="1134" w:type="dxa"/>
            <w:vAlign w:val="center"/>
          </w:tcPr>
          <w:p w14:paraId="3D297E33"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11888</w:t>
            </w:r>
          </w:p>
        </w:tc>
        <w:tc>
          <w:tcPr>
            <w:tcW w:w="1134" w:type="dxa"/>
            <w:vAlign w:val="center"/>
          </w:tcPr>
          <w:p w14:paraId="7BDB3DD8"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11547</w:t>
            </w:r>
          </w:p>
        </w:tc>
        <w:tc>
          <w:tcPr>
            <w:tcW w:w="1134" w:type="dxa"/>
            <w:tcBorders>
              <w:right w:val="single" w:sz="4" w:space="0" w:color="auto"/>
            </w:tcBorders>
            <w:vAlign w:val="center"/>
          </w:tcPr>
          <w:p w14:paraId="24E08713"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11482</w:t>
            </w:r>
          </w:p>
        </w:tc>
        <w:tc>
          <w:tcPr>
            <w:tcW w:w="1701" w:type="dxa"/>
            <w:tcBorders>
              <w:left w:val="single" w:sz="4" w:space="0" w:color="auto"/>
            </w:tcBorders>
            <w:vAlign w:val="center"/>
          </w:tcPr>
          <w:p w14:paraId="54AAA444"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&lt; на 65</w:t>
            </w:r>
          </w:p>
        </w:tc>
      </w:tr>
      <w:tr w:rsidR="006A6E77" w:rsidRPr="003901D8" w14:paraId="5B3135A7" w14:textId="77777777" w:rsidTr="00A308C1">
        <w:tc>
          <w:tcPr>
            <w:tcW w:w="3544" w:type="dxa"/>
          </w:tcPr>
          <w:p w14:paraId="2F362A3B" w14:textId="77777777" w:rsidR="006A6E77" w:rsidRPr="003901D8" w:rsidRDefault="006A6E7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 том числе:</w:t>
            </w:r>
          </w:p>
        </w:tc>
        <w:tc>
          <w:tcPr>
            <w:tcW w:w="1134" w:type="dxa"/>
          </w:tcPr>
          <w:p w14:paraId="4BFEDB5F"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p>
        </w:tc>
        <w:tc>
          <w:tcPr>
            <w:tcW w:w="1134" w:type="dxa"/>
          </w:tcPr>
          <w:p w14:paraId="0B329F5C"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p>
        </w:tc>
        <w:tc>
          <w:tcPr>
            <w:tcW w:w="1134" w:type="dxa"/>
          </w:tcPr>
          <w:p w14:paraId="301849B7"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p>
        </w:tc>
        <w:tc>
          <w:tcPr>
            <w:tcW w:w="1134" w:type="dxa"/>
            <w:tcBorders>
              <w:right w:val="single" w:sz="4" w:space="0" w:color="auto"/>
            </w:tcBorders>
          </w:tcPr>
          <w:p w14:paraId="2ED0BB49"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p>
        </w:tc>
        <w:tc>
          <w:tcPr>
            <w:tcW w:w="1701" w:type="dxa"/>
            <w:tcBorders>
              <w:left w:val="single" w:sz="4" w:space="0" w:color="auto"/>
            </w:tcBorders>
          </w:tcPr>
          <w:p w14:paraId="18ADB624"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p>
        </w:tc>
      </w:tr>
      <w:tr w:rsidR="006A6E77" w:rsidRPr="003901D8" w14:paraId="05191DB9" w14:textId="77777777" w:rsidTr="00A308C1">
        <w:tc>
          <w:tcPr>
            <w:tcW w:w="3544" w:type="dxa"/>
            <w:tcBorders>
              <w:bottom w:val="single" w:sz="4" w:space="0" w:color="auto"/>
            </w:tcBorders>
          </w:tcPr>
          <w:p w14:paraId="09E438D0" w14:textId="77777777" w:rsidR="006A6E77" w:rsidRPr="003901D8" w:rsidRDefault="006A6E7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Дворцы (дома, центры) детско-юношеского творчества:</w:t>
            </w:r>
          </w:p>
        </w:tc>
        <w:tc>
          <w:tcPr>
            <w:tcW w:w="1134" w:type="dxa"/>
            <w:tcBorders>
              <w:bottom w:val="single" w:sz="4" w:space="0" w:color="auto"/>
            </w:tcBorders>
          </w:tcPr>
          <w:p w14:paraId="136441AE"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10290</w:t>
            </w:r>
          </w:p>
        </w:tc>
        <w:tc>
          <w:tcPr>
            <w:tcW w:w="1134" w:type="dxa"/>
            <w:tcBorders>
              <w:bottom w:val="single" w:sz="4" w:space="0" w:color="auto"/>
            </w:tcBorders>
          </w:tcPr>
          <w:p w14:paraId="083879F2"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9423</w:t>
            </w:r>
          </w:p>
        </w:tc>
        <w:tc>
          <w:tcPr>
            <w:tcW w:w="1134" w:type="dxa"/>
            <w:tcBorders>
              <w:bottom w:val="single" w:sz="4" w:space="0" w:color="auto"/>
            </w:tcBorders>
          </w:tcPr>
          <w:p w14:paraId="79AAE232"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9055</w:t>
            </w:r>
          </w:p>
        </w:tc>
        <w:tc>
          <w:tcPr>
            <w:tcW w:w="1134" w:type="dxa"/>
            <w:tcBorders>
              <w:bottom w:val="single" w:sz="4" w:space="0" w:color="auto"/>
              <w:right w:val="single" w:sz="4" w:space="0" w:color="auto"/>
            </w:tcBorders>
          </w:tcPr>
          <w:p w14:paraId="2BB49B97"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9069</w:t>
            </w:r>
          </w:p>
        </w:tc>
        <w:tc>
          <w:tcPr>
            <w:tcW w:w="1701" w:type="dxa"/>
            <w:tcBorders>
              <w:left w:val="single" w:sz="4" w:space="0" w:color="auto"/>
              <w:bottom w:val="single" w:sz="4" w:space="0" w:color="auto"/>
            </w:tcBorders>
          </w:tcPr>
          <w:p w14:paraId="4AC1BA69"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&gt;на 14</w:t>
            </w:r>
          </w:p>
        </w:tc>
      </w:tr>
      <w:tr w:rsidR="006A6E77" w:rsidRPr="003901D8" w14:paraId="36F68E8F" w14:textId="77777777" w:rsidTr="00A308C1">
        <w:tc>
          <w:tcPr>
            <w:tcW w:w="3544" w:type="dxa"/>
            <w:tcBorders>
              <w:top w:val="single" w:sz="4" w:space="0" w:color="auto"/>
            </w:tcBorders>
          </w:tcPr>
          <w:p w14:paraId="2F95F1F0" w14:textId="77777777" w:rsidR="006A6E77" w:rsidRPr="003901D8" w:rsidRDefault="006A6E7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ДЮЦ города Днестровска</w:t>
            </w:r>
          </w:p>
        </w:tc>
        <w:tc>
          <w:tcPr>
            <w:tcW w:w="1134" w:type="dxa"/>
            <w:tcBorders>
              <w:top w:val="single" w:sz="4" w:space="0" w:color="auto"/>
            </w:tcBorders>
          </w:tcPr>
          <w:p w14:paraId="266F52B7"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770</w:t>
            </w:r>
          </w:p>
        </w:tc>
        <w:tc>
          <w:tcPr>
            <w:tcW w:w="1134" w:type="dxa"/>
            <w:tcBorders>
              <w:top w:val="single" w:sz="4" w:space="0" w:color="auto"/>
            </w:tcBorders>
          </w:tcPr>
          <w:p w14:paraId="17C4F7BF"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711</w:t>
            </w:r>
          </w:p>
        </w:tc>
        <w:tc>
          <w:tcPr>
            <w:tcW w:w="1134" w:type="dxa"/>
            <w:tcBorders>
              <w:top w:val="single" w:sz="4" w:space="0" w:color="auto"/>
            </w:tcBorders>
          </w:tcPr>
          <w:p w14:paraId="7A6115E0"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736</w:t>
            </w:r>
          </w:p>
        </w:tc>
        <w:tc>
          <w:tcPr>
            <w:tcW w:w="1134" w:type="dxa"/>
            <w:tcBorders>
              <w:top w:val="single" w:sz="4" w:space="0" w:color="auto"/>
              <w:right w:val="single" w:sz="4" w:space="0" w:color="auto"/>
            </w:tcBorders>
          </w:tcPr>
          <w:p w14:paraId="79913B1E"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693</w:t>
            </w:r>
          </w:p>
        </w:tc>
        <w:tc>
          <w:tcPr>
            <w:tcW w:w="1701" w:type="dxa"/>
            <w:tcBorders>
              <w:top w:val="single" w:sz="4" w:space="0" w:color="auto"/>
              <w:left w:val="single" w:sz="4" w:space="0" w:color="auto"/>
            </w:tcBorders>
          </w:tcPr>
          <w:p w14:paraId="5395DAC5"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&lt;на 43</w:t>
            </w:r>
          </w:p>
        </w:tc>
      </w:tr>
      <w:tr w:rsidR="006A6E77" w:rsidRPr="003901D8" w14:paraId="2AB587DC" w14:textId="77777777" w:rsidTr="00A308C1">
        <w:tc>
          <w:tcPr>
            <w:tcW w:w="3544" w:type="dxa"/>
            <w:tcBorders>
              <w:top w:val="single" w:sz="4" w:space="0" w:color="auto"/>
            </w:tcBorders>
          </w:tcPr>
          <w:p w14:paraId="2BC7D95E" w14:textId="77777777" w:rsidR="006A6E77" w:rsidRPr="003901D8" w:rsidRDefault="006A6E7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ДДЮТ села Чобручи</w:t>
            </w:r>
          </w:p>
        </w:tc>
        <w:tc>
          <w:tcPr>
            <w:tcW w:w="1134" w:type="dxa"/>
            <w:tcBorders>
              <w:top w:val="single" w:sz="4" w:space="0" w:color="auto"/>
            </w:tcBorders>
          </w:tcPr>
          <w:p w14:paraId="2CEAC7B0"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650</w:t>
            </w:r>
          </w:p>
        </w:tc>
        <w:tc>
          <w:tcPr>
            <w:tcW w:w="1134" w:type="dxa"/>
            <w:tcBorders>
              <w:top w:val="single" w:sz="4" w:space="0" w:color="auto"/>
            </w:tcBorders>
          </w:tcPr>
          <w:p w14:paraId="45FB6AED"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630</w:t>
            </w:r>
          </w:p>
        </w:tc>
        <w:tc>
          <w:tcPr>
            <w:tcW w:w="1134" w:type="dxa"/>
            <w:tcBorders>
              <w:top w:val="single" w:sz="4" w:space="0" w:color="auto"/>
            </w:tcBorders>
          </w:tcPr>
          <w:p w14:paraId="5941E495"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608</w:t>
            </w:r>
          </w:p>
        </w:tc>
        <w:tc>
          <w:tcPr>
            <w:tcW w:w="1134" w:type="dxa"/>
            <w:tcBorders>
              <w:top w:val="single" w:sz="4" w:space="0" w:color="auto"/>
              <w:right w:val="single" w:sz="4" w:space="0" w:color="auto"/>
            </w:tcBorders>
          </w:tcPr>
          <w:p w14:paraId="4FEB03D7"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666</w:t>
            </w:r>
          </w:p>
        </w:tc>
        <w:tc>
          <w:tcPr>
            <w:tcW w:w="1701" w:type="dxa"/>
            <w:tcBorders>
              <w:top w:val="single" w:sz="4" w:space="0" w:color="auto"/>
              <w:left w:val="single" w:sz="4" w:space="0" w:color="auto"/>
            </w:tcBorders>
          </w:tcPr>
          <w:p w14:paraId="05FF3589" w14:textId="41B68BB0"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&gt; на 58</w:t>
            </w:r>
          </w:p>
        </w:tc>
      </w:tr>
      <w:tr w:rsidR="006A6E77" w:rsidRPr="003901D8" w14:paraId="052882A9" w14:textId="77777777" w:rsidTr="00A308C1">
        <w:tc>
          <w:tcPr>
            <w:tcW w:w="3544" w:type="dxa"/>
            <w:tcBorders>
              <w:top w:val="single" w:sz="4" w:space="0" w:color="auto"/>
            </w:tcBorders>
          </w:tcPr>
          <w:p w14:paraId="1129DA84" w14:textId="77777777" w:rsidR="006A6E77" w:rsidRPr="003901D8" w:rsidRDefault="006A6E7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ЦДЮТ города Слободзеи</w:t>
            </w:r>
          </w:p>
        </w:tc>
        <w:tc>
          <w:tcPr>
            <w:tcW w:w="1134" w:type="dxa"/>
            <w:tcBorders>
              <w:top w:val="single" w:sz="4" w:space="0" w:color="auto"/>
            </w:tcBorders>
          </w:tcPr>
          <w:p w14:paraId="0DB0BA65"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962</w:t>
            </w:r>
          </w:p>
        </w:tc>
        <w:tc>
          <w:tcPr>
            <w:tcW w:w="1134" w:type="dxa"/>
            <w:tcBorders>
              <w:top w:val="single" w:sz="4" w:space="0" w:color="auto"/>
            </w:tcBorders>
          </w:tcPr>
          <w:p w14:paraId="4FEB7042"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918</w:t>
            </w:r>
          </w:p>
        </w:tc>
        <w:tc>
          <w:tcPr>
            <w:tcW w:w="1134" w:type="dxa"/>
            <w:tcBorders>
              <w:top w:val="single" w:sz="4" w:space="0" w:color="auto"/>
            </w:tcBorders>
          </w:tcPr>
          <w:p w14:paraId="163E7D54"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768</w:t>
            </w:r>
          </w:p>
        </w:tc>
        <w:tc>
          <w:tcPr>
            <w:tcW w:w="1134" w:type="dxa"/>
            <w:tcBorders>
              <w:top w:val="single" w:sz="4" w:space="0" w:color="auto"/>
              <w:right w:val="single" w:sz="4" w:space="0" w:color="auto"/>
            </w:tcBorders>
          </w:tcPr>
          <w:p w14:paraId="765AC1D3"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770</w:t>
            </w:r>
          </w:p>
        </w:tc>
        <w:tc>
          <w:tcPr>
            <w:tcW w:w="1701" w:type="dxa"/>
            <w:tcBorders>
              <w:top w:val="single" w:sz="4" w:space="0" w:color="auto"/>
              <w:left w:val="single" w:sz="4" w:space="0" w:color="auto"/>
            </w:tcBorders>
          </w:tcPr>
          <w:p w14:paraId="12CAB258"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&gt; на 2</w:t>
            </w:r>
          </w:p>
        </w:tc>
      </w:tr>
      <w:tr w:rsidR="006A6E77" w:rsidRPr="003901D8" w14:paraId="12B98834" w14:textId="77777777" w:rsidTr="00A308C1">
        <w:tc>
          <w:tcPr>
            <w:tcW w:w="3544" w:type="dxa"/>
            <w:tcBorders>
              <w:top w:val="single" w:sz="4" w:space="0" w:color="auto"/>
            </w:tcBorders>
          </w:tcPr>
          <w:p w14:paraId="7E2932B5" w14:textId="77777777" w:rsidR="006A6E77" w:rsidRPr="003901D8" w:rsidRDefault="006A6E7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Слободзейский ДЮЦ </w:t>
            </w:r>
          </w:p>
        </w:tc>
        <w:tc>
          <w:tcPr>
            <w:tcW w:w="1134" w:type="dxa"/>
            <w:tcBorders>
              <w:top w:val="single" w:sz="4" w:space="0" w:color="auto"/>
            </w:tcBorders>
          </w:tcPr>
          <w:p w14:paraId="0D8B3521"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457</w:t>
            </w:r>
          </w:p>
        </w:tc>
        <w:tc>
          <w:tcPr>
            <w:tcW w:w="1134" w:type="dxa"/>
            <w:tcBorders>
              <w:top w:val="single" w:sz="4" w:space="0" w:color="auto"/>
            </w:tcBorders>
          </w:tcPr>
          <w:p w14:paraId="3081F1B4"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458</w:t>
            </w:r>
          </w:p>
        </w:tc>
        <w:tc>
          <w:tcPr>
            <w:tcW w:w="1134" w:type="dxa"/>
            <w:tcBorders>
              <w:top w:val="single" w:sz="4" w:space="0" w:color="auto"/>
            </w:tcBorders>
          </w:tcPr>
          <w:p w14:paraId="04226182"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134" w:type="dxa"/>
            <w:tcBorders>
              <w:top w:val="single" w:sz="4" w:space="0" w:color="auto"/>
              <w:right w:val="single" w:sz="4" w:space="0" w:color="auto"/>
            </w:tcBorders>
          </w:tcPr>
          <w:p w14:paraId="360366E8"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701" w:type="dxa"/>
            <w:tcBorders>
              <w:top w:val="single" w:sz="4" w:space="0" w:color="auto"/>
              <w:left w:val="single" w:sz="4" w:space="0" w:color="auto"/>
            </w:tcBorders>
          </w:tcPr>
          <w:p w14:paraId="3B8FB257"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6A6E77" w:rsidRPr="003901D8" w14:paraId="21268483" w14:textId="77777777" w:rsidTr="00A308C1">
        <w:tc>
          <w:tcPr>
            <w:tcW w:w="3544" w:type="dxa"/>
            <w:tcBorders>
              <w:top w:val="single" w:sz="4" w:space="0" w:color="auto"/>
            </w:tcBorders>
          </w:tcPr>
          <w:p w14:paraId="72AAE923" w14:textId="77777777" w:rsidR="006A6E77" w:rsidRPr="003901D8" w:rsidRDefault="006A6E7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ДДЮТ города Тирасполя</w:t>
            </w:r>
          </w:p>
        </w:tc>
        <w:tc>
          <w:tcPr>
            <w:tcW w:w="1134" w:type="dxa"/>
            <w:tcBorders>
              <w:top w:val="single" w:sz="4" w:space="0" w:color="auto"/>
            </w:tcBorders>
          </w:tcPr>
          <w:p w14:paraId="21BED10A"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1606</w:t>
            </w:r>
          </w:p>
        </w:tc>
        <w:tc>
          <w:tcPr>
            <w:tcW w:w="1134" w:type="dxa"/>
            <w:tcBorders>
              <w:top w:val="single" w:sz="4" w:space="0" w:color="auto"/>
            </w:tcBorders>
          </w:tcPr>
          <w:p w14:paraId="306620B6"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1511</w:t>
            </w:r>
          </w:p>
        </w:tc>
        <w:tc>
          <w:tcPr>
            <w:tcW w:w="1134" w:type="dxa"/>
            <w:tcBorders>
              <w:top w:val="single" w:sz="4" w:space="0" w:color="auto"/>
            </w:tcBorders>
          </w:tcPr>
          <w:p w14:paraId="5901A2CF"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1511</w:t>
            </w:r>
          </w:p>
        </w:tc>
        <w:tc>
          <w:tcPr>
            <w:tcW w:w="1134" w:type="dxa"/>
            <w:tcBorders>
              <w:top w:val="single" w:sz="4" w:space="0" w:color="auto"/>
              <w:right w:val="single" w:sz="4" w:space="0" w:color="auto"/>
            </w:tcBorders>
          </w:tcPr>
          <w:p w14:paraId="2ECFBDFC"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1592</w:t>
            </w:r>
          </w:p>
        </w:tc>
        <w:tc>
          <w:tcPr>
            <w:tcW w:w="1701" w:type="dxa"/>
            <w:tcBorders>
              <w:top w:val="single" w:sz="4" w:space="0" w:color="auto"/>
              <w:left w:val="single" w:sz="4" w:space="0" w:color="auto"/>
            </w:tcBorders>
          </w:tcPr>
          <w:p w14:paraId="72B83DC4"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&gt; на 81</w:t>
            </w:r>
          </w:p>
        </w:tc>
      </w:tr>
      <w:tr w:rsidR="006A6E77" w:rsidRPr="003901D8" w14:paraId="0E171618" w14:textId="77777777" w:rsidTr="00A308C1">
        <w:tc>
          <w:tcPr>
            <w:tcW w:w="3544" w:type="dxa"/>
            <w:tcBorders>
              <w:top w:val="single" w:sz="4" w:space="0" w:color="auto"/>
            </w:tcBorders>
          </w:tcPr>
          <w:p w14:paraId="5DB65640" w14:textId="77777777" w:rsidR="006A6E77" w:rsidRPr="003901D8" w:rsidRDefault="006A6E7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ДДЮТ города Бендеры</w:t>
            </w:r>
          </w:p>
        </w:tc>
        <w:tc>
          <w:tcPr>
            <w:tcW w:w="1134" w:type="dxa"/>
            <w:tcBorders>
              <w:top w:val="single" w:sz="4" w:space="0" w:color="auto"/>
            </w:tcBorders>
          </w:tcPr>
          <w:p w14:paraId="3717CC16"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1833</w:t>
            </w:r>
          </w:p>
        </w:tc>
        <w:tc>
          <w:tcPr>
            <w:tcW w:w="1134" w:type="dxa"/>
            <w:tcBorders>
              <w:top w:val="single" w:sz="4" w:space="0" w:color="auto"/>
            </w:tcBorders>
          </w:tcPr>
          <w:p w14:paraId="26FD44FB"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1688</w:t>
            </w:r>
          </w:p>
        </w:tc>
        <w:tc>
          <w:tcPr>
            <w:tcW w:w="1134" w:type="dxa"/>
            <w:tcBorders>
              <w:top w:val="single" w:sz="4" w:space="0" w:color="auto"/>
            </w:tcBorders>
          </w:tcPr>
          <w:p w14:paraId="5D4C149E"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1833</w:t>
            </w:r>
          </w:p>
        </w:tc>
        <w:tc>
          <w:tcPr>
            <w:tcW w:w="1134" w:type="dxa"/>
            <w:tcBorders>
              <w:top w:val="single" w:sz="4" w:space="0" w:color="auto"/>
              <w:right w:val="single" w:sz="4" w:space="0" w:color="auto"/>
            </w:tcBorders>
          </w:tcPr>
          <w:p w14:paraId="4ABFDD85"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2003</w:t>
            </w:r>
          </w:p>
        </w:tc>
        <w:tc>
          <w:tcPr>
            <w:tcW w:w="1701" w:type="dxa"/>
            <w:tcBorders>
              <w:top w:val="single" w:sz="4" w:space="0" w:color="auto"/>
              <w:left w:val="single" w:sz="4" w:space="0" w:color="auto"/>
            </w:tcBorders>
          </w:tcPr>
          <w:p w14:paraId="3DA21547"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&gt; на 170</w:t>
            </w:r>
          </w:p>
        </w:tc>
      </w:tr>
      <w:tr w:rsidR="006A6E77" w:rsidRPr="003901D8" w14:paraId="7A4EAD75" w14:textId="77777777" w:rsidTr="00A308C1">
        <w:tc>
          <w:tcPr>
            <w:tcW w:w="3544" w:type="dxa"/>
            <w:tcBorders>
              <w:top w:val="single" w:sz="4" w:space="0" w:color="auto"/>
            </w:tcBorders>
          </w:tcPr>
          <w:p w14:paraId="26B74D45" w14:textId="77777777" w:rsidR="006A6E77" w:rsidRPr="003901D8" w:rsidRDefault="006A6E7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ДДЮТ города Григориополя</w:t>
            </w:r>
          </w:p>
        </w:tc>
        <w:tc>
          <w:tcPr>
            <w:tcW w:w="1134" w:type="dxa"/>
            <w:tcBorders>
              <w:top w:val="single" w:sz="4" w:space="0" w:color="auto"/>
            </w:tcBorders>
          </w:tcPr>
          <w:p w14:paraId="611C0C88"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558</w:t>
            </w:r>
          </w:p>
        </w:tc>
        <w:tc>
          <w:tcPr>
            <w:tcW w:w="1134" w:type="dxa"/>
            <w:tcBorders>
              <w:top w:val="single" w:sz="4" w:space="0" w:color="auto"/>
            </w:tcBorders>
          </w:tcPr>
          <w:p w14:paraId="0C19ADA7"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534</w:t>
            </w:r>
          </w:p>
        </w:tc>
        <w:tc>
          <w:tcPr>
            <w:tcW w:w="1134" w:type="dxa"/>
            <w:tcBorders>
              <w:top w:val="single" w:sz="4" w:space="0" w:color="auto"/>
            </w:tcBorders>
          </w:tcPr>
          <w:p w14:paraId="502796E4"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546</w:t>
            </w:r>
          </w:p>
        </w:tc>
        <w:tc>
          <w:tcPr>
            <w:tcW w:w="1134" w:type="dxa"/>
            <w:tcBorders>
              <w:top w:val="single" w:sz="4" w:space="0" w:color="auto"/>
              <w:right w:val="single" w:sz="4" w:space="0" w:color="auto"/>
            </w:tcBorders>
          </w:tcPr>
          <w:p w14:paraId="19D47DA6"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570</w:t>
            </w:r>
          </w:p>
        </w:tc>
        <w:tc>
          <w:tcPr>
            <w:tcW w:w="1701" w:type="dxa"/>
            <w:tcBorders>
              <w:top w:val="single" w:sz="4" w:space="0" w:color="auto"/>
              <w:left w:val="single" w:sz="4" w:space="0" w:color="auto"/>
            </w:tcBorders>
          </w:tcPr>
          <w:p w14:paraId="07E51476"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&gt; на 24</w:t>
            </w:r>
          </w:p>
        </w:tc>
      </w:tr>
      <w:tr w:rsidR="006A6E77" w:rsidRPr="003901D8" w14:paraId="0EF0693B" w14:textId="77777777" w:rsidTr="00A308C1">
        <w:tc>
          <w:tcPr>
            <w:tcW w:w="3544" w:type="dxa"/>
            <w:tcBorders>
              <w:top w:val="single" w:sz="4" w:space="0" w:color="auto"/>
            </w:tcBorders>
          </w:tcPr>
          <w:p w14:paraId="3761635B" w14:textId="77777777" w:rsidR="006A6E77" w:rsidRPr="003901D8" w:rsidRDefault="006A6E7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ДДЮТ города Дубоссары</w:t>
            </w:r>
          </w:p>
        </w:tc>
        <w:tc>
          <w:tcPr>
            <w:tcW w:w="1134" w:type="dxa"/>
            <w:tcBorders>
              <w:top w:val="single" w:sz="4" w:space="0" w:color="auto"/>
            </w:tcBorders>
          </w:tcPr>
          <w:p w14:paraId="2E2D6BA8"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792</w:t>
            </w:r>
          </w:p>
        </w:tc>
        <w:tc>
          <w:tcPr>
            <w:tcW w:w="1134" w:type="dxa"/>
            <w:tcBorders>
              <w:top w:val="single" w:sz="4" w:space="0" w:color="auto"/>
            </w:tcBorders>
          </w:tcPr>
          <w:p w14:paraId="1F87DE74"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789</w:t>
            </w:r>
          </w:p>
        </w:tc>
        <w:tc>
          <w:tcPr>
            <w:tcW w:w="1134" w:type="dxa"/>
            <w:tcBorders>
              <w:top w:val="single" w:sz="4" w:space="0" w:color="auto"/>
            </w:tcBorders>
          </w:tcPr>
          <w:p w14:paraId="3A6DDA7D"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841</w:t>
            </w:r>
          </w:p>
        </w:tc>
        <w:tc>
          <w:tcPr>
            <w:tcW w:w="1134" w:type="dxa"/>
            <w:tcBorders>
              <w:top w:val="single" w:sz="4" w:space="0" w:color="auto"/>
              <w:right w:val="single" w:sz="4" w:space="0" w:color="auto"/>
            </w:tcBorders>
          </w:tcPr>
          <w:p w14:paraId="2363B8CA"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771</w:t>
            </w:r>
          </w:p>
        </w:tc>
        <w:tc>
          <w:tcPr>
            <w:tcW w:w="1701" w:type="dxa"/>
            <w:tcBorders>
              <w:top w:val="single" w:sz="4" w:space="0" w:color="auto"/>
              <w:left w:val="single" w:sz="4" w:space="0" w:color="auto"/>
            </w:tcBorders>
          </w:tcPr>
          <w:p w14:paraId="43B4ECE2"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&lt;на 70</w:t>
            </w:r>
          </w:p>
        </w:tc>
      </w:tr>
      <w:tr w:rsidR="006A6E77" w:rsidRPr="003901D8" w14:paraId="6B32570A" w14:textId="77777777" w:rsidTr="00A308C1">
        <w:tc>
          <w:tcPr>
            <w:tcW w:w="3544" w:type="dxa"/>
            <w:tcBorders>
              <w:top w:val="single" w:sz="4" w:space="0" w:color="auto"/>
            </w:tcBorders>
          </w:tcPr>
          <w:p w14:paraId="3801A8B8" w14:textId="77777777" w:rsidR="006A6E77" w:rsidRPr="003901D8" w:rsidRDefault="006A6E7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ЦДЮТ города Рыбницы</w:t>
            </w:r>
          </w:p>
        </w:tc>
        <w:tc>
          <w:tcPr>
            <w:tcW w:w="1134" w:type="dxa"/>
            <w:tcBorders>
              <w:top w:val="single" w:sz="4" w:space="0" w:color="auto"/>
            </w:tcBorders>
          </w:tcPr>
          <w:p w14:paraId="32B25BBC"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2229</w:t>
            </w:r>
          </w:p>
        </w:tc>
        <w:tc>
          <w:tcPr>
            <w:tcW w:w="1134" w:type="dxa"/>
            <w:tcBorders>
              <w:top w:val="single" w:sz="4" w:space="0" w:color="auto"/>
            </w:tcBorders>
          </w:tcPr>
          <w:p w14:paraId="7F75FA4F"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1802</w:t>
            </w:r>
          </w:p>
        </w:tc>
        <w:tc>
          <w:tcPr>
            <w:tcW w:w="1134" w:type="dxa"/>
            <w:tcBorders>
              <w:top w:val="single" w:sz="4" w:space="0" w:color="auto"/>
            </w:tcBorders>
          </w:tcPr>
          <w:p w14:paraId="6C109FAF"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1750</w:t>
            </w:r>
          </w:p>
        </w:tc>
        <w:tc>
          <w:tcPr>
            <w:tcW w:w="1134" w:type="dxa"/>
            <w:tcBorders>
              <w:top w:val="single" w:sz="4" w:space="0" w:color="auto"/>
              <w:right w:val="single" w:sz="4" w:space="0" w:color="auto"/>
            </w:tcBorders>
          </w:tcPr>
          <w:p w14:paraId="54CAE77F"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1616</w:t>
            </w:r>
          </w:p>
        </w:tc>
        <w:tc>
          <w:tcPr>
            <w:tcW w:w="1701" w:type="dxa"/>
            <w:tcBorders>
              <w:top w:val="single" w:sz="4" w:space="0" w:color="auto"/>
              <w:left w:val="single" w:sz="4" w:space="0" w:color="auto"/>
            </w:tcBorders>
          </w:tcPr>
          <w:p w14:paraId="071FD4C6"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&lt;на 134</w:t>
            </w:r>
          </w:p>
        </w:tc>
      </w:tr>
      <w:tr w:rsidR="006A6E77" w:rsidRPr="003901D8" w14:paraId="6354855E" w14:textId="77777777" w:rsidTr="00A308C1">
        <w:tc>
          <w:tcPr>
            <w:tcW w:w="3544" w:type="dxa"/>
            <w:tcBorders>
              <w:top w:val="single" w:sz="4" w:space="0" w:color="auto"/>
            </w:tcBorders>
          </w:tcPr>
          <w:p w14:paraId="054213CC" w14:textId="77777777" w:rsidR="006A6E77" w:rsidRPr="003901D8" w:rsidRDefault="006A6E7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ДДЮТ города Каменки</w:t>
            </w:r>
          </w:p>
        </w:tc>
        <w:tc>
          <w:tcPr>
            <w:tcW w:w="1134" w:type="dxa"/>
            <w:tcBorders>
              <w:top w:val="single" w:sz="4" w:space="0" w:color="auto"/>
            </w:tcBorders>
          </w:tcPr>
          <w:p w14:paraId="52FE21A5"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433</w:t>
            </w:r>
          </w:p>
        </w:tc>
        <w:tc>
          <w:tcPr>
            <w:tcW w:w="1134" w:type="dxa"/>
            <w:tcBorders>
              <w:top w:val="single" w:sz="4" w:space="0" w:color="auto"/>
            </w:tcBorders>
          </w:tcPr>
          <w:p w14:paraId="7A5D9B0B"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382</w:t>
            </w:r>
          </w:p>
        </w:tc>
        <w:tc>
          <w:tcPr>
            <w:tcW w:w="1134" w:type="dxa"/>
            <w:tcBorders>
              <w:top w:val="single" w:sz="4" w:space="0" w:color="auto"/>
            </w:tcBorders>
          </w:tcPr>
          <w:p w14:paraId="7411E89C"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462</w:t>
            </w:r>
          </w:p>
        </w:tc>
        <w:tc>
          <w:tcPr>
            <w:tcW w:w="1134" w:type="dxa"/>
            <w:tcBorders>
              <w:top w:val="single" w:sz="4" w:space="0" w:color="auto"/>
              <w:right w:val="single" w:sz="4" w:space="0" w:color="auto"/>
            </w:tcBorders>
          </w:tcPr>
          <w:p w14:paraId="6E158D00"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388</w:t>
            </w:r>
          </w:p>
        </w:tc>
        <w:tc>
          <w:tcPr>
            <w:tcW w:w="1701" w:type="dxa"/>
            <w:tcBorders>
              <w:top w:val="single" w:sz="4" w:space="0" w:color="auto"/>
              <w:left w:val="single" w:sz="4" w:space="0" w:color="auto"/>
            </w:tcBorders>
          </w:tcPr>
          <w:p w14:paraId="4BCF1B3B"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&lt;на 74</w:t>
            </w:r>
          </w:p>
        </w:tc>
      </w:tr>
      <w:tr w:rsidR="006A6E77" w:rsidRPr="003901D8" w14:paraId="5C9E3BEB" w14:textId="77777777" w:rsidTr="00A308C1">
        <w:tc>
          <w:tcPr>
            <w:tcW w:w="3544" w:type="dxa"/>
          </w:tcPr>
          <w:p w14:paraId="3C8D464F" w14:textId="77777777" w:rsidR="006A6E77" w:rsidRPr="003901D8" w:rsidRDefault="006A6E7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Станции юных туристов</w:t>
            </w:r>
          </w:p>
        </w:tc>
        <w:tc>
          <w:tcPr>
            <w:tcW w:w="1134" w:type="dxa"/>
          </w:tcPr>
          <w:p w14:paraId="12CF1267"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1585</w:t>
            </w:r>
          </w:p>
        </w:tc>
        <w:tc>
          <w:tcPr>
            <w:tcW w:w="1134" w:type="dxa"/>
          </w:tcPr>
          <w:p w14:paraId="2D01BAC2"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1464</w:t>
            </w:r>
          </w:p>
        </w:tc>
        <w:tc>
          <w:tcPr>
            <w:tcW w:w="1134" w:type="dxa"/>
          </w:tcPr>
          <w:p w14:paraId="366666F0"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1491</w:t>
            </w:r>
          </w:p>
        </w:tc>
        <w:tc>
          <w:tcPr>
            <w:tcW w:w="1134" w:type="dxa"/>
            <w:tcBorders>
              <w:right w:val="single" w:sz="4" w:space="0" w:color="auto"/>
            </w:tcBorders>
          </w:tcPr>
          <w:p w14:paraId="1187E373"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1411</w:t>
            </w:r>
          </w:p>
        </w:tc>
        <w:tc>
          <w:tcPr>
            <w:tcW w:w="1701" w:type="dxa"/>
            <w:tcBorders>
              <w:left w:val="single" w:sz="4" w:space="0" w:color="auto"/>
            </w:tcBorders>
          </w:tcPr>
          <w:p w14:paraId="252D7996"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&lt;на 80</w:t>
            </w:r>
          </w:p>
        </w:tc>
      </w:tr>
      <w:tr w:rsidR="006A6E77" w:rsidRPr="003901D8" w14:paraId="17178325" w14:textId="77777777" w:rsidTr="00A308C1">
        <w:tc>
          <w:tcPr>
            <w:tcW w:w="3544" w:type="dxa"/>
          </w:tcPr>
          <w:p w14:paraId="3D6D8AB3" w14:textId="77777777" w:rsidR="006A6E77" w:rsidRPr="003901D8" w:rsidRDefault="006A6E7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СЮТур города Тирасполя</w:t>
            </w:r>
          </w:p>
        </w:tc>
        <w:tc>
          <w:tcPr>
            <w:tcW w:w="1134" w:type="dxa"/>
          </w:tcPr>
          <w:p w14:paraId="2E6ED72F"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608</w:t>
            </w:r>
          </w:p>
        </w:tc>
        <w:tc>
          <w:tcPr>
            <w:tcW w:w="1134" w:type="dxa"/>
          </w:tcPr>
          <w:p w14:paraId="6D41FDF6"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518</w:t>
            </w:r>
          </w:p>
        </w:tc>
        <w:tc>
          <w:tcPr>
            <w:tcW w:w="1134" w:type="dxa"/>
          </w:tcPr>
          <w:p w14:paraId="17B8C90B"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521</w:t>
            </w:r>
          </w:p>
        </w:tc>
        <w:tc>
          <w:tcPr>
            <w:tcW w:w="1134" w:type="dxa"/>
            <w:tcBorders>
              <w:right w:val="single" w:sz="4" w:space="0" w:color="auto"/>
            </w:tcBorders>
          </w:tcPr>
          <w:p w14:paraId="27057C72"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508</w:t>
            </w:r>
          </w:p>
        </w:tc>
        <w:tc>
          <w:tcPr>
            <w:tcW w:w="1701" w:type="dxa"/>
            <w:tcBorders>
              <w:left w:val="single" w:sz="4" w:space="0" w:color="auto"/>
            </w:tcBorders>
          </w:tcPr>
          <w:p w14:paraId="1883E5E7"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&lt;на 13</w:t>
            </w:r>
          </w:p>
        </w:tc>
      </w:tr>
      <w:tr w:rsidR="006A6E77" w:rsidRPr="003901D8" w14:paraId="31657713" w14:textId="77777777" w:rsidTr="00A308C1">
        <w:tc>
          <w:tcPr>
            <w:tcW w:w="3544" w:type="dxa"/>
          </w:tcPr>
          <w:p w14:paraId="7C0EED11" w14:textId="77777777" w:rsidR="006A6E77" w:rsidRPr="003901D8" w:rsidRDefault="006A6E7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СЮТур города Бендеры</w:t>
            </w:r>
          </w:p>
        </w:tc>
        <w:tc>
          <w:tcPr>
            <w:tcW w:w="1134" w:type="dxa"/>
          </w:tcPr>
          <w:p w14:paraId="63A9A214"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367</w:t>
            </w:r>
          </w:p>
        </w:tc>
        <w:tc>
          <w:tcPr>
            <w:tcW w:w="1134" w:type="dxa"/>
          </w:tcPr>
          <w:p w14:paraId="7DBBD1AC"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367</w:t>
            </w:r>
          </w:p>
        </w:tc>
        <w:tc>
          <w:tcPr>
            <w:tcW w:w="1134" w:type="dxa"/>
          </w:tcPr>
          <w:p w14:paraId="2967AFB8"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347</w:t>
            </w:r>
          </w:p>
        </w:tc>
        <w:tc>
          <w:tcPr>
            <w:tcW w:w="1134" w:type="dxa"/>
            <w:tcBorders>
              <w:right w:val="single" w:sz="4" w:space="0" w:color="auto"/>
            </w:tcBorders>
          </w:tcPr>
          <w:p w14:paraId="09CCDF9E"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348</w:t>
            </w:r>
          </w:p>
        </w:tc>
        <w:tc>
          <w:tcPr>
            <w:tcW w:w="1701" w:type="dxa"/>
            <w:tcBorders>
              <w:left w:val="single" w:sz="4" w:space="0" w:color="auto"/>
            </w:tcBorders>
          </w:tcPr>
          <w:p w14:paraId="13AB659A"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&gt; на 1</w:t>
            </w:r>
          </w:p>
        </w:tc>
      </w:tr>
      <w:tr w:rsidR="006A6E77" w:rsidRPr="003901D8" w14:paraId="725239A6" w14:textId="77777777" w:rsidTr="00A308C1">
        <w:tc>
          <w:tcPr>
            <w:tcW w:w="3544" w:type="dxa"/>
          </w:tcPr>
          <w:p w14:paraId="1C95DB3D" w14:textId="77777777" w:rsidR="006A6E77" w:rsidRPr="003901D8" w:rsidRDefault="006A6E7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СЮТур города Дубоссары</w:t>
            </w:r>
          </w:p>
        </w:tc>
        <w:tc>
          <w:tcPr>
            <w:tcW w:w="1134" w:type="dxa"/>
          </w:tcPr>
          <w:p w14:paraId="3C0863A4"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610</w:t>
            </w:r>
          </w:p>
        </w:tc>
        <w:tc>
          <w:tcPr>
            <w:tcW w:w="1134" w:type="dxa"/>
          </w:tcPr>
          <w:p w14:paraId="28E35210"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579</w:t>
            </w:r>
          </w:p>
        </w:tc>
        <w:tc>
          <w:tcPr>
            <w:tcW w:w="1134" w:type="dxa"/>
          </w:tcPr>
          <w:p w14:paraId="33CFEE3B"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623</w:t>
            </w:r>
          </w:p>
        </w:tc>
        <w:tc>
          <w:tcPr>
            <w:tcW w:w="1134" w:type="dxa"/>
            <w:tcBorders>
              <w:right w:val="single" w:sz="4" w:space="0" w:color="auto"/>
            </w:tcBorders>
          </w:tcPr>
          <w:p w14:paraId="4AF30CAC"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555</w:t>
            </w:r>
          </w:p>
        </w:tc>
        <w:tc>
          <w:tcPr>
            <w:tcW w:w="1701" w:type="dxa"/>
            <w:tcBorders>
              <w:left w:val="single" w:sz="4" w:space="0" w:color="auto"/>
            </w:tcBorders>
          </w:tcPr>
          <w:p w14:paraId="693A0803"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&lt;на 68</w:t>
            </w:r>
          </w:p>
        </w:tc>
      </w:tr>
      <w:tr w:rsidR="006A6E77" w:rsidRPr="003901D8" w14:paraId="6F4B87BB" w14:textId="77777777" w:rsidTr="00A308C1">
        <w:tc>
          <w:tcPr>
            <w:tcW w:w="3544" w:type="dxa"/>
          </w:tcPr>
          <w:p w14:paraId="577A77FC" w14:textId="77777777" w:rsidR="006A6E77" w:rsidRPr="003901D8" w:rsidRDefault="006A6E7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Экологический центр учащихся города Тирасполя</w:t>
            </w:r>
          </w:p>
        </w:tc>
        <w:tc>
          <w:tcPr>
            <w:tcW w:w="1134" w:type="dxa"/>
            <w:vAlign w:val="center"/>
          </w:tcPr>
          <w:p w14:paraId="1059E0EE"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1004</w:t>
            </w:r>
          </w:p>
        </w:tc>
        <w:tc>
          <w:tcPr>
            <w:tcW w:w="1134" w:type="dxa"/>
            <w:vAlign w:val="center"/>
          </w:tcPr>
          <w:p w14:paraId="6316D0E4"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1017</w:t>
            </w:r>
          </w:p>
        </w:tc>
        <w:tc>
          <w:tcPr>
            <w:tcW w:w="1134" w:type="dxa"/>
            <w:vAlign w:val="center"/>
          </w:tcPr>
          <w:p w14:paraId="7D58B123"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1001</w:t>
            </w:r>
          </w:p>
        </w:tc>
        <w:tc>
          <w:tcPr>
            <w:tcW w:w="1134" w:type="dxa"/>
            <w:tcBorders>
              <w:right w:val="single" w:sz="4" w:space="0" w:color="auto"/>
            </w:tcBorders>
            <w:vAlign w:val="center"/>
          </w:tcPr>
          <w:p w14:paraId="4E9084A6"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1002</w:t>
            </w:r>
          </w:p>
        </w:tc>
        <w:tc>
          <w:tcPr>
            <w:tcW w:w="1701" w:type="dxa"/>
            <w:tcBorders>
              <w:left w:val="single" w:sz="4" w:space="0" w:color="auto"/>
            </w:tcBorders>
            <w:vAlign w:val="center"/>
          </w:tcPr>
          <w:p w14:paraId="193DB4BD" w14:textId="77777777" w:rsidR="006A6E77" w:rsidRPr="003901D8" w:rsidRDefault="006A6E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&gt;на 1</w:t>
            </w:r>
          </w:p>
        </w:tc>
      </w:tr>
    </w:tbl>
    <w:p w14:paraId="0ECD822A" w14:textId="77777777" w:rsidR="00355DD5" w:rsidRPr="003901D8" w:rsidRDefault="00355DD5" w:rsidP="001E2072">
      <w:pPr>
        <w:shd w:val="clear" w:color="auto" w:fill="FFFFFF" w:themeFill="background1"/>
        <w:spacing w:after="0" w:line="240" w:lineRule="auto"/>
        <w:ind w:firstLine="709"/>
        <w:jc w:val="both"/>
        <w:rPr>
          <w:rFonts w:ascii="Times New Roman" w:hAnsi="Times New Roman" w:cs="Times New Roman"/>
          <w:sz w:val="28"/>
          <w:szCs w:val="28"/>
        </w:rPr>
      </w:pPr>
    </w:p>
    <w:p w14:paraId="653250B5" w14:textId="77777777" w:rsidR="00F67388" w:rsidRPr="003901D8" w:rsidRDefault="00F6738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На базе организаций образования занимается 7294 человека (64%), на базе других учреждений – 4188 человек (36%).</w:t>
      </w:r>
    </w:p>
    <w:p w14:paraId="1A29E495" w14:textId="58426E93" w:rsidR="00355DD5" w:rsidRPr="003901D8" w:rsidRDefault="00F6738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сравнении </w:t>
      </w:r>
      <w:r w:rsidR="00724D82" w:rsidRPr="003901D8">
        <w:rPr>
          <w:rFonts w:ascii="Times New Roman" w:hAnsi="Times New Roman" w:cs="Times New Roman"/>
          <w:sz w:val="28"/>
          <w:szCs w:val="28"/>
        </w:rPr>
        <w:t xml:space="preserve">с </w:t>
      </w:r>
      <w:r w:rsidRPr="003901D8">
        <w:rPr>
          <w:rFonts w:ascii="Times New Roman" w:hAnsi="Times New Roman" w:cs="Times New Roman"/>
          <w:sz w:val="28"/>
          <w:szCs w:val="28"/>
        </w:rPr>
        <w:t>2022 годом общее количество обучающихся в системе дополнительного образования кружковой направленности уменьшилось на 65 человек.</w:t>
      </w:r>
    </w:p>
    <w:p w14:paraId="5432E39F" w14:textId="1ADBF847" w:rsidR="00355DD5" w:rsidRPr="003901D8" w:rsidRDefault="00957A64"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Таблица №</w:t>
      </w:r>
      <w:r w:rsidR="00D8416E" w:rsidRPr="003901D8">
        <w:rPr>
          <w:rFonts w:ascii="Times New Roman" w:hAnsi="Times New Roman" w:cs="Times New Roman"/>
          <w:sz w:val="24"/>
          <w:szCs w:val="24"/>
        </w:rPr>
        <w:t xml:space="preserve"> </w:t>
      </w:r>
      <w:r w:rsidR="00F23BDA" w:rsidRPr="003901D8">
        <w:rPr>
          <w:rFonts w:ascii="Times New Roman" w:hAnsi="Times New Roman" w:cs="Times New Roman"/>
          <w:sz w:val="24"/>
          <w:szCs w:val="24"/>
        </w:rPr>
        <w:t>40</w:t>
      </w:r>
    </w:p>
    <w:p w14:paraId="3D9E51B4" w14:textId="77777777" w:rsidR="008B2DF1" w:rsidRPr="003901D8" w:rsidRDefault="008B2DF1" w:rsidP="001E2072">
      <w:pPr>
        <w:shd w:val="clear" w:color="auto" w:fill="FFFFFF" w:themeFill="background1"/>
        <w:spacing w:after="0" w:line="240" w:lineRule="auto"/>
        <w:ind w:firstLine="709"/>
        <w:jc w:val="right"/>
        <w:rPr>
          <w:rFonts w:ascii="Times New Roman" w:hAnsi="Times New Roman" w:cs="Times New Roman"/>
          <w:sz w:val="24"/>
          <w:szCs w:val="24"/>
        </w:rPr>
      </w:pPr>
    </w:p>
    <w:p w14:paraId="74F7AADF" w14:textId="0382056E" w:rsidR="00355DD5" w:rsidRPr="003901D8" w:rsidRDefault="00355DD5"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Количество обучающихся по месту обучения</w:t>
      </w:r>
    </w:p>
    <w:p w14:paraId="2E1703BC" w14:textId="49AD3EF3" w:rsidR="001B1255" w:rsidRPr="003901D8" w:rsidRDefault="001B1255" w:rsidP="001E2072">
      <w:pPr>
        <w:shd w:val="clear" w:color="auto" w:fill="FFFFFF" w:themeFill="background1"/>
        <w:spacing w:after="0" w:line="240" w:lineRule="auto"/>
        <w:jc w:val="both"/>
        <w:rPr>
          <w:rFonts w:ascii="Times New Roman" w:hAnsi="Times New Roman" w:cs="Times New Roman"/>
          <w:sz w:val="24"/>
          <w:szCs w:val="24"/>
        </w:rPr>
      </w:pPr>
    </w:p>
    <w:tbl>
      <w:tblPr>
        <w:tblStyle w:val="300"/>
        <w:tblW w:w="10291" w:type="dxa"/>
        <w:tblInd w:w="-289" w:type="dxa"/>
        <w:tblLayout w:type="fixed"/>
        <w:tblLook w:val="04A0" w:firstRow="1" w:lastRow="0" w:firstColumn="1" w:lastColumn="0" w:noHBand="0" w:noVBand="1"/>
      </w:tblPr>
      <w:tblGrid>
        <w:gridCol w:w="512"/>
        <w:gridCol w:w="1757"/>
        <w:gridCol w:w="567"/>
        <w:gridCol w:w="567"/>
        <w:gridCol w:w="567"/>
        <w:gridCol w:w="567"/>
        <w:gridCol w:w="709"/>
        <w:gridCol w:w="708"/>
        <w:gridCol w:w="567"/>
        <w:gridCol w:w="567"/>
        <w:gridCol w:w="680"/>
        <w:gridCol w:w="709"/>
        <w:gridCol w:w="567"/>
        <w:gridCol w:w="567"/>
        <w:gridCol w:w="680"/>
      </w:tblGrid>
      <w:tr w:rsidR="001B1255" w:rsidRPr="003901D8" w14:paraId="175E019C" w14:textId="77777777" w:rsidTr="00A308C1">
        <w:tc>
          <w:tcPr>
            <w:tcW w:w="512" w:type="dxa"/>
            <w:vMerge w:val="restart"/>
          </w:tcPr>
          <w:p w14:paraId="17AF16A8" w14:textId="77777777" w:rsidR="001B1255" w:rsidRPr="003901D8" w:rsidRDefault="001B1255"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w:t>
            </w:r>
          </w:p>
          <w:p w14:paraId="3304F031" w14:textId="77777777" w:rsidR="001B1255" w:rsidRPr="003901D8" w:rsidRDefault="001B1255"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п/п</w:t>
            </w:r>
          </w:p>
        </w:tc>
        <w:tc>
          <w:tcPr>
            <w:tcW w:w="1757" w:type="dxa"/>
            <w:vMerge w:val="restart"/>
          </w:tcPr>
          <w:p w14:paraId="5F7F5460" w14:textId="77777777" w:rsidR="001B1255" w:rsidRPr="003901D8" w:rsidRDefault="001B1255"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 xml:space="preserve">Показатели </w:t>
            </w:r>
          </w:p>
        </w:tc>
        <w:tc>
          <w:tcPr>
            <w:tcW w:w="567" w:type="dxa"/>
            <w:vMerge w:val="restart"/>
            <w:textDirection w:val="btLr"/>
          </w:tcPr>
          <w:p w14:paraId="32D4D924" w14:textId="77777777" w:rsidR="001B1255" w:rsidRPr="003901D8" w:rsidRDefault="001B1255"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Днестровский ДЮЦ</w:t>
            </w:r>
          </w:p>
        </w:tc>
        <w:tc>
          <w:tcPr>
            <w:tcW w:w="1701" w:type="dxa"/>
            <w:gridSpan w:val="3"/>
            <w:tcBorders>
              <w:bottom w:val="single" w:sz="4" w:space="0" w:color="auto"/>
            </w:tcBorders>
          </w:tcPr>
          <w:p w14:paraId="2A9B13FE" w14:textId="77777777" w:rsidR="001B1255" w:rsidRPr="003901D8" w:rsidRDefault="001B1255"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Тирасполь</w:t>
            </w:r>
          </w:p>
        </w:tc>
        <w:tc>
          <w:tcPr>
            <w:tcW w:w="1417" w:type="dxa"/>
            <w:gridSpan w:val="2"/>
            <w:tcBorders>
              <w:bottom w:val="single" w:sz="4" w:space="0" w:color="auto"/>
            </w:tcBorders>
          </w:tcPr>
          <w:p w14:paraId="1A5ACFEB" w14:textId="77777777" w:rsidR="001B1255" w:rsidRPr="003901D8" w:rsidRDefault="001B1255"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Слободзея</w:t>
            </w:r>
          </w:p>
        </w:tc>
        <w:tc>
          <w:tcPr>
            <w:tcW w:w="1134" w:type="dxa"/>
            <w:gridSpan w:val="2"/>
            <w:tcBorders>
              <w:bottom w:val="single" w:sz="4" w:space="0" w:color="auto"/>
            </w:tcBorders>
          </w:tcPr>
          <w:p w14:paraId="28E71947" w14:textId="77777777" w:rsidR="001B1255" w:rsidRPr="003901D8" w:rsidRDefault="001B1255"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Бендеры</w:t>
            </w:r>
          </w:p>
        </w:tc>
        <w:tc>
          <w:tcPr>
            <w:tcW w:w="1389" w:type="dxa"/>
            <w:gridSpan w:val="2"/>
            <w:tcBorders>
              <w:bottom w:val="single" w:sz="4" w:space="0" w:color="auto"/>
            </w:tcBorders>
          </w:tcPr>
          <w:p w14:paraId="44C18765" w14:textId="77777777" w:rsidR="001B1255" w:rsidRPr="003901D8" w:rsidRDefault="001B1255"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Дубоссары</w:t>
            </w:r>
          </w:p>
        </w:tc>
        <w:tc>
          <w:tcPr>
            <w:tcW w:w="567" w:type="dxa"/>
            <w:vMerge w:val="restart"/>
            <w:textDirection w:val="btLr"/>
          </w:tcPr>
          <w:p w14:paraId="4F73F5EC" w14:textId="42B92408" w:rsidR="001B1255" w:rsidRPr="003901D8" w:rsidRDefault="001B1255" w:rsidP="00797981">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 xml:space="preserve">ДДЮТ </w:t>
            </w:r>
            <w:r w:rsidR="00797981" w:rsidRPr="003901D8">
              <w:rPr>
                <w:rFonts w:ascii="Times New Roman" w:hAnsi="Times New Roman" w:cs="Times New Roman"/>
                <w:sz w:val="24"/>
                <w:szCs w:val="24"/>
              </w:rPr>
              <w:t>г.Г</w:t>
            </w:r>
            <w:r w:rsidRPr="003901D8">
              <w:rPr>
                <w:rFonts w:ascii="Times New Roman" w:hAnsi="Times New Roman" w:cs="Times New Roman"/>
                <w:sz w:val="24"/>
                <w:szCs w:val="24"/>
              </w:rPr>
              <w:t>ригориополь</w:t>
            </w:r>
          </w:p>
        </w:tc>
        <w:tc>
          <w:tcPr>
            <w:tcW w:w="567" w:type="dxa"/>
            <w:vMerge w:val="restart"/>
            <w:textDirection w:val="btLr"/>
          </w:tcPr>
          <w:p w14:paraId="2EAE3C79" w14:textId="77777777" w:rsidR="001B1255" w:rsidRPr="003901D8" w:rsidRDefault="001B1255"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ЦДЮТ   Рыбница</w:t>
            </w:r>
          </w:p>
        </w:tc>
        <w:tc>
          <w:tcPr>
            <w:tcW w:w="680" w:type="dxa"/>
            <w:vMerge w:val="restart"/>
            <w:textDirection w:val="btLr"/>
          </w:tcPr>
          <w:p w14:paraId="6D52AA59" w14:textId="77777777" w:rsidR="001B1255" w:rsidRPr="003901D8" w:rsidRDefault="001B1255"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ДДЮТ   Каменка</w:t>
            </w:r>
          </w:p>
        </w:tc>
      </w:tr>
      <w:tr w:rsidR="001B1255" w:rsidRPr="003901D8" w14:paraId="32693B75" w14:textId="77777777" w:rsidTr="00A308C1">
        <w:trPr>
          <w:cantSplit/>
          <w:trHeight w:val="2133"/>
        </w:trPr>
        <w:tc>
          <w:tcPr>
            <w:tcW w:w="512" w:type="dxa"/>
            <w:vMerge/>
          </w:tcPr>
          <w:p w14:paraId="0C707918" w14:textId="77777777" w:rsidR="001B1255" w:rsidRPr="003901D8" w:rsidRDefault="001B1255" w:rsidP="001E2072">
            <w:pPr>
              <w:shd w:val="clear" w:color="auto" w:fill="FFFFFF" w:themeFill="background1"/>
              <w:jc w:val="both"/>
              <w:rPr>
                <w:rFonts w:ascii="Times New Roman" w:hAnsi="Times New Roman" w:cs="Times New Roman"/>
                <w:sz w:val="24"/>
                <w:szCs w:val="24"/>
              </w:rPr>
            </w:pPr>
          </w:p>
        </w:tc>
        <w:tc>
          <w:tcPr>
            <w:tcW w:w="1757" w:type="dxa"/>
            <w:vMerge/>
          </w:tcPr>
          <w:p w14:paraId="51E242C4" w14:textId="77777777" w:rsidR="001B1255" w:rsidRPr="003901D8" w:rsidRDefault="001B1255" w:rsidP="001E2072">
            <w:pPr>
              <w:shd w:val="clear" w:color="auto" w:fill="FFFFFF" w:themeFill="background1"/>
              <w:jc w:val="both"/>
              <w:rPr>
                <w:rFonts w:ascii="Times New Roman" w:hAnsi="Times New Roman" w:cs="Times New Roman"/>
                <w:sz w:val="24"/>
                <w:szCs w:val="24"/>
              </w:rPr>
            </w:pPr>
          </w:p>
        </w:tc>
        <w:tc>
          <w:tcPr>
            <w:tcW w:w="567" w:type="dxa"/>
            <w:vMerge/>
            <w:textDirection w:val="btLr"/>
            <w:vAlign w:val="center"/>
          </w:tcPr>
          <w:p w14:paraId="70284A1E" w14:textId="77777777" w:rsidR="001B1255" w:rsidRPr="003901D8" w:rsidRDefault="001B1255" w:rsidP="001E2072">
            <w:pPr>
              <w:shd w:val="clear" w:color="auto" w:fill="FFFFFF" w:themeFill="background1"/>
              <w:jc w:val="both"/>
              <w:rPr>
                <w:rFonts w:ascii="Times New Roman" w:hAnsi="Times New Roman" w:cs="Times New Roman"/>
                <w:sz w:val="24"/>
                <w:szCs w:val="24"/>
              </w:rPr>
            </w:pPr>
          </w:p>
        </w:tc>
        <w:tc>
          <w:tcPr>
            <w:tcW w:w="567" w:type="dxa"/>
            <w:tcBorders>
              <w:top w:val="single" w:sz="4" w:space="0" w:color="auto"/>
            </w:tcBorders>
            <w:textDirection w:val="btLr"/>
          </w:tcPr>
          <w:p w14:paraId="54B056D6" w14:textId="77777777" w:rsidR="001B1255" w:rsidRPr="003901D8" w:rsidRDefault="001B1255" w:rsidP="00797981">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ДДЮТ</w:t>
            </w:r>
          </w:p>
        </w:tc>
        <w:tc>
          <w:tcPr>
            <w:tcW w:w="567" w:type="dxa"/>
            <w:tcBorders>
              <w:top w:val="single" w:sz="4" w:space="0" w:color="auto"/>
            </w:tcBorders>
            <w:textDirection w:val="btLr"/>
          </w:tcPr>
          <w:p w14:paraId="0C0025FD" w14:textId="77777777" w:rsidR="001B1255" w:rsidRPr="003901D8" w:rsidRDefault="001B1255" w:rsidP="00797981">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СЮТур</w:t>
            </w:r>
          </w:p>
        </w:tc>
        <w:tc>
          <w:tcPr>
            <w:tcW w:w="567" w:type="dxa"/>
            <w:tcBorders>
              <w:top w:val="single" w:sz="4" w:space="0" w:color="auto"/>
            </w:tcBorders>
            <w:textDirection w:val="btLr"/>
          </w:tcPr>
          <w:p w14:paraId="7CBE1101" w14:textId="77777777" w:rsidR="001B1255" w:rsidRPr="003901D8" w:rsidRDefault="001B1255" w:rsidP="00797981">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ЭЦУ</w:t>
            </w:r>
          </w:p>
        </w:tc>
        <w:tc>
          <w:tcPr>
            <w:tcW w:w="709" w:type="dxa"/>
            <w:tcBorders>
              <w:top w:val="single" w:sz="4" w:space="0" w:color="auto"/>
            </w:tcBorders>
            <w:textDirection w:val="btLr"/>
          </w:tcPr>
          <w:p w14:paraId="229F591D" w14:textId="77777777" w:rsidR="001B1255" w:rsidRPr="003901D8" w:rsidRDefault="001B1255" w:rsidP="00797981">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ЦДЮТ</w:t>
            </w:r>
          </w:p>
        </w:tc>
        <w:tc>
          <w:tcPr>
            <w:tcW w:w="708" w:type="dxa"/>
            <w:tcBorders>
              <w:top w:val="single" w:sz="4" w:space="0" w:color="auto"/>
            </w:tcBorders>
            <w:textDirection w:val="btLr"/>
          </w:tcPr>
          <w:p w14:paraId="562A69DA" w14:textId="77777777" w:rsidR="001B1255" w:rsidRPr="003901D8" w:rsidRDefault="001B1255" w:rsidP="00797981">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ДДЮТ Чобручи</w:t>
            </w:r>
          </w:p>
        </w:tc>
        <w:tc>
          <w:tcPr>
            <w:tcW w:w="567" w:type="dxa"/>
            <w:tcBorders>
              <w:top w:val="single" w:sz="4" w:space="0" w:color="auto"/>
            </w:tcBorders>
            <w:textDirection w:val="btLr"/>
          </w:tcPr>
          <w:p w14:paraId="342BB281" w14:textId="77777777" w:rsidR="001B1255" w:rsidRPr="003901D8" w:rsidRDefault="001B1255" w:rsidP="00797981">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ДДЮТ</w:t>
            </w:r>
          </w:p>
        </w:tc>
        <w:tc>
          <w:tcPr>
            <w:tcW w:w="567" w:type="dxa"/>
            <w:tcBorders>
              <w:top w:val="single" w:sz="4" w:space="0" w:color="auto"/>
            </w:tcBorders>
            <w:textDirection w:val="btLr"/>
          </w:tcPr>
          <w:p w14:paraId="0B6BBE55" w14:textId="77777777" w:rsidR="001B1255" w:rsidRPr="003901D8" w:rsidRDefault="001B1255" w:rsidP="00797981">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СЮТур</w:t>
            </w:r>
          </w:p>
        </w:tc>
        <w:tc>
          <w:tcPr>
            <w:tcW w:w="680" w:type="dxa"/>
            <w:tcBorders>
              <w:top w:val="single" w:sz="4" w:space="0" w:color="auto"/>
            </w:tcBorders>
            <w:textDirection w:val="btLr"/>
          </w:tcPr>
          <w:p w14:paraId="3F717096" w14:textId="77777777" w:rsidR="001B1255" w:rsidRPr="003901D8" w:rsidRDefault="001B1255" w:rsidP="00797981">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ДДЮТ</w:t>
            </w:r>
          </w:p>
        </w:tc>
        <w:tc>
          <w:tcPr>
            <w:tcW w:w="709" w:type="dxa"/>
            <w:tcBorders>
              <w:top w:val="single" w:sz="4" w:space="0" w:color="auto"/>
            </w:tcBorders>
            <w:textDirection w:val="btLr"/>
          </w:tcPr>
          <w:p w14:paraId="7DF8FCAF" w14:textId="77777777" w:rsidR="001B1255" w:rsidRPr="003901D8" w:rsidRDefault="001B1255" w:rsidP="00797981">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СЮТур</w:t>
            </w:r>
          </w:p>
        </w:tc>
        <w:tc>
          <w:tcPr>
            <w:tcW w:w="567" w:type="dxa"/>
            <w:vMerge/>
          </w:tcPr>
          <w:p w14:paraId="5402CFBE" w14:textId="77777777" w:rsidR="001B1255" w:rsidRPr="003901D8" w:rsidRDefault="001B1255" w:rsidP="001E2072">
            <w:pPr>
              <w:shd w:val="clear" w:color="auto" w:fill="FFFFFF" w:themeFill="background1"/>
              <w:jc w:val="both"/>
              <w:rPr>
                <w:rFonts w:ascii="Times New Roman" w:hAnsi="Times New Roman" w:cs="Times New Roman"/>
                <w:sz w:val="24"/>
                <w:szCs w:val="24"/>
              </w:rPr>
            </w:pPr>
          </w:p>
        </w:tc>
        <w:tc>
          <w:tcPr>
            <w:tcW w:w="567" w:type="dxa"/>
            <w:vMerge/>
          </w:tcPr>
          <w:p w14:paraId="0AE883C5" w14:textId="77777777" w:rsidR="001B1255" w:rsidRPr="003901D8" w:rsidRDefault="001B1255" w:rsidP="001E2072">
            <w:pPr>
              <w:shd w:val="clear" w:color="auto" w:fill="FFFFFF" w:themeFill="background1"/>
              <w:jc w:val="both"/>
              <w:rPr>
                <w:rFonts w:ascii="Times New Roman" w:hAnsi="Times New Roman" w:cs="Times New Roman"/>
                <w:sz w:val="24"/>
                <w:szCs w:val="24"/>
              </w:rPr>
            </w:pPr>
          </w:p>
        </w:tc>
        <w:tc>
          <w:tcPr>
            <w:tcW w:w="680" w:type="dxa"/>
            <w:vMerge/>
          </w:tcPr>
          <w:p w14:paraId="1513C495" w14:textId="77777777" w:rsidR="001B1255" w:rsidRPr="003901D8" w:rsidRDefault="001B1255" w:rsidP="001E2072">
            <w:pPr>
              <w:shd w:val="clear" w:color="auto" w:fill="FFFFFF" w:themeFill="background1"/>
              <w:jc w:val="both"/>
              <w:rPr>
                <w:rFonts w:ascii="Times New Roman" w:hAnsi="Times New Roman" w:cs="Times New Roman"/>
                <w:sz w:val="24"/>
                <w:szCs w:val="24"/>
              </w:rPr>
            </w:pPr>
          </w:p>
        </w:tc>
      </w:tr>
      <w:tr w:rsidR="001B1255" w:rsidRPr="003901D8" w14:paraId="7DE92577" w14:textId="77777777" w:rsidTr="00A308C1">
        <w:trPr>
          <w:cantSplit/>
        </w:trPr>
        <w:tc>
          <w:tcPr>
            <w:tcW w:w="512" w:type="dxa"/>
          </w:tcPr>
          <w:p w14:paraId="0A1ABB3E" w14:textId="77777777" w:rsidR="001B1255" w:rsidRPr="003901D8" w:rsidRDefault="001B1255"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1.</w:t>
            </w:r>
          </w:p>
        </w:tc>
        <w:tc>
          <w:tcPr>
            <w:tcW w:w="1757" w:type="dxa"/>
          </w:tcPr>
          <w:p w14:paraId="3E8DF4CB" w14:textId="77777777" w:rsidR="001B1255" w:rsidRPr="003901D8" w:rsidRDefault="001B1255"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На базе ОДО</w:t>
            </w:r>
          </w:p>
          <w:p w14:paraId="66F4DD38" w14:textId="77777777" w:rsidR="001B1255" w:rsidRPr="003901D8" w:rsidRDefault="001B1255"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7294 человека</w:t>
            </w:r>
          </w:p>
        </w:tc>
        <w:tc>
          <w:tcPr>
            <w:tcW w:w="567" w:type="dxa"/>
            <w:tcBorders>
              <w:bottom w:val="single" w:sz="4" w:space="0" w:color="auto"/>
            </w:tcBorders>
            <w:vAlign w:val="center"/>
          </w:tcPr>
          <w:p w14:paraId="5AD7A680"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611</w:t>
            </w:r>
          </w:p>
        </w:tc>
        <w:tc>
          <w:tcPr>
            <w:tcW w:w="567" w:type="dxa"/>
            <w:tcBorders>
              <w:bottom w:val="single" w:sz="4" w:space="0" w:color="auto"/>
            </w:tcBorders>
            <w:vAlign w:val="center"/>
          </w:tcPr>
          <w:p w14:paraId="1E1B71B1"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1217</w:t>
            </w:r>
          </w:p>
        </w:tc>
        <w:tc>
          <w:tcPr>
            <w:tcW w:w="567" w:type="dxa"/>
            <w:tcBorders>
              <w:bottom w:val="single" w:sz="4" w:space="0" w:color="auto"/>
            </w:tcBorders>
            <w:vAlign w:val="center"/>
          </w:tcPr>
          <w:p w14:paraId="1DE54A13"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319</w:t>
            </w:r>
          </w:p>
        </w:tc>
        <w:tc>
          <w:tcPr>
            <w:tcW w:w="567" w:type="dxa"/>
            <w:tcBorders>
              <w:bottom w:val="single" w:sz="4" w:space="0" w:color="auto"/>
            </w:tcBorders>
            <w:vAlign w:val="center"/>
          </w:tcPr>
          <w:p w14:paraId="00578C47"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569</w:t>
            </w:r>
          </w:p>
        </w:tc>
        <w:tc>
          <w:tcPr>
            <w:tcW w:w="709" w:type="dxa"/>
            <w:tcBorders>
              <w:bottom w:val="single" w:sz="4" w:space="0" w:color="auto"/>
            </w:tcBorders>
            <w:vAlign w:val="center"/>
          </w:tcPr>
          <w:p w14:paraId="39AD3D4F"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350</w:t>
            </w:r>
          </w:p>
        </w:tc>
        <w:tc>
          <w:tcPr>
            <w:tcW w:w="708" w:type="dxa"/>
            <w:tcBorders>
              <w:bottom w:val="single" w:sz="4" w:space="0" w:color="auto"/>
            </w:tcBorders>
            <w:vAlign w:val="center"/>
          </w:tcPr>
          <w:p w14:paraId="4615DE69"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283</w:t>
            </w:r>
          </w:p>
        </w:tc>
        <w:tc>
          <w:tcPr>
            <w:tcW w:w="567" w:type="dxa"/>
            <w:tcBorders>
              <w:bottom w:val="single" w:sz="4" w:space="0" w:color="auto"/>
            </w:tcBorders>
            <w:vAlign w:val="center"/>
          </w:tcPr>
          <w:p w14:paraId="50023AC9"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1896</w:t>
            </w:r>
          </w:p>
        </w:tc>
        <w:tc>
          <w:tcPr>
            <w:tcW w:w="567" w:type="dxa"/>
            <w:tcBorders>
              <w:bottom w:val="single" w:sz="4" w:space="0" w:color="auto"/>
            </w:tcBorders>
            <w:vAlign w:val="center"/>
          </w:tcPr>
          <w:p w14:paraId="0096064B"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44</w:t>
            </w:r>
          </w:p>
        </w:tc>
        <w:tc>
          <w:tcPr>
            <w:tcW w:w="680" w:type="dxa"/>
            <w:tcBorders>
              <w:bottom w:val="single" w:sz="4" w:space="0" w:color="auto"/>
            </w:tcBorders>
            <w:vAlign w:val="center"/>
          </w:tcPr>
          <w:p w14:paraId="167C137C"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666</w:t>
            </w:r>
          </w:p>
        </w:tc>
        <w:tc>
          <w:tcPr>
            <w:tcW w:w="709" w:type="dxa"/>
            <w:tcBorders>
              <w:bottom w:val="single" w:sz="4" w:space="0" w:color="auto"/>
            </w:tcBorders>
            <w:vAlign w:val="center"/>
          </w:tcPr>
          <w:p w14:paraId="31044448"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133</w:t>
            </w:r>
          </w:p>
        </w:tc>
        <w:tc>
          <w:tcPr>
            <w:tcW w:w="567" w:type="dxa"/>
            <w:tcBorders>
              <w:bottom w:val="single" w:sz="4" w:space="0" w:color="auto"/>
            </w:tcBorders>
            <w:vAlign w:val="center"/>
          </w:tcPr>
          <w:p w14:paraId="0BBC4109"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324</w:t>
            </w:r>
          </w:p>
        </w:tc>
        <w:tc>
          <w:tcPr>
            <w:tcW w:w="567" w:type="dxa"/>
            <w:tcBorders>
              <w:bottom w:val="single" w:sz="4" w:space="0" w:color="auto"/>
            </w:tcBorders>
            <w:vAlign w:val="center"/>
          </w:tcPr>
          <w:p w14:paraId="50179AF2"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672</w:t>
            </w:r>
          </w:p>
        </w:tc>
        <w:tc>
          <w:tcPr>
            <w:tcW w:w="680" w:type="dxa"/>
            <w:tcBorders>
              <w:bottom w:val="single" w:sz="4" w:space="0" w:color="auto"/>
            </w:tcBorders>
            <w:vAlign w:val="center"/>
          </w:tcPr>
          <w:p w14:paraId="34A01F9A"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210</w:t>
            </w:r>
          </w:p>
        </w:tc>
      </w:tr>
      <w:tr w:rsidR="001B1255" w:rsidRPr="003901D8" w14:paraId="0A2C7C67" w14:textId="77777777" w:rsidTr="00A308C1">
        <w:trPr>
          <w:cantSplit/>
        </w:trPr>
        <w:tc>
          <w:tcPr>
            <w:tcW w:w="512" w:type="dxa"/>
          </w:tcPr>
          <w:p w14:paraId="744F5437" w14:textId="77777777" w:rsidR="001B1255" w:rsidRPr="003901D8" w:rsidRDefault="001B1255"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2.</w:t>
            </w:r>
          </w:p>
        </w:tc>
        <w:tc>
          <w:tcPr>
            <w:tcW w:w="1757" w:type="dxa"/>
          </w:tcPr>
          <w:p w14:paraId="225ECA47" w14:textId="77777777" w:rsidR="001B1255" w:rsidRPr="003901D8" w:rsidRDefault="001B1255"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На базе других учреждений</w:t>
            </w:r>
          </w:p>
          <w:p w14:paraId="2982C8DB" w14:textId="77777777" w:rsidR="001B1255" w:rsidRPr="003901D8" w:rsidRDefault="001B1255"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4188 человек</w:t>
            </w:r>
          </w:p>
        </w:tc>
        <w:tc>
          <w:tcPr>
            <w:tcW w:w="567" w:type="dxa"/>
            <w:vAlign w:val="center"/>
          </w:tcPr>
          <w:p w14:paraId="196042D7"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82</w:t>
            </w:r>
          </w:p>
        </w:tc>
        <w:tc>
          <w:tcPr>
            <w:tcW w:w="567" w:type="dxa"/>
            <w:vAlign w:val="center"/>
          </w:tcPr>
          <w:p w14:paraId="1CF0FE4F"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375</w:t>
            </w:r>
          </w:p>
        </w:tc>
        <w:tc>
          <w:tcPr>
            <w:tcW w:w="567" w:type="dxa"/>
            <w:vAlign w:val="center"/>
          </w:tcPr>
          <w:p w14:paraId="6458EC1F"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189</w:t>
            </w:r>
          </w:p>
        </w:tc>
        <w:tc>
          <w:tcPr>
            <w:tcW w:w="567" w:type="dxa"/>
            <w:vAlign w:val="center"/>
          </w:tcPr>
          <w:p w14:paraId="42674FC8"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433</w:t>
            </w:r>
          </w:p>
        </w:tc>
        <w:tc>
          <w:tcPr>
            <w:tcW w:w="709" w:type="dxa"/>
            <w:vAlign w:val="center"/>
          </w:tcPr>
          <w:p w14:paraId="106C826D"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420</w:t>
            </w:r>
          </w:p>
        </w:tc>
        <w:tc>
          <w:tcPr>
            <w:tcW w:w="708" w:type="dxa"/>
            <w:vAlign w:val="center"/>
          </w:tcPr>
          <w:p w14:paraId="2DD4501D"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383</w:t>
            </w:r>
          </w:p>
        </w:tc>
        <w:tc>
          <w:tcPr>
            <w:tcW w:w="567" w:type="dxa"/>
            <w:vAlign w:val="center"/>
          </w:tcPr>
          <w:p w14:paraId="45122B12"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107</w:t>
            </w:r>
          </w:p>
        </w:tc>
        <w:tc>
          <w:tcPr>
            <w:tcW w:w="567" w:type="dxa"/>
            <w:vAlign w:val="center"/>
          </w:tcPr>
          <w:p w14:paraId="650B36C4"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304</w:t>
            </w:r>
          </w:p>
        </w:tc>
        <w:tc>
          <w:tcPr>
            <w:tcW w:w="680" w:type="dxa"/>
            <w:vAlign w:val="center"/>
          </w:tcPr>
          <w:p w14:paraId="7A40E640"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105</w:t>
            </w:r>
          </w:p>
        </w:tc>
        <w:tc>
          <w:tcPr>
            <w:tcW w:w="709" w:type="dxa"/>
            <w:vAlign w:val="center"/>
          </w:tcPr>
          <w:p w14:paraId="26CE186B"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422</w:t>
            </w:r>
          </w:p>
        </w:tc>
        <w:tc>
          <w:tcPr>
            <w:tcW w:w="567" w:type="dxa"/>
            <w:vAlign w:val="center"/>
          </w:tcPr>
          <w:p w14:paraId="4B8B7B64"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246</w:t>
            </w:r>
          </w:p>
        </w:tc>
        <w:tc>
          <w:tcPr>
            <w:tcW w:w="567" w:type="dxa"/>
            <w:vAlign w:val="center"/>
          </w:tcPr>
          <w:p w14:paraId="41097FD9"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944</w:t>
            </w:r>
          </w:p>
        </w:tc>
        <w:tc>
          <w:tcPr>
            <w:tcW w:w="680" w:type="dxa"/>
            <w:vAlign w:val="center"/>
          </w:tcPr>
          <w:p w14:paraId="247A7D7A"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178</w:t>
            </w:r>
          </w:p>
        </w:tc>
      </w:tr>
      <w:tr w:rsidR="001B1255" w:rsidRPr="003901D8" w14:paraId="24532056" w14:textId="77777777" w:rsidTr="00A308C1">
        <w:trPr>
          <w:cantSplit/>
        </w:trPr>
        <w:tc>
          <w:tcPr>
            <w:tcW w:w="2269" w:type="dxa"/>
            <w:gridSpan w:val="2"/>
          </w:tcPr>
          <w:p w14:paraId="67AD2F0B" w14:textId="77777777" w:rsidR="001B1255" w:rsidRPr="003901D8" w:rsidRDefault="001B1255"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Всего 11482</w:t>
            </w:r>
          </w:p>
        </w:tc>
        <w:tc>
          <w:tcPr>
            <w:tcW w:w="567" w:type="dxa"/>
            <w:vAlign w:val="center"/>
          </w:tcPr>
          <w:p w14:paraId="79F2989A"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693</w:t>
            </w:r>
          </w:p>
        </w:tc>
        <w:tc>
          <w:tcPr>
            <w:tcW w:w="567" w:type="dxa"/>
            <w:vAlign w:val="center"/>
          </w:tcPr>
          <w:p w14:paraId="6AD54374"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1592</w:t>
            </w:r>
          </w:p>
        </w:tc>
        <w:tc>
          <w:tcPr>
            <w:tcW w:w="567" w:type="dxa"/>
            <w:vAlign w:val="center"/>
          </w:tcPr>
          <w:p w14:paraId="1289AE8E"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508</w:t>
            </w:r>
          </w:p>
        </w:tc>
        <w:tc>
          <w:tcPr>
            <w:tcW w:w="567" w:type="dxa"/>
            <w:vAlign w:val="center"/>
          </w:tcPr>
          <w:p w14:paraId="46FA4957"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1002</w:t>
            </w:r>
          </w:p>
        </w:tc>
        <w:tc>
          <w:tcPr>
            <w:tcW w:w="709" w:type="dxa"/>
            <w:vAlign w:val="center"/>
          </w:tcPr>
          <w:p w14:paraId="0ADC5A96"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770</w:t>
            </w:r>
          </w:p>
        </w:tc>
        <w:tc>
          <w:tcPr>
            <w:tcW w:w="708" w:type="dxa"/>
            <w:vAlign w:val="center"/>
          </w:tcPr>
          <w:p w14:paraId="428BE703"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666</w:t>
            </w:r>
          </w:p>
        </w:tc>
        <w:tc>
          <w:tcPr>
            <w:tcW w:w="567" w:type="dxa"/>
            <w:vAlign w:val="center"/>
          </w:tcPr>
          <w:p w14:paraId="0C2A329D"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2003</w:t>
            </w:r>
          </w:p>
        </w:tc>
        <w:tc>
          <w:tcPr>
            <w:tcW w:w="567" w:type="dxa"/>
            <w:vAlign w:val="center"/>
          </w:tcPr>
          <w:p w14:paraId="49E46051"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348</w:t>
            </w:r>
          </w:p>
        </w:tc>
        <w:tc>
          <w:tcPr>
            <w:tcW w:w="680" w:type="dxa"/>
            <w:vAlign w:val="center"/>
          </w:tcPr>
          <w:p w14:paraId="594FCE81"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771</w:t>
            </w:r>
          </w:p>
        </w:tc>
        <w:tc>
          <w:tcPr>
            <w:tcW w:w="709" w:type="dxa"/>
            <w:vAlign w:val="center"/>
          </w:tcPr>
          <w:p w14:paraId="65B204DA"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555</w:t>
            </w:r>
          </w:p>
        </w:tc>
        <w:tc>
          <w:tcPr>
            <w:tcW w:w="567" w:type="dxa"/>
            <w:vAlign w:val="center"/>
          </w:tcPr>
          <w:p w14:paraId="7970FECD"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570</w:t>
            </w:r>
          </w:p>
        </w:tc>
        <w:tc>
          <w:tcPr>
            <w:tcW w:w="567" w:type="dxa"/>
            <w:vAlign w:val="center"/>
          </w:tcPr>
          <w:p w14:paraId="7EEBF5FB"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1616</w:t>
            </w:r>
          </w:p>
        </w:tc>
        <w:tc>
          <w:tcPr>
            <w:tcW w:w="680" w:type="dxa"/>
            <w:vAlign w:val="center"/>
          </w:tcPr>
          <w:p w14:paraId="3D489399" w14:textId="77777777" w:rsidR="001B1255" w:rsidRPr="003901D8" w:rsidRDefault="001B1255" w:rsidP="001E2072">
            <w:pPr>
              <w:shd w:val="clear" w:color="auto" w:fill="FFFFFF" w:themeFill="background1"/>
              <w:ind w:left="-137" w:right="-79"/>
              <w:jc w:val="center"/>
              <w:rPr>
                <w:rFonts w:ascii="Times New Roman" w:hAnsi="Times New Roman" w:cs="Times New Roman"/>
                <w:sz w:val="24"/>
                <w:szCs w:val="24"/>
              </w:rPr>
            </w:pPr>
            <w:r w:rsidRPr="003901D8">
              <w:rPr>
                <w:rFonts w:ascii="Times New Roman" w:hAnsi="Times New Roman" w:cs="Times New Roman"/>
                <w:sz w:val="24"/>
                <w:szCs w:val="24"/>
              </w:rPr>
              <w:t>388</w:t>
            </w:r>
          </w:p>
        </w:tc>
      </w:tr>
    </w:tbl>
    <w:p w14:paraId="1654DDE6" w14:textId="1E741762" w:rsidR="001B1255" w:rsidRPr="003901D8" w:rsidRDefault="001B1255" w:rsidP="001E2072">
      <w:pPr>
        <w:shd w:val="clear" w:color="auto" w:fill="FFFFFF" w:themeFill="background1"/>
        <w:spacing w:after="0" w:line="240" w:lineRule="auto"/>
        <w:ind w:firstLine="709"/>
        <w:jc w:val="both"/>
        <w:rPr>
          <w:rFonts w:ascii="Times New Roman" w:hAnsi="Times New Roman" w:cs="Times New Roman"/>
          <w:sz w:val="28"/>
          <w:szCs w:val="28"/>
        </w:rPr>
      </w:pPr>
    </w:p>
    <w:p w14:paraId="236D65C5" w14:textId="77777777" w:rsidR="00814769" w:rsidRPr="003901D8" w:rsidRDefault="00814769"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Самым востребованным видом творческой деятельности у детей и молодёжи являются декоративно-прикладное творчество – 19,4%, социально-прикладное направление - 12,2%, экологическая деятельность – 12,3%, хореографическое искусство - 12,1%, туристская деятельность – 9,7%, художественно-эстетическое направление – 7,7%; изобразительная деятельность - 7,6%; спортивно-оздоровительное направление – 6,2%; вокальное творчество – 5,8%.</w:t>
      </w:r>
    </w:p>
    <w:p w14:paraId="5DEFB024" w14:textId="6F5BE839" w:rsidR="00957A64" w:rsidRPr="003901D8" w:rsidRDefault="00814769"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За отчетный период возросло количество обучающихся в кружках хореографического направления (на 128 чел</w:t>
      </w:r>
      <w:r w:rsidR="00724D82" w:rsidRPr="003901D8">
        <w:rPr>
          <w:rFonts w:ascii="Times New Roman" w:hAnsi="Times New Roman" w:cs="Times New Roman"/>
          <w:sz w:val="28"/>
          <w:szCs w:val="28"/>
        </w:rPr>
        <w:t>овек</w:t>
      </w:r>
      <w:r w:rsidRPr="003901D8">
        <w:rPr>
          <w:rFonts w:ascii="Times New Roman" w:hAnsi="Times New Roman" w:cs="Times New Roman"/>
          <w:sz w:val="28"/>
          <w:szCs w:val="28"/>
        </w:rPr>
        <w:t xml:space="preserve">), спортивно-оздоровительной деятельности (на 111 </w:t>
      </w:r>
      <w:r w:rsidR="00724D82" w:rsidRPr="003901D8">
        <w:rPr>
          <w:rFonts w:ascii="Times New Roman" w:hAnsi="Times New Roman" w:cs="Times New Roman"/>
          <w:sz w:val="28"/>
          <w:szCs w:val="28"/>
        </w:rPr>
        <w:t>человек</w:t>
      </w:r>
      <w:r w:rsidRPr="003901D8">
        <w:rPr>
          <w:rFonts w:ascii="Times New Roman" w:hAnsi="Times New Roman" w:cs="Times New Roman"/>
          <w:sz w:val="28"/>
          <w:szCs w:val="28"/>
        </w:rPr>
        <w:t xml:space="preserve">), вокального творчества (на 66 </w:t>
      </w:r>
      <w:r w:rsidR="00724D82" w:rsidRPr="003901D8">
        <w:rPr>
          <w:rFonts w:ascii="Times New Roman" w:hAnsi="Times New Roman" w:cs="Times New Roman"/>
          <w:sz w:val="28"/>
          <w:szCs w:val="28"/>
        </w:rPr>
        <w:t>человек</w:t>
      </w:r>
      <w:r w:rsidRPr="003901D8">
        <w:rPr>
          <w:rFonts w:ascii="Times New Roman" w:hAnsi="Times New Roman" w:cs="Times New Roman"/>
          <w:sz w:val="28"/>
          <w:szCs w:val="28"/>
        </w:rPr>
        <w:t xml:space="preserve">), декоративно-прикладного творчества (на 18 </w:t>
      </w:r>
      <w:r w:rsidR="00724D82" w:rsidRPr="003901D8">
        <w:rPr>
          <w:rFonts w:ascii="Times New Roman" w:hAnsi="Times New Roman" w:cs="Times New Roman"/>
          <w:sz w:val="28"/>
          <w:szCs w:val="28"/>
        </w:rPr>
        <w:t>человек</w:t>
      </w:r>
      <w:r w:rsidRPr="003901D8">
        <w:rPr>
          <w:rFonts w:ascii="Times New Roman" w:hAnsi="Times New Roman" w:cs="Times New Roman"/>
          <w:sz w:val="28"/>
          <w:szCs w:val="28"/>
        </w:rPr>
        <w:t xml:space="preserve">), социально-прикладной (на 16 </w:t>
      </w:r>
      <w:r w:rsidR="00724D82" w:rsidRPr="003901D8">
        <w:rPr>
          <w:rFonts w:ascii="Times New Roman" w:hAnsi="Times New Roman" w:cs="Times New Roman"/>
          <w:sz w:val="28"/>
          <w:szCs w:val="28"/>
        </w:rPr>
        <w:t>человек</w:t>
      </w:r>
      <w:r w:rsidRPr="003901D8">
        <w:rPr>
          <w:rFonts w:ascii="Times New Roman" w:hAnsi="Times New Roman" w:cs="Times New Roman"/>
          <w:sz w:val="28"/>
          <w:szCs w:val="28"/>
        </w:rPr>
        <w:t>).</w:t>
      </w:r>
    </w:p>
    <w:p w14:paraId="43CA5572" w14:textId="77777777" w:rsidR="00AA2937" w:rsidRPr="003901D8" w:rsidRDefault="00AA2937" w:rsidP="001E2072">
      <w:pPr>
        <w:shd w:val="clear" w:color="auto" w:fill="FFFFFF" w:themeFill="background1"/>
        <w:spacing w:after="0" w:line="240" w:lineRule="auto"/>
        <w:ind w:firstLine="709"/>
        <w:jc w:val="both"/>
        <w:rPr>
          <w:rFonts w:ascii="Times New Roman" w:hAnsi="Times New Roman" w:cs="Times New Roman"/>
          <w:sz w:val="28"/>
          <w:szCs w:val="28"/>
        </w:rPr>
      </w:pPr>
    </w:p>
    <w:p w14:paraId="4F452BEB" w14:textId="40602017" w:rsidR="00355DD5" w:rsidRPr="003901D8" w:rsidRDefault="00355DD5"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F23BDA" w:rsidRPr="003901D8">
        <w:rPr>
          <w:rFonts w:ascii="Times New Roman" w:hAnsi="Times New Roman" w:cs="Times New Roman"/>
          <w:sz w:val="24"/>
          <w:szCs w:val="24"/>
        </w:rPr>
        <w:t>№ 41</w:t>
      </w:r>
    </w:p>
    <w:p w14:paraId="2BB2C438" w14:textId="77777777" w:rsidR="00957A64" w:rsidRPr="003901D8" w:rsidRDefault="00957A64" w:rsidP="001E2072">
      <w:pPr>
        <w:shd w:val="clear" w:color="auto" w:fill="FFFFFF" w:themeFill="background1"/>
        <w:spacing w:after="0" w:line="240" w:lineRule="auto"/>
        <w:ind w:firstLine="709"/>
        <w:jc w:val="both"/>
        <w:rPr>
          <w:rFonts w:ascii="Times New Roman" w:hAnsi="Times New Roman" w:cs="Times New Roman"/>
          <w:sz w:val="28"/>
          <w:szCs w:val="28"/>
        </w:rPr>
      </w:pPr>
    </w:p>
    <w:p w14:paraId="041E56C3" w14:textId="77777777" w:rsidR="00355DD5" w:rsidRPr="003901D8" w:rsidRDefault="00355DD5"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Количество обучающихся в системе дополнительного образования кружковой направленности по направлениям деятельности</w:t>
      </w:r>
    </w:p>
    <w:p w14:paraId="1AF33615" w14:textId="0B06E2C9" w:rsidR="00355DD5" w:rsidRPr="003901D8" w:rsidRDefault="00355DD5" w:rsidP="001E2072">
      <w:pPr>
        <w:shd w:val="clear" w:color="auto" w:fill="FFFFFF" w:themeFill="background1"/>
        <w:spacing w:after="0" w:line="240" w:lineRule="auto"/>
        <w:jc w:val="both"/>
        <w:rPr>
          <w:rFonts w:ascii="Times New Roman" w:hAnsi="Times New Roman" w:cs="Times New Roman"/>
          <w:sz w:val="24"/>
          <w:szCs w:val="24"/>
        </w:rPr>
      </w:pPr>
    </w:p>
    <w:tbl>
      <w:tblPr>
        <w:tblStyle w:val="300"/>
        <w:tblW w:w="10744" w:type="dxa"/>
        <w:tblInd w:w="-714" w:type="dxa"/>
        <w:tblLayout w:type="fixed"/>
        <w:tblLook w:val="04A0" w:firstRow="1" w:lastRow="0" w:firstColumn="1" w:lastColumn="0" w:noHBand="0" w:noVBand="1"/>
      </w:tblPr>
      <w:tblGrid>
        <w:gridCol w:w="425"/>
        <w:gridCol w:w="2098"/>
        <w:gridCol w:w="567"/>
        <w:gridCol w:w="567"/>
        <w:gridCol w:w="567"/>
        <w:gridCol w:w="567"/>
        <w:gridCol w:w="680"/>
        <w:gridCol w:w="567"/>
        <w:gridCol w:w="708"/>
        <w:gridCol w:w="567"/>
        <w:gridCol w:w="709"/>
        <w:gridCol w:w="567"/>
        <w:gridCol w:w="709"/>
        <w:gridCol w:w="709"/>
        <w:gridCol w:w="737"/>
      </w:tblGrid>
      <w:tr w:rsidR="00814769" w:rsidRPr="003901D8" w14:paraId="3F852C61" w14:textId="77777777" w:rsidTr="00814769">
        <w:tc>
          <w:tcPr>
            <w:tcW w:w="425" w:type="dxa"/>
            <w:vMerge w:val="restart"/>
          </w:tcPr>
          <w:p w14:paraId="4353023C"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w:t>
            </w:r>
          </w:p>
          <w:p w14:paraId="62899096"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п/</w:t>
            </w:r>
          </w:p>
          <w:p w14:paraId="527CADB2"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п</w:t>
            </w:r>
          </w:p>
        </w:tc>
        <w:tc>
          <w:tcPr>
            <w:tcW w:w="2098" w:type="dxa"/>
            <w:vMerge w:val="restart"/>
          </w:tcPr>
          <w:p w14:paraId="14207263"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Направленности ДОП</w:t>
            </w:r>
          </w:p>
        </w:tc>
        <w:tc>
          <w:tcPr>
            <w:tcW w:w="567" w:type="dxa"/>
            <w:vMerge w:val="restart"/>
            <w:textDirection w:val="btLr"/>
          </w:tcPr>
          <w:p w14:paraId="3BD108F2"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Днестровский ДЮЦ</w:t>
            </w:r>
          </w:p>
        </w:tc>
        <w:tc>
          <w:tcPr>
            <w:tcW w:w="1701" w:type="dxa"/>
            <w:gridSpan w:val="3"/>
            <w:tcBorders>
              <w:bottom w:val="single" w:sz="4" w:space="0" w:color="auto"/>
            </w:tcBorders>
          </w:tcPr>
          <w:p w14:paraId="5D51029B"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Тирасполь</w:t>
            </w:r>
          </w:p>
        </w:tc>
        <w:tc>
          <w:tcPr>
            <w:tcW w:w="1247" w:type="dxa"/>
            <w:gridSpan w:val="2"/>
            <w:tcBorders>
              <w:bottom w:val="single" w:sz="4" w:space="0" w:color="auto"/>
            </w:tcBorders>
          </w:tcPr>
          <w:p w14:paraId="07DDD438"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Слободзея</w:t>
            </w:r>
          </w:p>
        </w:tc>
        <w:tc>
          <w:tcPr>
            <w:tcW w:w="1275" w:type="dxa"/>
            <w:gridSpan w:val="2"/>
            <w:tcBorders>
              <w:bottom w:val="single" w:sz="4" w:space="0" w:color="auto"/>
            </w:tcBorders>
          </w:tcPr>
          <w:p w14:paraId="64232F00"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Бендеры</w:t>
            </w:r>
          </w:p>
        </w:tc>
        <w:tc>
          <w:tcPr>
            <w:tcW w:w="1276" w:type="dxa"/>
            <w:gridSpan w:val="2"/>
            <w:tcBorders>
              <w:bottom w:val="single" w:sz="4" w:space="0" w:color="auto"/>
            </w:tcBorders>
          </w:tcPr>
          <w:p w14:paraId="34CEF7DB"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Дубоссары</w:t>
            </w:r>
          </w:p>
        </w:tc>
        <w:tc>
          <w:tcPr>
            <w:tcW w:w="709" w:type="dxa"/>
            <w:vMerge w:val="restart"/>
            <w:textDirection w:val="btLr"/>
          </w:tcPr>
          <w:p w14:paraId="030752C5"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ДДЮТ Григориополь</w:t>
            </w:r>
          </w:p>
        </w:tc>
        <w:tc>
          <w:tcPr>
            <w:tcW w:w="709" w:type="dxa"/>
            <w:vMerge w:val="restart"/>
            <w:textDirection w:val="btLr"/>
          </w:tcPr>
          <w:p w14:paraId="4AFF0A9C"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 xml:space="preserve">ЦДЮТ   </w:t>
            </w:r>
          </w:p>
          <w:p w14:paraId="3546E19C"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Рыбница</w:t>
            </w:r>
          </w:p>
        </w:tc>
        <w:tc>
          <w:tcPr>
            <w:tcW w:w="737" w:type="dxa"/>
            <w:vMerge w:val="restart"/>
            <w:textDirection w:val="btLr"/>
          </w:tcPr>
          <w:p w14:paraId="7B49ED78"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 xml:space="preserve">ДДЮТ   </w:t>
            </w:r>
          </w:p>
          <w:p w14:paraId="5E27FF97"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Каменка</w:t>
            </w:r>
          </w:p>
        </w:tc>
      </w:tr>
      <w:tr w:rsidR="00814769" w:rsidRPr="003901D8" w14:paraId="1E9DAF92" w14:textId="77777777" w:rsidTr="00814769">
        <w:trPr>
          <w:cantSplit/>
          <w:trHeight w:val="1300"/>
        </w:trPr>
        <w:tc>
          <w:tcPr>
            <w:tcW w:w="425" w:type="dxa"/>
            <w:vMerge/>
          </w:tcPr>
          <w:p w14:paraId="73046DFC" w14:textId="77777777" w:rsidR="00814769" w:rsidRPr="003901D8" w:rsidRDefault="00814769" w:rsidP="001E2072">
            <w:pPr>
              <w:shd w:val="clear" w:color="auto" w:fill="FFFFFF" w:themeFill="background1"/>
              <w:jc w:val="both"/>
              <w:rPr>
                <w:rFonts w:ascii="Times New Roman" w:hAnsi="Times New Roman" w:cs="Times New Roman"/>
                <w:sz w:val="24"/>
                <w:szCs w:val="24"/>
              </w:rPr>
            </w:pPr>
          </w:p>
        </w:tc>
        <w:tc>
          <w:tcPr>
            <w:tcW w:w="2098" w:type="dxa"/>
            <w:vMerge/>
          </w:tcPr>
          <w:p w14:paraId="0BFC5A35" w14:textId="77777777" w:rsidR="00814769" w:rsidRPr="003901D8" w:rsidRDefault="00814769" w:rsidP="001E2072">
            <w:pPr>
              <w:shd w:val="clear" w:color="auto" w:fill="FFFFFF" w:themeFill="background1"/>
              <w:jc w:val="both"/>
              <w:rPr>
                <w:rFonts w:ascii="Times New Roman" w:hAnsi="Times New Roman" w:cs="Times New Roman"/>
                <w:sz w:val="24"/>
                <w:szCs w:val="24"/>
              </w:rPr>
            </w:pPr>
          </w:p>
        </w:tc>
        <w:tc>
          <w:tcPr>
            <w:tcW w:w="567" w:type="dxa"/>
            <w:vMerge/>
            <w:textDirection w:val="btLr"/>
            <w:vAlign w:val="center"/>
          </w:tcPr>
          <w:p w14:paraId="6B1D47E4" w14:textId="77777777" w:rsidR="00814769" w:rsidRPr="003901D8" w:rsidRDefault="00814769" w:rsidP="001E2072">
            <w:pPr>
              <w:shd w:val="clear" w:color="auto" w:fill="FFFFFF" w:themeFill="background1"/>
              <w:jc w:val="both"/>
              <w:rPr>
                <w:rFonts w:ascii="Times New Roman" w:hAnsi="Times New Roman" w:cs="Times New Roman"/>
                <w:sz w:val="24"/>
                <w:szCs w:val="24"/>
              </w:rPr>
            </w:pPr>
          </w:p>
        </w:tc>
        <w:tc>
          <w:tcPr>
            <w:tcW w:w="567" w:type="dxa"/>
            <w:tcBorders>
              <w:top w:val="single" w:sz="4" w:space="0" w:color="auto"/>
            </w:tcBorders>
            <w:textDirection w:val="btLr"/>
          </w:tcPr>
          <w:p w14:paraId="5D5BEF36"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ДДЮТ</w:t>
            </w:r>
          </w:p>
        </w:tc>
        <w:tc>
          <w:tcPr>
            <w:tcW w:w="567" w:type="dxa"/>
            <w:tcBorders>
              <w:top w:val="single" w:sz="4" w:space="0" w:color="auto"/>
            </w:tcBorders>
            <w:textDirection w:val="btLr"/>
          </w:tcPr>
          <w:p w14:paraId="2AF4CE59"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СЮТур</w:t>
            </w:r>
          </w:p>
        </w:tc>
        <w:tc>
          <w:tcPr>
            <w:tcW w:w="567" w:type="dxa"/>
            <w:tcBorders>
              <w:top w:val="single" w:sz="4" w:space="0" w:color="auto"/>
            </w:tcBorders>
            <w:textDirection w:val="btLr"/>
          </w:tcPr>
          <w:p w14:paraId="0C9CFD1C"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ЭЦУ</w:t>
            </w:r>
          </w:p>
        </w:tc>
        <w:tc>
          <w:tcPr>
            <w:tcW w:w="680" w:type="dxa"/>
            <w:tcBorders>
              <w:top w:val="single" w:sz="4" w:space="0" w:color="auto"/>
            </w:tcBorders>
            <w:textDirection w:val="btLr"/>
          </w:tcPr>
          <w:p w14:paraId="7DA6C74D"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ЦДЮТ</w:t>
            </w:r>
          </w:p>
        </w:tc>
        <w:tc>
          <w:tcPr>
            <w:tcW w:w="567" w:type="dxa"/>
            <w:tcBorders>
              <w:top w:val="single" w:sz="4" w:space="0" w:color="auto"/>
            </w:tcBorders>
            <w:textDirection w:val="btLr"/>
          </w:tcPr>
          <w:p w14:paraId="0238D4A8"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ДДЮТ  Чобручи</w:t>
            </w:r>
          </w:p>
        </w:tc>
        <w:tc>
          <w:tcPr>
            <w:tcW w:w="708" w:type="dxa"/>
            <w:tcBorders>
              <w:top w:val="single" w:sz="4" w:space="0" w:color="auto"/>
            </w:tcBorders>
            <w:textDirection w:val="btLr"/>
          </w:tcPr>
          <w:p w14:paraId="5942D1EC"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ДДЮТ</w:t>
            </w:r>
          </w:p>
        </w:tc>
        <w:tc>
          <w:tcPr>
            <w:tcW w:w="567" w:type="dxa"/>
            <w:tcBorders>
              <w:top w:val="single" w:sz="4" w:space="0" w:color="auto"/>
            </w:tcBorders>
            <w:textDirection w:val="btLr"/>
          </w:tcPr>
          <w:p w14:paraId="737C40F9"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СЮТур</w:t>
            </w:r>
          </w:p>
        </w:tc>
        <w:tc>
          <w:tcPr>
            <w:tcW w:w="709" w:type="dxa"/>
            <w:tcBorders>
              <w:top w:val="single" w:sz="4" w:space="0" w:color="auto"/>
            </w:tcBorders>
            <w:textDirection w:val="btLr"/>
          </w:tcPr>
          <w:p w14:paraId="00D57311"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ДДЮТ</w:t>
            </w:r>
          </w:p>
        </w:tc>
        <w:tc>
          <w:tcPr>
            <w:tcW w:w="567" w:type="dxa"/>
            <w:tcBorders>
              <w:top w:val="single" w:sz="4" w:space="0" w:color="auto"/>
            </w:tcBorders>
            <w:textDirection w:val="btLr"/>
          </w:tcPr>
          <w:p w14:paraId="17AC0827"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СЮТур</w:t>
            </w:r>
          </w:p>
        </w:tc>
        <w:tc>
          <w:tcPr>
            <w:tcW w:w="709" w:type="dxa"/>
            <w:vMerge/>
          </w:tcPr>
          <w:p w14:paraId="3DC183C1" w14:textId="77777777" w:rsidR="00814769" w:rsidRPr="003901D8" w:rsidRDefault="00814769" w:rsidP="001E2072">
            <w:pPr>
              <w:shd w:val="clear" w:color="auto" w:fill="FFFFFF" w:themeFill="background1"/>
              <w:jc w:val="both"/>
              <w:rPr>
                <w:rFonts w:ascii="Times New Roman" w:hAnsi="Times New Roman" w:cs="Times New Roman"/>
                <w:sz w:val="24"/>
                <w:szCs w:val="24"/>
              </w:rPr>
            </w:pPr>
          </w:p>
        </w:tc>
        <w:tc>
          <w:tcPr>
            <w:tcW w:w="709" w:type="dxa"/>
            <w:vMerge/>
          </w:tcPr>
          <w:p w14:paraId="43E8624F" w14:textId="77777777" w:rsidR="00814769" w:rsidRPr="003901D8" w:rsidRDefault="00814769" w:rsidP="001E2072">
            <w:pPr>
              <w:shd w:val="clear" w:color="auto" w:fill="FFFFFF" w:themeFill="background1"/>
              <w:jc w:val="both"/>
              <w:rPr>
                <w:rFonts w:ascii="Times New Roman" w:hAnsi="Times New Roman" w:cs="Times New Roman"/>
                <w:sz w:val="24"/>
                <w:szCs w:val="24"/>
              </w:rPr>
            </w:pPr>
          </w:p>
        </w:tc>
        <w:tc>
          <w:tcPr>
            <w:tcW w:w="737" w:type="dxa"/>
            <w:vMerge/>
          </w:tcPr>
          <w:p w14:paraId="4510551A" w14:textId="77777777" w:rsidR="00814769" w:rsidRPr="003901D8" w:rsidRDefault="00814769" w:rsidP="001E2072">
            <w:pPr>
              <w:shd w:val="clear" w:color="auto" w:fill="FFFFFF" w:themeFill="background1"/>
              <w:jc w:val="both"/>
              <w:rPr>
                <w:rFonts w:ascii="Times New Roman" w:hAnsi="Times New Roman" w:cs="Times New Roman"/>
                <w:sz w:val="24"/>
                <w:szCs w:val="24"/>
              </w:rPr>
            </w:pPr>
          </w:p>
        </w:tc>
      </w:tr>
      <w:tr w:rsidR="00814769" w:rsidRPr="003901D8" w14:paraId="504ACD2A" w14:textId="77777777" w:rsidTr="00814769">
        <w:trPr>
          <w:cantSplit/>
        </w:trPr>
        <w:tc>
          <w:tcPr>
            <w:tcW w:w="425" w:type="dxa"/>
          </w:tcPr>
          <w:p w14:paraId="226547D0"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1.</w:t>
            </w:r>
          </w:p>
        </w:tc>
        <w:tc>
          <w:tcPr>
            <w:tcW w:w="2098" w:type="dxa"/>
          </w:tcPr>
          <w:p w14:paraId="2280ACE3" w14:textId="529A0133" w:rsidR="00814769" w:rsidRPr="003901D8" w:rsidRDefault="00814769" w:rsidP="001E2072">
            <w:pPr>
              <w:shd w:val="clear" w:color="auto" w:fill="FFFFFF" w:themeFill="background1"/>
              <w:ind w:right="-108"/>
              <w:jc w:val="both"/>
              <w:rPr>
                <w:rFonts w:ascii="Times New Roman" w:hAnsi="Times New Roman" w:cs="Times New Roman"/>
                <w:sz w:val="24"/>
                <w:szCs w:val="24"/>
              </w:rPr>
            </w:pPr>
            <w:r w:rsidRPr="003901D8">
              <w:rPr>
                <w:rFonts w:ascii="Times New Roman" w:hAnsi="Times New Roman" w:cs="Times New Roman"/>
                <w:sz w:val="24"/>
                <w:szCs w:val="24"/>
              </w:rPr>
              <w:t>Хореографическая</w:t>
            </w:r>
          </w:p>
          <w:p w14:paraId="3D754E64"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1386 чел.</w:t>
            </w:r>
          </w:p>
        </w:tc>
        <w:tc>
          <w:tcPr>
            <w:tcW w:w="567" w:type="dxa"/>
            <w:tcBorders>
              <w:bottom w:val="single" w:sz="4" w:space="0" w:color="auto"/>
            </w:tcBorders>
            <w:vAlign w:val="center"/>
          </w:tcPr>
          <w:p w14:paraId="584D2892"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184</w:t>
            </w:r>
          </w:p>
        </w:tc>
        <w:tc>
          <w:tcPr>
            <w:tcW w:w="567" w:type="dxa"/>
            <w:tcBorders>
              <w:bottom w:val="single" w:sz="4" w:space="0" w:color="auto"/>
            </w:tcBorders>
            <w:vAlign w:val="center"/>
          </w:tcPr>
          <w:p w14:paraId="231A4581"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270</w:t>
            </w:r>
          </w:p>
        </w:tc>
        <w:tc>
          <w:tcPr>
            <w:tcW w:w="567" w:type="dxa"/>
            <w:tcBorders>
              <w:bottom w:val="single" w:sz="4" w:space="0" w:color="auto"/>
            </w:tcBorders>
            <w:vAlign w:val="center"/>
          </w:tcPr>
          <w:p w14:paraId="41E91EE2"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tcBorders>
              <w:bottom w:val="single" w:sz="4" w:space="0" w:color="auto"/>
            </w:tcBorders>
            <w:vAlign w:val="center"/>
          </w:tcPr>
          <w:p w14:paraId="2752A6B6"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680" w:type="dxa"/>
            <w:tcBorders>
              <w:bottom w:val="single" w:sz="4" w:space="0" w:color="auto"/>
            </w:tcBorders>
            <w:vAlign w:val="center"/>
          </w:tcPr>
          <w:p w14:paraId="28D24918"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287</w:t>
            </w:r>
          </w:p>
        </w:tc>
        <w:tc>
          <w:tcPr>
            <w:tcW w:w="567" w:type="dxa"/>
            <w:tcBorders>
              <w:bottom w:val="single" w:sz="4" w:space="0" w:color="auto"/>
            </w:tcBorders>
            <w:vAlign w:val="center"/>
          </w:tcPr>
          <w:p w14:paraId="264AE14E"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8" w:type="dxa"/>
            <w:tcBorders>
              <w:bottom w:val="single" w:sz="4" w:space="0" w:color="auto"/>
            </w:tcBorders>
            <w:vAlign w:val="center"/>
          </w:tcPr>
          <w:p w14:paraId="21B24108"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304</w:t>
            </w:r>
          </w:p>
        </w:tc>
        <w:tc>
          <w:tcPr>
            <w:tcW w:w="567" w:type="dxa"/>
            <w:tcBorders>
              <w:bottom w:val="single" w:sz="4" w:space="0" w:color="auto"/>
            </w:tcBorders>
            <w:vAlign w:val="center"/>
          </w:tcPr>
          <w:p w14:paraId="4E75A5A0"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9" w:type="dxa"/>
            <w:tcBorders>
              <w:bottom w:val="single" w:sz="4" w:space="0" w:color="auto"/>
            </w:tcBorders>
            <w:vAlign w:val="center"/>
          </w:tcPr>
          <w:p w14:paraId="125FBD2D"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179</w:t>
            </w:r>
          </w:p>
        </w:tc>
        <w:tc>
          <w:tcPr>
            <w:tcW w:w="567" w:type="dxa"/>
            <w:tcBorders>
              <w:bottom w:val="single" w:sz="4" w:space="0" w:color="auto"/>
            </w:tcBorders>
            <w:vAlign w:val="center"/>
          </w:tcPr>
          <w:p w14:paraId="7DE916D9"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9" w:type="dxa"/>
            <w:tcBorders>
              <w:bottom w:val="single" w:sz="4" w:space="0" w:color="auto"/>
            </w:tcBorders>
            <w:vAlign w:val="center"/>
          </w:tcPr>
          <w:p w14:paraId="721E892D"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60</w:t>
            </w:r>
          </w:p>
        </w:tc>
        <w:tc>
          <w:tcPr>
            <w:tcW w:w="709" w:type="dxa"/>
            <w:tcBorders>
              <w:bottom w:val="single" w:sz="4" w:space="0" w:color="auto"/>
            </w:tcBorders>
            <w:vAlign w:val="center"/>
          </w:tcPr>
          <w:p w14:paraId="1881776A"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66</w:t>
            </w:r>
          </w:p>
        </w:tc>
        <w:tc>
          <w:tcPr>
            <w:tcW w:w="737" w:type="dxa"/>
            <w:tcBorders>
              <w:bottom w:val="single" w:sz="4" w:space="0" w:color="auto"/>
            </w:tcBorders>
            <w:vAlign w:val="center"/>
          </w:tcPr>
          <w:p w14:paraId="39CEDEEC"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36</w:t>
            </w:r>
          </w:p>
        </w:tc>
      </w:tr>
      <w:tr w:rsidR="00814769" w:rsidRPr="003901D8" w14:paraId="27CABC33" w14:textId="77777777" w:rsidTr="00814769">
        <w:trPr>
          <w:cantSplit/>
        </w:trPr>
        <w:tc>
          <w:tcPr>
            <w:tcW w:w="425" w:type="dxa"/>
          </w:tcPr>
          <w:p w14:paraId="60AD9E65"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2.</w:t>
            </w:r>
          </w:p>
        </w:tc>
        <w:tc>
          <w:tcPr>
            <w:tcW w:w="2098" w:type="dxa"/>
          </w:tcPr>
          <w:p w14:paraId="7FA2763C"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Вокальная</w:t>
            </w:r>
          </w:p>
          <w:p w14:paraId="169ECB11"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664 чел.</w:t>
            </w:r>
          </w:p>
        </w:tc>
        <w:tc>
          <w:tcPr>
            <w:tcW w:w="567" w:type="dxa"/>
            <w:vAlign w:val="center"/>
          </w:tcPr>
          <w:p w14:paraId="64E11AF9"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567" w:type="dxa"/>
            <w:vAlign w:val="center"/>
          </w:tcPr>
          <w:p w14:paraId="2AD4AD75"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188</w:t>
            </w:r>
          </w:p>
        </w:tc>
        <w:tc>
          <w:tcPr>
            <w:tcW w:w="567" w:type="dxa"/>
            <w:vAlign w:val="center"/>
          </w:tcPr>
          <w:p w14:paraId="3C0F23AB"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vAlign w:val="center"/>
          </w:tcPr>
          <w:p w14:paraId="2BD81982"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680" w:type="dxa"/>
            <w:vAlign w:val="center"/>
          </w:tcPr>
          <w:p w14:paraId="1C576785"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42</w:t>
            </w:r>
          </w:p>
        </w:tc>
        <w:tc>
          <w:tcPr>
            <w:tcW w:w="567" w:type="dxa"/>
            <w:vAlign w:val="center"/>
          </w:tcPr>
          <w:p w14:paraId="602B243E"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30</w:t>
            </w:r>
          </w:p>
        </w:tc>
        <w:tc>
          <w:tcPr>
            <w:tcW w:w="708" w:type="dxa"/>
            <w:vAlign w:val="center"/>
          </w:tcPr>
          <w:p w14:paraId="721A50F0"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131</w:t>
            </w:r>
          </w:p>
        </w:tc>
        <w:tc>
          <w:tcPr>
            <w:tcW w:w="567" w:type="dxa"/>
            <w:vAlign w:val="center"/>
          </w:tcPr>
          <w:p w14:paraId="769FEF09"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9" w:type="dxa"/>
            <w:vAlign w:val="center"/>
          </w:tcPr>
          <w:p w14:paraId="70A2232E"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67</w:t>
            </w:r>
          </w:p>
        </w:tc>
        <w:tc>
          <w:tcPr>
            <w:tcW w:w="567" w:type="dxa"/>
            <w:vAlign w:val="center"/>
          </w:tcPr>
          <w:p w14:paraId="172C7FBE"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9" w:type="dxa"/>
            <w:vAlign w:val="center"/>
          </w:tcPr>
          <w:p w14:paraId="212D6262"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66</w:t>
            </w:r>
          </w:p>
        </w:tc>
        <w:tc>
          <w:tcPr>
            <w:tcW w:w="709" w:type="dxa"/>
            <w:vAlign w:val="center"/>
          </w:tcPr>
          <w:p w14:paraId="65241294"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94</w:t>
            </w:r>
          </w:p>
        </w:tc>
        <w:tc>
          <w:tcPr>
            <w:tcW w:w="737" w:type="dxa"/>
            <w:vAlign w:val="center"/>
          </w:tcPr>
          <w:p w14:paraId="33E9B4D2"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26</w:t>
            </w:r>
          </w:p>
        </w:tc>
      </w:tr>
      <w:tr w:rsidR="00814769" w:rsidRPr="003901D8" w14:paraId="54708C81" w14:textId="77777777" w:rsidTr="00814769">
        <w:trPr>
          <w:cantSplit/>
        </w:trPr>
        <w:tc>
          <w:tcPr>
            <w:tcW w:w="425" w:type="dxa"/>
          </w:tcPr>
          <w:p w14:paraId="27A2B730"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3.</w:t>
            </w:r>
          </w:p>
        </w:tc>
        <w:tc>
          <w:tcPr>
            <w:tcW w:w="2098" w:type="dxa"/>
          </w:tcPr>
          <w:p w14:paraId="285A6AEE"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Декоративно-прикладная</w:t>
            </w:r>
          </w:p>
          <w:p w14:paraId="2FC4F2AC"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2224 чел.</w:t>
            </w:r>
          </w:p>
        </w:tc>
        <w:tc>
          <w:tcPr>
            <w:tcW w:w="567" w:type="dxa"/>
            <w:vAlign w:val="center"/>
          </w:tcPr>
          <w:p w14:paraId="319E6B87"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103</w:t>
            </w:r>
          </w:p>
        </w:tc>
        <w:tc>
          <w:tcPr>
            <w:tcW w:w="567" w:type="dxa"/>
            <w:vAlign w:val="center"/>
          </w:tcPr>
          <w:p w14:paraId="258FF8FB"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330</w:t>
            </w:r>
          </w:p>
        </w:tc>
        <w:tc>
          <w:tcPr>
            <w:tcW w:w="567" w:type="dxa"/>
            <w:vAlign w:val="center"/>
          </w:tcPr>
          <w:p w14:paraId="1F4F6DFB"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vAlign w:val="center"/>
          </w:tcPr>
          <w:p w14:paraId="453B03E2"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680" w:type="dxa"/>
            <w:vAlign w:val="center"/>
          </w:tcPr>
          <w:p w14:paraId="0410DCCE"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163</w:t>
            </w:r>
          </w:p>
        </w:tc>
        <w:tc>
          <w:tcPr>
            <w:tcW w:w="567" w:type="dxa"/>
            <w:vAlign w:val="center"/>
          </w:tcPr>
          <w:p w14:paraId="15F38D4D"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342</w:t>
            </w:r>
          </w:p>
        </w:tc>
        <w:tc>
          <w:tcPr>
            <w:tcW w:w="708" w:type="dxa"/>
            <w:vAlign w:val="center"/>
          </w:tcPr>
          <w:p w14:paraId="3B807ADF"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495</w:t>
            </w:r>
          </w:p>
        </w:tc>
        <w:tc>
          <w:tcPr>
            <w:tcW w:w="567" w:type="dxa"/>
            <w:vAlign w:val="center"/>
          </w:tcPr>
          <w:p w14:paraId="4AF683D2"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9" w:type="dxa"/>
            <w:vAlign w:val="center"/>
          </w:tcPr>
          <w:p w14:paraId="6E2BDBB7"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211</w:t>
            </w:r>
          </w:p>
        </w:tc>
        <w:tc>
          <w:tcPr>
            <w:tcW w:w="567" w:type="dxa"/>
            <w:vAlign w:val="center"/>
          </w:tcPr>
          <w:p w14:paraId="2398DFD0"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9" w:type="dxa"/>
            <w:vAlign w:val="center"/>
          </w:tcPr>
          <w:p w14:paraId="3ACEEA6E"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136</w:t>
            </w:r>
          </w:p>
        </w:tc>
        <w:tc>
          <w:tcPr>
            <w:tcW w:w="709" w:type="dxa"/>
            <w:vAlign w:val="center"/>
          </w:tcPr>
          <w:p w14:paraId="2F045CD2"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394</w:t>
            </w:r>
          </w:p>
        </w:tc>
        <w:tc>
          <w:tcPr>
            <w:tcW w:w="737" w:type="dxa"/>
            <w:vAlign w:val="center"/>
          </w:tcPr>
          <w:p w14:paraId="5569BC7B"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50</w:t>
            </w:r>
          </w:p>
        </w:tc>
      </w:tr>
      <w:tr w:rsidR="00814769" w:rsidRPr="003901D8" w14:paraId="54E30A47" w14:textId="77777777" w:rsidTr="00814769">
        <w:trPr>
          <w:cantSplit/>
        </w:trPr>
        <w:tc>
          <w:tcPr>
            <w:tcW w:w="425" w:type="dxa"/>
          </w:tcPr>
          <w:p w14:paraId="7CCB1830"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4.</w:t>
            </w:r>
          </w:p>
        </w:tc>
        <w:tc>
          <w:tcPr>
            <w:tcW w:w="2098" w:type="dxa"/>
          </w:tcPr>
          <w:p w14:paraId="166BD5C9"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Изобразительная</w:t>
            </w:r>
          </w:p>
          <w:p w14:paraId="41F54CAC"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1194 чел.</w:t>
            </w:r>
          </w:p>
        </w:tc>
        <w:tc>
          <w:tcPr>
            <w:tcW w:w="567" w:type="dxa"/>
            <w:tcBorders>
              <w:bottom w:val="single" w:sz="4" w:space="0" w:color="auto"/>
            </w:tcBorders>
            <w:vAlign w:val="center"/>
          </w:tcPr>
          <w:p w14:paraId="7A8B355A"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65</w:t>
            </w:r>
          </w:p>
        </w:tc>
        <w:tc>
          <w:tcPr>
            <w:tcW w:w="567" w:type="dxa"/>
            <w:tcBorders>
              <w:bottom w:val="single" w:sz="4" w:space="0" w:color="auto"/>
            </w:tcBorders>
            <w:vAlign w:val="center"/>
          </w:tcPr>
          <w:p w14:paraId="498AB9DA"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137</w:t>
            </w:r>
          </w:p>
        </w:tc>
        <w:tc>
          <w:tcPr>
            <w:tcW w:w="567" w:type="dxa"/>
            <w:tcBorders>
              <w:bottom w:val="single" w:sz="4" w:space="0" w:color="auto"/>
            </w:tcBorders>
            <w:vAlign w:val="center"/>
          </w:tcPr>
          <w:p w14:paraId="6A08B948"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tcBorders>
              <w:bottom w:val="single" w:sz="4" w:space="0" w:color="auto"/>
            </w:tcBorders>
            <w:vAlign w:val="center"/>
          </w:tcPr>
          <w:p w14:paraId="6BB8FE3B"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680" w:type="dxa"/>
            <w:tcBorders>
              <w:bottom w:val="single" w:sz="4" w:space="0" w:color="auto"/>
            </w:tcBorders>
            <w:vAlign w:val="center"/>
          </w:tcPr>
          <w:p w14:paraId="32FE2009"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33</w:t>
            </w:r>
          </w:p>
        </w:tc>
        <w:tc>
          <w:tcPr>
            <w:tcW w:w="567" w:type="dxa"/>
            <w:tcBorders>
              <w:bottom w:val="single" w:sz="4" w:space="0" w:color="auto"/>
            </w:tcBorders>
            <w:vAlign w:val="center"/>
          </w:tcPr>
          <w:p w14:paraId="5A1FC3D2"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84</w:t>
            </w:r>
          </w:p>
        </w:tc>
        <w:tc>
          <w:tcPr>
            <w:tcW w:w="708" w:type="dxa"/>
            <w:tcBorders>
              <w:bottom w:val="single" w:sz="4" w:space="0" w:color="auto"/>
            </w:tcBorders>
            <w:vAlign w:val="center"/>
          </w:tcPr>
          <w:p w14:paraId="0FA8453B"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353</w:t>
            </w:r>
          </w:p>
        </w:tc>
        <w:tc>
          <w:tcPr>
            <w:tcW w:w="567" w:type="dxa"/>
            <w:tcBorders>
              <w:bottom w:val="single" w:sz="4" w:space="0" w:color="auto"/>
            </w:tcBorders>
            <w:vAlign w:val="center"/>
          </w:tcPr>
          <w:p w14:paraId="4574982A"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9" w:type="dxa"/>
            <w:tcBorders>
              <w:bottom w:val="single" w:sz="4" w:space="0" w:color="auto"/>
            </w:tcBorders>
            <w:vAlign w:val="center"/>
          </w:tcPr>
          <w:p w14:paraId="24FE51C9"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69</w:t>
            </w:r>
          </w:p>
        </w:tc>
        <w:tc>
          <w:tcPr>
            <w:tcW w:w="567" w:type="dxa"/>
            <w:tcBorders>
              <w:bottom w:val="single" w:sz="4" w:space="0" w:color="auto"/>
            </w:tcBorders>
            <w:vAlign w:val="center"/>
          </w:tcPr>
          <w:p w14:paraId="4B944D48"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9" w:type="dxa"/>
            <w:tcBorders>
              <w:bottom w:val="single" w:sz="4" w:space="0" w:color="auto"/>
            </w:tcBorders>
            <w:vAlign w:val="center"/>
          </w:tcPr>
          <w:p w14:paraId="1365A504"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22</w:t>
            </w:r>
          </w:p>
        </w:tc>
        <w:tc>
          <w:tcPr>
            <w:tcW w:w="709" w:type="dxa"/>
            <w:tcBorders>
              <w:bottom w:val="single" w:sz="4" w:space="0" w:color="auto"/>
            </w:tcBorders>
            <w:vAlign w:val="center"/>
          </w:tcPr>
          <w:p w14:paraId="3D784679"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66</w:t>
            </w:r>
          </w:p>
        </w:tc>
        <w:tc>
          <w:tcPr>
            <w:tcW w:w="737" w:type="dxa"/>
            <w:tcBorders>
              <w:bottom w:val="single" w:sz="4" w:space="0" w:color="auto"/>
            </w:tcBorders>
            <w:vAlign w:val="center"/>
          </w:tcPr>
          <w:p w14:paraId="4A345664"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46</w:t>
            </w:r>
          </w:p>
        </w:tc>
      </w:tr>
      <w:tr w:rsidR="00814769" w:rsidRPr="003901D8" w14:paraId="4746B1E4" w14:textId="77777777" w:rsidTr="00814769">
        <w:trPr>
          <w:cantSplit/>
        </w:trPr>
        <w:tc>
          <w:tcPr>
            <w:tcW w:w="425" w:type="dxa"/>
          </w:tcPr>
          <w:p w14:paraId="250E185E"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5.</w:t>
            </w:r>
          </w:p>
        </w:tc>
        <w:tc>
          <w:tcPr>
            <w:tcW w:w="2098" w:type="dxa"/>
          </w:tcPr>
          <w:p w14:paraId="28C98812"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Художественно-эстетическая</w:t>
            </w:r>
          </w:p>
          <w:p w14:paraId="5675DDAC"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882 чел.</w:t>
            </w:r>
          </w:p>
        </w:tc>
        <w:tc>
          <w:tcPr>
            <w:tcW w:w="567" w:type="dxa"/>
            <w:vAlign w:val="center"/>
          </w:tcPr>
          <w:p w14:paraId="02C6061A"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116</w:t>
            </w:r>
          </w:p>
        </w:tc>
        <w:tc>
          <w:tcPr>
            <w:tcW w:w="567" w:type="dxa"/>
            <w:vAlign w:val="center"/>
          </w:tcPr>
          <w:p w14:paraId="01E4B52B"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187+32</w:t>
            </w:r>
          </w:p>
          <w:p w14:paraId="3E06DC0F"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арт</w:t>
            </w:r>
          </w:p>
        </w:tc>
        <w:tc>
          <w:tcPr>
            <w:tcW w:w="567" w:type="dxa"/>
            <w:vAlign w:val="center"/>
          </w:tcPr>
          <w:p w14:paraId="28350715"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vAlign w:val="center"/>
          </w:tcPr>
          <w:p w14:paraId="155D8873"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680" w:type="dxa"/>
            <w:vAlign w:val="center"/>
          </w:tcPr>
          <w:p w14:paraId="404852C2"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77</w:t>
            </w:r>
          </w:p>
        </w:tc>
        <w:tc>
          <w:tcPr>
            <w:tcW w:w="567" w:type="dxa"/>
            <w:vAlign w:val="center"/>
          </w:tcPr>
          <w:p w14:paraId="319BB20C"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36</w:t>
            </w:r>
          </w:p>
        </w:tc>
        <w:tc>
          <w:tcPr>
            <w:tcW w:w="708" w:type="dxa"/>
            <w:vAlign w:val="center"/>
          </w:tcPr>
          <w:p w14:paraId="3D0A3A78"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134</w:t>
            </w:r>
          </w:p>
        </w:tc>
        <w:tc>
          <w:tcPr>
            <w:tcW w:w="567" w:type="dxa"/>
            <w:vAlign w:val="center"/>
          </w:tcPr>
          <w:p w14:paraId="4C71EBB4"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9" w:type="dxa"/>
            <w:vAlign w:val="center"/>
          </w:tcPr>
          <w:p w14:paraId="496C37A0"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68</w:t>
            </w:r>
          </w:p>
        </w:tc>
        <w:tc>
          <w:tcPr>
            <w:tcW w:w="567" w:type="dxa"/>
            <w:vAlign w:val="center"/>
          </w:tcPr>
          <w:p w14:paraId="579EC9CB"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9" w:type="dxa"/>
            <w:vAlign w:val="center"/>
          </w:tcPr>
          <w:p w14:paraId="01B05454"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72</w:t>
            </w:r>
          </w:p>
        </w:tc>
        <w:tc>
          <w:tcPr>
            <w:tcW w:w="709" w:type="dxa"/>
            <w:vAlign w:val="center"/>
          </w:tcPr>
          <w:p w14:paraId="649FDD5A"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148</w:t>
            </w:r>
          </w:p>
        </w:tc>
        <w:tc>
          <w:tcPr>
            <w:tcW w:w="737" w:type="dxa"/>
            <w:vAlign w:val="center"/>
          </w:tcPr>
          <w:p w14:paraId="63FBA06F"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12</w:t>
            </w:r>
          </w:p>
        </w:tc>
      </w:tr>
      <w:tr w:rsidR="00814769" w:rsidRPr="003901D8" w14:paraId="2FA899AF" w14:textId="77777777" w:rsidTr="00814769">
        <w:trPr>
          <w:cantSplit/>
        </w:trPr>
        <w:tc>
          <w:tcPr>
            <w:tcW w:w="425" w:type="dxa"/>
          </w:tcPr>
          <w:p w14:paraId="7E23636C"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6.</w:t>
            </w:r>
          </w:p>
        </w:tc>
        <w:tc>
          <w:tcPr>
            <w:tcW w:w="2098" w:type="dxa"/>
          </w:tcPr>
          <w:p w14:paraId="2EAA2025"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Техническая</w:t>
            </w:r>
          </w:p>
          <w:p w14:paraId="4F9FF34C"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295 чел.</w:t>
            </w:r>
          </w:p>
        </w:tc>
        <w:tc>
          <w:tcPr>
            <w:tcW w:w="567" w:type="dxa"/>
            <w:tcBorders>
              <w:top w:val="single" w:sz="4" w:space="0" w:color="auto"/>
            </w:tcBorders>
            <w:vAlign w:val="center"/>
          </w:tcPr>
          <w:p w14:paraId="46458BDE"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tcBorders>
              <w:top w:val="single" w:sz="4" w:space="0" w:color="auto"/>
            </w:tcBorders>
            <w:vAlign w:val="center"/>
          </w:tcPr>
          <w:p w14:paraId="751394A5"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80</w:t>
            </w:r>
          </w:p>
        </w:tc>
        <w:tc>
          <w:tcPr>
            <w:tcW w:w="567" w:type="dxa"/>
            <w:tcBorders>
              <w:top w:val="single" w:sz="4" w:space="0" w:color="auto"/>
            </w:tcBorders>
            <w:vAlign w:val="center"/>
          </w:tcPr>
          <w:p w14:paraId="0B3A6559"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tcBorders>
              <w:top w:val="single" w:sz="4" w:space="0" w:color="auto"/>
            </w:tcBorders>
            <w:vAlign w:val="center"/>
          </w:tcPr>
          <w:p w14:paraId="5A4EADEB"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680" w:type="dxa"/>
            <w:tcBorders>
              <w:top w:val="single" w:sz="4" w:space="0" w:color="auto"/>
            </w:tcBorders>
            <w:vAlign w:val="center"/>
          </w:tcPr>
          <w:p w14:paraId="1772FF1E"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87</w:t>
            </w:r>
          </w:p>
        </w:tc>
        <w:tc>
          <w:tcPr>
            <w:tcW w:w="567" w:type="dxa"/>
            <w:tcBorders>
              <w:top w:val="single" w:sz="4" w:space="0" w:color="auto"/>
            </w:tcBorders>
            <w:vAlign w:val="center"/>
          </w:tcPr>
          <w:p w14:paraId="31B1E735"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8" w:type="dxa"/>
            <w:tcBorders>
              <w:top w:val="single" w:sz="4" w:space="0" w:color="auto"/>
            </w:tcBorders>
            <w:vAlign w:val="center"/>
          </w:tcPr>
          <w:p w14:paraId="10FFB6C5"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74</w:t>
            </w:r>
          </w:p>
        </w:tc>
        <w:tc>
          <w:tcPr>
            <w:tcW w:w="567" w:type="dxa"/>
            <w:tcBorders>
              <w:top w:val="single" w:sz="4" w:space="0" w:color="auto"/>
            </w:tcBorders>
            <w:vAlign w:val="center"/>
          </w:tcPr>
          <w:p w14:paraId="3D13673A"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9" w:type="dxa"/>
            <w:tcBorders>
              <w:top w:val="single" w:sz="4" w:space="0" w:color="auto"/>
            </w:tcBorders>
            <w:vAlign w:val="center"/>
          </w:tcPr>
          <w:p w14:paraId="2C6BF6BC"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tcBorders>
              <w:top w:val="single" w:sz="4" w:space="0" w:color="auto"/>
            </w:tcBorders>
            <w:vAlign w:val="center"/>
          </w:tcPr>
          <w:p w14:paraId="44E55BE5"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9" w:type="dxa"/>
            <w:tcBorders>
              <w:top w:val="single" w:sz="4" w:space="0" w:color="auto"/>
            </w:tcBorders>
            <w:vAlign w:val="center"/>
          </w:tcPr>
          <w:p w14:paraId="2E03329D"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9" w:type="dxa"/>
            <w:tcBorders>
              <w:top w:val="single" w:sz="4" w:space="0" w:color="auto"/>
            </w:tcBorders>
            <w:vAlign w:val="center"/>
          </w:tcPr>
          <w:p w14:paraId="4BB98362"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54</w:t>
            </w:r>
          </w:p>
        </w:tc>
        <w:tc>
          <w:tcPr>
            <w:tcW w:w="737" w:type="dxa"/>
            <w:tcBorders>
              <w:top w:val="single" w:sz="4" w:space="0" w:color="auto"/>
            </w:tcBorders>
            <w:vAlign w:val="center"/>
          </w:tcPr>
          <w:p w14:paraId="26F211FB"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814769" w:rsidRPr="003901D8" w14:paraId="0B2C2AE5" w14:textId="77777777" w:rsidTr="00814769">
        <w:trPr>
          <w:cantSplit/>
        </w:trPr>
        <w:tc>
          <w:tcPr>
            <w:tcW w:w="425" w:type="dxa"/>
          </w:tcPr>
          <w:p w14:paraId="721C9DB2"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7.</w:t>
            </w:r>
          </w:p>
        </w:tc>
        <w:tc>
          <w:tcPr>
            <w:tcW w:w="2098" w:type="dxa"/>
          </w:tcPr>
          <w:p w14:paraId="4EDAAEAC"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Туристская</w:t>
            </w:r>
          </w:p>
          <w:p w14:paraId="366BE3D0"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1114  чел.</w:t>
            </w:r>
          </w:p>
        </w:tc>
        <w:tc>
          <w:tcPr>
            <w:tcW w:w="567" w:type="dxa"/>
            <w:vAlign w:val="center"/>
          </w:tcPr>
          <w:p w14:paraId="640F688B"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vAlign w:val="center"/>
          </w:tcPr>
          <w:p w14:paraId="3E2A8F5D"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vAlign w:val="center"/>
          </w:tcPr>
          <w:p w14:paraId="01CAA7B9"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458</w:t>
            </w:r>
          </w:p>
        </w:tc>
        <w:tc>
          <w:tcPr>
            <w:tcW w:w="567" w:type="dxa"/>
            <w:vAlign w:val="center"/>
          </w:tcPr>
          <w:p w14:paraId="56911BE1"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680" w:type="dxa"/>
            <w:vAlign w:val="center"/>
          </w:tcPr>
          <w:p w14:paraId="17E75F02"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vAlign w:val="center"/>
          </w:tcPr>
          <w:p w14:paraId="22349929"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708" w:type="dxa"/>
            <w:vAlign w:val="center"/>
          </w:tcPr>
          <w:p w14:paraId="56E46DAB"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vAlign w:val="center"/>
          </w:tcPr>
          <w:p w14:paraId="145026AB"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233</w:t>
            </w:r>
          </w:p>
        </w:tc>
        <w:tc>
          <w:tcPr>
            <w:tcW w:w="709" w:type="dxa"/>
            <w:vAlign w:val="center"/>
          </w:tcPr>
          <w:p w14:paraId="61E83706"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vAlign w:val="center"/>
          </w:tcPr>
          <w:p w14:paraId="2493D745"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234</w:t>
            </w:r>
          </w:p>
        </w:tc>
        <w:tc>
          <w:tcPr>
            <w:tcW w:w="709" w:type="dxa"/>
            <w:vAlign w:val="center"/>
          </w:tcPr>
          <w:p w14:paraId="56B62FBB"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22</w:t>
            </w:r>
          </w:p>
        </w:tc>
        <w:tc>
          <w:tcPr>
            <w:tcW w:w="709" w:type="dxa"/>
            <w:vAlign w:val="center"/>
          </w:tcPr>
          <w:p w14:paraId="26520595"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137</w:t>
            </w:r>
          </w:p>
        </w:tc>
        <w:tc>
          <w:tcPr>
            <w:tcW w:w="737" w:type="dxa"/>
            <w:vAlign w:val="center"/>
          </w:tcPr>
          <w:p w14:paraId="33ACE724"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15</w:t>
            </w:r>
          </w:p>
        </w:tc>
      </w:tr>
      <w:tr w:rsidR="00814769" w:rsidRPr="003901D8" w14:paraId="16CA74A0" w14:textId="77777777" w:rsidTr="00814769">
        <w:trPr>
          <w:cantSplit/>
        </w:trPr>
        <w:tc>
          <w:tcPr>
            <w:tcW w:w="425" w:type="dxa"/>
          </w:tcPr>
          <w:p w14:paraId="38764C5D"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8.</w:t>
            </w:r>
          </w:p>
        </w:tc>
        <w:tc>
          <w:tcPr>
            <w:tcW w:w="2098" w:type="dxa"/>
          </w:tcPr>
          <w:p w14:paraId="2D5C55F7"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Экологическая</w:t>
            </w:r>
          </w:p>
          <w:p w14:paraId="4A5AB7D3"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1412 чел.</w:t>
            </w:r>
          </w:p>
        </w:tc>
        <w:tc>
          <w:tcPr>
            <w:tcW w:w="567" w:type="dxa"/>
            <w:vAlign w:val="center"/>
          </w:tcPr>
          <w:p w14:paraId="154B045A"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57</w:t>
            </w:r>
          </w:p>
        </w:tc>
        <w:tc>
          <w:tcPr>
            <w:tcW w:w="567" w:type="dxa"/>
            <w:vAlign w:val="center"/>
          </w:tcPr>
          <w:p w14:paraId="79F2BD58"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vAlign w:val="center"/>
          </w:tcPr>
          <w:p w14:paraId="7056D233"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vAlign w:val="center"/>
          </w:tcPr>
          <w:p w14:paraId="4DCAEAD5"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947</w:t>
            </w:r>
          </w:p>
        </w:tc>
        <w:tc>
          <w:tcPr>
            <w:tcW w:w="680" w:type="dxa"/>
            <w:vAlign w:val="center"/>
          </w:tcPr>
          <w:p w14:paraId="7C9FD467"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33</w:t>
            </w:r>
          </w:p>
        </w:tc>
        <w:tc>
          <w:tcPr>
            <w:tcW w:w="567" w:type="dxa"/>
            <w:vAlign w:val="center"/>
          </w:tcPr>
          <w:p w14:paraId="1AA46A42"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90</w:t>
            </w:r>
          </w:p>
        </w:tc>
        <w:tc>
          <w:tcPr>
            <w:tcW w:w="708" w:type="dxa"/>
            <w:vAlign w:val="center"/>
          </w:tcPr>
          <w:p w14:paraId="308D1CC0"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12</w:t>
            </w:r>
          </w:p>
        </w:tc>
        <w:tc>
          <w:tcPr>
            <w:tcW w:w="567" w:type="dxa"/>
            <w:vAlign w:val="center"/>
          </w:tcPr>
          <w:p w14:paraId="3094C320"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9" w:type="dxa"/>
            <w:vAlign w:val="center"/>
          </w:tcPr>
          <w:p w14:paraId="560E6024"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vAlign w:val="center"/>
          </w:tcPr>
          <w:p w14:paraId="008B23CB"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163</w:t>
            </w:r>
          </w:p>
        </w:tc>
        <w:tc>
          <w:tcPr>
            <w:tcW w:w="709" w:type="dxa"/>
            <w:vAlign w:val="center"/>
          </w:tcPr>
          <w:p w14:paraId="74E8C6A2"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50</w:t>
            </w:r>
          </w:p>
        </w:tc>
        <w:tc>
          <w:tcPr>
            <w:tcW w:w="709" w:type="dxa"/>
            <w:vAlign w:val="center"/>
          </w:tcPr>
          <w:p w14:paraId="21193548"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60</w:t>
            </w:r>
          </w:p>
        </w:tc>
        <w:tc>
          <w:tcPr>
            <w:tcW w:w="737" w:type="dxa"/>
            <w:vAlign w:val="center"/>
          </w:tcPr>
          <w:p w14:paraId="5F1DD6E8"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814769" w:rsidRPr="003901D8" w14:paraId="51FFA4FF" w14:textId="77777777" w:rsidTr="00814769">
        <w:trPr>
          <w:cantSplit/>
        </w:trPr>
        <w:tc>
          <w:tcPr>
            <w:tcW w:w="425" w:type="dxa"/>
          </w:tcPr>
          <w:p w14:paraId="6FE8D8A4"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9.</w:t>
            </w:r>
          </w:p>
        </w:tc>
        <w:tc>
          <w:tcPr>
            <w:tcW w:w="2098" w:type="dxa"/>
          </w:tcPr>
          <w:p w14:paraId="52CC0676"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Краеведческая</w:t>
            </w:r>
          </w:p>
          <w:p w14:paraId="7820B282"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505 чел.</w:t>
            </w:r>
          </w:p>
        </w:tc>
        <w:tc>
          <w:tcPr>
            <w:tcW w:w="567" w:type="dxa"/>
            <w:vAlign w:val="center"/>
          </w:tcPr>
          <w:p w14:paraId="196D16AC"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vAlign w:val="center"/>
          </w:tcPr>
          <w:p w14:paraId="090B7843"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24</w:t>
            </w:r>
          </w:p>
        </w:tc>
        <w:tc>
          <w:tcPr>
            <w:tcW w:w="567" w:type="dxa"/>
            <w:vAlign w:val="center"/>
          </w:tcPr>
          <w:p w14:paraId="18116986"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50</w:t>
            </w:r>
          </w:p>
        </w:tc>
        <w:tc>
          <w:tcPr>
            <w:tcW w:w="567" w:type="dxa"/>
            <w:vAlign w:val="center"/>
          </w:tcPr>
          <w:p w14:paraId="6F0A0295"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34</w:t>
            </w:r>
          </w:p>
        </w:tc>
        <w:tc>
          <w:tcPr>
            <w:tcW w:w="680" w:type="dxa"/>
            <w:vAlign w:val="center"/>
          </w:tcPr>
          <w:p w14:paraId="6E120437"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p>
        </w:tc>
        <w:tc>
          <w:tcPr>
            <w:tcW w:w="567" w:type="dxa"/>
            <w:vAlign w:val="center"/>
          </w:tcPr>
          <w:p w14:paraId="44389603"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27</w:t>
            </w:r>
          </w:p>
        </w:tc>
        <w:tc>
          <w:tcPr>
            <w:tcW w:w="708" w:type="dxa"/>
            <w:vAlign w:val="center"/>
          </w:tcPr>
          <w:p w14:paraId="49DFB772"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36</w:t>
            </w:r>
          </w:p>
        </w:tc>
        <w:tc>
          <w:tcPr>
            <w:tcW w:w="567" w:type="dxa"/>
            <w:vAlign w:val="center"/>
          </w:tcPr>
          <w:p w14:paraId="268D7FC2"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115</w:t>
            </w:r>
          </w:p>
        </w:tc>
        <w:tc>
          <w:tcPr>
            <w:tcW w:w="709" w:type="dxa"/>
            <w:vAlign w:val="center"/>
          </w:tcPr>
          <w:p w14:paraId="1D6B0C2C"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24</w:t>
            </w:r>
          </w:p>
        </w:tc>
        <w:tc>
          <w:tcPr>
            <w:tcW w:w="567" w:type="dxa"/>
            <w:vAlign w:val="center"/>
          </w:tcPr>
          <w:p w14:paraId="2EBEAD88"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90</w:t>
            </w:r>
          </w:p>
        </w:tc>
        <w:tc>
          <w:tcPr>
            <w:tcW w:w="709" w:type="dxa"/>
            <w:vAlign w:val="center"/>
          </w:tcPr>
          <w:p w14:paraId="64140110"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24</w:t>
            </w:r>
          </w:p>
        </w:tc>
        <w:tc>
          <w:tcPr>
            <w:tcW w:w="709" w:type="dxa"/>
            <w:vAlign w:val="center"/>
          </w:tcPr>
          <w:p w14:paraId="6E79A7AA"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66</w:t>
            </w:r>
          </w:p>
        </w:tc>
        <w:tc>
          <w:tcPr>
            <w:tcW w:w="737" w:type="dxa"/>
            <w:vAlign w:val="center"/>
          </w:tcPr>
          <w:p w14:paraId="4C221154"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15</w:t>
            </w:r>
          </w:p>
        </w:tc>
      </w:tr>
      <w:tr w:rsidR="00814769" w:rsidRPr="003901D8" w14:paraId="6F439B0B" w14:textId="77777777" w:rsidTr="00814769">
        <w:trPr>
          <w:cantSplit/>
        </w:trPr>
        <w:tc>
          <w:tcPr>
            <w:tcW w:w="425" w:type="dxa"/>
          </w:tcPr>
          <w:p w14:paraId="5769B08A"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10.</w:t>
            </w:r>
          </w:p>
        </w:tc>
        <w:tc>
          <w:tcPr>
            <w:tcW w:w="2098" w:type="dxa"/>
          </w:tcPr>
          <w:p w14:paraId="0CA6792D"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Спортивно-оздоровительная</w:t>
            </w:r>
          </w:p>
          <w:p w14:paraId="69835B0F"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717 чел.</w:t>
            </w:r>
          </w:p>
        </w:tc>
        <w:tc>
          <w:tcPr>
            <w:tcW w:w="567" w:type="dxa"/>
            <w:vAlign w:val="center"/>
          </w:tcPr>
          <w:p w14:paraId="6F4932A0"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37</w:t>
            </w:r>
          </w:p>
        </w:tc>
        <w:tc>
          <w:tcPr>
            <w:tcW w:w="567" w:type="dxa"/>
            <w:vAlign w:val="center"/>
          </w:tcPr>
          <w:p w14:paraId="66281EB5"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123</w:t>
            </w:r>
          </w:p>
        </w:tc>
        <w:tc>
          <w:tcPr>
            <w:tcW w:w="567" w:type="dxa"/>
            <w:vAlign w:val="center"/>
          </w:tcPr>
          <w:p w14:paraId="2C2EE5E3"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vAlign w:val="center"/>
          </w:tcPr>
          <w:p w14:paraId="1E361108"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680" w:type="dxa"/>
            <w:vAlign w:val="center"/>
          </w:tcPr>
          <w:p w14:paraId="1B381209"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48</w:t>
            </w:r>
          </w:p>
        </w:tc>
        <w:tc>
          <w:tcPr>
            <w:tcW w:w="567" w:type="dxa"/>
            <w:vAlign w:val="center"/>
          </w:tcPr>
          <w:p w14:paraId="5118AA9A"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42</w:t>
            </w:r>
          </w:p>
        </w:tc>
        <w:tc>
          <w:tcPr>
            <w:tcW w:w="708" w:type="dxa"/>
            <w:vAlign w:val="center"/>
          </w:tcPr>
          <w:p w14:paraId="3A55ACCA"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296</w:t>
            </w:r>
          </w:p>
        </w:tc>
        <w:tc>
          <w:tcPr>
            <w:tcW w:w="567" w:type="dxa"/>
            <w:vAlign w:val="center"/>
          </w:tcPr>
          <w:p w14:paraId="03D288DE"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9" w:type="dxa"/>
            <w:vAlign w:val="center"/>
          </w:tcPr>
          <w:p w14:paraId="3ED96B10"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69</w:t>
            </w:r>
          </w:p>
        </w:tc>
        <w:tc>
          <w:tcPr>
            <w:tcW w:w="567" w:type="dxa"/>
            <w:vAlign w:val="center"/>
          </w:tcPr>
          <w:p w14:paraId="35ED2A6B"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9" w:type="dxa"/>
            <w:vAlign w:val="center"/>
          </w:tcPr>
          <w:p w14:paraId="66810A09"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32</w:t>
            </w:r>
          </w:p>
        </w:tc>
        <w:tc>
          <w:tcPr>
            <w:tcW w:w="709" w:type="dxa"/>
            <w:vAlign w:val="center"/>
          </w:tcPr>
          <w:p w14:paraId="7F6AD9D3"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70</w:t>
            </w:r>
          </w:p>
        </w:tc>
        <w:tc>
          <w:tcPr>
            <w:tcW w:w="737" w:type="dxa"/>
            <w:vAlign w:val="center"/>
          </w:tcPr>
          <w:p w14:paraId="41337CB2"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814769" w:rsidRPr="003901D8" w14:paraId="73D0167F" w14:textId="77777777" w:rsidTr="00814769">
        <w:trPr>
          <w:cantSplit/>
        </w:trPr>
        <w:tc>
          <w:tcPr>
            <w:tcW w:w="425" w:type="dxa"/>
          </w:tcPr>
          <w:p w14:paraId="0F9FE1CC"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11.</w:t>
            </w:r>
          </w:p>
        </w:tc>
        <w:tc>
          <w:tcPr>
            <w:tcW w:w="2098" w:type="dxa"/>
            <w:vAlign w:val="center"/>
          </w:tcPr>
          <w:p w14:paraId="03A5F8B3" w14:textId="34C152C2"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Социально-прикладная</w:t>
            </w:r>
            <w:r w:rsidR="00AA2937" w:rsidRPr="003901D8">
              <w:rPr>
                <w:rFonts w:ascii="Times New Roman" w:hAnsi="Times New Roman" w:cs="Times New Roman"/>
                <w:sz w:val="24"/>
                <w:szCs w:val="24"/>
              </w:rPr>
              <w:t xml:space="preserve"> </w:t>
            </w:r>
          </w:p>
          <w:p w14:paraId="1142973D"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1408 чел.</w:t>
            </w:r>
          </w:p>
        </w:tc>
        <w:tc>
          <w:tcPr>
            <w:tcW w:w="567" w:type="dxa"/>
            <w:vAlign w:val="center"/>
          </w:tcPr>
          <w:p w14:paraId="42B0B914"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111</w:t>
            </w:r>
          </w:p>
        </w:tc>
        <w:tc>
          <w:tcPr>
            <w:tcW w:w="567" w:type="dxa"/>
            <w:vAlign w:val="center"/>
          </w:tcPr>
          <w:p w14:paraId="10B91DC5"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221</w:t>
            </w:r>
          </w:p>
        </w:tc>
        <w:tc>
          <w:tcPr>
            <w:tcW w:w="567" w:type="dxa"/>
            <w:vAlign w:val="center"/>
          </w:tcPr>
          <w:p w14:paraId="28B7B874"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vAlign w:val="center"/>
          </w:tcPr>
          <w:p w14:paraId="2B2C0239"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21</w:t>
            </w:r>
          </w:p>
        </w:tc>
        <w:tc>
          <w:tcPr>
            <w:tcW w:w="680" w:type="dxa"/>
            <w:vAlign w:val="center"/>
          </w:tcPr>
          <w:p w14:paraId="525E1481"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vAlign w:val="center"/>
          </w:tcPr>
          <w:p w14:paraId="7E4583DB"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8" w:type="dxa"/>
            <w:vAlign w:val="center"/>
          </w:tcPr>
          <w:p w14:paraId="4BE07772"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168</w:t>
            </w:r>
          </w:p>
        </w:tc>
        <w:tc>
          <w:tcPr>
            <w:tcW w:w="567" w:type="dxa"/>
            <w:vAlign w:val="center"/>
          </w:tcPr>
          <w:p w14:paraId="7D53393C"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9" w:type="dxa"/>
            <w:vAlign w:val="center"/>
          </w:tcPr>
          <w:p w14:paraId="7CC7B76B"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84</w:t>
            </w:r>
          </w:p>
        </w:tc>
        <w:tc>
          <w:tcPr>
            <w:tcW w:w="567" w:type="dxa"/>
            <w:vAlign w:val="center"/>
          </w:tcPr>
          <w:p w14:paraId="14D47132"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68</w:t>
            </w:r>
          </w:p>
        </w:tc>
        <w:tc>
          <w:tcPr>
            <w:tcW w:w="709" w:type="dxa"/>
            <w:vAlign w:val="center"/>
          </w:tcPr>
          <w:p w14:paraId="35073F3D"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86</w:t>
            </w:r>
          </w:p>
        </w:tc>
        <w:tc>
          <w:tcPr>
            <w:tcW w:w="709" w:type="dxa"/>
            <w:vAlign w:val="center"/>
          </w:tcPr>
          <w:p w14:paraId="7211EA36"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461</w:t>
            </w:r>
          </w:p>
        </w:tc>
        <w:tc>
          <w:tcPr>
            <w:tcW w:w="737" w:type="dxa"/>
            <w:vAlign w:val="center"/>
          </w:tcPr>
          <w:p w14:paraId="34531EC4"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188</w:t>
            </w:r>
          </w:p>
        </w:tc>
      </w:tr>
      <w:tr w:rsidR="00814769" w:rsidRPr="003901D8" w14:paraId="2BC61378" w14:textId="77777777" w:rsidTr="00814769">
        <w:trPr>
          <w:cantSplit/>
        </w:trPr>
        <w:tc>
          <w:tcPr>
            <w:tcW w:w="425" w:type="dxa"/>
          </w:tcPr>
          <w:p w14:paraId="10FC096A" w14:textId="77777777" w:rsidR="00814769" w:rsidRPr="003901D8" w:rsidRDefault="00814769" w:rsidP="001E2072">
            <w:pPr>
              <w:shd w:val="clear" w:color="auto" w:fill="FFFFFF" w:themeFill="background1"/>
              <w:jc w:val="both"/>
              <w:rPr>
                <w:rFonts w:ascii="Times New Roman" w:hAnsi="Times New Roman" w:cs="Times New Roman"/>
                <w:sz w:val="24"/>
                <w:szCs w:val="24"/>
              </w:rPr>
            </w:pPr>
          </w:p>
        </w:tc>
        <w:tc>
          <w:tcPr>
            <w:tcW w:w="2098" w:type="dxa"/>
          </w:tcPr>
          <w:p w14:paraId="3001E3FA" w14:textId="77777777"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 xml:space="preserve">Всего: </w:t>
            </w:r>
          </w:p>
        </w:tc>
        <w:tc>
          <w:tcPr>
            <w:tcW w:w="567" w:type="dxa"/>
            <w:tcBorders>
              <w:right w:val="single" w:sz="4" w:space="0" w:color="auto"/>
            </w:tcBorders>
          </w:tcPr>
          <w:p w14:paraId="5393B7B3"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693</w:t>
            </w:r>
          </w:p>
        </w:tc>
        <w:tc>
          <w:tcPr>
            <w:tcW w:w="567" w:type="dxa"/>
            <w:tcBorders>
              <w:left w:val="single" w:sz="4" w:space="0" w:color="auto"/>
            </w:tcBorders>
          </w:tcPr>
          <w:p w14:paraId="64FB2B9C"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1592</w:t>
            </w:r>
          </w:p>
        </w:tc>
        <w:tc>
          <w:tcPr>
            <w:tcW w:w="567" w:type="dxa"/>
          </w:tcPr>
          <w:p w14:paraId="12C4FADB"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508</w:t>
            </w:r>
          </w:p>
        </w:tc>
        <w:tc>
          <w:tcPr>
            <w:tcW w:w="567" w:type="dxa"/>
          </w:tcPr>
          <w:p w14:paraId="29D86EB7"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1002</w:t>
            </w:r>
          </w:p>
        </w:tc>
        <w:tc>
          <w:tcPr>
            <w:tcW w:w="680" w:type="dxa"/>
          </w:tcPr>
          <w:p w14:paraId="6F1C1D12"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770</w:t>
            </w:r>
          </w:p>
        </w:tc>
        <w:tc>
          <w:tcPr>
            <w:tcW w:w="567" w:type="dxa"/>
          </w:tcPr>
          <w:p w14:paraId="24943D64"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666</w:t>
            </w:r>
          </w:p>
        </w:tc>
        <w:tc>
          <w:tcPr>
            <w:tcW w:w="708" w:type="dxa"/>
          </w:tcPr>
          <w:p w14:paraId="6603F6EC"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2003</w:t>
            </w:r>
          </w:p>
        </w:tc>
        <w:tc>
          <w:tcPr>
            <w:tcW w:w="567" w:type="dxa"/>
          </w:tcPr>
          <w:p w14:paraId="4124B485"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348</w:t>
            </w:r>
          </w:p>
        </w:tc>
        <w:tc>
          <w:tcPr>
            <w:tcW w:w="709" w:type="dxa"/>
          </w:tcPr>
          <w:p w14:paraId="382E24AA"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771</w:t>
            </w:r>
          </w:p>
        </w:tc>
        <w:tc>
          <w:tcPr>
            <w:tcW w:w="567" w:type="dxa"/>
          </w:tcPr>
          <w:p w14:paraId="5D415922"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555</w:t>
            </w:r>
          </w:p>
        </w:tc>
        <w:tc>
          <w:tcPr>
            <w:tcW w:w="709" w:type="dxa"/>
          </w:tcPr>
          <w:p w14:paraId="2F056337"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570</w:t>
            </w:r>
          </w:p>
        </w:tc>
        <w:tc>
          <w:tcPr>
            <w:tcW w:w="709" w:type="dxa"/>
          </w:tcPr>
          <w:p w14:paraId="7CBC041A"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1616</w:t>
            </w:r>
          </w:p>
        </w:tc>
        <w:tc>
          <w:tcPr>
            <w:tcW w:w="737" w:type="dxa"/>
          </w:tcPr>
          <w:p w14:paraId="53F65274"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388</w:t>
            </w:r>
          </w:p>
        </w:tc>
      </w:tr>
      <w:tr w:rsidR="00814769" w:rsidRPr="003901D8" w14:paraId="436347E6" w14:textId="77777777" w:rsidTr="00AA2937">
        <w:trPr>
          <w:cantSplit/>
        </w:trPr>
        <w:tc>
          <w:tcPr>
            <w:tcW w:w="425" w:type="dxa"/>
          </w:tcPr>
          <w:p w14:paraId="68E5A893" w14:textId="77777777" w:rsidR="00814769" w:rsidRPr="003901D8" w:rsidRDefault="00814769" w:rsidP="001E2072">
            <w:pPr>
              <w:shd w:val="clear" w:color="auto" w:fill="FFFFFF" w:themeFill="background1"/>
              <w:jc w:val="both"/>
              <w:rPr>
                <w:rFonts w:ascii="Times New Roman" w:hAnsi="Times New Roman" w:cs="Times New Roman"/>
                <w:sz w:val="24"/>
                <w:szCs w:val="24"/>
              </w:rPr>
            </w:pPr>
          </w:p>
        </w:tc>
        <w:tc>
          <w:tcPr>
            <w:tcW w:w="2098" w:type="dxa"/>
          </w:tcPr>
          <w:p w14:paraId="6940D600" w14:textId="19209D2A" w:rsidR="00814769" w:rsidRPr="003901D8" w:rsidRDefault="00814769"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В разрезе городов и районов</w:t>
            </w:r>
            <w:r w:rsidR="00AA2937" w:rsidRPr="003901D8">
              <w:rPr>
                <w:rFonts w:ascii="Times New Roman" w:hAnsi="Times New Roman" w:cs="Times New Roman"/>
                <w:sz w:val="24"/>
                <w:szCs w:val="24"/>
              </w:rPr>
              <w:t xml:space="preserve"> </w:t>
            </w:r>
            <w:r w:rsidRPr="003901D8">
              <w:rPr>
                <w:rFonts w:ascii="Times New Roman" w:hAnsi="Times New Roman" w:cs="Times New Roman"/>
                <w:sz w:val="24"/>
                <w:szCs w:val="24"/>
              </w:rPr>
              <w:t>11482</w:t>
            </w:r>
          </w:p>
        </w:tc>
        <w:tc>
          <w:tcPr>
            <w:tcW w:w="567" w:type="dxa"/>
            <w:tcBorders>
              <w:right w:val="single" w:sz="4" w:space="0" w:color="auto"/>
            </w:tcBorders>
            <w:vAlign w:val="center"/>
          </w:tcPr>
          <w:p w14:paraId="775E9C08"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693</w:t>
            </w:r>
          </w:p>
        </w:tc>
        <w:tc>
          <w:tcPr>
            <w:tcW w:w="1701" w:type="dxa"/>
            <w:gridSpan w:val="3"/>
            <w:tcBorders>
              <w:left w:val="single" w:sz="4" w:space="0" w:color="auto"/>
            </w:tcBorders>
            <w:vAlign w:val="center"/>
          </w:tcPr>
          <w:p w14:paraId="0394DD8A"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3102</w:t>
            </w:r>
          </w:p>
        </w:tc>
        <w:tc>
          <w:tcPr>
            <w:tcW w:w="1247" w:type="dxa"/>
            <w:gridSpan w:val="2"/>
            <w:vAlign w:val="center"/>
          </w:tcPr>
          <w:p w14:paraId="0103A9B7"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1436</w:t>
            </w:r>
          </w:p>
        </w:tc>
        <w:tc>
          <w:tcPr>
            <w:tcW w:w="1275" w:type="dxa"/>
            <w:gridSpan w:val="2"/>
            <w:vAlign w:val="center"/>
          </w:tcPr>
          <w:p w14:paraId="049275E6"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2351</w:t>
            </w:r>
          </w:p>
        </w:tc>
        <w:tc>
          <w:tcPr>
            <w:tcW w:w="1276" w:type="dxa"/>
            <w:gridSpan w:val="2"/>
            <w:vAlign w:val="center"/>
          </w:tcPr>
          <w:p w14:paraId="01C1B6AD"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1326</w:t>
            </w:r>
          </w:p>
        </w:tc>
        <w:tc>
          <w:tcPr>
            <w:tcW w:w="709" w:type="dxa"/>
            <w:vAlign w:val="center"/>
          </w:tcPr>
          <w:p w14:paraId="7F89B9B5"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570</w:t>
            </w:r>
          </w:p>
        </w:tc>
        <w:tc>
          <w:tcPr>
            <w:tcW w:w="709" w:type="dxa"/>
            <w:vAlign w:val="center"/>
          </w:tcPr>
          <w:p w14:paraId="61A651C9"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1616</w:t>
            </w:r>
          </w:p>
        </w:tc>
        <w:tc>
          <w:tcPr>
            <w:tcW w:w="737" w:type="dxa"/>
            <w:vAlign w:val="center"/>
          </w:tcPr>
          <w:p w14:paraId="449C833B" w14:textId="77777777" w:rsidR="00814769" w:rsidRPr="003901D8" w:rsidRDefault="00814769"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388</w:t>
            </w:r>
          </w:p>
        </w:tc>
      </w:tr>
    </w:tbl>
    <w:p w14:paraId="2236E827" w14:textId="1CEC69AD" w:rsidR="00814769" w:rsidRPr="003901D8" w:rsidRDefault="00814769" w:rsidP="001E2072">
      <w:pPr>
        <w:shd w:val="clear" w:color="auto" w:fill="FFFFFF" w:themeFill="background1"/>
        <w:spacing w:after="0" w:line="240" w:lineRule="auto"/>
        <w:ind w:firstLine="709"/>
        <w:jc w:val="both"/>
        <w:rPr>
          <w:rFonts w:ascii="Times New Roman" w:hAnsi="Times New Roman" w:cs="Times New Roman"/>
          <w:sz w:val="28"/>
          <w:szCs w:val="28"/>
        </w:rPr>
      </w:pPr>
    </w:p>
    <w:p w14:paraId="6AAF18EE" w14:textId="77777777" w:rsidR="00110412" w:rsidRPr="003901D8" w:rsidRDefault="0011041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Самым востребованным видом творческой деятельности у детей и молодёжи являются: </w:t>
      </w:r>
    </w:p>
    <w:p w14:paraId="5A5C50D4" w14:textId="74232CB4" w:rsidR="00110412" w:rsidRPr="003901D8" w:rsidRDefault="0011041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декоративно-прикладное творчество – 2224 человек (19,4%);</w:t>
      </w:r>
    </w:p>
    <w:p w14:paraId="2295C436" w14:textId="0AA10DF9" w:rsidR="00110412" w:rsidRPr="003901D8" w:rsidRDefault="0011041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социально-прикладное направление – 1408 человек (12,2%);</w:t>
      </w:r>
    </w:p>
    <w:p w14:paraId="6695145F" w14:textId="3BB8F81A" w:rsidR="00110412" w:rsidRPr="003901D8" w:rsidRDefault="0011041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экологическая деятельность – 1412 человек (12,3%);</w:t>
      </w:r>
    </w:p>
    <w:p w14:paraId="003B68AB" w14:textId="055E10BD" w:rsidR="00110412" w:rsidRPr="003901D8" w:rsidRDefault="0011041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 хореографическое искусство -1386 человек (12,1%);</w:t>
      </w:r>
    </w:p>
    <w:p w14:paraId="022B07AC" w14:textId="0C7087F2" w:rsidR="00110412" w:rsidRPr="003901D8" w:rsidRDefault="0011041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 туристская деятельность – 1114 человек (9,7%), эти предпочтения остаются стабильными на протяжении последних лет;</w:t>
      </w:r>
    </w:p>
    <w:p w14:paraId="47D1F0A8" w14:textId="1D7BC625" w:rsidR="00110412" w:rsidRPr="003901D8" w:rsidRDefault="0011041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е) художественно-эстетическое направление – 882 человека (7,7%);</w:t>
      </w:r>
    </w:p>
    <w:p w14:paraId="5C0A3476" w14:textId="17B51FB6" w:rsidR="00110412" w:rsidRPr="003901D8" w:rsidRDefault="0011041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ж) изобразительная деятельность- 875 человек (7,6%);</w:t>
      </w:r>
    </w:p>
    <w:p w14:paraId="0E8B6BCF" w14:textId="37ABAADE" w:rsidR="00110412" w:rsidRPr="003901D8" w:rsidRDefault="0011041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з) спортивно-оздоровительное направление – 717 человек (6,2%);</w:t>
      </w:r>
    </w:p>
    <w:p w14:paraId="15B3AEFB" w14:textId="03C01D9C" w:rsidR="00110412" w:rsidRPr="003901D8" w:rsidRDefault="0011041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и) вокальное творчество – 664 человека (5,8%).</w:t>
      </w:r>
    </w:p>
    <w:p w14:paraId="653DD176" w14:textId="0E7B8FC1" w:rsidR="00110412" w:rsidRPr="003901D8" w:rsidRDefault="0011041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За отчетный период возросло количество обучающихся в кружках хореографического направления (на 128 человек), спортивно-оздоровительной деятельности (на 111 человек), вокального творчества (на 66 человек), декоративно-прикладного творчества (на 18 человек), социально-прикладной (на 16 человек).</w:t>
      </w:r>
    </w:p>
    <w:p w14:paraId="28AC5057" w14:textId="40AB7174" w:rsidR="00270261" w:rsidRPr="003901D8" w:rsidRDefault="0027026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F23BDA" w:rsidRPr="003901D8">
        <w:rPr>
          <w:rFonts w:ascii="Times New Roman" w:hAnsi="Times New Roman" w:cs="Times New Roman"/>
          <w:sz w:val="24"/>
          <w:szCs w:val="24"/>
        </w:rPr>
        <w:t>42</w:t>
      </w:r>
    </w:p>
    <w:p w14:paraId="7592E55B" w14:textId="77777777" w:rsidR="00270261" w:rsidRPr="003901D8" w:rsidRDefault="00270261" w:rsidP="001E2072">
      <w:pPr>
        <w:shd w:val="clear" w:color="auto" w:fill="FFFFFF" w:themeFill="background1"/>
        <w:spacing w:after="0" w:line="240" w:lineRule="auto"/>
        <w:ind w:firstLine="709"/>
        <w:jc w:val="both"/>
        <w:rPr>
          <w:rFonts w:ascii="Times New Roman" w:hAnsi="Times New Roman" w:cs="Times New Roman"/>
          <w:sz w:val="28"/>
          <w:szCs w:val="28"/>
        </w:rPr>
      </w:pPr>
    </w:p>
    <w:p w14:paraId="1F75C667" w14:textId="77777777" w:rsidR="00270261" w:rsidRPr="003901D8" w:rsidRDefault="0027026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Социальный паспорт обучающихся</w:t>
      </w:r>
    </w:p>
    <w:p w14:paraId="044917F1" w14:textId="77777777" w:rsidR="00270261" w:rsidRPr="003901D8" w:rsidRDefault="0027026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организаций дополнительного образования</w:t>
      </w:r>
    </w:p>
    <w:p w14:paraId="370DCE83" w14:textId="77777777" w:rsidR="00270261" w:rsidRPr="003901D8" w:rsidRDefault="00270261" w:rsidP="001E2072">
      <w:pPr>
        <w:shd w:val="clear" w:color="auto" w:fill="FFFFFF" w:themeFill="background1"/>
        <w:spacing w:after="0" w:line="240" w:lineRule="auto"/>
        <w:jc w:val="both"/>
        <w:rPr>
          <w:rFonts w:ascii="Times New Roman" w:hAnsi="Times New Roman" w:cs="Times New Roman"/>
          <w:sz w:val="24"/>
          <w:szCs w:val="24"/>
        </w:rPr>
      </w:pPr>
    </w:p>
    <w:tbl>
      <w:tblPr>
        <w:tblStyle w:val="300"/>
        <w:tblW w:w="10183" w:type="dxa"/>
        <w:tblInd w:w="-572" w:type="dxa"/>
        <w:tblLayout w:type="fixed"/>
        <w:tblLook w:val="04A0" w:firstRow="1" w:lastRow="0" w:firstColumn="1" w:lastColumn="0" w:noHBand="0" w:noVBand="1"/>
      </w:tblPr>
      <w:tblGrid>
        <w:gridCol w:w="512"/>
        <w:gridCol w:w="2578"/>
        <w:gridCol w:w="709"/>
        <w:gridCol w:w="396"/>
        <w:gridCol w:w="425"/>
        <w:gridCol w:w="426"/>
        <w:gridCol w:w="567"/>
        <w:gridCol w:w="708"/>
        <w:gridCol w:w="426"/>
        <w:gridCol w:w="567"/>
        <w:gridCol w:w="567"/>
        <w:gridCol w:w="567"/>
        <w:gridCol w:w="675"/>
        <w:gridCol w:w="601"/>
        <w:gridCol w:w="459"/>
      </w:tblGrid>
      <w:tr w:rsidR="00270261" w:rsidRPr="003901D8" w14:paraId="761A7C8F" w14:textId="77777777" w:rsidTr="006D00BA">
        <w:trPr>
          <w:trHeight w:val="225"/>
        </w:trPr>
        <w:tc>
          <w:tcPr>
            <w:tcW w:w="512" w:type="dxa"/>
            <w:vMerge w:val="restart"/>
          </w:tcPr>
          <w:p w14:paraId="27B849A3"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w:t>
            </w:r>
          </w:p>
          <w:p w14:paraId="63EDC815"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п/п</w:t>
            </w:r>
          </w:p>
        </w:tc>
        <w:tc>
          <w:tcPr>
            <w:tcW w:w="2578" w:type="dxa"/>
            <w:vMerge w:val="restart"/>
          </w:tcPr>
          <w:p w14:paraId="3421AD9D"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Категория</w:t>
            </w:r>
          </w:p>
        </w:tc>
        <w:tc>
          <w:tcPr>
            <w:tcW w:w="709" w:type="dxa"/>
            <w:vMerge w:val="restart"/>
            <w:textDirection w:val="btLr"/>
          </w:tcPr>
          <w:p w14:paraId="0B0E2DAA" w14:textId="77777777" w:rsidR="00270261" w:rsidRPr="003901D8" w:rsidRDefault="00270261" w:rsidP="001E2072">
            <w:pPr>
              <w:shd w:val="clear" w:color="auto" w:fill="FFFFFF" w:themeFill="background1"/>
              <w:ind w:left="-108" w:right="-108"/>
              <w:jc w:val="center"/>
              <w:rPr>
                <w:rFonts w:ascii="Times New Roman" w:hAnsi="Times New Roman" w:cs="Times New Roman"/>
              </w:rPr>
            </w:pPr>
            <w:r w:rsidRPr="003901D8">
              <w:rPr>
                <w:rFonts w:ascii="Times New Roman" w:hAnsi="Times New Roman" w:cs="Times New Roman"/>
              </w:rPr>
              <w:t>Днестровский</w:t>
            </w:r>
          </w:p>
          <w:p w14:paraId="39FA8D21" w14:textId="77777777" w:rsidR="00270261" w:rsidRPr="003901D8" w:rsidRDefault="00270261" w:rsidP="001E2072">
            <w:pPr>
              <w:shd w:val="clear" w:color="auto" w:fill="FFFFFF" w:themeFill="background1"/>
              <w:ind w:left="-108" w:right="-108"/>
              <w:jc w:val="center"/>
              <w:rPr>
                <w:rFonts w:ascii="Times New Roman" w:hAnsi="Times New Roman" w:cs="Times New Roman"/>
              </w:rPr>
            </w:pPr>
            <w:r w:rsidRPr="003901D8">
              <w:rPr>
                <w:rFonts w:ascii="Times New Roman" w:hAnsi="Times New Roman" w:cs="Times New Roman"/>
              </w:rPr>
              <w:t>ДЮЦ</w:t>
            </w:r>
          </w:p>
        </w:tc>
        <w:tc>
          <w:tcPr>
            <w:tcW w:w="1247" w:type="dxa"/>
            <w:gridSpan w:val="3"/>
            <w:tcBorders>
              <w:bottom w:val="single" w:sz="4" w:space="0" w:color="auto"/>
            </w:tcBorders>
          </w:tcPr>
          <w:p w14:paraId="5C04F192" w14:textId="77777777" w:rsidR="00270261" w:rsidRPr="003901D8" w:rsidRDefault="00270261" w:rsidP="001E2072">
            <w:pPr>
              <w:shd w:val="clear" w:color="auto" w:fill="FFFFFF" w:themeFill="background1"/>
              <w:ind w:left="-108" w:right="-108"/>
              <w:jc w:val="center"/>
              <w:rPr>
                <w:rFonts w:ascii="Times New Roman" w:hAnsi="Times New Roman" w:cs="Times New Roman"/>
              </w:rPr>
            </w:pPr>
            <w:r w:rsidRPr="003901D8">
              <w:rPr>
                <w:rFonts w:ascii="Times New Roman" w:hAnsi="Times New Roman" w:cs="Times New Roman"/>
              </w:rPr>
              <w:t>Тирасполь</w:t>
            </w:r>
          </w:p>
        </w:tc>
        <w:tc>
          <w:tcPr>
            <w:tcW w:w="1275" w:type="dxa"/>
            <w:gridSpan w:val="2"/>
            <w:tcBorders>
              <w:bottom w:val="single" w:sz="4" w:space="0" w:color="auto"/>
            </w:tcBorders>
          </w:tcPr>
          <w:p w14:paraId="44B44BED" w14:textId="77777777" w:rsidR="00270261" w:rsidRPr="003901D8" w:rsidRDefault="00270261" w:rsidP="001E2072">
            <w:pPr>
              <w:shd w:val="clear" w:color="auto" w:fill="FFFFFF" w:themeFill="background1"/>
              <w:ind w:left="-108" w:right="-108"/>
              <w:jc w:val="center"/>
              <w:rPr>
                <w:rFonts w:ascii="Times New Roman" w:hAnsi="Times New Roman" w:cs="Times New Roman"/>
              </w:rPr>
            </w:pPr>
            <w:r w:rsidRPr="003901D8">
              <w:rPr>
                <w:rFonts w:ascii="Times New Roman" w:hAnsi="Times New Roman" w:cs="Times New Roman"/>
              </w:rPr>
              <w:t>Слободзея</w:t>
            </w:r>
          </w:p>
        </w:tc>
        <w:tc>
          <w:tcPr>
            <w:tcW w:w="993" w:type="dxa"/>
            <w:gridSpan w:val="2"/>
            <w:tcBorders>
              <w:bottom w:val="single" w:sz="4" w:space="0" w:color="auto"/>
            </w:tcBorders>
          </w:tcPr>
          <w:p w14:paraId="53D18D6D" w14:textId="77777777" w:rsidR="00270261" w:rsidRPr="003901D8" w:rsidRDefault="00270261" w:rsidP="001E2072">
            <w:pPr>
              <w:shd w:val="clear" w:color="auto" w:fill="FFFFFF" w:themeFill="background1"/>
              <w:ind w:left="-108" w:right="-108"/>
              <w:jc w:val="center"/>
              <w:rPr>
                <w:rFonts w:ascii="Times New Roman" w:hAnsi="Times New Roman" w:cs="Times New Roman"/>
              </w:rPr>
            </w:pPr>
            <w:r w:rsidRPr="003901D8">
              <w:rPr>
                <w:rFonts w:ascii="Times New Roman" w:hAnsi="Times New Roman" w:cs="Times New Roman"/>
              </w:rPr>
              <w:t>Бендеры</w:t>
            </w:r>
          </w:p>
        </w:tc>
        <w:tc>
          <w:tcPr>
            <w:tcW w:w="1134" w:type="dxa"/>
            <w:gridSpan w:val="2"/>
            <w:tcBorders>
              <w:bottom w:val="single" w:sz="4" w:space="0" w:color="auto"/>
            </w:tcBorders>
          </w:tcPr>
          <w:p w14:paraId="292B6FA2" w14:textId="77777777" w:rsidR="00270261" w:rsidRPr="003901D8" w:rsidRDefault="00270261" w:rsidP="001E2072">
            <w:pPr>
              <w:shd w:val="clear" w:color="auto" w:fill="FFFFFF" w:themeFill="background1"/>
              <w:ind w:left="-108" w:right="-108"/>
              <w:jc w:val="center"/>
              <w:rPr>
                <w:rFonts w:ascii="Times New Roman" w:hAnsi="Times New Roman" w:cs="Times New Roman"/>
              </w:rPr>
            </w:pPr>
            <w:r w:rsidRPr="003901D8">
              <w:rPr>
                <w:rFonts w:ascii="Times New Roman" w:hAnsi="Times New Roman" w:cs="Times New Roman"/>
              </w:rPr>
              <w:t>Дубоссары</w:t>
            </w:r>
          </w:p>
        </w:tc>
        <w:tc>
          <w:tcPr>
            <w:tcW w:w="675" w:type="dxa"/>
            <w:vMerge w:val="restart"/>
            <w:textDirection w:val="btLr"/>
            <w:vAlign w:val="center"/>
          </w:tcPr>
          <w:p w14:paraId="026655F3" w14:textId="77777777" w:rsidR="00270261" w:rsidRPr="003901D8" w:rsidRDefault="00270261" w:rsidP="001E2072">
            <w:pPr>
              <w:shd w:val="clear" w:color="auto" w:fill="FFFFFF" w:themeFill="background1"/>
              <w:ind w:left="-108" w:right="-108"/>
              <w:jc w:val="center"/>
              <w:rPr>
                <w:rFonts w:ascii="Times New Roman" w:hAnsi="Times New Roman" w:cs="Times New Roman"/>
              </w:rPr>
            </w:pPr>
            <w:r w:rsidRPr="003901D8">
              <w:rPr>
                <w:rFonts w:ascii="Times New Roman" w:hAnsi="Times New Roman" w:cs="Times New Roman"/>
              </w:rPr>
              <w:t>ДДЮТ Григориополь</w:t>
            </w:r>
          </w:p>
        </w:tc>
        <w:tc>
          <w:tcPr>
            <w:tcW w:w="601" w:type="dxa"/>
            <w:vMerge w:val="restart"/>
            <w:textDirection w:val="btLr"/>
          </w:tcPr>
          <w:p w14:paraId="2AFBF251" w14:textId="77777777" w:rsidR="00270261" w:rsidRPr="003901D8" w:rsidRDefault="00270261" w:rsidP="001E2072">
            <w:pPr>
              <w:shd w:val="clear" w:color="auto" w:fill="FFFFFF" w:themeFill="background1"/>
              <w:ind w:left="-108" w:right="-108"/>
              <w:jc w:val="center"/>
              <w:rPr>
                <w:rFonts w:ascii="Times New Roman" w:hAnsi="Times New Roman" w:cs="Times New Roman"/>
              </w:rPr>
            </w:pPr>
            <w:r w:rsidRPr="003901D8">
              <w:rPr>
                <w:rFonts w:ascii="Times New Roman" w:hAnsi="Times New Roman" w:cs="Times New Roman"/>
              </w:rPr>
              <w:t>ЦДЮТ   Рыбница</w:t>
            </w:r>
          </w:p>
        </w:tc>
        <w:tc>
          <w:tcPr>
            <w:tcW w:w="459" w:type="dxa"/>
            <w:vMerge w:val="restart"/>
            <w:textDirection w:val="btLr"/>
          </w:tcPr>
          <w:p w14:paraId="1E8BD942" w14:textId="77777777" w:rsidR="00270261" w:rsidRPr="003901D8" w:rsidRDefault="00270261" w:rsidP="001E2072">
            <w:pPr>
              <w:shd w:val="clear" w:color="auto" w:fill="FFFFFF" w:themeFill="background1"/>
              <w:ind w:left="-108" w:right="-108"/>
              <w:jc w:val="center"/>
              <w:rPr>
                <w:rFonts w:ascii="Times New Roman" w:hAnsi="Times New Roman" w:cs="Times New Roman"/>
              </w:rPr>
            </w:pPr>
            <w:r w:rsidRPr="003901D8">
              <w:rPr>
                <w:rFonts w:ascii="Times New Roman" w:hAnsi="Times New Roman" w:cs="Times New Roman"/>
              </w:rPr>
              <w:t>ДДЮТ   Каменка</w:t>
            </w:r>
          </w:p>
        </w:tc>
      </w:tr>
      <w:tr w:rsidR="00270261" w:rsidRPr="003901D8" w14:paraId="1F5DC20B" w14:textId="77777777" w:rsidTr="006D00BA">
        <w:trPr>
          <w:cantSplit/>
          <w:trHeight w:val="1635"/>
        </w:trPr>
        <w:tc>
          <w:tcPr>
            <w:tcW w:w="512" w:type="dxa"/>
            <w:vMerge/>
          </w:tcPr>
          <w:p w14:paraId="71297401" w14:textId="77777777" w:rsidR="00270261" w:rsidRPr="003901D8" w:rsidRDefault="00270261" w:rsidP="001E2072">
            <w:pPr>
              <w:shd w:val="clear" w:color="auto" w:fill="FFFFFF" w:themeFill="background1"/>
              <w:jc w:val="both"/>
              <w:rPr>
                <w:rFonts w:ascii="Times New Roman" w:hAnsi="Times New Roman" w:cs="Times New Roman"/>
                <w:sz w:val="24"/>
                <w:szCs w:val="24"/>
              </w:rPr>
            </w:pPr>
          </w:p>
        </w:tc>
        <w:tc>
          <w:tcPr>
            <w:tcW w:w="2578" w:type="dxa"/>
            <w:vMerge/>
          </w:tcPr>
          <w:p w14:paraId="5E544685" w14:textId="77777777" w:rsidR="00270261" w:rsidRPr="003901D8" w:rsidRDefault="00270261" w:rsidP="001E2072">
            <w:pPr>
              <w:shd w:val="clear" w:color="auto" w:fill="FFFFFF" w:themeFill="background1"/>
              <w:jc w:val="both"/>
              <w:rPr>
                <w:rFonts w:ascii="Times New Roman" w:hAnsi="Times New Roman" w:cs="Times New Roman"/>
                <w:sz w:val="24"/>
                <w:szCs w:val="24"/>
              </w:rPr>
            </w:pPr>
          </w:p>
        </w:tc>
        <w:tc>
          <w:tcPr>
            <w:tcW w:w="709" w:type="dxa"/>
            <w:vMerge/>
            <w:textDirection w:val="btLr"/>
            <w:vAlign w:val="center"/>
          </w:tcPr>
          <w:p w14:paraId="62223568" w14:textId="77777777" w:rsidR="00270261" w:rsidRPr="003901D8" w:rsidRDefault="00270261" w:rsidP="001E2072">
            <w:pPr>
              <w:shd w:val="clear" w:color="auto" w:fill="FFFFFF" w:themeFill="background1"/>
              <w:jc w:val="both"/>
              <w:rPr>
                <w:rFonts w:ascii="Times New Roman" w:hAnsi="Times New Roman" w:cs="Times New Roman"/>
                <w:sz w:val="24"/>
                <w:szCs w:val="24"/>
              </w:rPr>
            </w:pPr>
          </w:p>
        </w:tc>
        <w:tc>
          <w:tcPr>
            <w:tcW w:w="396" w:type="dxa"/>
            <w:tcBorders>
              <w:top w:val="single" w:sz="4" w:space="0" w:color="auto"/>
            </w:tcBorders>
            <w:textDirection w:val="btLr"/>
          </w:tcPr>
          <w:p w14:paraId="5567AF7F"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ДДЮТ</w:t>
            </w:r>
          </w:p>
        </w:tc>
        <w:tc>
          <w:tcPr>
            <w:tcW w:w="425" w:type="dxa"/>
            <w:tcBorders>
              <w:top w:val="single" w:sz="4" w:space="0" w:color="auto"/>
            </w:tcBorders>
            <w:textDirection w:val="btLr"/>
          </w:tcPr>
          <w:p w14:paraId="05C47761"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СЮТур</w:t>
            </w:r>
          </w:p>
        </w:tc>
        <w:tc>
          <w:tcPr>
            <w:tcW w:w="426" w:type="dxa"/>
            <w:tcBorders>
              <w:top w:val="single" w:sz="4" w:space="0" w:color="auto"/>
            </w:tcBorders>
            <w:textDirection w:val="btLr"/>
          </w:tcPr>
          <w:p w14:paraId="5D24685A"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ЭЦУ</w:t>
            </w:r>
          </w:p>
        </w:tc>
        <w:tc>
          <w:tcPr>
            <w:tcW w:w="567" w:type="dxa"/>
            <w:tcBorders>
              <w:top w:val="single" w:sz="4" w:space="0" w:color="auto"/>
            </w:tcBorders>
            <w:textDirection w:val="btLr"/>
          </w:tcPr>
          <w:p w14:paraId="58C433AA"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ЦДЮТ</w:t>
            </w:r>
          </w:p>
        </w:tc>
        <w:tc>
          <w:tcPr>
            <w:tcW w:w="708" w:type="dxa"/>
            <w:tcBorders>
              <w:top w:val="single" w:sz="4" w:space="0" w:color="auto"/>
            </w:tcBorders>
            <w:textDirection w:val="btLr"/>
          </w:tcPr>
          <w:p w14:paraId="79FEDAF8"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ДДЮТ  Чобручи</w:t>
            </w:r>
          </w:p>
        </w:tc>
        <w:tc>
          <w:tcPr>
            <w:tcW w:w="426" w:type="dxa"/>
            <w:tcBorders>
              <w:top w:val="single" w:sz="4" w:space="0" w:color="auto"/>
            </w:tcBorders>
            <w:textDirection w:val="btLr"/>
          </w:tcPr>
          <w:p w14:paraId="4123509C"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ДДЮТ</w:t>
            </w:r>
          </w:p>
        </w:tc>
        <w:tc>
          <w:tcPr>
            <w:tcW w:w="567" w:type="dxa"/>
            <w:tcBorders>
              <w:top w:val="single" w:sz="4" w:space="0" w:color="auto"/>
            </w:tcBorders>
            <w:textDirection w:val="btLr"/>
          </w:tcPr>
          <w:p w14:paraId="02D83589"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СЮТур</w:t>
            </w:r>
          </w:p>
        </w:tc>
        <w:tc>
          <w:tcPr>
            <w:tcW w:w="567" w:type="dxa"/>
            <w:tcBorders>
              <w:top w:val="single" w:sz="4" w:space="0" w:color="auto"/>
            </w:tcBorders>
            <w:textDirection w:val="btLr"/>
          </w:tcPr>
          <w:p w14:paraId="3B8A7979"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ДДЮТ</w:t>
            </w:r>
          </w:p>
        </w:tc>
        <w:tc>
          <w:tcPr>
            <w:tcW w:w="567" w:type="dxa"/>
            <w:tcBorders>
              <w:top w:val="single" w:sz="4" w:space="0" w:color="auto"/>
            </w:tcBorders>
            <w:textDirection w:val="btLr"/>
          </w:tcPr>
          <w:p w14:paraId="4A62F358"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СЮТур</w:t>
            </w:r>
          </w:p>
        </w:tc>
        <w:tc>
          <w:tcPr>
            <w:tcW w:w="675" w:type="dxa"/>
            <w:vMerge/>
          </w:tcPr>
          <w:p w14:paraId="511E6663" w14:textId="77777777" w:rsidR="00270261" w:rsidRPr="003901D8" w:rsidRDefault="00270261" w:rsidP="001E2072">
            <w:pPr>
              <w:shd w:val="clear" w:color="auto" w:fill="FFFFFF" w:themeFill="background1"/>
              <w:jc w:val="both"/>
              <w:rPr>
                <w:rFonts w:ascii="Times New Roman" w:hAnsi="Times New Roman" w:cs="Times New Roman"/>
                <w:sz w:val="24"/>
                <w:szCs w:val="24"/>
              </w:rPr>
            </w:pPr>
          </w:p>
        </w:tc>
        <w:tc>
          <w:tcPr>
            <w:tcW w:w="601" w:type="dxa"/>
            <w:vMerge/>
          </w:tcPr>
          <w:p w14:paraId="164AC1A1" w14:textId="77777777" w:rsidR="00270261" w:rsidRPr="003901D8" w:rsidRDefault="00270261" w:rsidP="001E2072">
            <w:pPr>
              <w:shd w:val="clear" w:color="auto" w:fill="FFFFFF" w:themeFill="background1"/>
              <w:jc w:val="both"/>
              <w:rPr>
                <w:rFonts w:ascii="Times New Roman" w:hAnsi="Times New Roman" w:cs="Times New Roman"/>
                <w:sz w:val="24"/>
                <w:szCs w:val="24"/>
              </w:rPr>
            </w:pPr>
          </w:p>
        </w:tc>
        <w:tc>
          <w:tcPr>
            <w:tcW w:w="459" w:type="dxa"/>
            <w:vMerge/>
          </w:tcPr>
          <w:p w14:paraId="4CF2F2E9" w14:textId="77777777" w:rsidR="00270261" w:rsidRPr="003901D8" w:rsidRDefault="00270261" w:rsidP="001E2072">
            <w:pPr>
              <w:shd w:val="clear" w:color="auto" w:fill="FFFFFF" w:themeFill="background1"/>
              <w:jc w:val="both"/>
              <w:rPr>
                <w:rFonts w:ascii="Times New Roman" w:hAnsi="Times New Roman" w:cs="Times New Roman"/>
                <w:sz w:val="24"/>
                <w:szCs w:val="24"/>
              </w:rPr>
            </w:pPr>
          </w:p>
        </w:tc>
      </w:tr>
      <w:tr w:rsidR="00270261" w:rsidRPr="003901D8" w14:paraId="58A86408" w14:textId="77777777" w:rsidTr="006D00BA">
        <w:trPr>
          <w:cantSplit/>
        </w:trPr>
        <w:tc>
          <w:tcPr>
            <w:tcW w:w="512" w:type="dxa"/>
          </w:tcPr>
          <w:p w14:paraId="6AE9DAF6"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1.</w:t>
            </w:r>
          </w:p>
        </w:tc>
        <w:tc>
          <w:tcPr>
            <w:tcW w:w="2578" w:type="dxa"/>
          </w:tcPr>
          <w:p w14:paraId="28820DB3"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Дети из многодетных семей 954 чел., 8,3%</w:t>
            </w:r>
          </w:p>
        </w:tc>
        <w:tc>
          <w:tcPr>
            <w:tcW w:w="709" w:type="dxa"/>
            <w:tcBorders>
              <w:bottom w:val="single" w:sz="4" w:space="0" w:color="auto"/>
            </w:tcBorders>
            <w:vAlign w:val="center"/>
          </w:tcPr>
          <w:p w14:paraId="205448F2"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119</w:t>
            </w:r>
          </w:p>
        </w:tc>
        <w:tc>
          <w:tcPr>
            <w:tcW w:w="396" w:type="dxa"/>
            <w:tcBorders>
              <w:bottom w:val="single" w:sz="4" w:space="0" w:color="auto"/>
            </w:tcBorders>
            <w:vAlign w:val="center"/>
          </w:tcPr>
          <w:p w14:paraId="5C7F393D"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32</w:t>
            </w:r>
          </w:p>
        </w:tc>
        <w:tc>
          <w:tcPr>
            <w:tcW w:w="425" w:type="dxa"/>
            <w:tcBorders>
              <w:bottom w:val="single" w:sz="4" w:space="0" w:color="auto"/>
            </w:tcBorders>
            <w:vAlign w:val="center"/>
          </w:tcPr>
          <w:p w14:paraId="17C3C463"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47</w:t>
            </w:r>
          </w:p>
        </w:tc>
        <w:tc>
          <w:tcPr>
            <w:tcW w:w="426" w:type="dxa"/>
            <w:tcBorders>
              <w:bottom w:val="single" w:sz="4" w:space="0" w:color="auto"/>
            </w:tcBorders>
            <w:vAlign w:val="center"/>
          </w:tcPr>
          <w:p w14:paraId="4C51BAAB"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53</w:t>
            </w:r>
          </w:p>
        </w:tc>
        <w:tc>
          <w:tcPr>
            <w:tcW w:w="567" w:type="dxa"/>
            <w:tcBorders>
              <w:bottom w:val="single" w:sz="4" w:space="0" w:color="auto"/>
            </w:tcBorders>
            <w:vAlign w:val="center"/>
          </w:tcPr>
          <w:p w14:paraId="76730E81"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101</w:t>
            </w:r>
          </w:p>
        </w:tc>
        <w:tc>
          <w:tcPr>
            <w:tcW w:w="708" w:type="dxa"/>
            <w:tcBorders>
              <w:bottom w:val="single" w:sz="4" w:space="0" w:color="auto"/>
            </w:tcBorders>
            <w:vAlign w:val="center"/>
          </w:tcPr>
          <w:p w14:paraId="370069A5"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113</w:t>
            </w:r>
          </w:p>
        </w:tc>
        <w:tc>
          <w:tcPr>
            <w:tcW w:w="426" w:type="dxa"/>
            <w:tcBorders>
              <w:bottom w:val="single" w:sz="4" w:space="0" w:color="auto"/>
            </w:tcBorders>
            <w:vAlign w:val="center"/>
          </w:tcPr>
          <w:p w14:paraId="25E19F4F"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114</w:t>
            </w:r>
          </w:p>
        </w:tc>
        <w:tc>
          <w:tcPr>
            <w:tcW w:w="567" w:type="dxa"/>
            <w:tcBorders>
              <w:bottom w:val="single" w:sz="4" w:space="0" w:color="auto"/>
            </w:tcBorders>
            <w:vAlign w:val="center"/>
          </w:tcPr>
          <w:p w14:paraId="5BA94E4C"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37</w:t>
            </w:r>
          </w:p>
        </w:tc>
        <w:tc>
          <w:tcPr>
            <w:tcW w:w="567" w:type="dxa"/>
            <w:tcBorders>
              <w:bottom w:val="single" w:sz="4" w:space="0" w:color="auto"/>
            </w:tcBorders>
            <w:vAlign w:val="center"/>
          </w:tcPr>
          <w:p w14:paraId="092DA715"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52</w:t>
            </w:r>
          </w:p>
        </w:tc>
        <w:tc>
          <w:tcPr>
            <w:tcW w:w="567" w:type="dxa"/>
            <w:tcBorders>
              <w:bottom w:val="single" w:sz="4" w:space="0" w:color="auto"/>
            </w:tcBorders>
            <w:vAlign w:val="center"/>
          </w:tcPr>
          <w:p w14:paraId="376F9291"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77</w:t>
            </w:r>
          </w:p>
        </w:tc>
        <w:tc>
          <w:tcPr>
            <w:tcW w:w="675" w:type="dxa"/>
            <w:tcBorders>
              <w:bottom w:val="single" w:sz="4" w:space="0" w:color="auto"/>
            </w:tcBorders>
            <w:vAlign w:val="center"/>
          </w:tcPr>
          <w:p w14:paraId="4E569885"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86</w:t>
            </w:r>
          </w:p>
        </w:tc>
        <w:tc>
          <w:tcPr>
            <w:tcW w:w="601" w:type="dxa"/>
            <w:tcBorders>
              <w:bottom w:val="single" w:sz="4" w:space="0" w:color="auto"/>
            </w:tcBorders>
            <w:vAlign w:val="center"/>
          </w:tcPr>
          <w:p w14:paraId="6B2609F8"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96</w:t>
            </w:r>
          </w:p>
        </w:tc>
        <w:tc>
          <w:tcPr>
            <w:tcW w:w="459" w:type="dxa"/>
            <w:tcBorders>
              <w:bottom w:val="single" w:sz="4" w:space="0" w:color="auto"/>
            </w:tcBorders>
            <w:vAlign w:val="center"/>
          </w:tcPr>
          <w:p w14:paraId="2D595F43"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27</w:t>
            </w:r>
          </w:p>
        </w:tc>
      </w:tr>
      <w:tr w:rsidR="00270261" w:rsidRPr="003901D8" w14:paraId="41B767A9" w14:textId="77777777" w:rsidTr="006D00BA">
        <w:trPr>
          <w:cantSplit/>
        </w:trPr>
        <w:tc>
          <w:tcPr>
            <w:tcW w:w="512" w:type="dxa"/>
          </w:tcPr>
          <w:p w14:paraId="4F1266D0"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2.</w:t>
            </w:r>
          </w:p>
        </w:tc>
        <w:tc>
          <w:tcPr>
            <w:tcW w:w="2578" w:type="dxa"/>
          </w:tcPr>
          <w:p w14:paraId="0FFF2696"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Дети из неполных семей 1533 чел., 13,4%</w:t>
            </w:r>
          </w:p>
        </w:tc>
        <w:tc>
          <w:tcPr>
            <w:tcW w:w="709" w:type="dxa"/>
            <w:vAlign w:val="center"/>
          </w:tcPr>
          <w:p w14:paraId="4A7806FB"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98</w:t>
            </w:r>
          </w:p>
        </w:tc>
        <w:tc>
          <w:tcPr>
            <w:tcW w:w="396" w:type="dxa"/>
            <w:vAlign w:val="center"/>
          </w:tcPr>
          <w:p w14:paraId="79B0B7C0"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104</w:t>
            </w:r>
          </w:p>
        </w:tc>
        <w:tc>
          <w:tcPr>
            <w:tcW w:w="425" w:type="dxa"/>
            <w:vAlign w:val="center"/>
          </w:tcPr>
          <w:p w14:paraId="0B864886"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92</w:t>
            </w:r>
          </w:p>
        </w:tc>
        <w:tc>
          <w:tcPr>
            <w:tcW w:w="426" w:type="dxa"/>
            <w:vAlign w:val="center"/>
          </w:tcPr>
          <w:p w14:paraId="3998F540"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106</w:t>
            </w:r>
          </w:p>
        </w:tc>
        <w:tc>
          <w:tcPr>
            <w:tcW w:w="567" w:type="dxa"/>
            <w:vAlign w:val="center"/>
          </w:tcPr>
          <w:p w14:paraId="3C057769"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147</w:t>
            </w:r>
          </w:p>
        </w:tc>
        <w:tc>
          <w:tcPr>
            <w:tcW w:w="708" w:type="dxa"/>
            <w:vAlign w:val="center"/>
          </w:tcPr>
          <w:p w14:paraId="38C2C4D9"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118</w:t>
            </w:r>
          </w:p>
        </w:tc>
        <w:tc>
          <w:tcPr>
            <w:tcW w:w="426" w:type="dxa"/>
            <w:vAlign w:val="center"/>
          </w:tcPr>
          <w:p w14:paraId="23067A2C"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321</w:t>
            </w:r>
          </w:p>
        </w:tc>
        <w:tc>
          <w:tcPr>
            <w:tcW w:w="567" w:type="dxa"/>
            <w:vAlign w:val="center"/>
          </w:tcPr>
          <w:p w14:paraId="4A89AC72"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39</w:t>
            </w:r>
          </w:p>
        </w:tc>
        <w:tc>
          <w:tcPr>
            <w:tcW w:w="567" w:type="dxa"/>
            <w:vAlign w:val="center"/>
          </w:tcPr>
          <w:p w14:paraId="1EA96FAD"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86</w:t>
            </w:r>
          </w:p>
        </w:tc>
        <w:tc>
          <w:tcPr>
            <w:tcW w:w="567" w:type="dxa"/>
            <w:vAlign w:val="center"/>
          </w:tcPr>
          <w:p w14:paraId="652E06A7"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88</w:t>
            </w:r>
          </w:p>
        </w:tc>
        <w:tc>
          <w:tcPr>
            <w:tcW w:w="675" w:type="dxa"/>
            <w:vAlign w:val="center"/>
          </w:tcPr>
          <w:p w14:paraId="31C22776"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74</w:t>
            </w:r>
          </w:p>
        </w:tc>
        <w:tc>
          <w:tcPr>
            <w:tcW w:w="601" w:type="dxa"/>
            <w:vAlign w:val="center"/>
          </w:tcPr>
          <w:p w14:paraId="007097D6"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197</w:t>
            </w:r>
          </w:p>
        </w:tc>
        <w:tc>
          <w:tcPr>
            <w:tcW w:w="459" w:type="dxa"/>
            <w:vAlign w:val="center"/>
          </w:tcPr>
          <w:p w14:paraId="7A7DA888"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63</w:t>
            </w:r>
          </w:p>
        </w:tc>
      </w:tr>
      <w:tr w:rsidR="00270261" w:rsidRPr="003901D8" w14:paraId="0F07BDE2" w14:textId="77777777" w:rsidTr="006D00BA">
        <w:trPr>
          <w:cantSplit/>
        </w:trPr>
        <w:tc>
          <w:tcPr>
            <w:tcW w:w="512" w:type="dxa"/>
          </w:tcPr>
          <w:p w14:paraId="3410A62C"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3.</w:t>
            </w:r>
          </w:p>
        </w:tc>
        <w:tc>
          <w:tcPr>
            <w:tcW w:w="2578" w:type="dxa"/>
          </w:tcPr>
          <w:p w14:paraId="7DC3AF69"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 xml:space="preserve">Дети – сироты </w:t>
            </w:r>
          </w:p>
          <w:p w14:paraId="572D4FA5"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50 чел., 0,4%</w:t>
            </w:r>
          </w:p>
        </w:tc>
        <w:tc>
          <w:tcPr>
            <w:tcW w:w="709" w:type="dxa"/>
            <w:vAlign w:val="center"/>
          </w:tcPr>
          <w:p w14:paraId="00555A91"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396" w:type="dxa"/>
            <w:vAlign w:val="center"/>
          </w:tcPr>
          <w:p w14:paraId="6580162F"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425" w:type="dxa"/>
            <w:vAlign w:val="center"/>
          </w:tcPr>
          <w:p w14:paraId="7DDFFB0A"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426" w:type="dxa"/>
            <w:vAlign w:val="center"/>
          </w:tcPr>
          <w:p w14:paraId="14AEA16D"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vAlign w:val="center"/>
          </w:tcPr>
          <w:p w14:paraId="0A739091"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24</w:t>
            </w:r>
          </w:p>
        </w:tc>
        <w:tc>
          <w:tcPr>
            <w:tcW w:w="708" w:type="dxa"/>
            <w:vAlign w:val="center"/>
          </w:tcPr>
          <w:p w14:paraId="0E7DC679"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426" w:type="dxa"/>
            <w:vAlign w:val="center"/>
          </w:tcPr>
          <w:p w14:paraId="0A33C17D"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10</w:t>
            </w:r>
          </w:p>
        </w:tc>
        <w:tc>
          <w:tcPr>
            <w:tcW w:w="567" w:type="dxa"/>
            <w:vAlign w:val="center"/>
          </w:tcPr>
          <w:p w14:paraId="7E928E5B"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11</w:t>
            </w:r>
          </w:p>
        </w:tc>
        <w:tc>
          <w:tcPr>
            <w:tcW w:w="567" w:type="dxa"/>
            <w:vAlign w:val="center"/>
          </w:tcPr>
          <w:p w14:paraId="576C30DE"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vAlign w:val="center"/>
          </w:tcPr>
          <w:p w14:paraId="6C9B9F92"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675" w:type="dxa"/>
            <w:vAlign w:val="center"/>
          </w:tcPr>
          <w:p w14:paraId="29458599"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601" w:type="dxa"/>
            <w:vAlign w:val="center"/>
          </w:tcPr>
          <w:p w14:paraId="6B230516"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459" w:type="dxa"/>
            <w:vAlign w:val="center"/>
          </w:tcPr>
          <w:p w14:paraId="39871A46"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270261" w:rsidRPr="003901D8" w14:paraId="66789B86" w14:textId="77777777" w:rsidTr="006D00BA">
        <w:trPr>
          <w:cantSplit/>
        </w:trPr>
        <w:tc>
          <w:tcPr>
            <w:tcW w:w="512" w:type="dxa"/>
            <w:tcBorders>
              <w:bottom w:val="single" w:sz="4" w:space="0" w:color="auto"/>
            </w:tcBorders>
          </w:tcPr>
          <w:p w14:paraId="370C4166"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4.</w:t>
            </w:r>
          </w:p>
        </w:tc>
        <w:tc>
          <w:tcPr>
            <w:tcW w:w="2578" w:type="dxa"/>
            <w:tcBorders>
              <w:bottom w:val="single" w:sz="4" w:space="0" w:color="auto"/>
            </w:tcBorders>
          </w:tcPr>
          <w:p w14:paraId="6C35A5AB"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Опекаемые дети</w:t>
            </w:r>
          </w:p>
          <w:p w14:paraId="61217320"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126 чел., 1,1%</w:t>
            </w:r>
          </w:p>
        </w:tc>
        <w:tc>
          <w:tcPr>
            <w:tcW w:w="709" w:type="dxa"/>
            <w:vAlign w:val="center"/>
          </w:tcPr>
          <w:p w14:paraId="5B4A82F1"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396" w:type="dxa"/>
            <w:vAlign w:val="center"/>
          </w:tcPr>
          <w:p w14:paraId="548E3C1B"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425" w:type="dxa"/>
            <w:vAlign w:val="center"/>
          </w:tcPr>
          <w:p w14:paraId="6FA4A881"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426" w:type="dxa"/>
            <w:vAlign w:val="center"/>
          </w:tcPr>
          <w:p w14:paraId="1AE14EC2"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567" w:type="dxa"/>
            <w:vAlign w:val="center"/>
          </w:tcPr>
          <w:p w14:paraId="50971F8C"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32</w:t>
            </w:r>
          </w:p>
        </w:tc>
        <w:tc>
          <w:tcPr>
            <w:tcW w:w="708" w:type="dxa"/>
            <w:vAlign w:val="center"/>
          </w:tcPr>
          <w:p w14:paraId="50A22B1B"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68</w:t>
            </w:r>
          </w:p>
        </w:tc>
        <w:tc>
          <w:tcPr>
            <w:tcW w:w="426" w:type="dxa"/>
            <w:vAlign w:val="center"/>
          </w:tcPr>
          <w:p w14:paraId="785C7E33"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vAlign w:val="center"/>
          </w:tcPr>
          <w:p w14:paraId="0F62711A"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567" w:type="dxa"/>
            <w:vAlign w:val="center"/>
          </w:tcPr>
          <w:p w14:paraId="4E99AE9D"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567" w:type="dxa"/>
            <w:vAlign w:val="center"/>
          </w:tcPr>
          <w:p w14:paraId="78CC9167"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675" w:type="dxa"/>
            <w:vAlign w:val="center"/>
          </w:tcPr>
          <w:p w14:paraId="5AF30A7C"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6</w:t>
            </w:r>
          </w:p>
        </w:tc>
        <w:tc>
          <w:tcPr>
            <w:tcW w:w="601" w:type="dxa"/>
            <w:vAlign w:val="center"/>
          </w:tcPr>
          <w:p w14:paraId="38E630CE"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459" w:type="dxa"/>
            <w:vAlign w:val="center"/>
          </w:tcPr>
          <w:p w14:paraId="71EB2F0B"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w:t>
            </w:r>
          </w:p>
        </w:tc>
      </w:tr>
      <w:tr w:rsidR="00270261" w:rsidRPr="003901D8" w14:paraId="49C07A12" w14:textId="77777777" w:rsidTr="006D00BA">
        <w:trPr>
          <w:cantSplit/>
        </w:trPr>
        <w:tc>
          <w:tcPr>
            <w:tcW w:w="512" w:type="dxa"/>
            <w:tcBorders>
              <w:top w:val="single" w:sz="4" w:space="0" w:color="auto"/>
              <w:bottom w:val="single" w:sz="4" w:space="0" w:color="auto"/>
            </w:tcBorders>
          </w:tcPr>
          <w:p w14:paraId="3BF35E7D"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5.</w:t>
            </w:r>
          </w:p>
        </w:tc>
        <w:tc>
          <w:tcPr>
            <w:tcW w:w="2578" w:type="dxa"/>
            <w:tcBorders>
              <w:top w:val="single" w:sz="4" w:space="0" w:color="auto"/>
              <w:bottom w:val="single" w:sz="4" w:space="0" w:color="auto"/>
            </w:tcBorders>
          </w:tcPr>
          <w:p w14:paraId="027CB017"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Дети-инвалиды</w:t>
            </w:r>
          </w:p>
          <w:p w14:paraId="047C0B32"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123 чел., 1,1%</w:t>
            </w:r>
          </w:p>
        </w:tc>
        <w:tc>
          <w:tcPr>
            <w:tcW w:w="709" w:type="dxa"/>
            <w:tcBorders>
              <w:bottom w:val="single" w:sz="4" w:space="0" w:color="auto"/>
            </w:tcBorders>
            <w:vAlign w:val="center"/>
          </w:tcPr>
          <w:p w14:paraId="25C6306B"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396" w:type="dxa"/>
            <w:tcBorders>
              <w:bottom w:val="single" w:sz="4" w:space="0" w:color="auto"/>
            </w:tcBorders>
            <w:vAlign w:val="center"/>
          </w:tcPr>
          <w:p w14:paraId="3F3C4CA3"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29</w:t>
            </w:r>
          </w:p>
        </w:tc>
        <w:tc>
          <w:tcPr>
            <w:tcW w:w="425" w:type="dxa"/>
            <w:tcBorders>
              <w:bottom w:val="single" w:sz="4" w:space="0" w:color="auto"/>
            </w:tcBorders>
            <w:vAlign w:val="center"/>
          </w:tcPr>
          <w:p w14:paraId="0754DE43"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426" w:type="dxa"/>
            <w:vAlign w:val="center"/>
          </w:tcPr>
          <w:p w14:paraId="5DDF6A08"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35</w:t>
            </w:r>
          </w:p>
        </w:tc>
        <w:tc>
          <w:tcPr>
            <w:tcW w:w="567" w:type="dxa"/>
            <w:vAlign w:val="center"/>
          </w:tcPr>
          <w:p w14:paraId="5EF3AFDD"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8" w:type="dxa"/>
            <w:vAlign w:val="center"/>
          </w:tcPr>
          <w:p w14:paraId="45AE8DE6"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426" w:type="dxa"/>
            <w:vAlign w:val="center"/>
          </w:tcPr>
          <w:p w14:paraId="54867783"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9</w:t>
            </w:r>
          </w:p>
        </w:tc>
        <w:tc>
          <w:tcPr>
            <w:tcW w:w="567" w:type="dxa"/>
            <w:vAlign w:val="center"/>
          </w:tcPr>
          <w:p w14:paraId="45A3B6F4"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vAlign w:val="center"/>
          </w:tcPr>
          <w:p w14:paraId="34AE8ABA"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12</w:t>
            </w:r>
          </w:p>
        </w:tc>
        <w:tc>
          <w:tcPr>
            <w:tcW w:w="567" w:type="dxa"/>
            <w:vAlign w:val="center"/>
          </w:tcPr>
          <w:p w14:paraId="270CE47A"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21</w:t>
            </w:r>
          </w:p>
        </w:tc>
        <w:tc>
          <w:tcPr>
            <w:tcW w:w="675" w:type="dxa"/>
            <w:vAlign w:val="center"/>
          </w:tcPr>
          <w:p w14:paraId="34A5ED2B"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601" w:type="dxa"/>
            <w:vAlign w:val="center"/>
          </w:tcPr>
          <w:p w14:paraId="5C886416"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6</w:t>
            </w:r>
          </w:p>
        </w:tc>
        <w:tc>
          <w:tcPr>
            <w:tcW w:w="459" w:type="dxa"/>
            <w:vAlign w:val="center"/>
          </w:tcPr>
          <w:p w14:paraId="7774752F"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5</w:t>
            </w:r>
          </w:p>
        </w:tc>
      </w:tr>
      <w:tr w:rsidR="00270261" w:rsidRPr="003901D8" w14:paraId="349E882A" w14:textId="77777777" w:rsidTr="006D00BA">
        <w:trPr>
          <w:cantSplit/>
        </w:trPr>
        <w:tc>
          <w:tcPr>
            <w:tcW w:w="512" w:type="dxa"/>
            <w:tcBorders>
              <w:top w:val="single" w:sz="4" w:space="0" w:color="auto"/>
              <w:bottom w:val="single" w:sz="4" w:space="0" w:color="auto"/>
            </w:tcBorders>
          </w:tcPr>
          <w:p w14:paraId="7817D0E3"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6.</w:t>
            </w:r>
          </w:p>
        </w:tc>
        <w:tc>
          <w:tcPr>
            <w:tcW w:w="2578" w:type="dxa"/>
            <w:tcBorders>
              <w:top w:val="single" w:sz="4" w:space="0" w:color="auto"/>
              <w:bottom w:val="single" w:sz="4" w:space="0" w:color="auto"/>
            </w:tcBorders>
          </w:tcPr>
          <w:p w14:paraId="44B59830"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Дети из семей, оказавшихся в трудной жизненной ситуации 68 чел., 0,6%</w:t>
            </w:r>
          </w:p>
        </w:tc>
        <w:tc>
          <w:tcPr>
            <w:tcW w:w="709" w:type="dxa"/>
            <w:tcBorders>
              <w:top w:val="single" w:sz="4" w:space="0" w:color="auto"/>
              <w:bottom w:val="single" w:sz="4" w:space="0" w:color="auto"/>
            </w:tcBorders>
            <w:vAlign w:val="center"/>
          </w:tcPr>
          <w:p w14:paraId="059C4FB8"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396" w:type="dxa"/>
            <w:tcBorders>
              <w:top w:val="single" w:sz="4" w:space="0" w:color="auto"/>
              <w:bottom w:val="single" w:sz="4" w:space="0" w:color="auto"/>
            </w:tcBorders>
            <w:vAlign w:val="center"/>
          </w:tcPr>
          <w:p w14:paraId="58AAF6FF"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425" w:type="dxa"/>
            <w:tcBorders>
              <w:top w:val="single" w:sz="4" w:space="0" w:color="auto"/>
              <w:bottom w:val="single" w:sz="4" w:space="0" w:color="auto"/>
            </w:tcBorders>
            <w:vAlign w:val="center"/>
          </w:tcPr>
          <w:p w14:paraId="31D27479"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426" w:type="dxa"/>
            <w:vAlign w:val="center"/>
          </w:tcPr>
          <w:p w14:paraId="71CB05A5"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35</w:t>
            </w:r>
          </w:p>
        </w:tc>
        <w:tc>
          <w:tcPr>
            <w:tcW w:w="567" w:type="dxa"/>
            <w:vAlign w:val="center"/>
          </w:tcPr>
          <w:p w14:paraId="14A473EB"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8" w:type="dxa"/>
            <w:vAlign w:val="center"/>
          </w:tcPr>
          <w:p w14:paraId="03FFC448"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21</w:t>
            </w:r>
          </w:p>
        </w:tc>
        <w:tc>
          <w:tcPr>
            <w:tcW w:w="426" w:type="dxa"/>
            <w:vAlign w:val="center"/>
          </w:tcPr>
          <w:p w14:paraId="0619C3B2"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6</w:t>
            </w:r>
          </w:p>
        </w:tc>
        <w:tc>
          <w:tcPr>
            <w:tcW w:w="567" w:type="dxa"/>
            <w:vAlign w:val="center"/>
          </w:tcPr>
          <w:p w14:paraId="2575265C"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vAlign w:val="center"/>
          </w:tcPr>
          <w:p w14:paraId="1A4D4EB9"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vAlign w:val="center"/>
          </w:tcPr>
          <w:p w14:paraId="22D1C4A2"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675" w:type="dxa"/>
            <w:vAlign w:val="center"/>
          </w:tcPr>
          <w:p w14:paraId="647141E2"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601" w:type="dxa"/>
            <w:vAlign w:val="center"/>
          </w:tcPr>
          <w:p w14:paraId="67F95C6E"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459" w:type="dxa"/>
            <w:vAlign w:val="center"/>
          </w:tcPr>
          <w:p w14:paraId="645BE64A"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270261" w:rsidRPr="003901D8" w14:paraId="29EF801D" w14:textId="77777777" w:rsidTr="006D00BA">
        <w:trPr>
          <w:cantSplit/>
        </w:trPr>
        <w:tc>
          <w:tcPr>
            <w:tcW w:w="512" w:type="dxa"/>
            <w:tcBorders>
              <w:top w:val="single" w:sz="4" w:space="0" w:color="auto"/>
              <w:bottom w:val="single" w:sz="4" w:space="0" w:color="auto"/>
            </w:tcBorders>
          </w:tcPr>
          <w:p w14:paraId="40DA8096"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7.</w:t>
            </w:r>
          </w:p>
        </w:tc>
        <w:tc>
          <w:tcPr>
            <w:tcW w:w="2578" w:type="dxa"/>
            <w:tcBorders>
              <w:top w:val="single" w:sz="4" w:space="0" w:color="auto"/>
              <w:bottom w:val="single" w:sz="4" w:space="0" w:color="auto"/>
            </w:tcBorders>
          </w:tcPr>
          <w:p w14:paraId="1983BF5B" w14:textId="77777777" w:rsidR="00270261" w:rsidRPr="003901D8" w:rsidRDefault="00270261"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Беженцы 31 чел., 0,3%</w:t>
            </w:r>
          </w:p>
        </w:tc>
        <w:tc>
          <w:tcPr>
            <w:tcW w:w="709" w:type="dxa"/>
            <w:tcBorders>
              <w:top w:val="single" w:sz="4" w:space="0" w:color="auto"/>
              <w:bottom w:val="single" w:sz="4" w:space="0" w:color="auto"/>
            </w:tcBorders>
            <w:vAlign w:val="center"/>
          </w:tcPr>
          <w:p w14:paraId="6E50B6C2"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13</w:t>
            </w:r>
          </w:p>
        </w:tc>
        <w:tc>
          <w:tcPr>
            <w:tcW w:w="396" w:type="dxa"/>
            <w:tcBorders>
              <w:top w:val="single" w:sz="4" w:space="0" w:color="auto"/>
              <w:bottom w:val="single" w:sz="4" w:space="0" w:color="auto"/>
            </w:tcBorders>
            <w:vAlign w:val="center"/>
          </w:tcPr>
          <w:p w14:paraId="2980333A"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425" w:type="dxa"/>
            <w:tcBorders>
              <w:top w:val="single" w:sz="4" w:space="0" w:color="auto"/>
              <w:bottom w:val="single" w:sz="4" w:space="0" w:color="auto"/>
            </w:tcBorders>
            <w:vAlign w:val="center"/>
          </w:tcPr>
          <w:p w14:paraId="363A1090"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426" w:type="dxa"/>
            <w:vAlign w:val="center"/>
          </w:tcPr>
          <w:p w14:paraId="6C9A2BA4"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567" w:type="dxa"/>
            <w:vAlign w:val="center"/>
          </w:tcPr>
          <w:p w14:paraId="71892FC8"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708" w:type="dxa"/>
            <w:vAlign w:val="center"/>
          </w:tcPr>
          <w:p w14:paraId="36FAF994"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426" w:type="dxa"/>
            <w:vAlign w:val="center"/>
          </w:tcPr>
          <w:p w14:paraId="55456839"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vAlign w:val="center"/>
          </w:tcPr>
          <w:p w14:paraId="62BC3B28"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vAlign w:val="center"/>
          </w:tcPr>
          <w:p w14:paraId="6A364F4F"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567" w:type="dxa"/>
            <w:vAlign w:val="center"/>
          </w:tcPr>
          <w:p w14:paraId="408D8B7A"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675" w:type="dxa"/>
            <w:vAlign w:val="center"/>
          </w:tcPr>
          <w:p w14:paraId="112C91E1"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601" w:type="dxa"/>
            <w:vAlign w:val="center"/>
          </w:tcPr>
          <w:p w14:paraId="75E50DF2"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12</w:t>
            </w:r>
          </w:p>
        </w:tc>
        <w:tc>
          <w:tcPr>
            <w:tcW w:w="459" w:type="dxa"/>
            <w:vAlign w:val="center"/>
          </w:tcPr>
          <w:p w14:paraId="6F54F95E" w14:textId="77777777" w:rsidR="00270261" w:rsidRPr="003901D8" w:rsidRDefault="00270261" w:rsidP="001E2072">
            <w:pPr>
              <w:shd w:val="clear" w:color="auto" w:fill="FFFFFF" w:themeFill="background1"/>
              <w:ind w:left="-108" w:right="-108"/>
              <w:jc w:val="center"/>
              <w:rPr>
                <w:rFonts w:ascii="Times New Roman" w:hAnsi="Times New Roman" w:cs="Times New Roman"/>
                <w:sz w:val="24"/>
                <w:szCs w:val="24"/>
              </w:rPr>
            </w:pPr>
            <w:r w:rsidRPr="003901D8">
              <w:rPr>
                <w:rFonts w:ascii="Times New Roman" w:hAnsi="Times New Roman" w:cs="Times New Roman"/>
                <w:sz w:val="24"/>
                <w:szCs w:val="24"/>
              </w:rPr>
              <w:t>-</w:t>
            </w:r>
          </w:p>
        </w:tc>
      </w:tr>
    </w:tbl>
    <w:p w14:paraId="6412A0D7" w14:textId="77777777" w:rsidR="00270261" w:rsidRPr="003901D8" w:rsidRDefault="00270261" w:rsidP="001E2072">
      <w:pPr>
        <w:shd w:val="clear" w:color="auto" w:fill="FFFFFF" w:themeFill="background1"/>
        <w:spacing w:after="0" w:line="240" w:lineRule="auto"/>
        <w:ind w:firstLine="709"/>
        <w:jc w:val="both"/>
        <w:rPr>
          <w:rFonts w:ascii="Times New Roman" w:hAnsi="Times New Roman" w:cs="Times New Roman"/>
          <w:sz w:val="28"/>
          <w:szCs w:val="28"/>
        </w:rPr>
      </w:pPr>
    </w:p>
    <w:p w14:paraId="659ED56D" w14:textId="0F17EA9D" w:rsidR="006146E9" w:rsidRPr="003901D8" w:rsidRDefault="006146E9"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организациях дополнительного образования </w:t>
      </w:r>
      <w:r w:rsidR="00BF24B1" w:rsidRPr="003901D8">
        <w:rPr>
          <w:rFonts w:ascii="Times New Roman" w:hAnsi="Times New Roman" w:cs="Times New Roman"/>
          <w:sz w:val="28"/>
          <w:szCs w:val="28"/>
        </w:rPr>
        <w:t xml:space="preserve">кружковой направленности </w:t>
      </w:r>
      <w:r w:rsidRPr="003901D8">
        <w:rPr>
          <w:rFonts w:ascii="Times New Roman" w:hAnsi="Times New Roman" w:cs="Times New Roman"/>
          <w:sz w:val="28"/>
          <w:szCs w:val="28"/>
        </w:rPr>
        <w:t>обучаются 2885 человек особой категории, из них:</w:t>
      </w:r>
    </w:p>
    <w:p w14:paraId="196E99CE" w14:textId="280B8A26" w:rsidR="006146E9" w:rsidRPr="003901D8" w:rsidRDefault="00BF24B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6146E9" w:rsidRPr="003901D8">
        <w:rPr>
          <w:rFonts w:ascii="Times New Roman" w:hAnsi="Times New Roman" w:cs="Times New Roman"/>
          <w:sz w:val="28"/>
          <w:szCs w:val="28"/>
        </w:rPr>
        <w:t xml:space="preserve"> дети из многодетных семей - 954 человека (8,3%); </w:t>
      </w:r>
    </w:p>
    <w:p w14:paraId="430F3A32" w14:textId="30B4C4F6" w:rsidR="006146E9" w:rsidRPr="003901D8" w:rsidRDefault="00BF24B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6146E9" w:rsidRPr="003901D8">
        <w:rPr>
          <w:rFonts w:ascii="Times New Roman" w:hAnsi="Times New Roman" w:cs="Times New Roman"/>
          <w:sz w:val="28"/>
          <w:szCs w:val="28"/>
        </w:rPr>
        <w:t xml:space="preserve"> дети из неполных семей – 1533 человека (13,4%);</w:t>
      </w:r>
    </w:p>
    <w:p w14:paraId="3A385925" w14:textId="3F40D293" w:rsidR="006146E9" w:rsidRPr="003901D8" w:rsidRDefault="00BF24B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6146E9" w:rsidRPr="003901D8">
        <w:rPr>
          <w:rFonts w:ascii="Times New Roman" w:hAnsi="Times New Roman" w:cs="Times New Roman"/>
          <w:sz w:val="28"/>
          <w:szCs w:val="28"/>
        </w:rPr>
        <w:t xml:space="preserve"> дети-сироты – 50 человек (0,4%);</w:t>
      </w:r>
    </w:p>
    <w:p w14:paraId="1EC0B723" w14:textId="74B4701A" w:rsidR="006146E9" w:rsidRPr="003901D8" w:rsidRDefault="00BF24B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w:t>
      </w:r>
      <w:r w:rsidR="006146E9" w:rsidRPr="003901D8">
        <w:rPr>
          <w:rFonts w:ascii="Times New Roman" w:hAnsi="Times New Roman" w:cs="Times New Roman"/>
          <w:sz w:val="28"/>
          <w:szCs w:val="28"/>
        </w:rPr>
        <w:t xml:space="preserve"> опекаемые дети – 126 человек (1,1%);</w:t>
      </w:r>
    </w:p>
    <w:p w14:paraId="623E7342" w14:textId="39FF79D3" w:rsidR="006146E9" w:rsidRPr="003901D8" w:rsidRDefault="00BF24B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w:t>
      </w:r>
      <w:r w:rsidR="006146E9" w:rsidRPr="003901D8">
        <w:rPr>
          <w:rFonts w:ascii="Times New Roman" w:hAnsi="Times New Roman" w:cs="Times New Roman"/>
          <w:sz w:val="28"/>
          <w:szCs w:val="28"/>
        </w:rPr>
        <w:t xml:space="preserve"> дети-инвалиды – 123 человека (1,1%);</w:t>
      </w:r>
    </w:p>
    <w:p w14:paraId="10D89800" w14:textId="33E8C69F" w:rsidR="006146E9" w:rsidRPr="003901D8" w:rsidRDefault="00BF24B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е)</w:t>
      </w:r>
      <w:r w:rsidR="006146E9" w:rsidRPr="003901D8">
        <w:rPr>
          <w:rFonts w:ascii="Times New Roman" w:hAnsi="Times New Roman" w:cs="Times New Roman"/>
          <w:sz w:val="28"/>
          <w:szCs w:val="28"/>
        </w:rPr>
        <w:t xml:space="preserve"> дети из семей, оказавшихся в трудной жизненной ситуации</w:t>
      </w:r>
      <w:r w:rsidR="00724D82" w:rsidRPr="003901D8">
        <w:rPr>
          <w:rFonts w:ascii="Times New Roman" w:hAnsi="Times New Roman" w:cs="Times New Roman"/>
          <w:sz w:val="28"/>
          <w:szCs w:val="28"/>
        </w:rPr>
        <w:t>,</w:t>
      </w:r>
      <w:r w:rsidR="006146E9" w:rsidRPr="003901D8">
        <w:rPr>
          <w:rFonts w:ascii="Times New Roman" w:hAnsi="Times New Roman" w:cs="Times New Roman"/>
          <w:sz w:val="28"/>
          <w:szCs w:val="28"/>
        </w:rPr>
        <w:t xml:space="preserve"> – 68 человек (0,6%);</w:t>
      </w:r>
    </w:p>
    <w:p w14:paraId="604BF67D" w14:textId="12FAA4F3" w:rsidR="006146E9" w:rsidRPr="003901D8" w:rsidRDefault="00BF24B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ж)</w:t>
      </w:r>
      <w:r w:rsidR="006146E9"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дети из числа </w:t>
      </w:r>
      <w:r w:rsidR="006146E9" w:rsidRPr="003901D8">
        <w:rPr>
          <w:rFonts w:ascii="Times New Roman" w:hAnsi="Times New Roman" w:cs="Times New Roman"/>
          <w:sz w:val="28"/>
          <w:szCs w:val="28"/>
        </w:rPr>
        <w:t>беженц</w:t>
      </w:r>
      <w:r w:rsidRPr="003901D8">
        <w:rPr>
          <w:rFonts w:ascii="Times New Roman" w:hAnsi="Times New Roman" w:cs="Times New Roman"/>
          <w:sz w:val="28"/>
          <w:szCs w:val="28"/>
        </w:rPr>
        <w:t>ев</w:t>
      </w:r>
      <w:r w:rsidR="006146E9" w:rsidRPr="003901D8">
        <w:rPr>
          <w:rFonts w:ascii="Times New Roman" w:hAnsi="Times New Roman" w:cs="Times New Roman"/>
          <w:sz w:val="28"/>
          <w:szCs w:val="28"/>
        </w:rPr>
        <w:t xml:space="preserve"> – 31 человек (0,3%).</w:t>
      </w:r>
    </w:p>
    <w:p w14:paraId="269DFAA1" w14:textId="77777777" w:rsidR="006146E9" w:rsidRPr="003901D8" w:rsidRDefault="006146E9"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51 детский творческий коллектив организаций дополнительного образования имеют звание «Образцовый детский коллектив»:</w:t>
      </w:r>
    </w:p>
    <w:p w14:paraId="59745F25" w14:textId="1A65D1F2" w:rsidR="00AA2937" w:rsidRPr="003901D8" w:rsidRDefault="00AA2937"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F23BDA" w:rsidRPr="003901D8">
        <w:rPr>
          <w:rFonts w:ascii="Times New Roman" w:hAnsi="Times New Roman" w:cs="Times New Roman"/>
          <w:sz w:val="24"/>
          <w:szCs w:val="24"/>
        </w:rPr>
        <w:t>43</w:t>
      </w:r>
    </w:p>
    <w:p w14:paraId="56A2522A" w14:textId="2B27C963" w:rsidR="006146E9" w:rsidRPr="003901D8" w:rsidRDefault="006146E9" w:rsidP="001E2072">
      <w:pPr>
        <w:shd w:val="clear" w:color="auto" w:fill="FFFFFF" w:themeFill="background1"/>
        <w:spacing w:after="0" w:line="240" w:lineRule="auto"/>
        <w:ind w:firstLine="709"/>
        <w:jc w:val="both"/>
        <w:rPr>
          <w:rFonts w:ascii="Times New Roman" w:hAnsi="Times New Roman" w:cs="Times New Roman"/>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79"/>
        <w:gridCol w:w="2977"/>
      </w:tblGrid>
      <w:tr w:rsidR="003034AB" w:rsidRPr="003901D8" w14:paraId="3BE2EBE9" w14:textId="77777777" w:rsidTr="00270261">
        <w:tc>
          <w:tcPr>
            <w:tcW w:w="6379" w:type="dxa"/>
            <w:tcBorders>
              <w:bottom w:val="single" w:sz="4" w:space="0" w:color="auto"/>
            </w:tcBorders>
            <w:shd w:val="clear" w:color="auto" w:fill="FFFFFF" w:themeFill="background1"/>
          </w:tcPr>
          <w:p w14:paraId="51EE1748" w14:textId="77777777" w:rsidR="003034AB" w:rsidRPr="003901D8" w:rsidRDefault="003034AB" w:rsidP="001E2072">
            <w:pPr>
              <w:shd w:val="clear" w:color="auto" w:fill="FFFFFF" w:themeFill="background1"/>
              <w:spacing w:after="0" w:line="240" w:lineRule="auto"/>
              <w:ind w:firstLine="34"/>
              <w:jc w:val="both"/>
              <w:rPr>
                <w:rFonts w:ascii="Times New Roman" w:hAnsi="Times New Roman" w:cs="Times New Roman"/>
                <w:sz w:val="24"/>
                <w:szCs w:val="24"/>
              </w:rPr>
            </w:pPr>
            <w:r w:rsidRPr="003901D8">
              <w:rPr>
                <w:rFonts w:ascii="Times New Roman" w:hAnsi="Times New Roman" w:cs="Times New Roman"/>
                <w:sz w:val="24"/>
                <w:szCs w:val="24"/>
              </w:rPr>
              <w:t>Организации дополнительного образования</w:t>
            </w:r>
          </w:p>
        </w:tc>
        <w:tc>
          <w:tcPr>
            <w:tcW w:w="2977" w:type="dxa"/>
            <w:tcBorders>
              <w:right w:val="single" w:sz="4" w:space="0" w:color="auto"/>
            </w:tcBorders>
            <w:shd w:val="clear" w:color="auto" w:fill="FFFFFF" w:themeFill="background1"/>
          </w:tcPr>
          <w:p w14:paraId="360012ED" w14:textId="7FF0139A" w:rsidR="003034AB" w:rsidRPr="003901D8" w:rsidRDefault="003034AB" w:rsidP="001E2072">
            <w:pPr>
              <w:shd w:val="clear" w:color="auto" w:fill="FFFFFF" w:themeFill="background1"/>
              <w:spacing w:after="0" w:line="240" w:lineRule="auto"/>
              <w:ind w:firstLine="34"/>
              <w:jc w:val="center"/>
              <w:rPr>
                <w:rFonts w:ascii="Times New Roman" w:hAnsi="Times New Roman" w:cs="Times New Roman"/>
                <w:sz w:val="24"/>
                <w:szCs w:val="24"/>
              </w:rPr>
            </w:pPr>
            <w:r w:rsidRPr="003901D8">
              <w:rPr>
                <w:rFonts w:ascii="Times New Roman" w:hAnsi="Times New Roman" w:cs="Times New Roman"/>
                <w:sz w:val="24"/>
                <w:szCs w:val="24"/>
              </w:rPr>
              <w:t>Количество Образцовых детских коллективов</w:t>
            </w:r>
          </w:p>
        </w:tc>
      </w:tr>
      <w:tr w:rsidR="003034AB" w:rsidRPr="003901D8" w14:paraId="606BDE08" w14:textId="77777777" w:rsidTr="00270261">
        <w:tc>
          <w:tcPr>
            <w:tcW w:w="6379" w:type="dxa"/>
            <w:tcBorders>
              <w:bottom w:val="single" w:sz="4" w:space="0" w:color="auto"/>
            </w:tcBorders>
            <w:shd w:val="clear" w:color="auto" w:fill="FFFFFF" w:themeFill="background1"/>
          </w:tcPr>
          <w:p w14:paraId="0B810D02" w14:textId="77777777" w:rsidR="003034AB" w:rsidRPr="003901D8" w:rsidRDefault="003034AB" w:rsidP="001E2072">
            <w:pPr>
              <w:shd w:val="clear" w:color="auto" w:fill="FFFFFF" w:themeFill="background1"/>
              <w:spacing w:after="0" w:line="240" w:lineRule="auto"/>
              <w:ind w:firstLine="34"/>
              <w:jc w:val="both"/>
              <w:rPr>
                <w:rFonts w:ascii="Times New Roman" w:hAnsi="Times New Roman" w:cs="Times New Roman"/>
                <w:sz w:val="24"/>
                <w:szCs w:val="24"/>
              </w:rPr>
            </w:pPr>
            <w:r w:rsidRPr="003901D8">
              <w:rPr>
                <w:rFonts w:ascii="Times New Roman" w:hAnsi="Times New Roman" w:cs="Times New Roman"/>
                <w:sz w:val="24"/>
                <w:szCs w:val="24"/>
              </w:rPr>
              <w:t>Дворец (дом, центр) детско-юношеского творчества:</w:t>
            </w:r>
          </w:p>
        </w:tc>
        <w:tc>
          <w:tcPr>
            <w:tcW w:w="2977" w:type="dxa"/>
            <w:tcBorders>
              <w:bottom w:val="single" w:sz="4" w:space="0" w:color="auto"/>
              <w:right w:val="single" w:sz="4" w:space="0" w:color="auto"/>
            </w:tcBorders>
            <w:shd w:val="clear" w:color="auto" w:fill="FFFFFF" w:themeFill="background1"/>
            <w:vAlign w:val="center"/>
          </w:tcPr>
          <w:p w14:paraId="70DCC484" w14:textId="77777777" w:rsidR="003034AB" w:rsidRPr="003901D8" w:rsidRDefault="003034AB" w:rsidP="001E2072">
            <w:pPr>
              <w:shd w:val="clear" w:color="auto" w:fill="FFFFFF" w:themeFill="background1"/>
              <w:spacing w:after="0" w:line="240" w:lineRule="auto"/>
              <w:ind w:firstLine="34"/>
              <w:jc w:val="center"/>
              <w:rPr>
                <w:rFonts w:ascii="Times New Roman" w:hAnsi="Times New Roman" w:cs="Times New Roman"/>
                <w:sz w:val="24"/>
                <w:szCs w:val="24"/>
              </w:rPr>
            </w:pPr>
            <w:r w:rsidRPr="003901D8">
              <w:rPr>
                <w:rFonts w:ascii="Times New Roman" w:hAnsi="Times New Roman" w:cs="Times New Roman"/>
                <w:sz w:val="24"/>
                <w:szCs w:val="24"/>
              </w:rPr>
              <w:t>49</w:t>
            </w:r>
          </w:p>
        </w:tc>
      </w:tr>
      <w:tr w:rsidR="003034AB" w:rsidRPr="003901D8" w14:paraId="0AB0E0C3" w14:textId="77777777" w:rsidTr="00270261">
        <w:tc>
          <w:tcPr>
            <w:tcW w:w="6379" w:type="dxa"/>
            <w:tcBorders>
              <w:top w:val="single" w:sz="4" w:space="0" w:color="auto"/>
            </w:tcBorders>
            <w:shd w:val="clear" w:color="auto" w:fill="FFFFFF" w:themeFill="background1"/>
          </w:tcPr>
          <w:p w14:paraId="2531D045" w14:textId="1154EDC5" w:rsidR="003034AB" w:rsidRPr="003901D8" w:rsidRDefault="003034AB" w:rsidP="001E2072">
            <w:pPr>
              <w:shd w:val="clear" w:color="auto" w:fill="FFFFFF" w:themeFill="background1"/>
              <w:spacing w:after="0" w:line="240" w:lineRule="auto"/>
              <w:ind w:firstLine="34"/>
              <w:jc w:val="both"/>
              <w:rPr>
                <w:rFonts w:ascii="Times New Roman" w:hAnsi="Times New Roman" w:cs="Times New Roman"/>
                <w:sz w:val="24"/>
                <w:szCs w:val="24"/>
              </w:rPr>
            </w:pPr>
            <w:r w:rsidRPr="003901D8">
              <w:rPr>
                <w:rFonts w:ascii="Times New Roman" w:hAnsi="Times New Roman" w:cs="Times New Roman"/>
                <w:sz w:val="24"/>
                <w:szCs w:val="24"/>
              </w:rPr>
              <w:t xml:space="preserve">ДЮЦ </w:t>
            </w:r>
            <w:r w:rsidR="00724D82" w:rsidRPr="003901D8">
              <w:rPr>
                <w:rFonts w:ascii="Times New Roman" w:hAnsi="Times New Roman" w:cs="Times New Roman"/>
                <w:sz w:val="24"/>
                <w:szCs w:val="24"/>
              </w:rPr>
              <w:t>города</w:t>
            </w:r>
            <w:r w:rsidRPr="003901D8">
              <w:rPr>
                <w:rFonts w:ascii="Times New Roman" w:hAnsi="Times New Roman" w:cs="Times New Roman"/>
                <w:sz w:val="24"/>
                <w:szCs w:val="24"/>
              </w:rPr>
              <w:t xml:space="preserve"> Днестровск</w:t>
            </w:r>
            <w:r w:rsidR="00724D82" w:rsidRPr="003901D8">
              <w:rPr>
                <w:rFonts w:ascii="Times New Roman" w:hAnsi="Times New Roman" w:cs="Times New Roman"/>
                <w:sz w:val="24"/>
                <w:szCs w:val="24"/>
              </w:rPr>
              <w:t>а</w:t>
            </w:r>
          </w:p>
        </w:tc>
        <w:tc>
          <w:tcPr>
            <w:tcW w:w="2977" w:type="dxa"/>
            <w:tcBorders>
              <w:top w:val="single" w:sz="4" w:space="0" w:color="auto"/>
              <w:right w:val="single" w:sz="4" w:space="0" w:color="auto"/>
            </w:tcBorders>
            <w:shd w:val="clear" w:color="auto" w:fill="FFFFFF" w:themeFill="background1"/>
          </w:tcPr>
          <w:p w14:paraId="030FA81C" w14:textId="77777777" w:rsidR="003034AB" w:rsidRPr="003901D8" w:rsidRDefault="003034AB" w:rsidP="001E2072">
            <w:pPr>
              <w:shd w:val="clear" w:color="auto" w:fill="FFFFFF" w:themeFill="background1"/>
              <w:spacing w:after="0" w:line="240" w:lineRule="auto"/>
              <w:ind w:firstLine="34"/>
              <w:jc w:val="center"/>
              <w:rPr>
                <w:rFonts w:ascii="Times New Roman" w:hAnsi="Times New Roman" w:cs="Times New Roman"/>
                <w:sz w:val="24"/>
                <w:szCs w:val="24"/>
              </w:rPr>
            </w:pPr>
            <w:r w:rsidRPr="003901D8">
              <w:rPr>
                <w:rFonts w:ascii="Times New Roman" w:hAnsi="Times New Roman" w:cs="Times New Roman"/>
                <w:sz w:val="24"/>
                <w:szCs w:val="24"/>
              </w:rPr>
              <w:t>3</w:t>
            </w:r>
          </w:p>
        </w:tc>
      </w:tr>
      <w:tr w:rsidR="003034AB" w:rsidRPr="003901D8" w14:paraId="3949C941" w14:textId="77777777" w:rsidTr="00270261">
        <w:tc>
          <w:tcPr>
            <w:tcW w:w="6379" w:type="dxa"/>
            <w:tcBorders>
              <w:top w:val="single" w:sz="4" w:space="0" w:color="auto"/>
            </w:tcBorders>
            <w:shd w:val="clear" w:color="auto" w:fill="FFFFFF" w:themeFill="background1"/>
          </w:tcPr>
          <w:p w14:paraId="3EAB6139" w14:textId="1DBB1F9E" w:rsidR="003034AB" w:rsidRPr="003901D8" w:rsidRDefault="003034AB" w:rsidP="001E2072">
            <w:pPr>
              <w:shd w:val="clear" w:color="auto" w:fill="FFFFFF" w:themeFill="background1"/>
              <w:spacing w:after="0" w:line="240" w:lineRule="auto"/>
              <w:ind w:firstLine="34"/>
              <w:jc w:val="both"/>
              <w:rPr>
                <w:rFonts w:ascii="Times New Roman" w:hAnsi="Times New Roman" w:cs="Times New Roman"/>
                <w:sz w:val="24"/>
                <w:szCs w:val="24"/>
              </w:rPr>
            </w:pPr>
            <w:r w:rsidRPr="003901D8">
              <w:rPr>
                <w:rFonts w:ascii="Times New Roman" w:hAnsi="Times New Roman" w:cs="Times New Roman"/>
                <w:sz w:val="24"/>
                <w:szCs w:val="24"/>
              </w:rPr>
              <w:t>ДДЮТ с</w:t>
            </w:r>
            <w:r w:rsidR="00724D82" w:rsidRPr="003901D8">
              <w:rPr>
                <w:rFonts w:ascii="Times New Roman" w:hAnsi="Times New Roman" w:cs="Times New Roman"/>
                <w:sz w:val="24"/>
                <w:szCs w:val="24"/>
              </w:rPr>
              <w:t>ела</w:t>
            </w:r>
            <w:r w:rsidRPr="003901D8">
              <w:rPr>
                <w:rFonts w:ascii="Times New Roman" w:hAnsi="Times New Roman" w:cs="Times New Roman"/>
                <w:sz w:val="24"/>
                <w:szCs w:val="24"/>
              </w:rPr>
              <w:t xml:space="preserve"> Чобручи</w:t>
            </w:r>
          </w:p>
        </w:tc>
        <w:tc>
          <w:tcPr>
            <w:tcW w:w="2977" w:type="dxa"/>
            <w:tcBorders>
              <w:top w:val="single" w:sz="4" w:space="0" w:color="auto"/>
              <w:right w:val="single" w:sz="4" w:space="0" w:color="auto"/>
            </w:tcBorders>
            <w:shd w:val="clear" w:color="auto" w:fill="FFFFFF" w:themeFill="background1"/>
          </w:tcPr>
          <w:p w14:paraId="4FBDA402" w14:textId="77777777" w:rsidR="003034AB" w:rsidRPr="003901D8" w:rsidRDefault="003034AB" w:rsidP="001E2072">
            <w:pPr>
              <w:shd w:val="clear" w:color="auto" w:fill="FFFFFF" w:themeFill="background1"/>
              <w:spacing w:after="0" w:line="240" w:lineRule="auto"/>
              <w:ind w:firstLine="34"/>
              <w:jc w:val="center"/>
              <w:rPr>
                <w:rFonts w:ascii="Times New Roman" w:hAnsi="Times New Roman" w:cs="Times New Roman"/>
                <w:sz w:val="24"/>
                <w:szCs w:val="24"/>
              </w:rPr>
            </w:pPr>
            <w:r w:rsidRPr="003901D8">
              <w:rPr>
                <w:rFonts w:ascii="Times New Roman" w:hAnsi="Times New Roman" w:cs="Times New Roman"/>
                <w:sz w:val="24"/>
                <w:szCs w:val="24"/>
              </w:rPr>
              <w:t>1</w:t>
            </w:r>
          </w:p>
        </w:tc>
      </w:tr>
      <w:tr w:rsidR="003034AB" w:rsidRPr="003901D8" w14:paraId="264F902D" w14:textId="77777777" w:rsidTr="00270261">
        <w:tc>
          <w:tcPr>
            <w:tcW w:w="6379" w:type="dxa"/>
            <w:tcBorders>
              <w:top w:val="single" w:sz="4" w:space="0" w:color="auto"/>
            </w:tcBorders>
            <w:shd w:val="clear" w:color="auto" w:fill="FFFFFF" w:themeFill="background1"/>
          </w:tcPr>
          <w:p w14:paraId="5EBA8500" w14:textId="61230EEA" w:rsidR="003034AB" w:rsidRPr="003901D8" w:rsidRDefault="003034AB" w:rsidP="001E2072">
            <w:pPr>
              <w:shd w:val="clear" w:color="auto" w:fill="FFFFFF" w:themeFill="background1"/>
              <w:spacing w:after="0" w:line="240" w:lineRule="auto"/>
              <w:ind w:firstLine="34"/>
              <w:jc w:val="both"/>
              <w:rPr>
                <w:rFonts w:ascii="Times New Roman" w:hAnsi="Times New Roman" w:cs="Times New Roman"/>
                <w:sz w:val="24"/>
                <w:szCs w:val="24"/>
              </w:rPr>
            </w:pPr>
            <w:r w:rsidRPr="003901D8">
              <w:rPr>
                <w:rFonts w:ascii="Times New Roman" w:hAnsi="Times New Roman" w:cs="Times New Roman"/>
                <w:sz w:val="24"/>
                <w:szCs w:val="24"/>
              </w:rPr>
              <w:t xml:space="preserve">ЦДЮТ </w:t>
            </w:r>
            <w:r w:rsidR="00724D82" w:rsidRPr="003901D8">
              <w:rPr>
                <w:rFonts w:ascii="Times New Roman" w:hAnsi="Times New Roman" w:cs="Times New Roman"/>
                <w:sz w:val="24"/>
                <w:szCs w:val="24"/>
              </w:rPr>
              <w:t>города</w:t>
            </w:r>
            <w:r w:rsidRPr="003901D8">
              <w:rPr>
                <w:rFonts w:ascii="Times New Roman" w:hAnsi="Times New Roman" w:cs="Times New Roman"/>
                <w:sz w:val="24"/>
                <w:szCs w:val="24"/>
              </w:rPr>
              <w:t xml:space="preserve"> Слободзе</w:t>
            </w:r>
            <w:r w:rsidR="00724D82" w:rsidRPr="003901D8">
              <w:rPr>
                <w:rFonts w:ascii="Times New Roman" w:hAnsi="Times New Roman" w:cs="Times New Roman"/>
                <w:sz w:val="24"/>
                <w:szCs w:val="24"/>
              </w:rPr>
              <w:t>и</w:t>
            </w:r>
          </w:p>
        </w:tc>
        <w:tc>
          <w:tcPr>
            <w:tcW w:w="2977" w:type="dxa"/>
            <w:tcBorders>
              <w:top w:val="single" w:sz="4" w:space="0" w:color="auto"/>
              <w:right w:val="single" w:sz="4" w:space="0" w:color="auto"/>
            </w:tcBorders>
            <w:shd w:val="clear" w:color="auto" w:fill="FFFFFF" w:themeFill="background1"/>
          </w:tcPr>
          <w:p w14:paraId="348D284B" w14:textId="77777777" w:rsidR="003034AB" w:rsidRPr="003901D8" w:rsidRDefault="003034AB" w:rsidP="001E2072">
            <w:pPr>
              <w:shd w:val="clear" w:color="auto" w:fill="FFFFFF" w:themeFill="background1"/>
              <w:spacing w:after="0" w:line="240" w:lineRule="auto"/>
              <w:ind w:firstLine="34"/>
              <w:jc w:val="center"/>
              <w:rPr>
                <w:rFonts w:ascii="Times New Roman" w:hAnsi="Times New Roman" w:cs="Times New Roman"/>
                <w:sz w:val="24"/>
                <w:szCs w:val="24"/>
              </w:rPr>
            </w:pPr>
            <w:r w:rsidRPr="003901D8">
              <w:rPr>
                <w:rFonts w:ascii="Times New Roman" w:hAnsi="Times New Roman" w:cs="Times New Roman"/>
                <w:sz w:val="24"/>
                <w:szCs w:val="24"/>
              </w:rPr>
              <w:t>3</w:t>
            </w:r>
          </w:p>
        </w:tc>
      </w:tr>
      <w:tr w:rsidR="003034AB" w:rsidRPr="003901D8" w14:paraId="60D42EAD" w14:textId="77777777" w:rsidTr="00270261">
        <w:tc>
          <w:tcPr>
            <w:tcW w:w="6379" w:type="dxa"/>
            <w:tcBorders>
              <w:top w:val="single" w:sz="4" w:space="0" w:color="auto"/>
            </w:tcBorders>
            <w:shd w:val="clear" w:color="auto" w:fill="FFFFFF" w:themeFill="background1"/>
          </w:tcPr>
          <w:p w14:paraId="555ADA66" w14:textId="328BF238" w:rsidR="003034AB" w:rsidRPr="003901D8" w:rsidRDefault="003034AB" w:rsidP="001E2072">
            <w:pPr>
              <w:shd w:val="clear" w:color="auto" w:fill="FFFFFF" w:themeFill="background1"/>
              <w:spacing w:after="0" w:line="240" w:lineRule="auto"/>
              <w:ind w:firstLine="34"/>
              <w:jc w:val="both"/>
              <w:rPr>
                <w:rFonts w:ascii="Times New Roman" w:hAnsi="Times New Roman" w:cs="Times New Roman"/>
                <w:sz w:val="24"/>
                <w:szCs w:val="24"/>
              </w:rPr>
            </w:pPr>
            <w:r w:rsidRPr="003901D8">
              <w:rPr>
                <w:rFonts w:ascii="Times New Roman" w:hAnsi="Times New Roman" w:cs="Times New Roman"/>
                <w:sz w:val="24"/>
                <w:szCs w:val="24"/>
              </w:rPr>
              <w:t xml:space="preserve">ДДЮТ </w:t>
            </w:r>
            <w:r w:rsidR="00724D82" w:rsidRPr="003901D8">
              <w:rPr>
                <w:rFonts w:ascii="Times New Roman" w:hAnsi="Times New Roman" w:cs="Times New Roman"/>
                <w:sz w:val="24"/>
                <w:szCs w:val="24"/>
              </w:rPr>
              <w:t>города</w:t>
            </w:r>
            <w:r w:rsidRPr="003901D8">
              <w:rPr>
                <w:rFonts w:ascii="Times New Roman" w:hAnsi="Times New Roman" w:cs="Times New Roman"/>
                <w:sz w:val="24"/>
                <w:szCs w:val="24"/>
              </w:rPr>
              <w:t xml:space="preserve"> Тираспол</w:t>
            </w:r>
            <w:r w:rsidR="00724D82" w:rsidRPr="003901D8">
              <w:rPr>
                <w:rFonts w:ascii="Times New Roman" w:hAnsi="Times New Roman" w:cs="Times New Roman"/>
                <w:sz w:val="24"/>
                <w:szCs w:val="24"/>
              </w:rPr>
              <w:t>я</w:t>
            </w:r>
          </w:p>
        </w:tc>
        <w:tc>
          <w:tcPr>
            <w:tcW w:w="2977" w:type="dxa"/>
            <w:tcBorders>
              <w:top w:val="single" w:sz="4" w:space="0" w:color="auto"/>
              <w:right w:val="single" w:sz="4" w:space="0" w:color="auto"/>
            </w:tcBorders>
            <w:shd w:val="clear" w:color="auto" w:fill="FFFFFF" w:themeFill="background1"/>
          </w:tcPr>
          <w:p w14:paraId="197962E8" w14:textId="77777777" w:rsidR="003034AB" w:rsidRPr="003901D8" w:rsidRDefault="003034AB" w:rsidP="001E2072">
            <w:pPr>
              <w:shd w:val="clear" w:color="auto" w:fill="FFFFFF" w:themeFill="background1"/>
              <w:spacing w:after="0" w:line="240" w:lineRule="auto"/>
              <w:ind w:firstLine="34"/>
              <w:jc w:val="center"/>
              <w:rPr>
                <w:rFonts w:ascii="Times New Roman" w:hAnsi="Times New Roman" w:cs="Times New Roman"/>
                <w:sz w:val="24"/>
                <w:szCs w:val="24"/>
              </w:rPr>
            </w:pPr>
            <w:r w:rsidRPr="003901D8">
              <w:rPr>
                <w:rFonts w:ascii="Times New Roman" w:hAnsi="Times New Roman" w:cs="Times New Roman"/>
                <w:sz w:val="24"/>
                <w:szCs w:val="24"/>
              </w:rPr>
              <w:t>8</w:t>
            </w:r>
          </w:p>
        </w:tc>
      </w:tr>
      <w:tr w:rsidR="003034AB" w:rsidRPr="003901D8" w14:paraId="1C2812A9" w14:textId="77777777" w:rsidTr="00270261">
        <w:tc>
          <w:tcPr>
            <w:tcW w:w="6379" w:type="dxa"/>
            <w:tcBorders>
              <w:top w:val="single" w:sz="4" w:space="0" w:color="auto"/>
            </w:tcBorders>
            <w:shd w:val="clear" w:color="auto" w:fill="FFFFFF" w:themeFill="background1"/>
          </w:tcPr>
          <w:p w14:paraId="470F9F3A" w14:textId="751A0D8A" w:rsidR="003034AB" w:rsidRPr="003901D8" w:rsidRDefault="003034AB" w:rsidP="001E2072">
            <w:pPr>
              <w:shd w:val="clear" w:color="auto" w:fill="FFFFFF" w:themeFill="background1"/>
              <w:spacing w:after="0" w:line="240" w:lineRule="auto"/>
              <w:ind w:firstLine="34"/>
              <w:jc w:val="both"/>
              <w:rPr>
                <w:rFonts w:ascii="Times New Roman" w:hAnsi="Times New Roman" w:cs="Times New Roman"/>
                <w:sz w:val="24"/>
                <w:szCs w:val="24"/>
              </w:rPr>
            </w:pPr>
            <w:r w:rsidRPr="003901D8">
              <w:rPr>
                <w:rFonts w:ascii="Times New Roman" w:hAnsi="Times New Roman" w:cs="Times New Roman"/>
                <w:sz w:val="24"/>
                <w:szCs w:val="24"/>
              </w:rPr>
              <w:t xml:space="preserve">ДДЮТ </w:t>
            </w:r>
            <w:r w:rsidR="00724D82" w:rsidRPr="003901D8">
              <w:rPr>
                <w:rFonts w:ascii="Times New Roman" w:hAnsi="Times New Roman" w:cs="Times New Roman"/>
                <w:sz w:val="24"/>
                <w:szCs w:val="24"/>
              </w:rPr>
              <w:t>города</w:t>
            </w:r>
            <w:r w:rsidRPr="003901D8">
              <w:rPr>
                <w:rFonts w:ascii="Times New Roman" w:hAnsi="Times New Roman" w:cs="Times New Roman"/>
                <w:sz w:val="24"/>
                <w:szCs w:val="24"/>
              </w:rPr>
              <w:t xml:space="preserve"> Бендеры</w:t>
            </w:r>
          </w:p>
        </w:tc>
        <w:tc>
          <w:tcPr>
            <w:tcW w:w="2977" w:type="dxa"/>
            <w:tcBorders>
              <w:top w:val="single" w:sz="4" w:space="0" w:color="auto"/>
              <w:right w:val="single" w:sz="4" w:space="0" w:color="auto"/>
            </w:tcBorders>
            <w:shd w:val="clear" w:color="auto" w:fill="FFFFFF" w:themeFill="background1"/>
          </w:tcPr>
          <w:p w14:paraId="3D5C61FE" w14:textId="77777777" w:rsidR="003034AB" w:rsidRPr="003901D8" w:rsidRDefault="003034AB" w:rsidP="001E2072">
            <w:pPr>
              <w:shd w:val="clear" w:color="auto" w:fill="FFFFFF" w:themeFill="background1"/>
              <w:spacing w:after="0" w:line="240" w:lineRule="auto"/>
              <w:ind w:firstLine="34"/>
              <w:jc w:val="center"/>
              <w:rPr>
                <w:rFonts w:ascii="Times New Roman" w:hAnsi="Times New Roman" w:cs="Times New Roman"/>
                <w:sz w:val="24"/>
                <w:szCs w:val="24"/>
              </w:rPr>
            </w:pPr>
            <w:r w:rsidRPr="003901D8">
              <w:rPr>
                <w:rFonts w:ascii="Times New Roman" w:hAnsi="Times New Roman" w:cs="Times New Roman"/>
                <w:sz w:val="24"/>
                <w:szCs w:val="24"/>
              </w:rPr>
              <w:t>13</w:t>
            </w:r>
          </w:p>
        </w:tc>
      </w:tr>
      <w:tr w:rsidR="003034AB" w:rsidRPr="003901D8" w14:paraId="560A1FCF" w14:textId="77777777" w:rsidTr="00270261">
        <w:tc>
          <w:tcPr>
            <w:tcW w:w="6379" w:type="dxa"/>
            <w:tcBorders>
              <w:top w:val="single" w:sz="4" w:space="0" w:color="auto"/>
            </w:tcBorders>
            <w:shd w:val="clear" w:color="auto" w:fill="FFFFFF" w:themeFill="background1"/>
          </w:tcPr>
          <w:p w14:paraId="48609883" w14:textId="2908DF0F" w:rsidR="003034AB" w:rsidRPr="003901D8" w:rsidRDefault="003034AB" w:rsidP="001E2072">
            <w:pPr>
              <w:shd w:val="clear" w:color="auto" w:fill="FFFFFF" w:themeFill="background1"/>
              <w:spacing w:after="0" w:line="240" w:lineRule="auto"/>
              <w:ind w:firstLine="34"/>
              <w:jc w:val="both"/>
              <w:rPr>
                <w:rFonts w:ascii="Times New Roman" w:hAnsi="Times New Roman" w:cs="Times New Roman"/>
                <w:sz w:val="24"/>
                <w:szCs w:val="24"/>
              </w:rPr>
            </w:pPr>
            <w:r w:rsidRPr="003901D8">
              <w:rPr>
                <w:rFonts w:ascii="Times New Roman" w:hAnsi="Times New Roman" w:cs="Times New Roman"/>
                <w:sz w:val="24"/>
                <w:szCs w:val="24"/>
              </w:rPr>
              <w:t xml:space="preserve">ДДЮТ </w:t>
            </w:r>
            <w:r w:rsidR="00724D82" w:rsidRPr="003901D8">
              <w:rPr>
                <w:rFonts w:ascii="Times New Roman" w:hAnsi="Times New Roman" w:cs="Times New Roman"/>
                <w:sz w:val="24"/>
                <w:szCs w:val="24"/>
              </w:rPr>
              <w:t>города</w:t>
            </w:r>
            <w:r w:rsidRPr="003901D8">
              <w:rPr>
                <w:rFonts w:ascii="Times New Roman" w:hAnsi="Times New Roman" w:cs="Times New Roman"/>
                <w:sz w:val="24"/>
                <w:szCs w:val="24"/>
              </w:rPr>
              <w:t xml:space="preserve"> Григориопол</w:t>
            </w:r>
            <w:r w:rsidR="00724D82" w:rsidRPr="003901D8">
              <w:rPr>
                <w:rFonts w:ascii="Times New Roman" w:hAnsi="Times New Roman" w:cs="Times New Roman"/>
                <w:sz w:val="24"/>
                <w:szCs w:val="24"/>
              </w:rPr>
              <w:t>я</w:t>
            </w:r>
          </w:p>
        </w:tc>
        <w:tc>
          <w:tcPr>
            <w:tcW w:w="2977" w:type="dxa"/>
            <w:tcBorders>
              <w:top w:val="single" w:sz="4" w:space="0" w:color="auto"/>
              <w:right w:val="single" w:sz="4" w:space="0" w:color="auto"/>
            </w:tcBorders>
            <w:shd w:val="clear" w:color="auto" w:fill="FFFFFF" w:themeFill="background1"/>
          </w:tcPr>
          <w:p w14:paraId="3CC7BF7E" w14:textId="77777777" w:rsidR="003034AB" w:rsidRPr="003901D8" w:rsidRDefault="003034AB" w:rsidP="001E2072">
            <w:pPr>
              <w:shd w:val="clear" w:color="auto" w:fill="FFFFFF" w:themeFill="background1"/>
              <w:spacing w:after="0" w:line="240" w:lineRule="auto"/>
              <w:ind w:firstLine="34"/>
              <w:jc w:val="center"/>
              <w:rPr>
                <w:rFonts w:ascii="Times New Roman" w:hAnsi="Times New Roman" w:cs="Times New Roman"/>
                <w:sz w:val="24"/>
                <w:szCs w:val="24"/>
              </w:rPr>
            </w:pPr>
            <w:r w:rsidRPr="003901D8">
              <w:rPr>
                <w:rFonts w:ascii="Times New Roman" w:hAnsi="Times New Roman" w:cs="Times New Roman"/>
                <w:sz w:val="24"/>
                <w:szCs w:val="24"/>
              </w:rPr>
              <w:t>1</w:t>
            </w:r>
          </w:p>
        </w:tc>
      </w:tr>
      <w:tr w:rsidR="003034AB" w:rsidRPr="003901D8" w14:paraId="38767FE9" w14:textId="77777777" w:rsidTr="00270261">
        <w:tc>
          <w:tcPr>
            <w:tcW w:w="6379" w:type="dxa"/>
            <w:tcBorders>
              <w:top w:val="single" w:sz="4" w:space="0" w:color="auto"/>
            </w:tcBorders>
            <w:shd w:val="clear" w:color="auto" w:fill="FFFFFF" w:themeFill="background1"/>
          </w:tcPr>
          <w:p w14:paraId="5D733CA3" w14:textId="5A333B15" w:rsidR="003034AB" w:rsidRPr="003901D8" w:rsidRDefault="003034AB" w:rsidP="001E2072">
            <w:pPr>
              <w:shd w:val="clear" w:color="auto" w:fill="FFFFFF" w:themeFill="background1"/>
              <w:spacing w:after="0" w:line="240" w:lineRule="auto"/>
              <w:ind w:firstLine="34"/>
              <w:jc w:val="both"/>
              <w:rPr>
                <w:rFonts w:ascii="Times New Roman" w:hAnsi="Times New Roman" w:cs="Times New Roman"/>
                <w:sz w:val="24"/>
                <w:szCs w:val="24"/>
              </w:rPr>
            </w:pPr>
            <w:r w:rsidRPr="003901D8">
              <w:rPr>
                <w:rFonts w:ascii="Times New Roman" w:hAnsi="Times New Roman" w:cs="Times New Roman"/>
                <w:sz w:val="24"/>
                <w:szCs w:val="24"/>
              </w:rPr>
              <w:t xml:space="preserve">ДДЮТ </w:t>
            </w:r>
            <w:r w:rsidR="00724D82" w:rsidRPr="003901D8">
              <w:rPr>
                <w:rFonts w:ascii="Times New Roman" w:hAnsi="Times New Roman" w:cs="Times New Roman"/>
                <w:sz w:val="24"/>
                <w:szCs w:val="24"/>
              </w:rPr>
              <w:t>города</w:t>
            </w:r>
            <w:r w:rsidRPr="003901D8">
              <w:rPr>
                <w:rFonts w:ascii="Times New Roman" w:hAnsi="Times New Roman" w:cs="Times New Roman"/>
                <w:sz w:val="24"/>
                <w:szCs w:val="24"/>
              </w:rPr>
              <w:t xml:space="preserve"> Дубоссары</w:t>
            </w:r>
          </w:p>
        </w:tc>
        <w:tc>
          <w:tcPr>
            <w:tcW w:w="2977" w:type="dxa"/>
            <w:tcBorders>
              <w:top w:val="single" w:sz="4" w:space="0" w:color="auto"/>
              <w:right w:val="single" w:sz="4" w:space="0" w:color="auto"/>
            </w:tcBorders>
            <w:shd w:val="clear" w:color="auto" w:fill="FFFFFF" w:themeFill="background1"/>
          </w:tcPr>
          <w:p w14:paraId="28EA1D65" w14:textId="77777777" w:rsidR="003034AB" w:rsidRPr="003901D8" w:rsidRDefault="003034AB" w:rsidP="001E2072">
            <w:pPr>
              <w:shd w:val="clear" w:color="auto" w:fill="FFFFFF" w:themeFill="background1"/>
              <w:spacing w:after="0" w:line="240" w:lineRule="auto"/>
              <w:ind w:firstLine="34"/>
              <w:jc w:val="center"/>
              <w:rPr>
                <w:rFonts w:ascii="Times New Roman" w:hAnsi="Times New Roman" w:cs="Times New Roman"/>
                <w:sz w:val="24"/>
                <w:szCs w:val="24"/>
              </w:rPr>
            </w:pPr>
            <w:r w:rsidRPr="003901D8">
              <w:rPr>
                <w:rFonts w:ascii="Times New Roman" w:hAnsi="Times New Roman" w:cs="Times New Roman"/>
                <w:sz w:val="24"/>
                <w:szCs w:val="24"/>
              </w:rPr>
              <w:t>9</w:t>
            </w:r>
          </w:p>
        </w:tc>
      </w:tr>
      <w:tr w:rsidR="003034AB" w:rsidRPr="003901D8" w14:paraId="008C980E" w14:textId="77777777" w:rsidTr="00270261">
        <w:tc>
          <w:tcPr>
            <w:tcW w:w="6379" w:type="dxa"/>
            <w:tcBorders>
              <w:top w:val="single" w:sz="4" w:space="0" w:color="auto"/>
            </w:tcBorders>
            <w:shd w:val="clear" w:color="auto" w:fill="FFFFFF" w:themeFill="background1"/>
          </w:tcPr>
          <w:p w14:paraId="3515EDC7" w14:textId="4EA58570" w:rsidR="003034AB" w:rsidRPr="003901D8" w:rsidRDefault="003034AB" w:rsidP="001E2072">
            <w:pPr>
              <w:shd w:val="clear" w:color="auto" w:fill="FFFFFF" w:themeFill="background1"/>
              <w:spacing w:after="0" w:line="240" w:lineRule="auto"/>
              <w:ind w:firstLine="34"/>
              <w:jc w:val="both"/>
              <w:rPr>
                <w:rFonts w:ascii="Times New Roman" w:hAnsi="Times New Roman" w:cs="Times New Roman"/>
                <w:sz w:val="24"/>
                <w:szCs w:val="24"/>
              </w:rPr>
            </w:pPr>
            <w:r w:rsidRPr="003901D8">
              <w:rPr>
                <w:rFonts w:ascii="Times New Roman" w:hAnsi="Times New Roman" w:cs="Times New Roman"/>
                <w:sz w:val="24"/>
                <w:szCs w:val="24"/>
              </w:rPr>
              <w:t xml:space="preserve">ЦДЮТ </w:t>
            </w:r>
            <w:r w:rsidR="00724D82" w:rsidRPr="003901D8">
              <w:rPr>
                <w:rFonts w:ascii="Times New Roman" w:hAnsi="Times New Roman" w:cs="Times New Roman"/>
                <w:sz w:val="24"/>
                <w:szCs w:val="24"/>
              </w:rPr>
              <w:t xml:space="preserve">города </w:t>
            </w:r>
            <w:r w:rsidRPr="003901D8">
              <w:rPr>
                <w:rFonts w:ascii="Times New Roman" w:hAnsi="Times New Roman" w:cs="Times New Roman"/>
                <w:sz w:val="24"/>
                <w:szCs w:val="24"/>
              </w:rPr>
              <w:t>Рыбниц</w:t>
            </w:r>
            <w:r w:rsidR="00724D82" w:rsidRPr="003901D8">
              <w:rPr>
                <w:rFonts w:ascii="Times New Roman" w:hAnsi="Times New Roman" w:cs="Times New Roman"/>
                <w:sz w:val="24"/>
                <w:szCs w:val="24"/>
              </w:rPr>
              <w:t>ы</w:t>
            </w:r>
          </w:p>
        </w:tc>
        <w:tc>
          <w:tcPr>
            <w:tcW w:w="2977" w:type="dxa"/>
            <w:tcBorders>
              <w:top w:val="single" w:sz="4" w:space="0" w:color="auto"/>
              <w:right w:val="single" w:sz="4" w:space="0" w:color="auto"/>
            </w:tcBorders>
            <w:shd w:val="clear" w:color="auto" w:fill="FFFFFF" w:themeFill="background1"/>
          </w:tcPr>
          <w:p w14:paraId="254FC6DB" w14:textId="77777777" w:rsidR="003034AB" w:rsidRPr="003901D8" w:rsidRDefault="003034AB" w:rsidP="001E2072">
            <w:pPr>
              <w:shd w:val="clear" w:color="auto" w:fill="FFFFFF" w:themeFill="background1"/>
              <w:spacing w:after="0" w:line="240" w:lineRule="auto"/>
              <w:ind w:firstLine="34"/>
              <w:jc w:val="center"/>
              <w:rPr>
                <w:rFonts w:ascii="Times New Roman" w:hAnsi="Times New Roman" w:cs="Times New Roman"/>
                <w:sz w:val="24"/>
                <w:szCs w:val="24"/>
              </w:rPr>
            </w:pPr>
            <w:r w:rsidRPr="003901D8">
              <w:rPr>
                <w:rFonts w:ascii="Times New Roman" w:hAnsi="Times New Roman" w:cs="Times New Roman"/>
                <w:sz w:val="24"/>
                <w:szCs w:val="24"/>
              </w:rPr>
              <w:t>11</w:t>
            </w:r>
          </w:p>
        </w:tc>
      </w:tr>
      <w:tr w:rsidR="003034AB" w:rsidRPr="003901D8" w14:paraId="2C785272" w14:textId="77777777" w:rsidTr="00270261">
        <w:tc>
          <w:tcPr>
            <w:tcW w:w="6379" w:type="dxa"/>
            <w:shd w:val="clear" w:color="auto" w:fill="FFFFFF" w:themeFill="background1"/>
          </w:tcPr>
          <w:p w14:paraId="2CB1F20E" w14:textId="2A18B7EE" w:rsidR="003034AB" w:rsidRPr="003901D8" w:rsidRDefault="003034AB" w:rsidP="001E2072">
            <w:pPr>
              <w:shd w:val="clear" w:color="auto" w:fill="FFFFFF" w:themeFill="background1"/>
              <w:spacing w:after="0" w:line="240" w:lineRule="auto"/>
              <w:ind w:firstLine="34"/>
              <w:jc w:val="both"/>
              <w:rPr>
                <w:rFonts w:ascii="Times New Roman" w:hAnsi="Times New Roman" w:cs="Times New Roman"/>
                <w:sz w:val="24"/>
                <w:szCs w:val="24"/>
              </w:rPr>
            </w:pPr>
            <w:r w:rsidRPr="003901D8">
              <w:rPr>
                <w:rFonts w:ascii="Times New Roman" w:hAnsi="Times New Roman" w:cs="Times New Roman"/>
                <w:sz w:val="24"/>
                <w:szCs w:val="24"/>
              </w:rPr>
              <w:t xml:space="preserve">СЮТур </w:t>
            </w:r>
            <w:r w:rsidR="00724D82" w:rsidRPr="003901D8">
              <w:rPr>
                <w:rFonts w:ascii="Times New Roman" w:hAnsi="Times New Roman" w:cs="Times New Roman"/>
                <w:sz w:val="24"/>
                <w:szCs w:val="24"/>
              </w:rPr>
              <w:t>города</w:t>
            </w:r>
            <w:r w:rsidRPr="003901D8">
              <w:rPr>
                <w:rFonts w:ascii="Times New Roman" w:hAnsi="Times New Roman" w:cs="Times New Roman"/>
                <w:sz w:val="24"/>
                <w:szCs w:val="24"/>
              </w:rPr>
              <w:t xml:space="preserve"> Дубоссары</w:t>
            </w:r>
          </w:p>
        </w:tc>
        <w:tc>
          <w:tcPr>
            <w:tcW w:w="2977" w:type="dxa"/>
            <w:tcBorders>
              <w:right w:val="single" w:sz="4" w:space="0" w:color="auto"/>
            </w:tcBorders>
            <w:shd w:val="clear" w:color="auto" w:fill="FFFFFF" w:themeFill="background1"/>
          </w:tcPr>
          <w:p w14:paraId="419FD9EE" w14:textId="77777777" w:rsidR="003034AB" w:rsidRPr="003901D8" w:rsidRDefault="003034AB" w:rsidP="001E2072">
            <w:pPr>
              <w:shd w:val="clear" w:color="auto" w:fill="FFFFFF" w:themeFill="background1"/>
              <w:spacing w:after="0" w:line="240" w:lineRule="auto"/>
              <w:ind w:firstLine="34"/>
              <w:jc w:val="center"/>
              <w:rPr>
                <w:rFonts w:ascii="Times New Roman" w:hAnsi="Times New Roman" w:cs="Times New Roman"/>
                <w:sz w:val="24"/>
                <w:szCs w:val="24"/>
              </w:rPr>
            </w:pPr>
            <w:r w:rsidRPr="003901D8">
              <w:rPr>
                <w:rFonts w:ascii="Times New Roman" w:hAnsi="Times New Roman" w:cs="Times New Roman"/>
                <w:sz w:val="24"/>
                <w:szCs w:val="24"/>
              </w:rPr>
              <w:t>1</w:t>
            </w:r>
          </w:p>
        </w:tc>
      </w:tr>
      <w:tr w:rsidR="003034AB" w:rsidRPr="003901D8" w14:paraId="4BD8429B" w14:textId="77777777" w:rsidTr="00270261">
        <w:tc>
          <w:tcPr>
            <w:tcW w:w="6379" w:type="dxa"/>
            <w:shd w:val="clear" w:color="auto" w:fill="FFFFFF" w:themeFill="background1"/>
          </w:tcPr>
          <w:p w14:paraId="1EFFAC71" w14:textId="77777777" w:rsidR="003034AB" w:rsidRPr="003901D8" w:rsidRDefault="003034AB" w:rsidP="001E2072">
            <w:pPr>
              <w:shd w:val="clear" w:color="auto" w:fill="FFFFFF" w:themeFill="background1"/>
              <w:spacing w:after="0" w:line="240" w:lineRule="auto"/>
              <w:ind w:firstLine="34"/>
              <w:jc w:val="both"/>
              <w:rPr>
                <w:rFonts w:ascii="Times New Roman" w:hAnsi="Times New Roman" w:cs="Times New Roman"/>
                <w:sz w:val="24"/>
                <w:szCs w:val="24"/>
              </w:rPr>
            </w:pPr>
            <w:r w:rsidRPr="003901D8">
              <w:rPr>
                <w:rFonts w:ascii="Times New Roman" w:hAnsi="Times New Roman" w:cs="Times New Roman"/>
                <w:sz w:val="24"/>
                <w:szCs w:val="24"/>
              </w:rPr>
              <w:t>Экологический центр учащихся</w:t>
            </w:r>
          </w:p>
        </w:tc>
        <w:tc>
          <w:tcPr>
            <w:tcW w:w="2977" w:type="dxa"/>
            <w:tcBorders>
              <w:right w:val="single" w:sz="4" w:space="0" w:color="auto"/>
            </w:tcBorders>
            <w:shd w:val="clear" w:color="auto" w:fill="FFFFFF" w:themeFill="background1"/>
            <w:vAlign w:val="center"/>
          </w:tcPr>
          <w:p w14:paraId="51873A66" w14:textId="77777777" w:rsidR="003034AB" w:rsidRPr="003901D8" w:rsidRDefault="003034AB" w:rsidP="001E2072">
            <w:pPr>
              <w:shd w:val="clear" w:color="auto" w:fill="FFFFFF" w:themeFill="background1"/>
              <w:spacing w:after="0" w:line="240" w:lineRule="auto"/>
              <w:ind w:firstLine="34"/>
              <w:jc w:val="center"/>
              <w:rPr>
                <w:rFonts w:ascii="Times New Roman" w:hAnsi="Times New Roman" w:cs="Times New Roman"/>
                <w:sz w:val="24"/>
                <w:szCs w:val="24"/>
              </w:rPr>
            </w:pPr>
            <w:r w:rsidRPr="003901D8">
              <w:rPr>
                <w:rFonts w:ascii="Times New Roman" w:hAnsi="Times New Roman" w:cs="Times New Roman"/>
                <w:sz w:val="24"/>
                <w:szCs w:val="24"/>
              </w:rPr>
              <w:t>1</w:t>
            </w:r>
          </w:p>
        </w:tc>
      </w:tr>
      <w:tr w:rsidR="003034AB" w:rsidRPr="003901D8" w14:paraId="6B05812D" w14:textId="77777777" w:rsidTr="00270261">
        <w:tc>
          <w:tcPr>
            <w:tcW w:w="6379" w:type="dxa"/>
            <w:shd w:val="clear" w:color="auto" w:fill="FFFFFF" w:themeFill="background1"/>
          </w:tcPr>
          <w:p w14:paraId="42800F32" w14:textId="77777777" w:rsidR="003034AB" w:rsidRPr="003901D8" w:rsidRDefault="003034AB" w:rsidP="001E2072">
            <w:pPr>
              <w:shd w:val="clear" w:color="auto" w:fill="FFFFFF" w:themeFill="background1"/>
              <w:spacing w:after="0" w:line="240" w:lineRule="auto"/>
              <w:ind w:firstLine="34"/>
              <w:jc w:val="both"/>
              <w:rPr>
                <w:rFonts w:ascii="Times New Roman" w:hAnsi="Times New Roman" w:cs="Times New Roman"/>
                <w:sz w:val="24"/>
                <w:szCs w:val="24"/>
              </w:rPr>
            </w:pPr>
            <w:r w:rsidRPr="003901D8">
              <w:rPr>
                <w:rFonts w:ascii="Times New Roman" w:hAnsi="Times New Roman" w:cs="Times New Roman"/>
                <w:sz w:val="24"/>
                <w:szCs w:val="24"/>
              </w:rPr>
              <w:t>ИТОГО:</w:t>
            </w:r>
          </w:p>
        </w:tc>
        <w:tc>
          <w:tcPr>
            <w:tcW w:w="2977" w:type="dxa"/>
            <w:tcBorders>
              <w:right w:val="single" w:sz="4" w:space="0" w:color="auto"/>
            </w:tcBorders>
            <w:shd w:val="clear" w:color="auto" w:fill="FFFFFF" w:themeFill="background1"/>
          </w:tcPr>
          <w:p w14:paraId="45D3D7AA" w14:textId="77777777" w:rsidR="003034AB" w:rsidRPr="003901D8" w:rsidRDefault="003034AB" w:rsidP="001E2072">
            <w:pPr>
              <w:shd w:val="clear" w:color="auto" w:fill="FFFFFF" w:themeFill="background1"/>
              <w:spacing w:after="0" w:line="240" w:lineRule="auto"/>
              <w:ind w:firstLine="34"/>
              <w:jc w:val="center"/>
              <w:rPr>
                <w:rFonts w:ascii="Times New Roman" w:hAnsi="Times New Roman" w:cs="Times New Roman"/>
                <w:sz w:val="24"/>
                <w:szCs w:val="24"/>
              </w:rPr>
            </w:pPr>
            <w:r w:rsidRPr="003901D8">
              <w:rPr>
                <w:rFonts w:ascii="Times New Roman" w:hAnsi="Times New Roman" w:cs="Times New Roman"/>
                <w:sz w:val="24"/>
                <w:szCs w:val="24"/>
              </w:rPr>
              <w:t>51</w:t>
            </w:r>
          </w:p>
        </w:tc>
      </w:tr>
    </w:tbl>
    <w:p w14:paraId="30659FE6" w14:textId="485B4FCF" w:rsidR="006146E9" w:rsidRPr="003901D8" w:rsidRDefault="006146E9" w:rsidP="001E2072">
      <w:pPr>
        <w:shd w:val="clear" w:color="auto" w:fill="FFFFFF" w:themeFill="background1"/>
        <w:spacing w:after="0" w:line="240" w:lineRule="auto"/>
        <w:ind w:firstLine="709"/>
        <w:jc w:val="both"/>
        <w:rPr>
          <w:rFonts w:ascii="Times New Roman" w:hAnsi="Times New Roman" w:cs="Times New Roman"/>
          <w:sz w:val="28"/>
          <w:szCs w:val="28"/>
        </w:rPr>
      </w:pPr>
    </w:p>
    <w:p w14:paraId="2B82375B" w14:textId="51ED6ACA" w:rsidR="00E93ADD" w:rsidRPr="003901D8" w:rsidRDefault="00FF61F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Обучающиеся организаций дополнительного образования кружковой направленности приняли участие в 649 конкурсных мероприятиях различного уровня (от учрежденческого до международного). Суммарный охват участников – 10900 человек, 5707 </w:t>
      </w:r>
      <w:r w:rsidR="00724D82" w:rsidRPr="003901D8">
        <w:rPr>
          <w:rFonts w:ascii="Times New Roman" w:hAnsi="Times New Roman" w:cs="Times New Roman"/>
          <w:sz w:val="28"/>
          <w:szCs w:val="28"/>
        </w:rPr>
        <w:t>человек</w:t>
      </w:r>
      <w:r w:rsidRPr="003901D8">
        <w:rPr>
          <w:rFonts w:ascii="Times New Roman" w:hAnsi="Times New Roman" w:cs="Times New Roman"/>
          <w:sz w:val="28"/>
          <w:szCs w:val="28"/>
        </w:rPr>
        <w:t xml:space="preserve"> из которых стали победителями и призерами конкурсных мероприятий (гран-при, 1,2,3 место, лауреат, дипломант). Уровень результативности составил 52%.</w:t>
      </w:r>
      <w:r w:rsidR="00724D82" w:rsidRPr="003901D8">
        <w:rPr>
          <w:rFonts w:ascii="Times New Roman" w:hAnsi="Times New Roman" w:cs="Times New Roman"/>
          <w:sz w:val="28"/>
          <w:szCs w:val="28"/>
        </w:rPr>
        <w:t xml:space="preserve"> </w:t>
      </w:r>
    </w:p>
    <w:p w14:paraId="3140B12F" w14:textId="74410888" w:rsidR="000A3F5D" w:rsidRPr="003901D8" w:rsidRDefault="000A3F5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творческими коллективами организаций</w:t>
      </w:r>
      <w:r w:rsidRPr="003901D8">
        <w:rPr>
          <w:rFonts w:ascii="Times New Roman" w:hAnsi="Times New Roman" w:cs="Times New Roman"/>
          <w:sz w:val="28"/>
          <w:szCs w:val="28"/>
        </w:rPr>
        <w:tab/>
        <w:t>дополнительного образования было организовано и проведено 813 культурно-массовых мероприятий различной направленности для всех категорий населения. В этих мероприятиях приняли участие 28754 человека, количество зрителей на этих мероприятиях – 122380 человек.</w:t>
      </w:r>
    </w:p>
    <w:p w14:paraId="0F262B8E" w14:textId="1443A836" w:rsidR="0081472D" w:rsidRPr="003901D8" w:rsidRDefault="0036368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F23BDA" w:rsidRPr="003901D8">
        <w:rPr>
          <w:rFonts w:ascii="Times New Roman" w:hAnsi="Times New Roman" w:cs="Times New Roman"/>
          <w:sz w:val="24"/>
          <w:szCs w:val="24"/>
        </w:rPr>
        <w:t>44</w:t>
      </w:r>
    </w:p>
    <w:p w14:paraId="29E60C8A" w14:textId="0AC55E54" w:rsidR="000A3F5D" w:rsidRPr="003901D8" w:rsidRDefault="000A3F5D" w:rsidP="001E2072">
      <w:pPr>
        <w:shd w:val="clear" w:color="auto" w:fill="FFFFFF" w:themeFill="background1"/>
        <w:spacing w:after="0" w:line="240" w:lineRule="auto"/>
        <w:ind w:firstLine="709"/>
        <w:jc w:val="both"/>
        <w:rPr>
          <w:rFonts w:ascii="Times New Roman" w:hAnsi="Times New Roman" w:cs="Times New Roman"/>
          <w:sz w:val="28"/>
          <w:szCs w:val="28"/>
        </w:rPr>
      </w:pPr>
    </w:p>
    <w:tbl>
      <w:tblPr>
        <w:tblStyle w:val="a3"/>
        <w:tblpPr w:leftFromText="180" w:rightFromText="180" w:vertAnchor="text" w:tblpY="1"/>
        <w:tblOverlap w:val="never"/>
        <w:tblW w:w="9493" w:type="dxa"/>
        <w:tblLook w:val="04A0" w:firstRow="1" w:lastRow="0" w:firstColumn="1" w:lastColumn="0" w:noHBand="0" w:noVBand="1"/>
      </w:tblPr>
      <w:tblGrid>
        <w:gridCol w:w="3637"/>
        <w:gridCol w:w="2113"/>
        <w:gridCol w:w="1382"/>
        <w:gridCol w:w="2361"/>
      </w:tblGrid>
      <w:tr w:rsidR="000557AE" w:rsidRPr="003901D8" w14:paraId="68AC4954" w14:textId="77777777" w:rsidTr="00982566">
        <w:tc>
          <w:tcPr>
            <w:tcW w:w="3681" w:type="dxa"/>
            <w:vMerge w:val="restart"/>
          </w:tcPr>
          <w:p w14:paraId="797BCD7D" w14:textId="77777777" w:rsidR="000A3F5D" w:rsidRPr="003901D8" w:rsidRDefault="000A3F5D" w:rsidP="001E2072">
            <w:pPr>
              <w:shd w:val="clear" w:color="auto" w:fill="FFFFFF" w:themeFill="background1"/>
              <w:jc w:val="right"/>
              <w:rPr>
                <w:sz w:val="24"/>
                <w:szCs w:val="24"/>
              </w:rPr>
            </w:pPr>
            <w:r w:rsidRPr="003901D8">
              <w:rPr>
                <w:sz w:val="24"/>
                <w:szCs w:val="24"/>
              </w:rPr>
              <w:t>Организации дополнительного образования /Показатели</w:t>
            </w:r>
          </w:p>
        </w:tc>
        <w:tc>
          <w:tcPr>
            <w:tcW w:w="5812" w:type="dxa"/>
            <w:gridSpan w:val="3"/>
          </w:tcPr>
          <w:p w14:paraId="1D873FEE" w14:textId="77777777" w:rsidR="000A3F5D" w:rsidRPr="003901D8" w:rsidRDefault="000A3F5D" w:rsidP="001E2072">
            <w:pPr>
              <w:shd w:val="clear" w:color="auto" w:fill="FFFFFF" w:themeFill="background1"/>
              <w:jc w:val="right"/>
              <w:rPr>
                <w:sz w:val="24"/>
                <w:szCs w:val="24"/>
              </w:rPr>
            </w:pPr>
            <w:r w:rsidRPr="003901D8">
              <w:rPr>
                <w:sz w:val="24"/>
                <w:szCs w:val="24"/>
              </w:rPr>
              <w:t>Количество</w:t>
            </w:r>
          </w:p>
        </w:tc>
      </w:tr>
      <w:tr w:rsidR="000557AE" w:rsidRPr="003901D8" w14:paraId="046198B8" w14:textId="77777777" w:rsidTr="00982566">
        <w:tc>
          <w:tcPr>
            <w:tcW w:w="3681" w:type="dxa"/>
            <w:vMerge/>
          </w:tcPr>
          <w:p w14:paraId="3485FA60" w14:textId="77777777" w:rsidR="000A3F5D" w:rsidRPr="003901D8" w:rsidRDefault="000A3F5D" w:rsidP="001E2072">
            <w:pPr>
              <w:shd w:val="clear" w:color="auto" w:fill="FFFFFF" w:themeFill="background1"/>
              <w:jc w:val="right"/>
              <w:rPr>
                <w:sz w:val="24"/>
                <w:szCs w:val="24"/>
              </w:rPr>
            </w:pPr>
          </w:p>
        </w:tc>
        <w:tc>
          <w:tcPr>
            <w:tcW w:w="2126" w:type="dxa"/>
          </w:tcPr>
          <w:p w14:paraId="12E30D12" w14:textId="77777777" w:rsidR="000A3F5D" w:rsidRPr="003901D8" w:rsidRDefault="000A3F5D" w:rsidP="001E2072">
            <w:pPr>
              <w:shd w:val="clear" w:color="auto" w:fill="FFFFFF" w:themeFill="background1"/>
              <w:jc w:val="center"/>
              <w:rPr>
                <w:sz w:val="24"/>
                <w:szCs w:val="24"/>
              </w:rPr>
            </w:pPr>
            <w:r w:rsidRPr="003901D8">
              <w:rPr>
                <w:sz w:val="24"/>
                <w:szCs w:val="24"/>
              </w:rPr>
              <w:t>мероприятий и соревнований</w:t>
            </w:r>
          </w:p>
        </w:tc>
        <w:tc>
          <w:tcPr>
            <w:tcW w:w="1292" w:type="dxa"/>
          </w:tcPr>
          <w:p w14:paraId="2B791700" w14:textId="77777777" w:rsidR="000A3F5D" w:rsidRPr="003901D8" w:rsidRDefault="000A3F5D" w:rsidP="001E2072">
            <w:pPr>
              <w:shd w:val="clear" w:color="auto" w:fill="FFFFFF" w:themeFill="background1"/>
              <w:jc w:val="center"/>
              <w:rPr>
                <w:sz w:val="24"/>
                <w:szCs w:val="24"/>
              </w:rPr>
            </w:pPr>
            <w:r w:rsidRPr="003901D8">
              <w:rPr>
                <w:sz w:val="24"/>
                <w:szCs w:val="24"/>
              </w:rPr>
              <w:t>участников</w:t>
            </w:r>
          </w:p>
        </w:tc>
        <w:tc>
          <w:tcPr>
            <w:tcW w:w="2394" w:type="dxa"/>
          </w:tcPr>
          <w:p w14:paraId="5F741BF6" w14:textId="77777777" w:rsidR="000A3F5D" w:rsidRPr="003901D8" w:rsidRDefault="000A3F5D" w:rsidP="001E2072">
            <w:pPr>
              <w:shd w:val="clear" w:color="auto" w:fill="FFFFFF" w:themeFill="background1"/>
              <w:jc w:val="center"/>
              <w:rPr>
                <w:sz w:val="24"/>
                <w:szCs w:val="24"/>
              </w:rPr>
            </w:pPr>
            <w:r w:rsidRPr="003901D8">
              <w:rPr>
                <w:sz w:val="24"/>
                <w:szCs w:val="24"/>
              </w:rPr>
              <w:t>зрителей</w:t>
            </w:r>
          </w:p>
        </w:tc>
      </w:tr>
      <w:tr w:rsidR="000557AE" w:rsidRPr="003901D8" w14:paraId="11E4ADF7" w14:textId="77777777" w:rsidTr="00982566">
        <w:tc>
          <w:tcPr>
            <w:tcW w:w="3681" w:type="dxa"/>
          </w:tcPr>
          <w:p w14:paraId="2F2C70FC" w14:textId="77777777" w:rsidR="000A3F5D" w:rsidRPr="003901D8" w:rsidRDefault="000A3F5D" w:rsidP="001E2072">
            <w:pPr>
              <w:shd w:val="clear" w:color="auto" w:fill="FFFFFF" w:themeFill="background1"/>
              <w:jc w:val="both"/>
              <w:rPr>
                <w:sz w:val="24"/>
                <w:szCs w:val="24"/>
              </w:rPr>
            </w:pPr>
            <w:r w:rsidRPr="003901D8">
              <w:rPr>
                <w:sz w:val="24"/>
                <w:szCs w:val="24"/>
              </w:rPr>
              <w:t>ДЮЦ города  Днестровска</w:t>
            </w:r>
          </w:p>
        </w:tc>
        <w:tc>
          <w:tcPr>
            <w:tcW w:w="2126" w:type="dxa"/>
          </w:tcPr>
          <w:p w14:paraId="56F7387B" w14:textId="77777777" w:rsidR="000A3F5D" w:rsidRPr="003901D8" w:rsidRDefault="000A3F5D" w:rsidP="001E2072">
            <w:pPr>
              <w:shd w:val="clear" w:color="auto" w:fill="FFFFFF" w:themeFill="background1"/>
              <w:jc w:val="center"/>
              <w:rPr>
                <w:sz w:val="24"/>
                <w:szCs w:val="24"/>
              </w:rPr>
            </w:pPr>
            <w:r w:rsidRPr="003901D8">
              <w:rPr>
                <w:sz w:val="24"/>
                <w:szCs w:val="24"/>
              </w:rPr>
              <w:t>50</w:t>
            </w:r>
          </w:p>
        </w:tc>
        <w:tc>
          <w:tcPr>
            <w:tcW w:w="1292" w:type="dxa"/>
          </w:tcPr>
          <w:p w14:paraId="653EA4B7" w14:textId="77777777" w:rsidR="000A3F5D" w:rsidRPr="003901D8" w:rsidRDefault="000A3F5D" w:rsidP="001E2072">
            <w:pPr>
              <w:shd w:val="clear" w:color="auto" w:fill="FFFFFF" w:themeFill="background1"/>
              <w:jc w:val="center"/>
              <w:rPr>
                <w:sz w:val="24"/>
                <w:szCs w:val="24"/>
              </w:rPr>
            </w:pPr>
            <w:r w:rsidRPr="003901D8">
              <w:rPr>
                <w:sz w:val="24"/>
                <w:szCs w:val="24"/>
              </w:rPr>
              <w:t>3332</w:t>
            </w:r>
          </w:p>
        </w:tc>
        <w:tc>
          <w:tcPr>
            <w:tcW w:w="2394" w:type="dxa"/>
          </w:tcPr>
          <w:p w14:paraId="2F41FF1C" w14:textId="77777777" w:rsidR="000A3F5D" w:rsidRPr="003901D8" w:rsidRDefault="000A3F5D" w:rsidP="001E2072">
            <w:pPr>
              <w:shd w:val="clear" w:color="auto" w:fill="FFFFFF" w:themeFill="background1"/>
              <w:jc w:val="center"/>
              <w:rPr>
                <w:sz w:val="24"/>
                <w:szCs w:val="24"/>
              </w:rPr>
            </w:pPr>
            <w:r w:rsidRPr="003901D8">
              <w:rPr>
                <w:sz w:val="24"/>
                <w:szCs w:val="24"/>
              </w:rPr>
              <w:t>9401</w:t>
            </w:r>
          </w:p>
        </w:tc>
      </w:tr>
      <w:tr w:rsidR="000557AE" w:rsidRPr="003901D8" w14:paraId="200A8618" w14:textId="77777777" w:rsidTr="00982566">
        <w:tc>
          <w:tcPr>
            <w:tcW w:w="3681" w:type="dxa"/>
          </w:tcPr>
          <w:p w14:paraId="0CF29993" w14:textId="77777777" w:rsidR="000A3F5D" w:rsidRPr="003901D8" w:rsidRDefault="000A3F5D" w:rsidP="001E2072">
            <w:pPr>
              <w:shd w:val="clear" w:color="auto" w:fill="FFFFFF" w:themeFill="background1"/>
              <w:jc w:val="both"/>
              <w:rPr>
                <w:sz w:val="24"/>
                <w:szCs w:val="24"/>
              </w:rPr>
            </w:pPr>
            <w:r w:rsidRPr="003901D8">
              <w:rPr>
                <w:sz w:val="24"/>
                <w:szCs w:val="24"/>
              </w:rPr>
              <w:t>ДДЮТ села Чобручи</w:t>
            </w:r>
          </w:p>
        </w:tc>
        <w:tc>
          <w:tcPr>
            <w:tcW w:w="2126" w:type="dxa"/>
          </w:tcPr>
          <w:p w14:paraId="51FA62C2" w14:textId="77777777" w:rsidR="000A3F5D" w:rsidRPr="003901D8" w:rsidRDefault="000A3F5D" w:rsidP="001E2072">
            <w:pPr>
              <w:shd w:val="clear" w:color="auto" w:fill="FFFFFF" w:themeFill="background1"/>
              <w:jc w:val="center"/>
              <w:rPr>
                <w:sz w:val="24"/>
                <w:szCs w:val="24"/>
              </w:rPr>
            </w:pPr>
            <w:r w:rsidRPr="003901D8">
              <w:rPr>
                <w:sz w:val="24"/>
                <w:szCs w:val="24"/>
              </w:rPr>
              <w:t>16</w:t>
            </w:r>
          </w:p>
        </w:tc>
        <w:tc>
          <w:tcPr>
            <w:tcW w:w="1292" w:type="dxa"/>
          </w:tcPr>
          <w:p w14:paraId="0DAB9BD3" w14:textId="77777777" w:rsidR="000A3F5D" w:rsidRPr="003901D8" w:rsidRDefault="000A3F5D" w:rsidP="001E2072">
            <w:pPr>
              <w:shd w:val="clear" w:color="auto" w:fill="FFFFFF" w:themeFill="background1"/>
              <w:jc w:val="center"/>
              <w:rPr>
                <w:sz w:val="24"/>
                <w:szCs w:val="24"/>
              </w:rPr>
            </w:pPr>
            <w:r w:rsidRPr="003901D8">
              <w:rPr>
                <w:sz w:val="24"/>
                <w:szCs w:val="24"/>
              </w:rPr>
              <w:t>678</w:t>
            </w:r>
          </w:p>
        </w:tc>
        <w:tc>
          <w:tcPr>
            <w:tcW w:w="2394" w:type="dxa"/>
          </w:tcPr>
          <w:p w14:paraId="0B859DFC" w14:textId="77777777" w:rsidR="000A3F5D" w:rsidRPr="003901D8" w:rsidRDefault="000A3F5D" w:rsidP="001E2072">
            <w:pPr>
              <w:shd w:val="clear" w:color="auto" w:fill="FFFFFF" w:themeFill="background1"/>
              <w:jc w:val="center"/>
              <w:rPr>
                <w:sz w:val="24"/>
                <w:szCs w:val="24"/>
              </w:rPr>
            </w:pPr>
            <w:r w:rsidRPr="003901D8">
              <w:rPr>
                <w:sz w:val="24"/>
                <w:szCs w:val="24"/>
              </w:rPr>
              <w:t>2350</w:t>
            </w:r>
          </w:p>
        </w:tc>
      </w:tr>
      <w:tr w:rsidR="000557AE" w:rsidRPr="003901D8" w14:paraId="2F880DFC" w14:textId="77777777" w:rsidTr="00982566">
        <w:tc>
          <w:tcPr>
            <w:tcW w:w="3681" w:type="dxa"/>
          </w:tcPr>
          <w:p w14:paraId="4EC70D60" w14:textId="77777777" w:rsidR="000A3F5D" w:rsidRPr="003901D8" w:rsidRDefault="000A3F5D" w:rsidP="001E2072">
            <w:pPr>
              <w:shd w:val="clear" w:color="auto" w:fill="FFFFFF" w:themeFill="background1"/>
              <w:jc w:val="both"/>
              <w:rPr>
                <w:sz w:val="24"/>
                <w:szCs w:val="24"/>
              </w:rPr>
            </w:pPr>
            <w:r w:rsidRPr="003901D8">
              <w:rPr>
                <w:sz w:val="24"/>
                <w:szCs w:val="24"/>
              </w:rPr>
              <w:t>ЦДЮТ города   Слободзеи</w:t>
            </w:r>
          </w:p>
        </w:tc>
        <w:tc>
          <w:tcPr>
            <w:tcW w:w="2126" w:type="dxa"/>
          </w:tcPr>
          <w:p w14:paraId="455900BA" w14:textId="77777777" w:rsidR="000A3F5D" w:rsidRPr="003901D8" w:rsidRDefault="000A3F5D" w:rsidP="001E2072">
            <w:pPr>
              <w:shd w:val="clear" w:color="auto" w:fill="FFFFFF" w:themeFill="background1"/>
              <w:jc w:val="center"/>
              <w:rPr>
                <w:sz w:val="24"/>
                <w:szCs w:val="24"/>
              </w:rPr>
            </w:pPr>
            <w:r w:rsidRPr="003901D8">
              <w:rPr>
                <w:sz w:val="24"/>
                <w:szCs w:val="24"/>
              </w:rPr>
              <w:t>26</w:t>
            </w:r>
          </w:p>
        </w:tc>
        <w:tc>
          <w:tcPr>
            <w:tcW w:w="1292" w:type="dxa"/>
          </w:tcPr>
          <w:p w14:paraId="027DCC25" w14:textId="77777777" w:rsidR="000A3F5D" w:rsidRPr="003901D8" w:rsidRDefault="000A3F5D" w:rsidP="001E2072">
            <w:pPr>
              <w:shd w:val="clear" w:color="auto" w:fill="FFFFFF" w:themeFill="background1"/>
              <w:jc w:val="center"/>
              <w:rPr>
                <w:sz w:val="24"/>
                <w:szCs w:val="24"/>
              </w:rPr>
            </w:pPr>
            <w:r w:rsidRPr="003901D8">
              <w:rPr>
                <w:sz w:val="24"/>
                <w:szCs w:val="24"/>
              </w:rPr>
              <w:t>1643</w:t>
            </w:r>
          </w:p>
        </w:tc>
        <w:tc>
          <w:tcPr>
            <w:tcW w:w="2394" w:type="dxa"/>
          </w:tcPr>
          <w:p w14:paraId="2F0D627C" w14:textId="77777777" w:rsidR="000A3F5D" w:rsidRPr="003901D8" w:rsidRDefault="000A3F5D" w:rsidP="001E2072">
            <w:pPr>
              <w:shd w:val="clear" w:color="auto" w:fill="FFFFFF" w:themeFill="background1"/>
              <w:jc w:val="center"/>
              <w:rPr>
                <w:sz w:val="24"/>
                <w:szCs w:val="24"/>
              </w:rPr>
            </w:pPr>
            <w:r w:rsidRPr="003901D8">
              <w:rPr>
                <w:sz w:val="24"/>
                <w:szCs w:val="24"/>
              </w:rPr>
              <w:t>6232</w:t>
            </w:r>
          </w:p>
        </w:tc>
      </w:tr>
      <w:tr w:rsidR="000557AE" w:rsidRPr="003901D8" w14:paraId="202BCEF3" w14:textId="77777777" w:rsidTr="00982566">
        <w:tc>
          <w:tcPr>
            <w:tcW w:w="3681" w:type="dxa"/>
          </w:tcPr>
          <w:p w14:paraId="118D4C59" w14:textId="77777777" w:rsidR="000A3F5D" w:rsidRPr="003901D8" w:rsidRDefault="000A3F5D" w:rsidP="001E2072">
            <w:pPr>
              <w:shd w:val="clear" w:color="auto" w:fill="FFFFFF" w:themeFill="background1"/>
              <w:jc w:val="both"/>
              <w:rPr>
                <w:sz w:val="24"/>
                <w:szCs w:val="24"/>
              </w:rPr>
            </w:pPr>
            <w:r w:rsidRPr="003901D8">
              <w:rPr>
                <w:sz w:val="24"/>
                <w:szCs w:val="24"/>
              </w:rPr>
              <w:t>ДДЮТ города  Тирасполя</w:t>
            </w:r>
          </w:p>
        </w:tc>
        <w:tc>
          <w:tcPr>
            <w:tcW w:w="2126" w:type="dxa"/>
          </w:tcPr>
          <w:p w14:paraId="74B6B6F7" w14:textId="77777777" w:rsidR="000A3F5D" w:rsidRPr="003901D8" w:rsidRDefault="000A3F5D" w:rsidP="001E2072">
            <w:pPr>
              <w:shd w:val="clear" w:color="auto" w:fill="FFFFFF" w:themeFill="background1"/>
              <w:jc w:val="center"/>
              <w:rPr>
                <w:sz w:val="24"/>
                <w:szCs w:val="24"/>
              </w:rPr>
            </w:pPr>
            <w:r w:rsidRPr="003901D8">
              <w:rPr>
                <w:sz w:val="24"/>
                <w:szCs w:val="24"/>
              </w:rPr>
              <w:t>300</w:t>
            </w:r>
          </w:p>
        </w:tc>
        <w:tc>
          <w:tcPr>
            <w:tcW w:w="1292" w:type="dxa"/>
          </w:tcPr>
          <w:p w14:paraId="20960A42" w14:textId="77777777" w:rsidR="000A3F5D" w:rsidRPr="003901D8" w:rsidRDefault="000A3F5D" w:rsidP="001E2072">
            <w:pPr>
              <w:shd w:val="clear" w:color="auto" w:fill="FFFFFF" w:themeFill="background1"/>
              <w:jc w:val="center"/>
              <w:rPr>
                <w:sz w:val="24"/>
                <w:szCs w:val="24"/>
              </w:rPr>
            </w:pPr>
            <w:r w:rsidRPr="003901D8">
              <w:rPr>
                <w:sz w:val="24"/>
                <w:szCs w:val="24"/>
              </w:rPr>
              <w:t>6881</w:t>
            </w:r>
          </w:p>
        </w:tc>
        <w:tc>
          <w:tcPr>
            <w:tcW w:w="2394" w:type="dxa"/>
          </w:tcPr>
          <w:p w14:paraId="37144870" w14:textId="77777777" w:rsidR="000A3F5D" w:rsidRPr="003901D8" w:rsidRDefault="000A3F5D" w:rsidP="001E2072">
            <w:pPr>
              <w:shd w:val="clear" w:color="auto" w:fill="FFFFFF" w:themeFill="background1"/>
              <w:jc w:val="center"/>
              <w:rPr>
                <w:sz w:val="24"/>
                <w:szCs w:val="24"/>
              </w:rPr>
            </w:pPr>
            <w:r w:rsidRPr="003901D8">
              <w:rPr>
                <w:sz w:val="24"/>
                <w:szCs w:val="24"/>
              </w:rPr>
              <w:t>55369</w:t>
            </w:r>
          </w:p>
        </w:tc>
      </w:tr>
      <w:tr w:rsidR="000557AE" w:rsidRPr="003901D8" w14:paraId="6CF50376" w14:textId="77777777" w:rsidTr="00982566">
        <w:tc>
          <w:tcPr>
            <w:tcW w:w="3681" w:type="dxa"/>
          </w:tcPr>
          <w:p w14:paraId="4BAF0716" w14:textId="77777777" w:rsidR="000A3F5D" w:rsidRPr="003901D8" w:rsidRDefault="000A3F5D" w:rsidP="001E2072">
            <w:pPr>
              <w:shd w:val="clear" w:color="auto" w:fill="FFFFFF" w:themeFill="background1"/>
              <w:jc w:val="both"/>
              <w:rPr>
                <w:sz w:val="24"/>
                <w:szCs w:val="24"/>
              </w:rPr>
            </w:pPr>
            <w:r w:rsidRPr="003901D8">
              <w:rPr>
                <w:sz w:val="24"/>
                <w:szCs w:val="24"/>
              </w:rPr>
              <w:t>ДДЮТ города   Бендеры</w:t>
            </w:r>
          </w:p>
        </w:tc>
        <w:tc>
          <w:tcPr>
            <w:tcW w:w="2126" w:type="dxa"/>
          </w:tcPr>
          <w:p w14:paraId="14AFA36C" w14:textId="77777777" w:rsidR="000A3F5D" w:rsidRPr="003901D8" w:rsidRDefault="000A3F5D" w:rsidP="001E2072">
            <w:pPr>
              <w:shd w:val="clear" w:color="auto" w:fill="FFFFFF" w:themeFill="background1"/>
              <w:jc w:val="center"/>
              <w:rPr>
                <w:sz w:val="24"/>
                <w:szCs w:val="24"/>
              </w:rPr>
            </w:pPr>
            <w:r w:rsidRPr="003901D8">
              <w:rPr>
                <w:sz w:val="24"/>
                <w:szCs w:val="24"/>
              </w:rPr>
              <w:t>155</w:t>
            </w:r>
          </w:p>
        </w:tc>
        <w:tc>
          <w:tcPr>
            <w:tcW w:w="1292" w:type="dxa"/>
          </w:tcPr>
          <w:p w14:paraId="311D2434" w14:textId="77777777" w:rsidR="000A3F5D" w:rsidRPr="003901D8" w:rsidRDefault="000A3F5D" w:rsidP="001E2072">
            <w:pPr>
              <w:shd w:val="clear" w:color="auto" w:fill="FFFFFF" w:themeFill="background1"/>
              <w:jc w:val="center"/>
              <w:rPr>
                <w:sz w:val="24"/>
                <w:szCs w:val="24"/>
              </w:rPr>
            </w:pPr>
            <w:r w:rsidRPr="003901D8">
              <w:rPr>
                <w:sz w:val="24"/>
                <w:szCs w:val="24"/>
              </w:rPr>
              <w:t>1595</w:t>
            </w:r>
          </w:p>
        </w:tc>
        <w:tc>
          <w:tcPr>
            <w:tcW w:w="2394" w:type="dxa"/>
          </w:tcPr>
          <w:p w14:paraId="46029AAF" w14:textId="77777777" w:rsidR="000A3F5D" w:rsidRPr="003901D8" w:rsidRDefault="000A3F5D" w:rsidP="001E2072">
            <w:pPr>
              <w:shd w:val="clear" w:color="auto" w:fill="FFFFFF" w:themeFill="background1"/>
              <w:jc w:val="center"/>
              <w:rPr>
                <w:sz w:val="24"/>
                <w:szCs w:val="24"/>
              </w:rPr>
            </w:pPr>
            <w:r w:rsidRPr="003901D8">
              <w:rPr>
                <w:sz w:val="24"/>
                <w:szCs w:val="24"/>
              </w:rPr>
              <w:t>28120</w:t>
            </w:r>
          </w:p>
        </w:tc>
      </w:tr>
      <w:tr w:rsidR="000557AE" w:rsidRPr="003901D8" w14:paraId="69D504A5" w14:textId="77777777" w:rsidTr="00982566">
        <w:tc>
          <w:tcPr>
            <w:tcW w:w="3681" w:type="dxa"/>
          </w:tcPr>
          <w:p w14:paraId="0E92C88C" w14:textId="77777777" w:rsidR="000A3F5D" w:rsidRPr="003901D8" w:rsidRDefault="000A3F5D" w:rsidP="001E2072">
            <w:pPr>
              <w:shd w:val="clear" w:color="auto" w:fill="FFFFFF" w:themeFill="background1"/>
              <w:jc w:val="both"/>
              <w:rPr>
                <w:sz w:val="24"/>
                <w:szCs w:val="24"/>
              </w:rPr>
            </w:pPr>
            <w:r w:rsidRPr="003901D8">
              <w:rPr>
                <w:sz w:val="24"/>
                <w:szCs w:val="24"/>
              </w:rPr>
              <w:t>ДДЮТ   города  Григориополя</w:t>
            </w:r>
          </w:p>
        </w:tc>
        <w:tc>
          <w:tcPr>
            <w:tcW w:w="2126" w:type="dxa"/>
          </w:tcPr>
          <w:p w14:paraId="30244DF2" w14:textId="77777777" w:rsidR="000A3F5D" w:rsidRPr="003901D8" w:rsidRDefault="000A3F5D" w:rsidP="001E2072">
            <w:pPr>
              <w:shd w:val="clear" w:color="auto" w:fill="FFFFFF" w:themeFill="background1"/>
              <w:jc w:val="center"/>
              <w:rPr>
                <w:sz w:val="24"/>
                <w:szCs w:val="24"/>
              </w:rPr>
            </w:pPr>
            <w:r w:rsidRPr="003901D8">
              <w:rPr>
                <w:sz w:val="24"/>
                <w:szCs w:val="24"/>
              </w:rPr>
              <w:t>27</w:t>
            </w:r>
          </w:p>
        </w:tc>
        <w:tc>
          <w:tcPr>
            <w:tcW w:w="1292" w:type="dxa"/>
          </w:tcPr>
          <w:p w14:paraId="7BCF0165" w14:textId="77777777" w:rsidR="000A3F5D" w:rsidRPr="003901D8" w:rsidRDefault="000A3F5D" w:rsidP="001E2072">
            <w:pPr>
              <w:shd w:val="clear" w:color="auto" w:fill="FFFFFF" w:themeFill="background1"/>
              <w:jc w:val="center"/>
              <w:rPr>
                <w:sz w:val="24"/>
                <w:szCs w:val="24"/>
              </w:rPr>
            </w:pPr>
            <w:r w:rsidRPr="003901D8">
              <w:rPr>
                <w:sz w:val="24"/>
                <w:szCs w:val="24"/>
              </w:rPr>
              <w:t>479</w:t>
            </w:r>
          </w:p>
        </w:tc>
        <w:tc>
          <w:tcPr>
            <w:tcW w:w="2394" w:type="dxa"/>
          </w:tcPr>
          <w:p w14:paraId="4F7580A4" w14:textId="77777777" w:rsidR="000A3F5D" w:rsidRPr="003901D8" w:rsidRDefault="000A3F5D" w:rsidP="001E2072">
            <w:pPr>
              <w:shd w:val="clear" w:color="auto" w:fill="FFFFFF" w:themeFill="background1"/>
              <w:jc w:val="center"/>
              <w:rPr>
                <w:sz w:val="24"/>
                <w:szCs w:val="24"/>
              </w:rPr>
            </w:pPr>
            <w:r w:rsidRPr="003901D8">
              <w:rPr>
                <w:sz w:val="24"/>
                <w:szCs w:val="24"/>
              </w:rPr>
              <w:t>1660</w:t>
            </w:r>
          </w:p>
        </w:tc>
      </w:tr>
      <w:tr w:rsidR="000557AE" w:rsidRPr="003901D8" w14:paraId="6B655A22" w14:textId="77777777" w:rsidTr="00982566">
        <w:tc>
          <w:tcPr>
            <w:tcW w:w="3681" w:type="dxa"/>
          </w:tcPr>
          <w:p w14:paraId="2C200B74" w14:textId="77777777" w:rsidR="000A3F5D" w:rsidRPr="003901D8" w:rsidRDefault="000A3F5D" w:rsidP="001E2072">
            <w:pPr>
              <w:shd w:val="clear" w:color="auto" w:fill="FFFFFF" w:themeFill="background1"/>
              <w:jc w:val="both"/>
              <w:rPr>
                <w:sz w:val="24"/>
                <w:szCs w:val="24"/>
              </w:rPr>
            </w:pPr>
            <w:r w:rsidRPr="003901D8">
              <w:rPr>
                <w:sz w:val="24"/>
                <w:szCs w:val="24"/>
              </w:rPr>
              <w:t>ДДЮТ города  Дубоссары</w:t>
            </w:r>
          </w:p>
        </w:tc>
        <w:tc>
          <w:tcPr>
            <w:tcW w:w="2126" w:type="dxa"/>
          </w:tcPr>
          <w:p w14:paraId="64642EFD" w14:textId="77777777" w:rsidR="000A3F5D" w:rsidRPr="003901D8" w:rsidRDefault="000A3F5D" w:rsidP="001E2072">
            <w:pPr>
              <w:shd w:val="clear" w:color="auto" w:fill="FFFFFF" w:themeFill="background1"/>
              <w:jc w:val="center"/>
              <w:rPr>
                <w:sz w:val="24"/>
                <w:szCs w:val="24"/>
              </w:rPr>
            </w:pPr>
            <w:r w:rsidRPr="003901D8">
              <w:rPr>
                <w:sz w:val="24"/>
                <w:szCs w:val="24"/>
              </w:rPr>
              <w:t>40</w:t>
            </w:r>
          </w:p>
        </w:tc>
        <w:tc>
          <w:tcPr>
            <w:tcW w:w="1292" w:type="dxa"/>
          </w:tcPr>
          <w:p w14:paraId="726B958B" w14:textId="77777777" w:rsidR="000A3F5D" w:rsidRPr="003901D8" w:rsidRDefault="000A3F5D" w:rsidP="001E2072">
            <w:pPr>
              <w:shd w:val="clear" w:color="auto" w:fill="FFFFFF" w:themeFill="background1"/>
              <w:jc w:val="center"/>
              <w:rPr>
                <w:sz w:val="24"/>
                <w:szCs w:val="24"/>
              </w:rPr>
            </w:pPr>
            <w:r w:rsidRPr="003901D8">
              <w:rPr>
                <w:sz w:val="24"/>
                <w:szCs w:val="24"/>
              </w:rPr>
              <w:t>2134</w:t>
            </w:r>
          </w:p>
        </w:tc>
        <w:tc>
          <w:tcPr>
            <w:tcW w:w="2394" w:type="dxa"/>
          </w:tcPr>
          <w:p w14:paraId="2454FC72" w14:textId="77777777" w:rsidR="000A3F5D" w:rsidRPr="003901D8" w:rsidRDefault="000A3F5D" w:rsidP="001E2072">
            <w:pPr>
              <w:shd w:val="clear" w:color="auto" w:fill="FFFFFF" w:themeFill="background1"/>
              <w:jc w:val="center"/>
              <w:rPr>
                <w:sz w:val="24"/>
                <w:szCs w:val="24"/>
              </w:rPr>
            </w:pPr>
            <w:r w:rsidRPr="003901D8">
              <w:rPr>
                <w:sz w:val="24"/>
                <w:szCs w:val="24"/>
              </w:rPr>
              <w:t>3198</w:t>
            </w:r>
          </w:p>
        </w:tc>
      </w:tr>
      <w:tr w:rsidR="000557AE" w:rsidRPr="003901D8" w14:paraId="17714789" w14:textId="77777777" w:rsidTr="00982566">
        <w:tc>
          <w:tcPr>
            <w:tcW w:w="3681" w:type="dxa"/>
          </w:tcPr>
          <w:p w14:paraId="2A3FB773" w14:textId="77777777" w:rsidR="000A3F5D" w:rsidRPr="003901D8" w:rsidRDefault="000A3F5D" w:rsidP="001E2072">
            <w:pPr>
              <w:shd w:val="clear" w:color="auto" w:fill="FFFFFF" w:themeFill="background1"/>
              <w:jc w:val="both"/>
              <w:rPr>
                <w:sz w:val="24"/>
                <w:szCs w:val="24"/>
              </w:rPr>
            </w:pPr>
            <w:r w:rsidRPr="003901D8">
              <w:rPr>
                <w:sz w:val="24"/>
                <w:szCs w:val="24"/>
              </w:rPr>
              <w:t>ЦДЮТ   города   Рыбницы</w:t>
            </w:r>
          </w:p>
        </w:tc>
        <w:tc>
          <w:tcPr>
            <w:tcW w:w="2126" w:type="dxa"/>
          </w:tcPr>
          <w:p w14:paraId="696D7C3C" w14:textId="77777777" w:rsidR="000A3F5D" w:rsidRPr="003901D8" w:rsidRDefault="000A3F5D" w:rsidP="001E2072">
            <w:pPr>
              <w:shd w:val="clear" w:color="auto" w:fill="FFFFFF" w:themeFill="background1"/>
              <w:jc w:val="center"/>
              <w:rPr>
                <w:sz w:val="24"/>
                <w:szCs w:val="24"/>
              </w:rPr>
            </w:pPr>
            <w:r w:rsidRPr="003901D8">
              <w:rPr>
                <w:sz w:val="24"/>
                <w:szCs w:val="24"/>
              </w:rPr>
              <w:t>110</w:t>
            </w:r>
          </w:p>
        </w:tc>
        <w:tc>
          <w:tcPr>
            <w:tcW w:w="1292" w:type="dxa"/>
          </w:tcPr>
          <w:p w14:paraId="2843F240" w14:textId="77777777" w:rsidR="000A3F5D" w:rsidRPr="003901D8" w:rsidRDefault="000A3F5D" w:rsidP="001E2072">
            <w:pPr>
              <w:shd w:val="clear" w:color="auto" w:fill="FFFFFF" w:themeFill="background1"/>
              <w:jc w:val="center"/>
              <w:rPr>
                <w:sz w:val="24"/>
                <w:szCs w:val="24"/>
              </w:rPr>
            </w:pPr>
            <w:r w:rsidRPr="003901D8">
              <w:rPr>
                <w:sz w:val="24"/>
                <w:szCs w:val="24"/>
              </w:rPr>
              <w:t>4534</w:t>
            </w:r>
          </w:p>
        </w:tc>
        <w:tc>
          <w:tcPr>
            <w:tcW w:w="2394" w:type="dxa"/>
          </w:tcPr>
          <w:p w14:paraId="51B13CAB" w14:textId="77777777" w:rsidR="000A3F5D" w:rsidRPr="003901D8" w:rsidRDefault="000A3F5D" w:rsidP="001E2072">
            <w:pPr>
              <w:shd w:val="clear" w:color="auto" w:fill="FFFFFF" w:themeFill="background1"/>
              <w:jc w:val="center"/>
              <w:rPr>
                <w:sz w:val="24"/>
                <w:szCs w:val="24"/>
              </w:rPr>
            </w:pPr>
            <w:r w:rsidRPr="003901D8">
              <w:rPr>
                <w:sz w:val="24"/>
                <w:szCs w:val="24"/>
              </w:rPr>
              <w:t>2763</w:t>
            </w:r>
          </w:p>
        </w:tc>
      </w:tr>
      <w:tr w:rsidR="000557AE" w:rsidRPr="003901D8" w14:paraId="10BEB291" w14:textId="77777777" w:rsidTr="00982566">
        <w:tc>
          <w:tcPr>
            <w:tcW w:w="3681" w:type="dxa"/>
          </w:tcPr>
          <w:p w14:paraId="6FD21D52" w14:textId="77777777" w:rsidR="000A3F5D" w:rsidRPr="003901D8" w:rsidRDefault="000A3F5D" w:rsidP="001E2072">
            <w:pPr>
              <w:shd w:val="clear" w:color="auto" w:fill="FFFFFF" w:themeFill="background1"/>
              <w:jc w:val="both"/>
              <w:rPr>
                <w:sz w:val="24"/>
                <w:szCs w:val="24"/>
              </w:rPr>
            </w:pPr>
            <w:r w:rsidRPr="003901D8">
              <w:rPr>
                <w:sz w:val="24"/>
                <w:szCs w:val="24"/>
              </w:rPr>
              <w:t>ДДЮТ   города   Каменки</w:t>
            </w:r>
          </w:p>
        </w:tc>
        <w:tc>
          <w:tcPr>
            <w:tcW w:w="2126" w:type="dxa"/>
          </w:tcPr>
          <w:p w14:paraId="6ABBC8B9" w14:textId="77777777" w:rsidR="000A3F5D" w:rsidRPr="003901D8" w:rsidRDefault="000A3F5D" w:rsidP="001E2072">
            <w:pPr>
              <w:shd w:val="clear" w:color="auto" w:fill="FFFFFF" w:themeFill="background1"/>
              <w:jc w:val="center"/>
              <w:rPr>
                <w:sz w:val="24"/>
                <w:szCs w:val="24"/>
              </w:rPr>
            </w:pPr>
            <w:r w:rsidRPr="003901D8">
              <w:rPr>
                <w:sz w:val="24"/>
                <w:szCs w:val="24"/>
              </w:rPr>
              <w:t>2</w:t>
            </w:r>
          </w:p>
        </w:tc>
        <w:tc>
          <w:tcPr>
            <w:tcW w:w="1292" w:type="dxa"/>
          </w:tcPr>
          <w:p w14:paraId="41105DD0" w14:textId="77777777" w:rsidR="000A3F5D" w:rsidRPr="003901D8" w:rsidRDefault="000A3F5D" w:rsidP="001E2072">
            <w:pPr>
              <w:shd w:val="clear" w:color="auto" w:fill="FFFFFF" w:themeFill="background1"/>
              <w:jc w:val="center"/>
              <w:rPr>
                <w:sz w:val="24"/>
                <w:szCs w:val="24"/>
              </w:rPr>
            </w:pPr>
            <w:r w:rsidRPr="003901D8">
              <w:rPr>
                <w:sz w:val="24"/>
                <w:szCs w:val="24"/>
              </w:rPr>
              <w:t>68</w:t>
            </w:r>
          </w:p>
        </w:tc>
        <w:tc>
          <w:tcPr>
            <w:tcW w:w="2394" w:type="dxa"/>
          </w:tcPr>
          <w:p w14:paraId="2BEBD107" w14:textId="77777777" w:rsidR="000A3F5D" w:rsidRPr="003901D8" w:rsidRDefault="000A3F5D" w:rsidP="001E2072">
            <w:pPr>
              <w:shd w:val="clear" w:color="auto" w:fill="FFFFFF" w:themeFill="background1"/>
              <w:jc w:val="center"/>
              <w:rPr>
                <w:sz w:val="24"/>
                <w:szCs w:val="24"/>
              </w:rPr>
            </w:pPr>
            <w:r w:rsidRPr="003901D8">
              <w:rPr>
                <w:sz w:val="24"/>
                <w:szCs w:val="24"/>
              </w:rPr>
              <w:t>418</w:t>
            </w:r>
          </w:p>
        </w:tc>
      </w:tr>
      <w:tr w:rsidR="000557AE" w:rsidRPr="003901D8" w14:paraId="1F2D8FC1" w14:textId="77777777" w:rsidTr="00982566">
        <w:tc>
          <w:tcPr>
            <w:tcW w:w="3681" w:type="dxa"/>
          </w:tcPr>
          <w:p w14:paraId="7ED520EA" w14:textId="77777777" w:rsidR="000A3F5D" w:rsidRPr="003901D8" w:rsidRDefault="000A3F5D" w:rsidP="001E2072">
            <w:pPr>
              <w:shd w:val="clear" w:color="auto" w:fill="FFFFFF" w:themeFill="background1"/>
              <w:jc w:val="both"/>
              <w:rPr>
                <w:sz w:val="24"/>
                <w:szCs w:val="24"/>
              </w:rPr>
            </w:pPr>
            <w:r w:rsidRPr="003901D8">
              <w:rPr>
                <w:sz w:val="24"/>
                <w:szCs w:val="24"/>
              </w:rPr>
              <w:t>СЮТур   города   Тирасполя</w:t>
            </w:r>
          </w:p>
        </w:tc>
        <w:tc>
          <w:tcPr>
            <w:tcW w:w="2126" w:type="dxa"/>
          </w:tcPr>
          <w:p w14:paraId="515CB2B5" w14:textId="77777777" w:rsidR="000A3F5D" w:rsidRPr="003901D8" w:rsidRDefault="000A3F5D" w:rsidP="001E2072">
            <w:pPr>
              <w:shd w:val="clear" w:color="auto" w:fill="FFFFFF" w:themeFill="background1"/>
              <w:jc w:val="center"/>
              <w:rPr>
                <w:sz w:val="24"/>
                <w:szCs w:val="24"/>
              </w:rPr>
            </w:pPr>
            <w:r w:rsidRPr="003901D8">
              <w:rPr>
                <w:sz w:val="24"/>
                <w:szCs w:val="24"/>
              </w:rPr>
              <w:t>10</w:t>
            </w:r>
          </w:p>
        </w:tc>
        <w:tc>
          <w:tcPr>
            <w:tcW w:w="1292" w:type="dxa"/>
          </w:tcPr>
          <w:p w14:paraId="6C40B3C6" w14:textId="77777777" w:rsidR="000A3F5D" w:rsidRPr="003901D8" w:rsidRDefault="000A3F5D" w:rsidP="001E2072">
            <w:pPr>
              <w:shd w:val="clear" w:color="auto" w:fill="FFFFFF" w:themeFill="background1"/>
              <w:jc w:val="center"/>
              <w:rPr>
                <w:sz w:val="24"/>
                <w:szCs w:val="24"/>
              </w:rPr>
            </w:pPr>
            <w:r w:rsidRPr="003901D8">
              <w:rPr>
                <w:sz w:val="24"/>
                <w:szCs w:val="24"/>
              </w:rPr>
              <w:t>950</w:t>
            </w:r>
          </w:p>
        </w:tc>
        <w:tc>
          <w:tcPr>
            <w:tcW w:w="2394" w:type="dxa"/>
          </w:tcPr>
          <w:p w14:paraId="093DB3F6" w14:textId="77777777" w:rsidR="000A3F5D" w:rsidRPr="003901D8" w:rsidRDefault="000A3F5D" w:rsidP="001E2072">
            <w:pPr>
              <w:shd w:val="clear" w:color="auto" w:fill="FFFFFF" w:themeFill="background1"/>
              <w:jc w:val="center"/>
              <w:rPr>
                <w:sz w:val="24"/>
                <w:szCs w:val="24"/>
              </w:rPr>
            </w:pPr>
            <w:r w:rsidRPr="003901D8">
              <w:rPr>
                <w:sz w:val="24"/>
                <w:szCs w:val="24"/>
              </w:rPr>
              <w:t>-</w:t>
            </w:r>
          </w:p>
        </w:tc>
      </w:tr>
      <w:tr w:rsidR="000557AE" w:rsidRPr="003901D8" w14:paraId="37BFEE27" w14:textId="77777777" w:rsidTr="00982566">
        <w:tc>
          <w:tcPr>
            <w:tcW w:w="3681" w:type="dxa"/>
          </w:tcPr>
          <w:p w14:paraId="31F0991C" w14:textId="77777777" w:rsidR="000A3F5D" w:rsidRPr="003901D8" w:rsidRDefault="000A3F5D" w:rsidP="001E2072">
            <w:pPr>
              <w:shd w:val="clear" w:color="auto" w:fill="FFFFFF" w:themeFill="background1"/>
              <w:jc w:val="both"/>
              <w:rPr>
                <w:sz w:val="24"/>
                <w:szCs w:val="24"/>
              </w:rPr>
            </w:pPr>
            <w:r w:rsidRPr="003901D8">
              <w:rPr>
                <w:sz w:val="24"/>
                <w:szCs w:val="24"/>
              </w:rPr>
              <w:t>СЮТур   города   Дубоссары</w:t>
            </w:r>
          </w:p>
        </w:tc>
        <w:tc>
          <w:tcPr>
            <w:tcW w:w="2126" w:type="dxa"/>
          </w:tcPr>
          <w:p w14:paraId="762E9146" w14:textId="77777777" w:rsidR="000A3F5D" w:rsidRPr="003901D8" w:rsidRDefault="000A3F5D" w:rsidP="001E2072">
            <w:pPr>
              <w:shd w:val="clear" w:color="auto" w:fill="FFFFFF" w:themeFill="background1"/>
              <w:jc w:val="center"/>
              <w:rPr>
                <w:sz w:val="24"/>
                <w:szCs w:val="24"/>
              </w:rPr>
            </w:pPr>
            <w:r w:rsidRPr="003901D8">
              <w:rPr>
                <w:sz w:val="24"/>
                <w:szCs w:val="24"/>
              </w:rPr>
              <w:t>13</w:t>
            </w:r>
          </w:p>
        </w:tc>
        <w:tc>
          <w:tcPr>
            <w:tcW w:w="1292" w:type="dxa"/>
          </w:tcPr>
          <w:p w14:paraId="73881CEB" w14:textId="77777777" w:rsidR="000A3F5D" w:rsidRPr="003901D8" w:rsidRDefault="000A3F5D" w:rsidP="001E2072">
            <w:pPr>
              <w:shd w:val="clear" w:color="auto" w:fill="FFFFFF" w:themeFill="background1"/>
              <w:jc w:val="center"/>
              <w:rPr>
                <w:sz w:val="24"/>
                <w:szCs w:val="24"/>
              </w:rPr>
            </w:pPr>
            <w:r w:rsidRPr="003901D8">
              <w:rPr>
                <w:sz w:val="24"/>
                <w:szCs w:val="24"/>
              </w:rPr>
              <w:t>520</w:t>
            </w:r>
          </w:p>
        </w:tc>
        <w:tc>
          <w:tcPr>
            <w:tcW w:w="2394" w:type="dxa"/>
          </w:tcPr>
          <w:p w14:paraId="47CA5231" w14:textId="77777777" w:rsidR="000A3F5D" w:rsidRPr="003901D8" w:rsidRDefault="000A3F5D" w:rsidP="001E2072">
            <w:pPr>
              <w:shd w:val="clear" w:color="auto" w:fill="FFFFFF" w:themeFill="background1"/>
              <w:jc w:val="center"/>
              <w:rPr>
                <w:sz w:val="24"/>
                <w:szCs w:val="24"/>
              </w:rPr>
            </w:pPr>
            <w:r w:rsidRPr="003901D8">
              <w:rPr>
                <w:sz w:val="24"/>
                <w:szCs w:val="24"/>
              </w:rPr>
              <w:t>-</w:t>
            </w:r>
          </w:p>
        </w:tc>
      </w:tr>
      <w:tr w:rsidR="000557AE" w:rsidRPr="003901D8" w14:paraId="3C7550AD" w14:textId="77777777" w:rsidTr="00982566">
        <w:tc>
          <w:tcPr>
            <w:tcW w:w="3681" w:type="dxa"/>
          </w:tcPr>
          <w:p w14:paraId="59202B87" w14:textId="77777777" w:rsidR="000A3F5D" w:rsidRPr="003901D8" w:rsidRDefault="000A3F5D" w:rsidP="001E2072">
            <w:pPr>
              <w:shd w:val="clear" w:color="auto" w:fill="FFFFFF" w:themeFill="background1"/>
              <w:jc w:val="both"/>
              <w:rPr>
                <w:sz w:val="24"/>
                <w:szCs w:val="24"/>
              </w:rPr>
            </w:pPr>
            <w:r w:rsidRPr="003901D8">
              <w:rPr>
                <w:sz w:val="24"/>
                <w:szCs w:val="24"/>
              </w:rPr>
              <w:t>ЭЦУ   города   Тирасполя</w:t>
            </w:r>
          </w:p>
        </w:tc>
        <w:tc>
          <w:tcPr>
            <w:tcW w:w="2126" w:type="dxa"/>
          </w:tcPr>
          <w:p w14:paraId="4232C052" w14:textId="77777777" w:rsidR="000A3F5D" w:rsidRPr="003901D8" w:rsidRDefault="000A3F5D" w:rsidP="001E2072">
            <w:pPr>
              <w:shd w:val="clear" w:color="auto" w:fill="FFFFFF" w:themeFill="background1"/>
              <w:jc w:val="center"/>
              <w:rPr>
                <w:sz w:val="24"/>
                <w:szCs w:val="24"/>
              </w:rPr>
            </w:pPr>
            <w:r w:rsidRPr="003901D8">
              <w:rPr>
                <w:sz w:val="24"/>
                <w:szCs w:val="24"/>
              </w:rPr>
              <w:t>64</w:t>
            </w:r>
          </w:p>
        </w:tc>
        <w:tc>
          <w:tcPr>
            <w:tcW w:w="1292" w:type="dxa"/>
          </w:tcPr>
          <w:p w14:paraId="3008E14E" w14:textId="77777777" w:rsidR="000A3F5D" w:rsidRPr="003901D8" w:rsidRDefault="000A3F5D" w:rsidP="001E2072">
            <w:pPr>
              <w:shd w:val="clear" w:color="auto" w:fill="FFFFFF" w:themeFill="background1"/>
              <w:jc w:val="center"/>
              <w:rPr>
                <w:sz w:val="24"/>
                <w:szCs w:val="24"/>
              </w:rPr>
            </w:pPr>
            <w:r w:rsidRPr="003901D8">
              <w:rPr>
                <w:sz w:val="24"/>
                <w:szCs w:val="24"/>
              </w:rPr>
              <w:t>5940</w:t>
            </w:r>
          </w:p>
        </w:tc>
        <w:tc>
          <w:tcPr>
            <w:tcW w:w="2394" w:type="dxa"/>
            <w:vAlign w:val="center"/>
          </w:tcPr>
          <w:p w14:paraId="5FB84D2B" w14:textId="77777777" w:rsidR="000A3F5D" w:rsidRPr="003901D8" w:rsidRDefault="000A3F5D" w:rsidP="001E2072">
            <w:pPr>
              <w:shd w:val="clear" w:color="auto" w:fill="FFFFFF" w:themeFill="background1"/>
              <w:jc w:val="center"/>
              <w:rPr>
                <w:sz w:val="24"/>
                <w:szCs w:val="24"/>
              </w:rPr>
            </w:pPr>
            <w:r w:rsidRPr="003901D8">
              <w:rPr>
                <w:sz w:val="24"/>
                <w:szCs w:val="24"/>
              </w:rPr>
              <w:t>12869</w:t>
            </w:r>
          </w:p>
        </w:tc>
      </w:tr>
      <w:tr w:rsidR="000557AE" w:rsidRPr="003901D8" w14:paraId="0B8677DF" w14:textId="77777777" w:rsidTr="00982566">
        <w:tc>
          <w:tcPr>
            <w:tcW w:w="3681" w:type="dxa"/>
          </w:tcPr>
          <w:p w14:paraId="7BA4BF75" w14:textId="77777777" w:rsidR="000A3F5D" w:rsidRPr="003901D8" w:rsidRDefault="000A3F5D" w:rsidP="001E2072">
            <w:pPr>
              <w:shd w:val="clear" w:color="auto" w:fill="FFFFFF" w:themeFill="background1"/>
              <w:jc w:val="both"/>
              <w:rPr>
                <w:sz w:val="24"/>
                <w:szCs w:val="24"/>
              </w:rPr>
            </w:pPr>
            <w:r w:rsidRPr="003901D8">
              <w:rPr>
                <w:sz w:val="24"/>
                <w:szCs w:val="24"/>
              </w:rPr>
              <w:t>ВСЕГО по ОДО:</w:t>
            </w:r>
          </w:p>
        </w:tc>
        <w:tc>
          <w:tcPr>
            <w:tcW w:w="2126" w:type="dxa"/>
          </w:tcPr>
          <w:p w14:paraId="7A51D7B2" w14:textId="77777777" w:rsidR="000A3F5D" w:rsidRPr="003901D8" w:rsidRDefault="000A3F5D" w:rsidP="001E2072">
            <w:pPr>
              <w:shd w:val="clear" w:color="auto" w:fill="FFFFFF" w:themeFill="background1"/>
              <w:jc w:val="center"/>
              <w:rPr>
                <w:sz w:val="24"/>
                <w:szCs w:val="24"/>
              </w:rPr>
            </w:pPr>
            <w:r w:rsidRPr="003901D8">
              <w:rPr>
                <w:sz w:val="24"/>
                <w:szCs w:val="24"/>
              </w:rPr>
              <w:t>813</w:t>
            </w:r>
          </w:p>
        </w:tc>
        <w:tc>
          <w:tcPr>
            <w:tcW w:w="1292" w:type="dxa"/>
            <w:vAlign w:val="center"/>
          </w:tcPr>
          <w:p w14:paraId="30CCD2F5" w14:textId="77777777" w:rsidR="000A3F5D" w:rsidRPr="003901D8" w:rsidRDefault="000A3F5D" w:rsidP="001E2072">
            <w:pPr>
              <w:shd w:val="clear" w:color="auto" w:fill="FFFFFF" w:themeFill="background1"/>
              <w:jc w:val="center"/>
              <w:rPr>
                <w:sz w:val="24"/>
                <w:szCs w:val="24"/>
              </w:rPr>
            </w:pPr>
            <w:r w:rsidRPr="003901D8">
              <w:rPr>
                <w:sz w:val="24"/>
                <w:szCs w:val="24"/>
              </w:rPr>
              <w:t>28754</w:t>
            </w:r>
          </w:p>
        </w:tc>
        <w:tc>
          <w:tcPr>
            <w:tcW w:w="2394" w:type="dxa"/>
            <w:vAlign w:val="center"/>
          </w:tcPr>
          <w:p w14:paraId="3CC5CE41" w14:textId="77777777" w:rsidR="000A3F5D" w:rsidRPr="003901D8" w:rsidRDefault="000A3F5D" w:rsidP="001E2072">
            <w:pPr>
              <w:shd w:val="clear" w:color="auto" w:fill="FFFFFF" w:themeFill="background1"/>
              <w:jc w:val="center"/>
              <w:rPr>
                <w:sz w:val="24"/>
                <w:szCs w:val="24"/>
              </w:rPr>
            </w:pPr>
            <w:r w:rsidRPr="003901D8">
              <w:rPr>
                <w:sz w:val="24"/>
                <w:szCs w:val="24"/>
              </w:rPr>
              <w:t>122380</w:t>
            </w:r>
          </w:p>
        </w:tc>
      </w:tr>
    </w:tbl>
    <w:p w14:paraId="40B15AD6" w14:textId="77777777" w:rsidR="000A3F5D" w:rsidRPr="003901D8" w:rsidRDefault="000A3F5D" w:rsidP="001E2072">
      <w:pPr>
        <w:shd w:val="clear" w:color="auto" w:fill="FFFFFF" w:themeFill="background1"/>
        <w:spacing w:after="0" w:line="240" w:lineRule="auto"/>
        <w:ind w:firstLine="709"/>
        <w:jc w:val="both"/>
        <w:rPr>
          <w:rFonts w:ascii="Times New Roman" w:hAnsi="Times New Roman" w:cs="Times New Roman"/>
          <w:sz w:val="28"/>
          <w:szCs w:val="28"/>
        </w:rPr>
      </w:pPr>
    </w:p>
    <w:p w14:paraId="0661FD14" w14:textId="54C26D9C" w:rsidR="000A3F5D" w:rsidRPr="003901D8" w:rsidRDefault="000A3F5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Таким образом, в организациях дополнительного образования кружковой направленности созданы все условия для реализации творческих способностей детей и молодёжи, педагогические работники вместе с творческими детскими коллективами продолжают принимать активное участие в культурной жизни городов и районов республики, в социально-значимых мероприятиях гражданско-патриотической, экологической, туристической, спортивно-оздоровительной, краеведческой направленности.</w:t>
      </w:r>
    </w:p>
    <w:p w14:paraId="783692D2" w14:textId="04D1ECDF" w:rsidR="000A3F5D" w:rsidRPr="003901D8" w:rsidRDefault="000A3F5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Министерством просвещения П</w:t>
      </w:r>
      <w:r w:rsidR="00152AA2" w:rsidRPr="003901D8">
        <w:rPr>
          <w:rFonts w:ascii="Times New Roman" w:hAnsi="Times New Roman" w:cs="Times New Roman"/>
          <w:sz w:val="28"/>
          <w:szCs w:val="28"/>
        </w:rPr>
        <w:t xml:space="preserve">риднестровской </w:t>
      </w:r>
      <w:r w:rsidRPr="003901D8">
        <w:rPr>
          <w:rFonts w:ascii="Times New Roman" w:hAnsi="Times New Roman" w:cs="Times New Roman"/>
          <w:sz w:val="28"/>
          <w:szCs w:val="28"/>
        </w:rPr>
        <w:t>М</w:t>
      </w:r>
      <w:r w:rsidR="00152AA2" w:rsidRPr="003901D8">
        <w:rPr>
          <w:rFonts w:ascii="Times New Roman" w:hAnsi="Times New Roman" w:cs="Times New Roman"/>
          <w:sz w:val="28"/>
          <w:szCs w:val="28"/>
        </w:rPr>
        <w:t xml:space="preserve">олдавской </w:t>
      </w:r>
      <w:r w:rsidRPr="003901D8">
        <w:rPr>
          <w:rFonts w:ascii="Times New Roman" w:hAnsi="Times New Roman" w:cs="Times New Roman"/>
          <w:sz w:val="28"/>
          <w:szCs w:val="28"/>
        </w:rPr>
        <w:t>Р</w:t>
      </w:r>
      <w:r w:rsidR="00152AA2" w:rsidRPr="003901D8">
        <w:rPr>
          <w:rFonts w:ascii="Times New Roman" w:hAnsi="Times New Roman" w:cs="Times New Roman"/>
          <w:sz w:val="28"/>
          <w:szCs w:val="28"/>
        </w:rPr>
        <w:t>еспублики</w:t>
      </w:r>
      <w:r w:rsidRPr="003901D8">
        <w:rPr>
          <w:rFonts w:ascii="Times New Roman" w:hAnsi="Times New Roman" w:cs="Times New Roman"/>
          <w:sz w:val="28"/>
          <w:szCs w:val="28"/>
        </w:rPr>
        <w:t xml:space="preserve"> в 2023 году были организованы:</w:t>
      </w:r>
    </w:p>
    <w:p w14:paraId="60AB8915" w14:textId="77777777" w:rsidR="000A3F5D" w:rsidRPr="003901D8" w:rsidRDefault="000A3F5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экспертиза проведения муниципального этапа конкурсов:</w:t>
      </w:r>
    </w:p>
    <w:p w14:paraId="2FB6E224" w14:textId="436ED2BD" w:rsidR="000A3F5D" w:rsidRPr="003901D8" w:rsidRDefault="00152AA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w:t>
      </w:r>
      <w:r w:rsidR="000A3F5D" w:rsidRPr="003901D8">
        <w:rPr>
          <w:rFonts w:ascii="Times New Roman" w:hAnsi="Times New Roman" w:cs="Times New Roman"/>
          <w:sz w:val="28"/>
          <w:szCs w:val="28"/>
        </w:rPr>
        <w:t xml:space="preserve"> Республиканского конкурса профессионального мастерства «Золотой ключ-2023»;</w:t>
      </w:r>
    </w:p>
    <w:p w14:paraId="160E4E0E" w14:textId="796D70B6" w:rsidR="000A3F5D" w:rsidRPr="003901D8" w:rsidRDefault="00152AA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w:t>
      </w:r>
      <w:r w:rsidR="000A3F5D" w:rsidRPr="003901D8">
        <w:rPr>
          <w:rFonts w:ascii="Times New Roman" w:hAnsi="Times New Roman" w:cs="Times New Roman"/>
          <w:sz w:val="28"/>
          <w:szCs w:val="28"/>
        </w:rPr>
        <w:t xml:space="preserve"> Республиканского конкурса-смотра «Лучшая территория организации образования»;</w:t>
      </w:r>
    </w:p>
    <w:p w14:paraId="3DD533CC" w14:textId="4BBC4D19" w:rsidR="000A3F5D" w:rsidRPr="003901D8" w:rsidRDefault="00152AA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3)</w:t>
      </w:r>
      <w:r w:rsidR="000A3F5D" w:rsidRPr="003901D8">
        <w:rPr>
          <w:rFonts w:ascii="Times New Roman" w:hAnsi="Times New Roman" w:cs="Times New Roman"/>
          <w:sz w:val="28"/>
          <w:szCs w:val="28"/>
        </w:rPr>
        <w:t xml:space="preserve"> Республиканского фестиваля гражданско-патриотической направленности «Мы этой памяти верны»;</w:t>
      </w:r>
    </w:p>
    <w:p w14:paraId="3730E23E" w14:textId="68CB7594" w:rsidR="000A3F5D" w:rsidRPr="003901D8" w:rsidRDefault="00152AA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4)</w:t>
      </w:r>
      <w:r w:rsidR="000A3F5D" w:rsidRPr="003901D8">
        <w:rPr>
          <w:rFonts w:ascii="Times New Roman" w:hAnsi="Times New Roman" w:cs="Times New Roman"/>
          <w:sz w:val="28"/>
          <w:szCs w:val="28"/>
        </w:rPr>
        <w:t xml:space="preserve"> Республиканского конкурса социальной рекламы «Улица, транспорт и мы!»;</w:t>
      </w:r>
    </w:p>
    <w:p w14:paraId="696422C9" w14:textId="1C928EE7" w:rsidR="000A3F5D" w:rsidRPr="003901D8" w:rsidRDefault="00152AA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5)</w:t>
      </w:r>
      <w:r w:rsidR="000A3F5D" w:rsidRPr="003901D8">
        <w:rPr>
          <w:rFonts w:ascii="Times New Roman" w:hAnsi="Times New Roman" w:cs="Times New Roman"/>
          <w:sz w:val="28"/>
          <w:szCs w:val="28"/>
        </w:rPr>
        <w:t xml:space="preserve"> Республиканского вокального фестиваля песни «Тропинками мелодий» для обучающихся организаций дополнительного образования;</w:t>
      </w:r>
    </w:p>
    <w:p w14:paraId="4197770D" w14:textId="52B0032D" w:rsidR="000A3F5D" w:rsidRPr="003901D8" w:rsidRDefault="00152AA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6)</w:t>
      </w:r>
      <w:r w:rsidR="000A3F5D" w:rsidRPr="003901D8">
        <w:rPr>
          <w:rFonts w:ascii="Times New Roman" w:hAnsi="Times New Roman" w:cs="Times New Roman"/>
          <w:sz w:val="28"/>
          <w:szCs w:val="28"/>
        </w:rPr>
        <w:t xml:space="preserve"> Республиканского фестиваля-конкурса «Острова Терпсихоры» для обучающихся организаций дополнительного образования;</w:t>
      </w:r>
    </w:p>
    <w:p w14:paraId="6ABEF521" w14:textId="5C321C5D" w:rsidR="000A3F5D" w:rsidRPr="003901D8" w:rsidRDefault="00152AA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7)</w:t>
      </w:r>
      <w:r w:rsidR="000A3F5D" w:rsidRPr="003901D8">
        <w:rPr>
          <w:rFonts w:ascii="Times New Roman" w:hAnsi="Times New Roman" w:cs="Times New Roman"/>
          <w:sz w:val="28"/>
          <w:szCs w:val="28"/>
        </w:rPr>
        <w:t xml:space="preserve"> Республиканской военно-спортивной игры «Юный патриот Приднестровья -2023»;</w:t>
      </w:r>
    </w:p>
    <w:p w14:paraId="3ACED0CD" w14:textId="143DEFB3" w:rsidR="000A3F5D" w:rsidRPr="003901D8" w:rsidRDefault="00152AA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8)</w:t>
      </w:r>
      <w:r w:rsidR="000A3F5D" w:rsidRPr="003901D8">
        <w:rPr>
          <w:rFonts w:ascii="Times New Roman" w:hAnsi="Times New Roman" w:cs="Times New Roman"/>
          <w:sz w:val="28"/>
          <w:szCs w:val="28"/>
        </w:rPr>
        <w:t xml:space="preserve"> Республиканских соревнований по стрельбе из пневматической винтовки «Патриот-2023»;</w:t>
      </w:r>
    </w:p>
    <w:p w14:paraId="2B2D0BD6" w14:textId="0449E5D5" w:rsidR="000A3F5D" w:rsidRPr="003901D8" w:rsidRDefault="00152AA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9)</w:t>
      </w:r>
      <w:r w:rsidR="000A3F5D" w:rsidRPr="003901D8">
        <w:rPr>
          <w:rFonts w:ascii="Times New Roman" w:hAnsi="Times New Roman" w:cs="Times New Roman"/>
          <w:sz w:val="28"/>
          <w:szCs w:val="28"/>
        </w:rPr>
        <w:t xml:space="preserve"> Республиканского слёта «Юный инспектор движения Приднестровья -2023»;</w:t>
      </w:r>
    </w:p>
    <w:p w14:paraId="7A2BCF87" w14:textId="69368BF2" w:rsidR="000A3F5D" w:rsidRPr="003901D8" w:rsidRDefault="00152AA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10)</w:t>
      </w:r>
      <w:r w:rsidR="000A3F5D" w:rsidRPr="003901D8">
        <w:rPr>
          <w:rFonts w:ascii="Times New Roman" w:hAnsi="Times New Roman" w:cs="Times New Roman"/>
          <w:sz w:val="28"/>
          <w:szCs w:val="28"/>
        </w:rPr>
        <w:t xml:space="preserve"> Республиканской экологической акции «Сохраним нашу Землю голубой и зеленой!»;</w:t>
      </w:r>
    </w:p>
    <w:p w14:paraId="7DC5767C" w14:textId="46AB454A" w:rsidR="000A3F5D" w:rsidRPr="003901D8" w:rsidRDefault="00152AA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11)</w:t>
      </w:r>
      <w:r w:rsidR="000A3F5D" w:rsidRPr="003901D8">
        <w:rPr>
          <w:rFonts w:ascii="Times New Roman" w:hAnsi="Times New Roman" w:cs="Times New Roman"/>
          <w:sz w:val="28"/>
          <w:szCs w:val="28"/>
        </w:rPr>
        <w:t xml:space="preserve"> Республиканской гражданско-патриотической акции «Георгиевская ленточка»;</w:t>
      </w:r>
    </w:p>
    <w:p w14:paraId="1B5F6A69" w14:textId="6564A241" w:rsidR="000A3F5D" w:rsidRPr="003901D8" w:rsidRDefault="00152AA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12)</w:t>
      </w:r>
      <w:r w:rsidR="000A3F5D" w:rsidRPr="003901D8">
        <w:rPr>
          <w:rFonts w:ascii="Times New Roman" w:hAnsi="Times New Roman" w:cs="Times New Roman"/>
          <w:sz w:val="28"/>
          <w:szCs w:val="28"/>
        </w:rPr>
        <w:t xml:space="preserve"> Республиканского Фестиваля студенческого творчества «Приднестровская весна-2023»;</w:t>
      </w:r>
    </w:p>
    <w:p w14:paraId="3681FF42" w14:textId="2E3BF24D" w:rsidR="000A3F5D" w:rsidRPr="003901D8" w:rsidRDefault="00152AA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13)</w:t>
      </w:r>
      <w:r w:rsidR="000A3F5D" w:rsidRPr="003901D8">
        <w:rPr>
          <w:rFonts w:ascii="Times New Roman" w:hAnsi="Times New Roman" w:cs="Times New Roman"/>
          <w:sz w:val="28"/>
          <w:szCs w:val="28"/>
        </w:rPr>
        <w:t xml:space="preserve"> Республиканской краеведческой игры «Моя малая Родина – родное село»;</w:t>
      </w:r>
    </w:p>
    <w:p w14:paraId="342A5AE6" w14:textId="453D2E11" w:rsidR="000A3F5D" w:rsidRPr="003901D8" w:rsidRDefault="00152AA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14)</w:t>
      </w:r>
      <w:r w:rsidR="000A3F5D" w:rsidRPr="003901D8">
        <w:rPr>
          <w:rFonts w:ascii="Times New Roman" w:hAnsi="Times New Roman" w:cs="Times New Roman"/>
          <w:sz w:val="28"/>
          <w:szCs w:val="28"/>
        </w:rPr>
        <w:t xml:space="preserve"> Республиканского интеллектуального турнира «ЭКО-ОЛИМП»;</w:t>
      </w:r>
    </w:p>
    <w:p w14:paraId="57EDEDD0" w14:textId="0F1BE87C" w:rsidR="000A3F5D" w:rsidRPr="003901D8" w:rsidRDefault="00152AA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15)</w:t>
      </w:r>
      <w:r w:rsidR="000A3F5D" w:rsidRPr="003901D8">
        <w:rPr>
          <w:rFonts w:ascii="Times New Roman" w:hAnsi="Times New Roman" w:cs="Times New Roman"/>
          <w:sz w:val="28"/>
          <w:szCs w:val="28"/>
        </w:rPr>
        <w:t xml:space="preserve"> Республиканского фестиваля «Мэрцишор-2023»;</w:t>
      </w:r>
    </w:p>
    <w:p w14:paraId="5DC9309C" w14:textId="33C3A897" w:rsidR="000A3F5D" w:rsidRPr="003901D8" w:rsidRDefault="00152AA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16) </w:t>
      </w:r>
      <w:r w:rsidR="000A3F5D" w:rsidRPr="003901D8">
        <w:rPr>
          <w:rFonts w:ascii="Times New Roman" w:hAnsi="Times New Roman" w:cs="Times New Roman"/>
          <w:sz w:val="28"/>
          <w:szCs w:val="28"/>
        </w:rPr>
        <w:t>Республиканского фестиваля творческих идей «Энергия креатива-2023»;</w:t>
      </w:r>
    </w:p>
    <w:p w14:paraId="0A5AA7AB" w14:textId="30F2B746" w:rsidR="000A3F5D" w:rsidRPr="003901D8" w:rsidRDefault="00152AA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17)</w:t>
      </w:r>
      <w:r w:rsidR="000A3F5D" w:rsidRPr="003901D8">
        <w:rPr>
          <w:rFonts w:ascii="Times New Roman" w:hAnsi="Times New Roman" w:cs="Times New Roman"/>
          <w:sz w:val="28"/>
          <w:szCs w:val="28"/>
        </w:rPr>
        <w:t xml:space="preserve"> Республиканской гражданско-патриотической акции «День, когда началась война»;</w:t>
      </w:r>
    </w:p>
    <w:p w14:paraId="52DEFA2D" w14:textId="77777777" w:rsidR="000A3F5D" w:rsidRPr="003901D8" w:rsidRDefault="000A3F5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экспертиза деятельности управлений народного образования городов и районов республики:</w:t>
      </w:r>
    </w:p>
    <w:p w14:paraId="4F306CE2" w14:textId="43C38164" w:rsidR="000A3F5D" w:rsidRPr="003901D8" w:rsidRDefault="00152AA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w:t>
      </w:r>
      <w:r w:rsidR="000A3F5D" w:rsidRPr="003901D8">
        <w:rPr>
          <w:rFonts w:ascii="Times New Roman" w:hAnsi="Times New Roman" w:cs="Times New Roman"/>
          <w:sz w:val="28"/>
          <w:szCs w:val="28"/>
        </w:rPr>
        <w:t xml:space="preserve"> в области воспитания детей и молодёжи на муниципальном уровне;</w:t>
      </w:r>
    </w:p>
    <w:p w14:paraId="0FCE0075" w14:textId="1602AF38" w:rsidR="000A3F5D" w:rsidRPr="003901D8" w:rsidRDefault="00152AA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w:t>
      </w:r>
      <w:r w:rsidR="000A3F5D" w:rsidRPr="003901D8">
        <w:rPr>
          <w:rFonts w:ascii="Times New Roman" w:hAnsi="Times New Roman" w:cs="Times New Roman"/>
          <w:sz w:val="28"/>
          <w:szCs w:val="28"/>
        </w:rPr>
        <w:t xml:space="preserve"> в области физической культуры и спортивно-массовой работы с детьми и молодёжью на муниципальном уровне;</w:t>
      </w:r>
    </w:p>
    <w:p w14:paraId="6CF4409F" w14:textId="799327F6" w:rsidR="000A3F5D" w:rsidRPr="003901D8" w:rsidRDefault="00152AA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3)</w:t>
      </w:r>
      <w:r w:rsidR="000A3F5D" w:rsidRPr="003901D8">
        <w:rPr>
          <w:rFonts w:ascii="Times New Roman" w:hAnsi="Times New Roman" w:cs="Times New Roman"/>
          <w:sz w:val="28"/>
          <w:szCs w:val="28"/>
        </w:rPr>
        <w:t xml:space="preserve"> муниципальных организаций дополнительного образования кружковой направленности;</w:t>
      </w:r>
    </w:p>
    <w:p w14:paraId="716015D6" w14:textId="5D89DCB4" w:rsidR="000A3F5D" w:rsidRPr="003901D8" w:rsidRDefault="00152AA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4)</w:t>
      </w:r>
      <w:r w:rsidR="000A3F5D" w:rsidRPr="003901D8">
        <w:rPr>
          <w:rFonts w:ascii="Times New Roman" w:hAnsi="Times New Roman" w:cs="Times New Roman"/>
          <w:sz w:val="28"/>
          <w:szCs w:val="28"/>
        </w:rPr>
        <w:t xml:space="preserve"> муниципальных штабов Республиканского патриотического детско-юношеского и молодёжного общественного движения «Юный патриот Приднестровья»;</w:t>
      </w:r>
    </w:p>
    <w:p w14:paraId="0E32992C" w14:textId="7736D6E6" w:rsidR="000A3F5D" w:rsidRPr="003901D8" w:rsidRDefault="00152AA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5)</w:t>
      </w:r>
      <w:r w:rsidR="000A3F5D" w:rsidRPr="003901D8">
        <w:rPr>
          <w:rFonts w:ascii="Times New Roman" w:hAnsi="Times New Roman" w:cs="Times New Roman"/>
          <w:sz w:val="28"/>
          <w:szCs w:val="28"/>
        </w:rPr>
        <w:t xml:space="preserve"> муниципальных штабов Республиканского детско-юношеского и молодёжного общественного движения «Юный инспектор движения Приднестровья»;</w:t>
      </w:r>
    </w:p>
    <w:p w14:paraId="462AEC26" w14:textId="5C217A59" w:rsidR="000A3F5D" w:rsidRPr="003901D8" w:rsidRDefault="00152AA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6)</w:t>
      </w:r>
      <w:r w:rsidR="000A3F5D" w:rsidRPr="003901D8">
        <w:rPr>
          <w:rFonts w:ascii="Times New Roman" w:hAnsi="Times New Roman" w:cs="Times New Roman"/>
          <w:sz w:val="28"/>
          <w:szCs w:val="28"/>
        </w:rPr>
        <w:t xml:space="preserve"> муниципальных штабов Республиканского детско-юношеского и молодёжного общественного движения «Ученическое соуправление и добровольческая деятельность»;</w:t>
      </w:r>
    </w:p>
    <w:p w14:paraId="77B24C5C" w14:textId="7B9AC0C3" w:rsidR="000A3F5D" w:rsidRPr="003901D8" w:rsidRDefault="00152AA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7)</w:t>
      </w:r>
      <w:r w:rsidR="000A3F5D" w:rsidRPr="003901D8">
        <w:rPr>
          <w:rFonts w:ascii="Times New Roman" w:hAnsi="Times New Roman" w:cs="Times New Roman"/>
          <w:sz w:val="28"/>
          <w:szCs w:val="28"/>
        </w:rPr>
        <w:t xml:space="preserve"> муниципальных штабов Республиканского детско-юношеского и молодёжного общественного движения «Юный эколог Приднестровья»</w:t>
      </w:r>
      <w:r w:rsidRPr="003901D8">
        <w:rPr>
          <w:rFonts w:ascii="Times New Roman" w:hAnsi="Times New Roman" w:cs="Times New Roman"/>
          <w:sz w:val="28"/>
          <w:szCs w:val="28"/>
        </w:rPr>
        <w:t>;</w:t>
      </w:r>
    </w:p>
    <w:p w14:paraId="0E286E78" w14:textId="77777777" w:rsidR="000A3F5D" w:rsidRPr="003901D8" w:rsidRDefault="000A3F5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экспертиза представленных документов:</w:t>
      </w:r>
    </w:p>
    <w:p w14:paraId="4022AD9D" w14:textId="00CE5007" w:rsidR="000A3F5D" w:rsidRPr="003901D8" w:rsidRDefault="00152AA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w:t>
      </w:r>
      <w:r w:rsidR="000A3F5D" w:rsidRPr="003901D8">
        <w:rPr>
          <w:rFonts w:ascii="Times New Roman" w:hAnsi="Times New Roman" w:cs="Times New Roman"/>
          <w:sz w:val="28"/>
          <w:szCs w:val="28"/>
        </w:rPr>
        <w:t xml:space="preserve"> 8 кандидатов на присвоение премии Президента Приднестровской Молдавской Республики молодым педагогам системы дополнительного образования;</w:t>
      </w:r>
    </w:p>
    <w:p w14:paraId="0D6B2679" w14:textId="3E77E248" w:rsidR="000A3F5D" w:rsidRPr="003901D8" w:rsidRDefault="00152AA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w:t>
      </w:r>
      <w:r w:rsidR="000A3F5D" w:rsidRPr="003901D8">
        <w:rPr>
          <w:rFonts w:ascii="Times New Roman" w:hAnsi="Times New Roman" w:cs="Times New Roman"/>
          <w:sz w:val="28"/>
          <w:szCs w:val="28"/>
        </w:rPr>
        <w:t xml:space="preserve"> 10 кандидатов на присвоение стипендии Президента Приднестровской Молдавской Республики обучающимся организаций дополнительного образования кружковой направленности.</w:t>
      </w:r>
    </w:p>
    <w:p w14:paraId="099E7640" w14:textId="49E52D79" w:rsidR="000A3F5D" w:rsidRPr="003901D8" w:rsidRDefault="0071382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0A3F5D" w:rsidRPr="003901D8">
        <w:rPr>
          <w:rFonts w:ascii="Times New Roman" w:hAnsi="Times New Roman" w:cs="Times New Roman"/>
          <w:sz w:val="28"/>
          <w:szCs w:val="28"/>
        </w:rPr>
        <w:t>се мероприятия, проводимые в организациях дополнительного образования кружковой направленности, способствуют повышению качества образования и творческой самореализации обучающихся.</w:t>
      </w:r>
    </w:p>
    <w:p w14:paraId="780E6308" w14:textId="47918104" w:rsidR="00AB3732" w:rsidRPr="003901D8" w:rsidRDefault="00AB373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4 обучающихся по программам дополнительного образования в организациях кружковой направленности стали обладателями специальной стипендии Президента Приднестровской Молдавской Республики.</w:t>
      </w:r>
    </w:p>
    <w:p w14:paraId="06C22EE2" w14:textId="5A557435" w:rsidR="00C41542" w:rsidRPr="003901D8" w:rsidRDefault="00C4154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На территории республики образовательную деятельность осуществляют 23 муниципальные организации дополнительного образования художественно-эстетической направленности, в числе которых: 7 детских музыкальных школ, 7 детских художественных школ, 9 детских школ искусств (17 организаций дополнительного образования художественно-эстетической направленности расположены в городской местности, 6 </w:t>
      </w:r>
      <w:r w:rsidR="00723434" w:rsidRPr="003901D8">
        <w:rPr>
          <w:rFonts w:ascii="Times New Roman" w:hAnsi="Times New Roman" w:cs="Times New Roman"/>
          <w:sz w:val="28"/>
          <w:szCs w:val="28"/>
        </w:rPr>
        <w:t xml:space="preserve">- </w:t>
      </w:r>
      <w:r w:rsidRPr="003901D8">
        <w:rPr>
          <w:rFonts w:ascii="Times New Roman" w:hAnsi="Times New Roman" w:cs="Times New Roman"/>
          <w:sz w:val="28"/>
          <w:szCs w:val="28"/>
        </w:rPr>
        <w:t>в сельской). Сеть организаций дополнительного образования художественно-эстетической направленности за последние 3 года изменений не претерпела.</w:t>
      </w:r>
    </w:p>
    <w:p w14:paraId="628D5836" w14:textId="318C606C" w:rsidR="00C41542" w:rsidRPr="003901D8" w:rsidRDefault="00C4154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Данные организации реализуют 69 образовательных программ, из них: 26 программ музыкальной направленности, 14 программ художественной направленности, 16 – хореографической направленности, 13 – театральной направленности.</w:t>
      </w:r>
    </w:p>
    <w:p w14:paraId="637DEDBA" w14:textId="56DD5989" w:rsidR="00C41542" w:rsidRPr="003901D8" w:rsidRDefault="00C4154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Согласно цифровым показателям в 2023 году в детских музыкальных школах обучалось 1660 детей, в детских художественных школах 1756 детей, в детских школах искусств – 2745 человек, что свидетельствует о высокой ориентированности подрастающего поколения в выборе направлений для развития их творческих способностей. </w:t>
      </w:r>
    </w:p>
    <w:p w14:paraId="7115D7CD" w14:textId="77777777" w:rsidR="00C41542" w:rsidRPr="003901D8" w:rsidRDefault="00C4154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Ежегодно организации дополнительного образования художественно-эстетической направленности проводят прием и выпуск учащихся, количество которых за 3 года представлено следующим образом:</w:t>
      </w:r>
    </w:p>
    <w:p w14:paraId="6EFB1B16" w14:textId="77777777" w:rsidR="004508A3" w:rsidRPr="003901D8" w:rsidRDefault="004508A3" w:rsidP="001E2072">
      <w:pPr>
        <w:shd w:val="clear" w:color="auto" w:fill="FFFFFF" w:themeFill="background1"/>
        <w:spacing w:after="0" w:line="240" w:lineRule="auto"/>
        <w:ind w:firstLine="709"/>
        <w:jc w:val="both"/>
        <w:rPr>
          <w:rFonts w:ascii="Times New Roman" w:hAnsi="Times New Roman" w:cs="Times New Roman"/>
          <w:sz w:val="28"/>
          <w:szCs w:val="28"/>
        </w:rPr>
      </w:pPr>
    </w:p>
    <w:p w14:paraId="6E04CE81" w14:textId="3DEBB558" w:rsidR="00C41542" w:rsidRPr="003901D8" w:rsidRDefault="00FD0F1F"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E429C4" w:rsidRPr="003901D8">
        <w:rPr>
          <w:rFonts w:ascii="Times New Roman" w:hAnsi="Times New Roman" w:cs="Times New Roman"/>
          <w:sz w:val="24"/>
          <w:szCs w:val="24"/>
        </w:rPr>
        <w:t>45</w:t>
      </w:r>
    </w:p>
    <w:p w14:paraId="6072F22B" w14:textId="77777777" w:rsidR="00AA2937" w:rsidRPr="003901D8" w:rsidRDefault="00AA2937" w:rsidP="001E2072">
      <w:pPr>
        <w:shd w:val="clear" w:color="auto" w:fill="FFFFFF" w:themeFill="background1"/>
        <w:spacing w:after="0" w:line="240" w:lineRule="auto"/>
        <w:ind w:firstLine="709"/>
        <w:jc w:val="both"/>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2836"/>
        <w:gridCol w:w="2835"/>
        <w:gridCol w:w="2835"/>
      </w:tblGrid>
      <w:tr w:rsidR="00FD0F1F" w:rsidRPr="003901D8" w14:paraId="59D84129" w14:textId="77777777" w:rsidTr="00FD0F1F">
        <w:tc>
          <w:tcPr>
            <w:tcW w:w="1100" w:type="dxa"/>
          </w:tcPr>
          <w:p w14:paraId="09B302CD" w14:textId="3F6E5905" w:rsidR="00FD0F1F" w:rsidRPr="003901D8" w:rsidRDefault="00FD0F1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Год</w:t>
            </w:r>
          </w:p>
        </w:tc>
        <w:tc>
          <w:tcPr>
            <w:tcW w:w="2836" w:type="dxa"/>
          </w:tcPr>
          <w:p w14:paraId="337F2BCB" w14:textId="51B9CF76" w:rsidR="00FD0F1F" w:rsidRPr="003901D8" w:rsidRDefault="00FD0F1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Всего кол</w:t>
            </w:r>
            <w:r w:rsidR="00FB10E1" w:rsidRPr="003901D8">
              <w:rPr>
                <w:rFonts w:ascii="Times New Roman" w:hAnsi="Times New Roman" w:cs="Times New Roman"/>
                <w:sz w:val="24"/>
                <w:szCs w:val="24"/>
              </w:rPr>
              <w:t>ичест</w:t>
            </w:r>
            <w:r w:rsidRPr="003901D8">
              <w:rPr>
                <w:rFonts w:ascii="Times New Roman" w:hAnsi="Times New Roman" w:cs="Times New Roman"/>
                <w:sz w:val="24"/>
                <w:szCs w:val="24"/>
              </w:rPr>
              <w:t>во учащихся</w:t>
            </w:r>
          </w:p>
        </w:tc>
        <w:tc>
          <w:tcPr>
            <w:tcW w:w="2835" w:type="dxa"/>
          </w:tcPr>
          <w:p w14:paraId="30BFE2DD" w14:textId="207BB0D3" w:rsidR="00FD0F1F" w:rsidRPr="003901D8" w:rsidRDefault="00FD0F1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Набор в 1 класс</w:t>
            </w:r>
          </w:p>
        </w:tc>
        <w:tc>
          <w:tcPr>
            <w:tcW w:w="2835" w:type="dxa"/>
          </w:tcPr>
          <w:p w14:paraId="4C6F0323" w14:textId="0A5C3C88" w:rsidR="00FD0F1F" w:rsidRPr="003901D8" w:rsidRDefault="00FD0F1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xml:space="preserve">Выпустили </w:t>
            </w:r>
            <w:r w:rsidR="00FB10E1" w:rsidRPr="003901D8">
              <w:rPr>
                <w:rFonts w:ascii="Times New Roman" w:hAnsi="Times New Roman" w:cs="Times New Roman"/>
                <w:sz w:val="24"/>
                <w:szCs w:val="24"/>
              </w:rPr>
              <w:t xml:space="preserve">количество </w:t>
            </w:r>
            <w:r w:rsidRPr="003901D8">
              <w:rPr>
                <w:rFonts w:ascii="Times New Roman" w:hAnsi="Times New Roman" w:cs="Times New Roman"/>
                <w:sz w:val="24"/>
                <w:szCs w:val="24"/>
              </w:rPr>
              <w:t>уч</w:t>
            </w:r>
            <w:r w:rsidR="00FB10E1" w:rsidRPr="003901D8">
              <w:rPr>
                <w:rFonts w:ascii="Times New Roman" w:hAnsi="Times New Roman" w:cs="Times New Roman"/>
                <w:sz w:val="24"/>
                <w:szCs w:val="24"/>
              </w:rPr>
              <w:t>ащих</w:t>
            </w:r>
            <w:r w:rsidRPr="003901D8">
              <w:rPr>
                <w:rFonts w:ascii="Times New Roman" w:hAnsi="Times New Roman" w:cs="Times New Roman"/>
                <w:sz w:val="24"/>
                <w:szCs w:val="24"/>
              </w:rPr>
              <w:t>ся</w:t>
            </w:r>
          </w:p>
        </w:tc>
      </w:tr>
      <w:tr w:rsidR="00FD0F1F" w:rsidRPr="003901D8" w14:paraId="37107BAF" w14:textId="77777777" w:rsidTr="00FD0F1F">
        <w:tc>
          <w:tcPr>
            <w:tcW w:w="1100" w:type="dxa"/>
          </w:tcPr>
          <w:p w14:paraId="610AF3D9" w14:textId="43689571" w:rsidR="00FD0F1F" w:rsidRPr="003901D8" w:rsidRDefault="00FD0F1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 год</w:t>
            </w:r>
          </w:p>
        </w:tc>
        <w:tc>
          <w:tcPr>
            <w:tcW w:w="2836" w:type="dxa"/>
          </w:tcPr>
          <w:p w14:paraId="7C39BEB2" w14:textId="77777777" w:rsidR="00FD0F1F" w:rsidRPr="003901D8" w:rsidRDefault="00FD0F1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6011</w:t>
            </w:r>
          </w:p>
        </w:tc>
        <w:tc>
          <w:tcPr>
            <w:tcW w:w="2835" w:type="dxa"/>
          </w:tcPr>
          <w:p w14:paraId="4E559DF6" w14:textId="77777777" w:rsidR="00FD0F1F" w:rsidRPr="003901D8" w:rsidRDefault="00FD0F1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1375</w:t>
            </w:r>
          </w:p>
        </w:tc>
        <w:tc>
          <w:tcPr>
            <w:tcW w:w="2835" w:type="dxa"/>
          </w:tcPr>
          <w:p w14:paraId="4599C467" w14:textId="77777777" w:rsidR="00FD0F1F" w:rsidRPr="003901D8" w:rsidRDefault="00FD0F1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831</w:t>
            </w:r>
          </w:p>
        </w:tc>
      </w:tr>
      <w:tr w:rsidR="00FD0F1F" w:rsidRPr="003901D8" w14:paraId="6817C5F1" w14:textId="77777777" w:rsidTr="00FD0F1F">
        <w:tc>
          <w:tcPr>
            <w:tcW w:w="1100" w:type="dxa"/>
          </w:tcPr>
          <w:p w14:paraId="0E65C15E" w14:textId="2DB4EE2D" w:rsidR="00FD0F1F" w:rsidRPr="003901D8" w:rsidRDefault="00FD0F1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 год</w:t>
            </w:r>
          </w:p>
        </w:tc>
        <w:tc>
          <w:tcPr>
            <w:tcW w:w="2836" w:type="dxa"/>
          </w:tcPr>
          <w:p w14:paraId="70B7EFFD" w14:textId="77777777" w:rsidR="00FD0F1F" w:rsidRPr="003901D8" w:rsidRDefault="00FD0F1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6148</w:t>
            </w:r>
          </w:p>
        </w:tc>
        <w:tc>
          <w:tcPr>
            <w:tcW w:w="2835" w:type="dxa"/>
          </w:tcPr>
          <w:p w14:paraId="5B7EA9A1" w14:textId="77777777" w:rsidR="00FD0F1F" w:rsidRPr="003901D8" w:rsidRDefault="00FD0F1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1426</w:t>
            </w:r>
          </w:p>
        </w:tc>
        <w:tc>
          <w:tcPr>
            <w:tcW w:w="2835" w:type="dxa"/>
          </w:tcPr>
          <w:p w14:paraId="253E74E9" w14:textId="60B27506" w:rsidR="00FD0F1F" w:rsidRPr="003901D8" w:rsidRDefault="00FD0F1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669</w:t>
            </w:r>
          </w:p>
        </w:tc>
      </w:tr>
      <w:tr w:rsidR="00FD0F1F" w:rsidRPr="003901D8" w14:paraId="6A5ADAEC" w14:textId="77777777" w:rsidTr="00FD0F1F">
        <w:tc>
          <w:tcPr>
            <w:tcW w:w="1100" w:type="dxa"/>
          </w:tcPr>
          <w:p w14:paraId="73118A56" w14:textId="1121FB9C" w:rsidR="00FD0F1F" w:rsidRPr="003901D8" w:rsidRDefault="00FD0F1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 год</w:t>
            </w:r>
          </w:p>
        </w:tc>
        <w:tc>
          <w:tcPr>
            <w:tcW w:w="2836" w:type="dxa"/>
          </w:tcPr>
          <w:p w14:paraId="02F4F2A4" w14:textId="77777777" w:rsidR="00FD0F1F" w:rsidRPr="003901D8" w:rsidRDefault="00FD0F1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6161</w:t>
            </w:r>
          </w:p>
        </w:tc>
        <w:tc>
          <w:tcPr>
            <w:tcW w:w="2835" w:type="dxa"/>
          </w:tcPr>
          <w:p w14:paraId="0A0D388D" w14:textId="77777777" w:rsidR="00FD0F1F" w:rsidRPr="003901D8" w:rsidRDefault="00FD0F1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1403</w:t>
            </w:r>
          </w:p>
        </w:tc>
        <w:tc>
          <w:tcPr>
            <w:tcW w:w="2835" w:type="dxa"/>
          </w:tcPr>
          <w:p w14:paraId="383F2AD4" w14:textId="394052ED" w:rsidR="00FD0F1F" w:rsidRPr="003901D8" w:rsidRDefault="00FD0F1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664</w:t>
            </w:r>
          </w:p>
        </w:tc>
      </w:tr>
    </w:tbl>
    <w:p w14:paraId="3A8D9170" w14:textId="77777777" w:rsidR="00C41542" w:rsidRPr="003901D8" w:rsidRDefault="00C41542" w:rsidP="001E2072">
      <w:pPr>
        <w:shd w:val="clear" w:color="auto" w:fill="FFFFFF" w:themeFill="background1"/>
        <w:spacing w:after="0" w:line="240" w:lineRule="auto"/>
        <w:ind w:firstLine="709"/>
        <w:jc w:val="both"/>
        <w:rPr>
          <w:rFonts w:ascii="Times New Roman" w:hAnsi="Times New Roman" w:cs="Times New Roman"/>
          <w:sz w:val="28"/>
          <w:szCs w:val="28"/>
        </w:rPr>
      </w:pPr>
    </w:p>
    <w:p w14:paraId="64113945" w14:textId="60EC7FFF" w:rsidR="00C41542" w:rsidRPr="003901D8" w:rsidRDefault="00C4154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Из общего количества выпускников 2023 года 101 человек (15</w:t>
      </w:r>
      <w:r w:rsidR="00FD0F1F" w:rsidRPr="003901D8">
        <w:rPr>
          <w:rFonts w:ascii="Times New Roman" w:hAnsi="Times New Roman" w:cs="Times New Roman"/>
          <w:sz w:val="28"/>
          <w:szCs w:val="28"/>
        </w:rPr>
        <w:t>,</w:t>
      </w:r>
      <w:r w:rsidRPr="003901D8">
        <w:rPr>
          <w:rFonts w:ascii="Times New Roman" w:hAnsi="Times New Roman" w:cs="Times New Roman"/>
          <w:sz w:val="28"/>
          <w:szCs w:val="28"/>
        </w:rPr>
        <w:t xml:space="preserve">2 %) поступил в </w:t>
      </w:r>
      <w:r w:rsidR="00FD0F1F" w:rsidRPr="003901D8">
        <w:rPr>
          <w:rFonts w:ascii="Times New Roman" w:hAnsi="Times New Roman" w:cs="Times New Roman"/>
          <w:sz w:val="28"/>
          <w:szCs w:val="28"/>
        </w:rPr>
        <w:t xml:space="preserve">организации </w:t>
      </w:r>
      <w:r w:rsidRPr="003901D8">
        <w:rPr>
          <w:rFonts w:ascii="Times New Roman" w:hAnsi="Times New Roman" w:cs="Times New Roman"/>
          <w:sz w:val="28"/>
          <w:szCs w:val="28"/>
        </w:rPr>
        <w:t>средн</w:t>
      </w:r>
      <w:r w:rsidR="00FD0F1F" w:rsidRPr="003901D8">
        <w:rPr>
          <w:rFonts w:ascii="Times New Roman" w:hAnsi="Times New Roman" w:cs="Times New Roman"/>
          <w:sz w:val="28"/>
          <w:szCs w:val="28"/>
        </w:rPr>
        <w:t>его</w:t>
      </w:r>
      <w:r w:rsidRPr="003901D8">
        <w:rPr>
          <w:rFonts w:ascii="Times New Roman" w:hAnsi="Times New Roman" w:cs="Times New Roman"/>
          <w:sz w:val="28"/>
          <w:szCs w:val="28"/>
        </w:rPr>
        <w:t xml:space="preserve"> и высше</w:t>
      </w:r>
      <w:r w:rsidR="00FD0F1F" w:rsidRPr="003901D8">
        <w:rPr>
          <w:rFonts w:ascii="Times New Roman" w:hAnsi="Times New Roman" w:cs="Times New Roman"/>
          <w:sz w:val="28"/>
          <w:szCs w:val="28"/>
        </w:rPr>
        <w:t>го</w:t>
      </w:r>
      <w:r w:rsidRPr="003901D8">
        <w:rPr>
          <w:rFonts w:ascii="Times New Roman" w:hAnsi="Times New Roman" w:cs="Times New Roman"/>
          <w:sz w:val="28"/>
          <w:szCs w:val="28"/>
        </w:rPr>
        <w:t xml:space="preserve"> </w:t>
      </w:r>
      <w:r w:rsidR="00FD0F1F" w:rsidRPr="003901D8">
        <w:rPr>
          <w:rFonts w:ascii="Times New Roman" w:hAnsi="Times New Roman" w:cs="Times New Roman"/>
          <w:sz w:val="28"/>
          <w:szCs w:val="28"/>
        </w:rPr>
        <w:t xml:space="preserve">профессионального </w:t>
      </w:r>
      <w:r w:rsidRPr="003901D8">
        <w:rPr>
          <w:rFonts w:ascii="Times New Roman" w:hAnsi="Times New Roman" w:cs="Times New Roman"/>
          <w:sz w:val="28"/>
          <w:szCs w:val="28"/>
        </w:rPr>
        <w:t>образован</w:t>
      </w:r>
      <w:r w:rsidR="00FD0F1F" w:rsidRPr="003901D8">
        <w:rPr>
          <w:rFonts w:ascii="Times New Roman" w:hAnsi="Times New Roman" w:cs="Times New Roman"/>
          <w:sz w:val="28"/>
          <w:szCs w:val="28"/>
        </w:rPr>
        <w:t xml:space="preserve">ия культуры: из них 71 человек </w:t>
      </w:r>
      <w:r w:rsidRPr="003901D8">
        <w:rPr>
          <w:rFonts w:ascii="Times New Roman" w:hAnsi="Times New Roman" w:cs="Times New Roman"/>
          <w:sz w:val="28"/>
          <w:szCs w:val="28"/>
        </w:rPr>
        <w:t xml:space="preserve">в учебные заведения нашей Республики, 30 человек в образовательные организации Российской Федерации, Республики Молдова, Украины, дальнего зарубежья. </w:t>
      </w:r>
    </w:p>
    <w:p w14:paraId="03CF0621" w14:textId="77777777" w:rsidR="00C41542" w:rsidRPr="003901D8" w:rsidRDefault="00C4154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 целью поступления в организации профессионального образования в период 2023 года в профориентационных классах продолжили заниматься 147 учащихся.</w:t>
      </w:r>
    </w:p>
    <w:p w14:paraId="382ACF58" w14:textId="77777777" w:rsidR="00C41542" w:rsidRPr="003901D8" w:rsidRDefault="00C4154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Представленные данные свидетельствуют, что спрос на услуги организаций дополнительного образования художественно-эстетической направленности остается востребованным, и за отчётный период по сравнению с 2021 и 2022 годом контингент обучающихся незначительно увеличился.</w:t>
      </w:r>
    </w:p>
    <w:p w14:paraId="5D613504" w14:textId="77777777" w:rsidR="00C41542" w:rsidRPr="003901D8" w:rsidRDefault="00C4154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За текущий период продолжена работа по предоставлению образовательных услуг детям-беженцам из Украины - бесплатное обучение получают 37 учащихся.</w:t>
      </w:r>
    </w:p>
    <w:p w14:paraId="753BB051" w14:textId="36B92DD1" w:rsidR="00C41542" w:rsidRPr="003901D8" w:rsidRDefault="00C4154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Также планово продолжились мероприятия по обеспечению доступного образования детей с ограниченными возможностями здоровья. Согласно разбивке в детских музыкальных и художественных школах, школах искусств республики обучался 41 ребенок:</w:t>
      </w:r>
    </w:p>
    <w:p w14:paraId="6B45A376" w14:textId="006C8492" w:rsidR="00FD0F1F" w:rsidRPr="003901D8" w:rsidRDefault="00FD0F1F"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E429C4" w:rsidRPr="003901D8">
        <w:rPr>
          <w:rFonts w:ascii="Times New Roman" w:hAnsi="Times New Roman" w:cs="Times New Roman"/>
          <w:sz w:val="24"/>
          <w:szCs w:val="24"/>
        </w:rPr>
        <w:t>46</w:t>
      </w:r>
    </w:p>
    <w:p w14:paraId="0DE819C7"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993"/>
        <w:gridCol w:w="3402"/>
      </w:tblGrid>
      <w:tr w:rsidR="00C41542" w:rsidRPr="003901D8" w14:paraId="1B70A2C1" w14:textId="77777777" w:rsidTr="00FD0F1F">
        <w:tc>
          <w:tcPr>
            <w:tcW w:w="709" w:type="dxa"/>
          </w:tcPr>
          <w:p w14:paraId="1C318EA2"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w:t>
            </w:r>
          </w:p>
        </w:tc>
        <w:tc>
          <w:tcPr>
            <w:tcW w:w="4394" w:type="dxa"/>
          </w:tcPr>
          <w:p w14:paraId="34399E31"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Наименование организации</w:t>
            </w:r>
          </w:p>
        </w:tc>
        <w:tc>
          <w:tcPr>
            <w:tcW w:w="993" w:type="dxa"/>
          </w:tcPr>
          <w:p w14:paraId="21768044" w14:textId="77777777" w:rsidR="00C41542" w:rsidRPr="003901D8" w:rsidRDefault="00C41542"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Кол-во человек</w:t>
            </w:r>
          </w:p>
        </w:tc>
        <w:tc>
          <w:tcPr>
            <w:tcW w:w="3402" w:type="dxa"/>
          </w:tcPr>
          <w:p w14:paraId="5A236899"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Вид инвалидности</w:t>
            </w:r>
          </w:p>
        </w:tc>
      </w:tr>
      <w:tr w:rsidR="00C41542" w:rsidRPr="003901D8" w14:paraId="3BA29C76" w14:textId="77777777" w:rsidTr="00FD0F1F">
        <w:tc>
          <w:tcPr>
            <w:tcW w:w="9498" w:type="dxa"/>
            <w:gridSpan w:val="4"/>
          </w:tcPr>
          <w:p w14:paraId="4B20928A" w14:textId="7BB12CD6" w:rsidR="00C41542" w:rsidRPr="003901D8" w:rsidRDefault="00C4154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г</w:t>
            </w:r>
            <w:r w:rsidR="00FB10E1" w:rsidRPr="003901D8">
              <w:rPr>
                <w:rFonts w:ascii="Times New Roman" w:hAnsi="Times New Roman" w:cs="Times New Roman"/>
                <w:sz w:val="24"/>
                <w:szCs w:val="24"/>
              </w:rPr>
              <w:t>ород</w:t>
            </w:r>
            <w:r w:rsidR="00FD0F1F" w:rsidRPr="003901D8">
              <w:rPr>
                <w:rFonts w:ascii="Times New Roman" w:hAnsi="Times New Roman" w:cs="Times New Roman"/>
                <w:sz w:val="24"/>
                <w:szCs w:val="24"/>
              </w:rPr>
              <w:t xml:space="preserve"> </w:t>
            </w:r>
            <w:r w:rsidRPr="003901D8">
              <w:rPr>
                <w:rFonts w:ascii="Times New Roman" w:hAnsi="Times New Roman" w:cs="Times New Roman"/>
                <w:sz w:val="24"/>
                <w:szCs w:val="24"/>
              </w:rPr>
              <w:t>Тирасполь</w:t>
            </w:r>
          </w:p>
        </w:tc>
      </w:tr>
      <w:tr w:rsidR="00C41542" w:rsidRPr="003901D8" w14:paraId="7E3A8B6C" w14:textId="77777777" w:rsidTr="00FD0F1F">
        <w:tc>
          <w:tcPr>
            <w:tcW w:w="709" w:type="dxa"/>
          </w:tcPr>
          <w:p w14:paraId="68593D05" w14:textId="0F8AF27E"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w:t>
            </w:r>
            <w:r w:rsidR="00FB10E1" w:rsidRPr="003901D8">
              <w:rPr>
                <w:rFonts w:ascii="Times New Roman" w:hAnsi="Times New Roman" w:cs="Times New Roman"/>
                <w:sz w:val="24"/>
                <w:szCs w:val="24"/>
              </w:rPr>
              <w:t>.</w:t>
            </w:r>
          </w:p>
        </w:tc>
        <w:tc>
          <w:tcPr>
            <w:tcW w:w="4394" w:type="dxa"/>
          </w:tcPr>
          <w:p w14:paraId="4286E712" w14:textId="7336EBF1" w:rsidR="00C41542" w:rsidRPr="003901D8" w:rsidRDefault="00C41542" w:rsidP="00797981">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МОУ ДО «Детская музыкальная школа им.</w:t>
            </w:r>
            <w:r w:rsidR="00FB10E1" w:rsidRPr="003901D8">
              <w:rPr>
                <w:rFonts w:ascii="Times New Roman" w:hAnsi="Times New Roman" w:cs="Times New Roman"/>
                <w:sz w:val="24"/>
                <w:szCs w:val="24"/>
              </w:rPr>
              <w:t xml:space="preserve"> </w:t>
            </w:r>
            <w:r w:rsidRPr="003901D8">
              <w:rPr>
                <w:rFonts w:ascii="Times New Roman" w:hAnsi="Times New Roman" w:cs="Times New Roman"/>
                <w:sz w:val="24"/>
                <w:szCs w:val="24"/>
              </w:rPr>
              <w:t>П.И.Чайковского</w:t>
            </w:r>
          </w:p>
        </w:tc>
        <w:tc>
          <w:tcPr>
            <w:tcW w:w="993" w:type="dxa"/>
          </w:tcPr>
          <w:p w14:paraId="4C5B79DA" w14:textId="77777777" w:rsidR="00C41542" w:rsidRPr="003901D8" w:rsidRDefault="00C4154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w:t>
            </w:r>
          </w:p>
        </w:tc>
        <w:tc>
          <w:tcPr>
            <w:tcW w:w="3402" w:type="dxa"/>
          </w:tcPr>
          <w:p w14:paraId="6C5E71A4"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инвалиды детства</w:t>
            </w:r>
          </w:p>
        </w:tc>
      </w:tr>
      <w:tr w:rsidR="00C41542" w:rsidRPr="003901D8" w14:paraId="0A9E2721" w14:textId="77777777" w:rsidTr="00FD0F1F">
        <w:tc>
          <w:tcPr>
            <w:tcW w:w="709" w:type="dxa"/>
          </w:tcPr>
          <w:p w14:paraId="2703AF30" w14:textId="1CE7CFAB"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w:t>
            </w:r>
            <w:r w:rsidR="00FB10E1" w:rsidRPr="003901D8">
              <w:rPr>
                <w:rFonts w:ascii="Times New Roman" w:hAnsi="Times New Roman" w:cs="Times New Roman"/>
                <w:sz w:val="24"/>
                <w:szCs w:val="24"/>
              </w:rPr>
              <w:t>.</w:t>
            </w:r>
          </w:p>
        </w:tc>
        <w:tc>
          <w:tcPr>
            <w:tcW w:w="4394" w:type="dxa"/>
          </w:tcPr>
          <w:p w14:paraId="53648F24" w14:textId="240A29C1" w:rsidR="00C41542" w:rsidRPr="003901D8" w:rsidRDefault="00C41542" w:rsidP="00797981">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МОУ ДО «Детская художественная школа им.</w:t>
            </w:r>
            <w:r w:rsidR="00FB10E1" w:rsidRPr="003901D8">
              <w:rPr>
                <w:rFonts w:ascii="Times New Roman" w:hAnsi="Times New Roman" w:cs="Times New Roman"/>
                <w:sz w:val="24"/>
                <w:szCs w:val="24"/>
              </w:rPr>
              <w:t xml:space="preserve"> </w:t>
            </w:r>
            <w:r w:rsidRPr="003901D8">
              <w:rPr>
                <w:rFonts w:ascii="Times New Roman" w:hAnsi="Times New Roman" w:cs="Times New Roman"/>
                <w:sz w:val="24"/>
                <w:szCs w:val="24"/>
              </w:rPr>
              <w:t xml:space="preserve">А.Ф. Фойницкого» </w:t>
            </w:r>
          </w:p>
        </w:tc>
        <w:tc>
          <w:tcPr>
            <w:tcW w:w="993" w:type="dxa"/>
          </w:tcPr>
          <w:p w14:paraId="53D43596" w14:textId="77777777" w:rsidR="00C41542" w:rsidRPr="003901D8" w:rsidRDefault="00C4154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3402" w:type="dxa"/>
          </w:tcPr>
          <w:p w14:paraId="41198207" w14:textId="5981B5DA"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врожденный порок сердца. Стеноз аортального клапана</w:t>
            </w:r>
          </w:p>
        </w:tc>
      </w:tr>
      <w:tr w:rsidR="00C41542" w:rsidRPr="003901D8" w14:paraId="185DD734" w14:textId="77777777" w:rsidTr="00FD0F1F">
        <w:tc>
          <w:tcPr>
            <w:tcW w:w="709" w:type="dxa"/>
          </w:tcPr>
          <w:p w14:paraId="704FD5A2" w14:textId="04168900"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3</w:t>
            </w:r>
            <w:r w:rsidR="00FB10E1" w:rsidRPr="003901D8">
              <w:rPr>
                <w:rFonts w:ascii="Times New Roman" w:hAnsi="Times New Roman" w:cs="Times New Roman"/>
                <w:sz w:val="24"/>
                <w:szCs w:val="24"/>
              </w:rPr>
              <w:t>.</w:t>
            </w:r>
          </w:p>
        </w:tc>
        <w:tc>
          <w:tcPr>
            <w:tcW w:w="4394" w:type="dxa"/>
          </w:tcPr>
          <w:p w14:paraId="41C38DFB" w14:textId="3A4BAA61" w:rsidR="00C41542" w:rsidRPr="003901D8" w:rsidRDefault="00C41542" w:rsidP="00797981">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МОУ ДО «Детская школа искусств им. С.В. Рахманинова» </w:t>
            </w:r>
          </w:p>
        </w:tc>
        <w:tc>
          <w:tcPr>
            <w:tcW w:w="993" w:type="dxa"/>
          </w:tcPr>
          <w:p w14:paraId="062A9FD8" w14:textId="77777777" w:rsidR="00C41542" w:rsidRPr="003901D8" w:rsidRDefault="00C4154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3402" w:type="dxa"/>
          </w:tcPr>
          <w:p w14:paraId="2C42C3CA"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инвалиды детства</w:t>
            </w:r>
          </w:p>
        </w:tc>
      </w:tr>
      <w:tr w:rsidR="00C41542" w:rsidRPr="003901D8" w14:paraId="520AB5E4" w14:textId="77777777" w:rsidTr="00FD0F1F">
        <w:tc>
          <w:tcPr>
            <w:tcW w:w="9498" w:type="dxa"/>
            <w:gridSpan w:val="4"/>
          </w:tcPr>
          <w:p w14:paraId="6315AFEB" w14:textId="3463F7F9" w:rsidR="00C41542" w:rsidRPr="003901D8" w:rsidRDefault="00FB10E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город</w:t>
            </w:r>
            <w:r w:rsidR="008D4E2C" w:rsidRPr="003901D8">
              <w:rPr>
                <w:rFonts w:ascii="Times New Roman" w:hAnsi="Times New Roman" w:cs="Times New Roman"/>
                <w:sz w:val="24"/>
                <w:szCs w:val="24"/>
              </w:rPr>
              <w:t xml:space="preserve"> </w:t>
            </w:r>
            <w:r w:rsidR="00C41542" w:rsidRPr="003901D8">
              <w:rPr>
                <w:rFonts w:ascii="Times New Roman" w:hAnsi="Times New Roman" w:cs="Times New Roman"/>
                <w:sz w:val="24"/>
                <w:szCs w:val="24"/>
              </w:rPr>
              <w:t>Бендеры</w:t>
            </w:r>
          </w:p>
        </w:tc>
      </w:tr>
      <w:tr w:rsidR="00C41542" w:rsidRPr="003901D8" w14:paraId="210DBACF" w14:textId="77777777" w:rsidTr="00FD0F1F">
        <w:tc>
          <w:tcPr>
            <w:tcW w:w="709" w:type="dxa"/>
          </w:tcPr>
          <w:p w14:paraId="7FF0DEC4" w14:textId="6F92691D"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4</w:t>
            </w:r>
            <w:r w:rsidR="00FB10E1" w:rsidRPr="003901D8">
              <w:rPr>
                <w:rFonts w:ascii="Times New Roman" w:hAnsi="Times New Roman" w:cs="Times New Roman"/>
                <w:sz w:val="24"/>
                <w:szCs w:val="24"/>
              </w:rPr>
              <w:t>.</w:t>
            </w:r>
          </w:p>
        </w:tc>
        <w:tc>
          <w:tcPr>
            <w:tcW w:w="4394" w:type="dxa"/>
          </w:tcPr>
          <w:p w14:paraId="569EF778" w14:textId="1CCC566F" w:rsidR="00C41542" w:rsidRPr="003901D8" w:rsidRDefault="00C41542" w:rsidP="00797981">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МОУ ДО «Бендерская детская художественная школа</w:t>
            </w:r>
            <w:r w:rsidR="00FB10E1" w:rsidRPr="003901D8">
              <w:rPr>
                <w:rFonts w:ascii="Times New Roman" w:hAnsi="Times New Roman" w:cs="Times New Roman"/>
                <w:sz w:val="24"/>
                <w:szCs w:val="24"/>
              </w:rPr>
              <w:t xml:space="preserve"> имени Зюзина Владимира Митрофановича</w:t>
            </w:r>
            <w:r w:rsidRPr="003901D8">
              <w:rPr>
                <w:rFonts w:ascii="Times New Roman" w:hAnsi="Times New Roman" w:cs="Times New Roman"/>
                <w:sz w:val="24"/>
                <w:szCs w:val="24"/>
              </w:rPr>
              <w:t xml:space="preserve">» </w:t>
            </w:r>
          </w:p>
        </w:tc>
        <w:tc>
          <w:tcPr>
            <w:tcW w:w="993" w:type="dxa"/>
          </w:tcPr>
          <w:p w14:paraId="2B889096" w14:textId="77777777" w:rsidR="00C41542" w:rsidRPr="003901D8" w:rsidRDefault="00C4154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3402" w:type="dxa"/>
          </w:tcPr>
          <w:p w14:paraId="311F83BD"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инвалид детства</w:t>
            </w:r>
          </w:p>
        </w:tc>
      </w:tr>
      <w:tr w:rsidR="00C41542" w:rsidRPr="003901D8" w14:paraId="2555A15C" w14:textId="77777777" w:rsidTr="00FD0F1F">
        <w:tc>
          <w:tcPr>
            <w:tcW w:w="709" w:type="dxa"/>
          </w:tcPr>
          <w:p w14:paraId="26C4662D" w14:textId="5ED76C81"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5</w:t>
            </w:r>
            <w:r w:rsidR="00FB10E1" w:rsidRPr="003901D8">
              <w:rPr>
                <w:rFonts w:ascii="Times New Roman" w:hAnsi="Times New Roman" w:cs="Times New Roman"/>
                <w:sz w:val="24"/>
                <w:szCs w:val="24"/>
              </w:rPr>
              <w:t>.</w:t>
            </w:r>
          </w:p>
        </w:tc>
        <w:tc>
          <w:tcPr>
            <w:tcW w:w="4394" w:type="dxa"/>
          </w:tcPr>
          <w:p w14:paraId="5790910E"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МОУ ДО «Бендерская детская школа искусств»</w:t>
            </w:r>
          </w:p>
        </w:tc>
        <w:tc>
          <w:tcPr>
            <w:tcW w:w="993" w:type="dxa"/>
          </w:tcPr>
          <w:p w14:paraId="6019B594" w14:textId="77777777" w:rsidR="00C41542" w:rsidRPr="003901D8" w:rsidRDefault="00C4154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3402" w:type="dxa"/>
          </w:tcPr>
          <w:p w14:paraId="5557D365"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инвалид детства</w:t>
            </w:r>
          </w:p>
        </w:tc>
      </w:tr>
      <w:tr w:rsidR="00C41542" w:rsidRPr="003901D8" w14:paraId="4C96A5A0" w14:textId="77777777" w:rsidTr="00FD0F1F">
        <w:tc>
          <w:tcPr>
            <w:tcW w:w="709" w:type="dxa"/>
          </w:tcPr>
          <w:p w14:paraId="611C0DD4" w14:textId="096A6B28"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6</w:t>
            </w:r>
            <w:r w:rsidR="00FB10E1" w:rsidRPr="003901D8">
              <w:rPr>
                <w:rFonts w:ascii="Times New Roman" w:hAnsi="Times New Roman" w:cs="Times New Roman"/>
                <w:sz w:val="24"/>
                <w:szCs w:val="24"/>
              </w:rPr>
              <w:t>.</w:t>
            </w:r>
          </w:p>
        </w:tc>
        <w:tc>
          <w:tcPr>
            <w:tcW w:w="4394" w:type="dxa"/>
          </w:tcPr>
          <w:p w14:paraId="0C4B5BD4"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МОУ ДО «Детская музыкальная школа № 1» г. Бендеры </w:t>
            </w:r>
          </w:p>
        </w:tc>
        <w:tc>
          <w:tcPr>
            <w:tcW w:w="993" w:type="dxa"/>
          </w:tcPr>
          <w:p w14:paraId="420E9760" w14:textId="77777777" w:rsidR="00C41542" w:rsidRPr="003901D8" w:rsidRDefault="00C4154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3402" w:type="dxa"/>
          </w:tcPr>
          <w:p w14:paraId="44D22307"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Венозная дисплазия правой нижней конечности</w:t>
            </w:r>
          </w:p>
        </w:tc>
      </w:tr>
      <w:tr w:rsidR="00C41542" w:rsidRPr="003901D8" w14:paraId="62A6F8CA" w14:textId="77777777" w:rsidTr="00FD0F1F">
        <w:tc>
          <w:tcPr>
            <w:tcW w:w="9498" w:type="dxa"/>
            <w:gridSpan w:val="4"/>
          </w:tcPr>
          <w:p w14:paraId="4A5CBC0C" w14:textId="77777777" w:rsidR="00C41542" w:rsidRPr="003901D8" w:rsidRDefault="00C4154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Слободзейский район</w:t>
            </w:r>
          </w:p>
        </w:tc>
      </w:tr>
      <w:tr w:rsidR="00C41542" w:rsidRPr="003901D8" w14:paraId="4098A1FD" w14:textId="77777777" w:rsidTr="00FD0F1F">
        <w:tc>
          <w:tcPr>
            <w:tcW w:w="709" w:type="dxa"/>
          </w:tcPr>
          <w:p w14:paraId="3AA354D2" w14:textId="529D8C49"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7</w:t>
            </w:r>
            <w:r w:rsidR="00FB10E1" w:rsidRPr="003901D8">
              <w:rPr>
                <w:rFonts w:ascii="Times New Roman" w:hAnsi="Times New Roman" w:cs="Times New Roman"/>
                <w:sz w:val="24"/>
                <w:szCs w:val="24"/>
              </w:rPr>
              <w:t>.</w:t>
            </w:r>
          </w:p>
        </w:tc>
        <w:tc>
          <w:tcPr>
            <w:tcW w:w="4394" w:type="dxa"/>
          </w:tcPr>
          <w:p w14:paraId="26F9C44C"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МОУ ДО «Детская музыкальная школа» г. Слободзея</w:t>
            </w:r>
          </w:p>
        </w:tc>
        <w:tc>
          <w:tcPr>
            <w:tcW w:w="993" w:type="dxa"/>
          </w:tcPr>
          <w:p w14:paraId="56EC6070" w14:textId="77777777" w:rsidR="00C41542" w:rsidRPr="003901D8" w:rsidRDefault="00C4154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3402" w:type="dxa"/>
          </w:tcPr>
          <w:p w14:paraId="453C97CE"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сахарный диабет</w:t>
            </w:r>
          </w:p>
        </w:tc>
      </w:tr>
      <w:tr w:rsidR="00C41542" w:rsidRPr="003901D8" w14:paraId="07F1A34C" w14:textId="77777777" w:rsidTr="00FD0F1F">
        <w:tc>
          <w:tcPr>
            <w:tcW w:w="709" w:type="dxa"/>
          </w:tcPr>
          <w:p w14:paraId="3A8B2CD2" w14:textId="011BB38D"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8</w:t>
            </w:r>
            <w:r w:rsidR="00FB10E1" w:rsidRPr="003901D8">
              <w:rPr>
                <w:rFonts w:ascii="Times New Roman" w:hAnsi="Times New Roman" w:cs="Times New Roman"/>
                <w:sz w:val="24"/>
                <w:szCs w:val="24"/>
              </w:rPr>
              <w:t>.</w:t>
            </w:r>
          </w:p>
        </w:tc>
        <w:tc>
          <w:tcPr>
            <w:tcW w:w="4394" w:type="dxa"/>
          </w:tcPr>
          <w:p w14:paraId="084339D4" w14:textId="06112E46"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МОУ ДО «Детская школа искусств с.</w:t>
            </w:r>
            <w:r w:rsidR="00FB10E1" w:rsidRPr="003901D8">
              <w:rPr>
                <w:rFonts w:ascii="Times New Roman" w:hAnsi="Times New Roman" w:cs="Times New Roman"/>
                <w:sz w:val="24"/>
                <w:szCs w:val="24"/>
              </w:rPr>
              <w:t xml:space="preserve"> </w:t>
            </w:r>
            <w:r w:rsidRPr="003901D8">
              <w:rPr>
                <w:rFonts w:ascii="Times New Roman" w:hAnsi="Times New Roman" w:cs="Times New Roman"/>
                <w:sz w:val="24"/>
                <w:szCs w:val="24"/>
              </w:rPr>
              <w:t>Кицканы»</w:t>
            </w:r>
          </w:p>
        </w:tc>
        <w:tc>
          <w:tcPr>
            <w:tcW w:w="993" w:type="dxa"/>
          </w:tcPr>
          <w:p w14:paraId="160E1CB6" w14:textId="77777777" w:rsidR="00C41542" w:rsidRPr="003901D8" w:rsidRDefault="00C4154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3402" w:type="dxa"/>
          </w:tcPr>
          <w:p w14:paraId="3670296A"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инвалиды детства</w:t>
            </w:r>
          </w:p>
        </w:tc>
      </w:tr>
      <w:tr w:rsidR="00C41542" w:rsidRPr="003901D8" w14:paraId="486C7BF7" w14:textId="77777777" w:rsidTr="00FD0F1F">
        <w:tc>
          <w:tcPr>
            <w:tcW w:w="709" w:type="dxa"/>
          </w:tcPr>
          <w:p w14:paraId="5C1261A4" w14:textId="5968E3DD"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9</w:t>
            </w:r>
            <w:r w:rsidR="00FB10E1" w:rsidRPr="003901D8">
              <w:rPr>
                <w:rFonts w:ascii="Times New Roman" w:hAnsi="Times New Roman" w:cs="Times New Roman"/>
                <w:sz w:val="24"/>
                <w:szCs w:val="24"/>
              </w:rPr>
              <w:t>.</w:t>
            </w:r>
          </w:p>
        </w:tc>
        <w:tc>
          <w:tcPr>
            <w:tcW w:w="4394" w:type="dxa"/>
          </w:tcPr>
          <w:p w14:paraId="4838B1E9" w14:textId="316714ED"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МОУ ДО «Детская музыкальная школа</w:t>
            </w:r>
            <w:r w:rsidRPr="003901D8">
              <w:rPr>
                <w:rFonts w:ascii="Times New Roman" w:hAnsi="Times New Roman" w:cs="Times New Roman"/>
                <w:strike/>
                <w:color w:val="FF0000"/>
                <w:sz w:val="24"/>
                <w:szCs w:val="24"/>
              </w:rPr>
              <w:t>»</w:t>
            </w:r>
            <w:r w:rsidRPr="003901D8">
              <w:rPr>
                <w:rFonts w:ascii="Times New Roman" w:hAnsi="Times New Roman" w:cs="Times New Roman"/>
                <w:sz w:val="24"/>
                <w:szCs w:val="24"/>
              </w:rPr>
              <w:t xml:space="preserve"> с. Парканы</w:t>
            </w:r>
            <w:r w:rsidR="00FB10E1" w:rsidRPr="003901D8">
              <w:rPr>
                <w:rFonts w:ascii="Times New Roman" w:hAnsi="Times New Roman" w:cs="Times New Roman"/>
                <w:sz w:val="24"/>
                <w:szCs w:val="24"/>
              </w:rPr>
              <w:t>»</w:t>
            </w:r>
          </w:p>
        </w:tc>
        <w:tc>
          <w:tcPr>
            <w:tcW w:w="993" w:type="dxa"/>
          </w:tcPr>
          <w:p w14:paraId="420E0F9C" w14:textId="77777777" w:rsidR="00C41542" w:rsidRPr="003901D8" w:rsidRDefault="00C4154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3402" w:type="dxa"/>
          </w:tcPr>
          <w:p w14:paraId="3079B6F4"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склеродермия  </w:t>
            </w:r>
          </w:p>
        </w:tc>
      </w:tr>
      <w:tr w:rsidR="00C41542" w:rsidRPr="003901D8" w14:paraId="1EA470B6" w14:textId="77777777" w:rsidTr="00FD0F1F">
        <w:tc>
          <w:tcPr>
            <w:tcW w:w="9498" w:type="dxa"/>
            <w:gridSpan w:val="4"/>
          </w:tcPr>
          <w:p w14:paraId="04DC9DF5" w14:textId="77777777" w:rsidR="00C41542" w:rsidRPr="003901D8" w:rsidRDefault="00C4154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Дубоссарский район</w:t>
            </w:r>
          </w:p>
        </w:tc>
      </w:tr>
      <w:tr w:rsidR="00C41542" w:rsidRPr="003901D8" w14:paraId="5826750D" w14:textId="77777777" w:rsidTr="00FD0F1F">
        <w:tc>
          <w:tcPr>
            <w:tcW w:w="709" w:type="dxa"/>
          </w:tcPr>
          <w:p w14:paraId="2584AC24" w14:textId="27FA8A96"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10</w:t>
            </w:r>
            <w:r w:rsidR="00FB10E1" w:rsidRPr="003901D8">
              <w:rPr>
                <w:rFonts w:ascii="Times New Roman" w:hAnsi="Times New Roman" w:cs="Times New Roman"/>
                <w:sz w:val="24"/>
                <w:szCs w:val="24"/>
              </w:rPr>
              <w:t>.</w:t>
            </w:r>
          </w:p>
        </w:tc>
        <w:tc>
          <w:tcPr>
            <w:tcW w:w="4394" w:type="dxa"/>
          </w:tcPr>
          <w:p w14:paraId="6DCCB97E" w14:textId="6799C764" w:rsidR="00C41542" w:rsidRPr="003901D8" w:rsidRDefault="00C41542" w:rsidP="00797981">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МОУ ДО «Дубоссарская детская музыкальная школа им. Г.Мургу» </w:t>
            </w:r>
          </w:p>
        </w:tc>
        <w:tc>
          <w:tcPr>
            <w:tcW w:w="993" w:type="dxa"/>
          </w:tcPr>
          <w:p w14:paraId="61F4FD80" w14:textId="77777777" w:rsidR="00C41542" w:rsidRPr="003901D8" w:rsidRDefault="00C4154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3402" w:type="dxa"/>
          </w:tcPr>
          <w:p w14:paraId="0EADF28B"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color w:val="FF0000"/>
                <w:sz w:val="24"/>
                <w:szCs w:val="24"/>
              </w:rPr>
              <w:t>-</w:t>
            </w:r>
            <w:r w:rsidRPr="003901D8">
              <w:rPr>
                <w:rFonts w:ascii="Times New Roman" w:hAnsi="Times New Roman" w:cs="Times New Roman"/>
                <w:sz w:val="24"/>
                <w:szCs w:val="24"/>
              </w:rPr>
              <w:t xml:space="preserve"> врожденный подвывих хрусталиков обоих глаз;</w:t>
            </w:r>
          </w:p>
          <w:p w14:paraId="423E6635"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color w:val="FF0000"/>
                <w:sz w:val="24"/>
                <w:szCs w:val="24"/>
              </w:rPr>
              <w:t>-</w:t>
            </w:r>
            <w:r w:rsidRPr="003901D8">
              <w:rPr>
                <w:rFonts w:ascii="Times New Roman" w:hAnsi="Times New Roman" w:cs="Times New Roman"/>
                <w:sz w:val="24"/>
                <w:szCs w:val="24"/>
              </w:rPr>
              <w:t xml:space="preserve">  хроническая ревматическая болезнь сердца; </w:t>
            </w:r>
          </w:p>
          <w:p w14:paraId="6EE3E36E"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color w:val="FF0000"/>
                <w:sz w:val="24"/>
                <w:szCs w:val="24"/>
              </w:rPr>
              <w:t>-</w:t>
            </w:r>
            <w:r w:rsidRPr="003901D8">
              <w:rPr>
                <w:rFonts w:ascii="Times New Roman" w:hAnsi="Times New Roman" w:cs="Times New Roman"/>
                <w:sz w:val="24"/>
                <w:szCs w:val="24"/>
              </w:rPr>
              <w:t xml:space="preserve"> акушерский паралич Дюшена-ЭРБА справа;</w:t>
            </w:r>
          </w:p>
          <w:p w14:paraId="3798ED8B"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color w:val="FF0000"/>
                <w:sz w:val="24"/>
                <w:szCs w:val="24"/>
              </w:rPr>
              <w:t>-</w:t>
            </w:r>
            <w:r w:rsidRPr="003901D8">
              <w:rPr>
                <w:rFonts w:ascii="Times New Roman" w:hAnsi="Times New Roman" w:cs="Times New Roman"/>
                <w:sz w:val="24"/>
                <w:szCs w:val="24"/>
              </w:rPr>
              <w:t xml:space="preserve"> монопорез правой верхней конечности;</w:t>
            </w:r>
          </w:p>
          <w:p w14:paraId="00DDCDA2"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color w:val="FF0000"/>
                <w:sz w:val="24"/>
                <w:szCs w:val="24"/>
              </w:rPr>
              <w:t>-</w:t>
            </w:r>
            <w:r w:rsidRPr="003901D8">
              <w:rPr>
                <w:rFonts w:ascii="Times New Roman" w:hAnsi="Times New Roman" w:cs="Times New Roman"/>
                <w:sz w:val="24"/>
                <w:szCs w:val="24"/>
              </w:rPr>
              <w:t xml:space="preserve"> наследственный спастический параплексит</w:t>
            </w:r>
          </w:p>
        </w:tc>
      </w:tr>
      <w:tr w:rsidR="00C41542" w:rsidRPr="003901D8" w14:paraId="0729ACC8" w14:textId="77777777" w:rsidTr="00FD0F1F">
        <w:tc>
          <w:tcPr>
            <w:tcW w:w="9498" w:type="dxa"/>
            <w:gridSpan w:val="4"/>
          </w:tcPr>
          <w:p w14:paraId="56654C37" w14:textId="77777777" w:rsidR="00C41542" w:rsidRPr="003901D8" w:rsidRDefault="00C4154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Рыбницкий район</w:t>
            </w:r>
          </w:p>
        </w:tc>
      </w:tr>
      <w:tr w:rsidR="00C41542" w:rsidRPr="003901D8" w14:paraId="537BA93C" w14:textId="77777777" w:rsidTr="00FD0F1F">
        <w:tc>
          <w:tcPr>
            <w:tcW w:w="709" w:type="dxa"/>
          </w:tcPr>
          <w:p w14:paraId="64D61D1E" w14:textId="51A370DC"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11</w:t>
            </w:r>
            <w:r w:rsidR="00FB10E1" w:rsidRPr="003901D8">
              <w:rPr>
                <w:rFonts w:ascii="Times New Roman" w:hAnsi="Times New Roman" w:cs="Times New Roman"/>
                <w:sz w:val="24"/>
                <w:szCs w:val="24"/>
              </w:rPr>
              <w:t>.</w:t>
            </w:r>
          </w:p>
        </w:tc>
        <w:tc>
          <w:tcPr>
            <w:tcW w:w="4394" w:type="dxa"/>
          </w:tcPr>
          <w:p w14:paraId="0527E50A" w14:textId="75A58E01"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МОУ ДО «Детская школа искусств» г. Рыбница</w:t>
            </w:r>
          </w:p>
        </w:tc>
        <w:tc>
          <w:tcPr>
            <w:tcW w:w="993" w:type="dxa"/>
          </w:tcPr>
          <w:p w14:paraId="668A5BA4" w14:textId="77777777" w:rsidR="00C41542" w:rsidRPr="003901D8" w:rsidRDefault="00C4154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3402" w:type="dxa"/>
          </w:tcPr>
          <w:p w14:paraId="64EA8675"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color w:val="FF0000"/>
                <w:sz w:val="24"/>
                <w:szCs w:val="24"/>
              </w:rPr>
              <w:t>–</w:t>
            </w:r>
            <w:r w:rsidRPr="003901D8">
              <w:rPr>
                <w:rFonts w:ascii="Times New Roman" w:hAnsi="Times New Roman" w:cs="Times New Roman"/>
                <w:sz w:val="24"/>
                <w:szCs w:val="24"/>
              </w:rPr>
              <w:t xml:space="preserve"> нарушение слуха;</w:t>
            </w:r>
          </w:p>
          <w:p w14:paraId="14351537"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color w:val="FF0000"/>
                <w:sz w:val="24"/>
                <w:szCs w:val="24"/>
              </w:rPr>
              <w:t>–</w:t>
            </w:r>
            <w:r w:rsidRPr="003901D8">
              <w:rPr>
                <w:rFonts w:ascii="Times New Roman" w:hAnsi="Times New Roman" w:cs="Times New Roman"/>
                <w:sz w:val="24"/>
                <w:szCs w:val="24"/>
              </w:rPr>
              <w:t xml:space="preserve"> нарушение зрения</w:t>
            </w:r>
          </w:p>
        </w:tc>
      </w:tr>
      <w:tr w:rsidR="00C41542" w:rsidRPr="003901D8" w14:paraId="355094A1" w14:textId="77777777" w:rsidTr="00FD0F1F">
        <w:tc>
          <w:tcPr>
            <w:tcW w:w="709" w:type="dxa"/>
          </w:tcPr>
          <w:p w14:paraId="4A183CDC" w14:textId="062D95FF"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12</w:t>
            </w:r>
            <w:r w:rsidR="00FB10E1" w:rsidRPr="003901D8">
              <w:rPr>
                <w:rFonts w:ascii="Times New Roman" w:hAnsi="Times New Roman" w:cs="Times New Roman"/>
                <w:sz w:val="24"/>
                <w:szCs w:val="24"/>
              </w:rPr>
              <w:t>.</w:t>
            </w:r>
          </w:p>
        </w:tc>
        <w:tc>
          <w:tcPr>
            <w:tcW w:w="4394" w:type="dxa"/>
          </w:tcPr>
          <w:p w14:paraId="1EE3AA80" w14:textId="452F97B4" w:rsidR="00C41542" w:rsidRPr="003901D8" w:rsidRDefault="00C41542" w:rsidP="00797981">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МОУ ДО «Районная детская школа искусств им. А.Г.</w:t>
            </w:r>
            <w:r w:rsidR="001C4FF1" w:rsidRPr="003901D8">
              <w:rPr>
                <w:rFonts w:ascii="Times New Roman" w:hAnsi="Times New Roman" w:cs="Times New Roman"/>
                <w:sz w:val="24"/>
                <w:szCs w:val="24"/>
              </w:rPr>
              <w:t xml:space="preserve"> </w:t>
            </w:r>
            <w:r w:rsidRPr="003901D8">
              <w:rPr>
                <w:rFonts w:ascii="Times New Roman" w:hAnsi="Times New Roman" w:cs="Times New Roman"/>
                <w:sz w:val="24"/>
                <w:szCs w:val="24"/>
              </w:rPr>
              <w:t xml:space="preserve">Рубинштейна» </w:t>
            </w:r>
          </w:p>
        </w:tc>
        <w:tc>
          <w:tcPr>
            <w:tcW w:w="993" w:type="dxa"/>
          </w:tcPr>
          <w:p w14:paraId="1F10BD87" w14:textId="77777777" w:rsidR="00C41542" w:rsidRPr="003901D8" w:rsidRDefault="00C4154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3402" w:type="dxa"/>
          </w:tcPr>
          <w:p w14:paraId="6043B364"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color w:val="FF0000"/>
                <w:sz w:val="24"/>
                <w:szCs w:val="24"/>
              </w:rPr>
              <w:t>–</w:t>
            </w:r>
            <w:r w:rsidRPr="003901D8">
              <w:rPr>
                <w:rFonts w:ascii="Times New Roman" w:hAnsi="Times New Roman" w:cs="Times New Roman"/>
                <w:sz w:val="24"/>
                <w:szCs w:val="24"/>
              </w:rPr>
              <w:t xml:space="preserve"> послеоперационное состояние;</w:t>
            </w:r>
          </w:p>
          <w:p w14:paraId="2045EAE2"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 </w:t>
            </w:r>
            <w:r w:rsidRPr="003901D8">
              <w:rPr>
                <w:rFonts w:ascii="Times New Roman" w:hAnsi="Times New Roman" w:cs="Times New Roman"/>
                <w:color w:val="FF0000"/>
                <w:sz w:val="24"/>
                <w:szCs w:val="24"/>
              </w:rPr>
              <w:t>–</w:t>
            </w:r>
            <w:r w:rsidRPr="003901D8">
              <w:rPr>
                <w:rFonts w:ascii="Times New Roman" w:hAnsi="Times New Roman" w:cs="Times New Roman"/>
                <w:sz w:val="24"/>
                <w:szCs w:val="24"/>
              </w:rPr>
              <w:t xml:space="preserve"> нарушение зрения</w:t>
            </w:r>
          </w:p>
        </w:tc>
      </w:tr>
      <w:tr w:rsidR="00C41542" w:rsidRPr="003901D8" w14:paraId="36527A8C" w14:textId="77777777" w:rsidTr="00FD0F1F">
        <w:tc>
          <w:tcPr>
            <w:tcW w:w="9498" w:type="dxa"/>
            <w:gridSpan w:val="4"/>
          </w:tcPr>
          <w:p w14:paraId="6F62A4A0" w14:textId="77777777" w:rsidR="00C41542" w:rsidRPr="003901D8" w:rsidRDefault="00C4154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Каменский район</w:t>
            </w:r>
          </w:p>
        </w:tc>
      </w:tr>
      <w:tr w:rsidR="00C41542" w:rsidRPr="003901D8" w14:paraId="369340D7" w14:textId="77777777" w:rsidTr="00FD0F1F">
        <w:tc>
          <w:tcPr>
            <w:tcW w:w="709" w:type="dxa"/>
          </w:tcPr>
          <w:p w14:paraId="15342068" w14:textId="1DE00499"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13</w:t>
            </w:r>
            <w:r w:rsidR="00FB10E1" w:rsidRPr="003901D8">
              <w:rPr>
                <w:rFonts w:ascii="Times New Roman" w:hAnsi="Times New Roman" w:cs="Times New Roman"/>
                <w:sz w:val="24"/>
                <w:szCs w:val="24"/>
              </w:rPr>
              <w:t>.</w:t>
            </w:r>
          </w:p>
        </w:tc>
        <w:tc>
          <w:tcPr>
            <w:tcW w:w="4394" w:type="dxa"/>
          </w:tcPr>
          <w:p w14:paraId="0BCBFD91"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МОУ ДО «Каменская детская школа искусств»  </w:t>
            </w:r>
          </w:p>
        </w:tc>
        <w:tc>
          <w:tcPr>
            <w:tcW w:w="993" w:type="dxa"/>
          </w:tcPr>
          <w:p w14:paraId="2BCB579A" w14:textId="77777777" w:rsidR="00C41542" w:rsidRPr="003901D8" w:rsidRDefault="00C4154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3402" w:type="dxa"/>
          </w:tcPr>
          <w:p w14:paraId="32EC8411"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инвалид детства</w:t>
            </w:r>
          </w:p>
        </w:tc>
      </w:tr>
      <w:tr w:rsidR="00C41542" w:rsidRPr="003901D8" w14:paraId="46616A25" w14:textId="77777777" w:rsidTr="00FD0F1F">
        <w:tc>
          <w:tcPr>
            <w:tcW w:w="709" w:type="dxa"/>
          </w:tcPr>
          <w:p w14:paraId="4A2B4894" w14:textId="361D1476"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14</w:t>
            </w:r>
            <w:r w:rsidR="00FB10E1" w:rsidRPr="003901D8">
              <w:rPr>
                <w:rFonts w:ascii="Times New Roman" w:hAnsi="Times New Roman" w:cs="Times New Roman"/>
                <w:sz w:val="24"/>
                <w:szCs w:val="24"/>
              </w:rPr>
              <w:t>.</w:t>
            </w:r>
          </w:p>
        </w:tc>
        <w:tc>
          <w:tcPr>
            <w:tcW w:w="4394" w:type="dxa"/>
          </w:tcPr>
          <w:p w14:paraId="798C32C0"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МОУ ДО «Каменская детская художественная школа»</w:t>
            </w:r>
          </w:p>
        </w:tc>
        <w:tc>
          <w:tcPr>
            <w:tcW w:w="993" w:type="dxa"/>
          </w:tcPr>
          <w:p w14:paraId="1283D98D" w14:textId="77777777" w:rsidR="00C41542" w:rsidRPr="003901D8" w:rsidRDefault="00C4154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3402" w:type="dxa"/>
          </w:tcPr>
          <w:p w14:paraId="673DBBFB"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инвалид детства</w:t>
            </w:r>
          </w:p>
        </w:tc>
      </w:tr>
      <w:tr w:rsidR="00C41542" w:rsidRPr="003901D8" w14:paraId="78831048" w14:textId="77777777" w:rsidTr="00FD0F1F">
        <w:tc>
          <w:tcPr>
            <w:tcW w:w="709" w:type="dxa"/>
          </w:tcPr>
          <w:p w14:paraId="2231DEBE" w14:textId="14A6B329"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15</w:t>
            </w:r>
            <w:r w:rsidR="00FB10E1" w:rsidRPr="003901D8">
              <w:rPr>
                <w:rFonts w:ascii="Times New Roman" w:hAnsi="Times New Roman" w:cs="Times New Roman"/>
                <w:sz w:val="24"/>
                <w:szCs w:val="24"/>
              </w:rPr>
              <w:t>.</w:t>
            </w:r>
          </w:p>
        </w:tc>
        <w:tc>
          <w:tcPr>
            <w:tcW w:w="4394" w:type="dxa"/>
          </w:tcPr>
          <w:p w14:paraId="6E3AD592" w14:textId="344DF729" w:rsidR="00C41542" w:rsidRPr="003901D8" w:rsidRDefault="00C41542" w:rsidP="00797981">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МОУ ДО «Рашковская детская художественная школа» </w:t>
            </w:r>
          </w:p>
        </w:tc>
        <w:tc>
          <w:tcPr>
            <w:tcW w:w="993" w:type="dxa"/>
          </w:tcPr>
          <w:p w14:paraId="622024DE" w14:textId="77777777" w:rsidR="00C41542" w:rsidRPr="003901D8" w:rsidRDefault="00C41542"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3402" w:type="dxa"/>
          </w:tcPr>
          <w:p w14:paraId="063348F8" w14:textId="77777777" w:rsidR="00C41542" w:rsidRPr="003901D8" w:rsidRDefault="00C41542"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инвалиды детства</w:t>
            </w:r>
          </w:p>
        </w:tc>
      </w:tr>
    </w:tbl>
    <w:p w14:paraId="57149137" w14:textId="77777777" w:rsidR="00C41542" w:rsidRPr="003901D8" w:rsidRDefault="00C41542" w:rsidP="001E2072">
      <w:pPr>
        <w:shd w:val="clear" w:color="auto" w:fill="FFFFFF" w:themeFill="background1"/>
        <w:spacing w:after="0" w:line="240" w:lineRule="auto"/>
        <w:ind w:firstLine="709"/>
        <w:jc w:val="both"/>
        <w:rPr>
          <w:rFonts w:ascii="Times New Roman" w:hAnsi="Times New Roman" w:cs="Times New Roman"/>
          <w:sz w:val="28"/>
          <w:szCs w:val="28"/>
        </w:rPr>
      </w:pPr>
    </w:p>
    <w:p w14:paraId="4B13DCF2" w14:textId="79E2D25E" w:rsidR="00C41542" w:rsidRPr="003901D8" w:rsidRDefault="00C4154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соответствии с законодательством</w:t>
      </w:r>
      <w:r w:rsidR="001C4FF1" w:rsidRPr="003901D8">
        <w:rPr>
          <w:rFonts w:ascii="Times New Roman" w:hAnsi="Times New Roman" w:cs="Times New Roman"/>
          <w:sz w:val="28"/>
          <w:szCs w:val="28"/>
        </w:rPr>
        <w:t xml:space="preserve"> Приднестровской Молдавской Республики</w:t>
      </w:r>
      <w:r w:rsidRPr="003901D8">
        <w:rPr>
          <w:rFonts w:ascii="Times New Roman" w:hAnsi="Times New Roman" w:cs="Times New Roman"/>
          <w:strike/>
          <w:color w:val="FF0000"/>
          <w:sz w:val="28"/>
          <w:szCs w:val="28"/>
        </w:rPr>
        <w:t>,</w:t>
      </w:r>
      <w:r w:rsidRPr="003901D8">
        <w:rPr>
          <w:rFonts w:ascii="Times New Roman" w:hAnsi="Times New Roman" w:cs="Times New Roman"/>
          <w:sz w:val="28"/>
          <w:szCs w:val="28"/>
        </w:rPr>
        <w:t xml:space="preserve"> родительская оплата за обучение осуществляется на основании Положения о порядке и размере платы за обучение в государственных (муниципальных) организациях дополнительного образования художественно-эстетической направленности  и составляет по республике от 29 рублей до 101 рубля. </w:t>
      </w:r>
    </w:p>
    <w:p w14:paraId="54101451" w14:textId="491CC1A8" w:rsidR="00C41542" w:rsidRPr="003901D8" w:rsidRDefault="00C4154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2282 детям (37 % от общего числа) предоставлялись льготы за обучение (в 2022 году - 2270 чел</w:t>
      </w:r>
      <w:r w:rsidR="001C4FF1" w:rsidRPr="003901D8">
        <w:rPr>
          <w:rFonts w:ascii="Times New Roman" w:hAnsi="Times New Roman" w:cs="Times New Roman"/>
          <w:sz w:val="28"/>
          <w:szCs w:val="28"/>
        </w:rPr>
        <w:t>овек</w:t>
      </w:r>
      <w:r w:rsidRPr="003901D8">
        <w:rPr>
          <w:rFonts w:ascii="Times New Roman" w:hAnsi="Times New Roman" w:cs="Times New Roman"/>
          <w:sz w:val="28"/>
          <w:szCs w:val="28"/>
        </w:rPr>
        <w:t xml:space="preserve">, в 2021 году - 2143 </w:t>
      </w:r>
      <w:r w:rsidR="001C4FF1" w:rsidRPr="003901D8">
        <w:rPr>
          <w:rFonts w:ascii="Times New Roman" w:hAnsi="Times New Roman" w:cs="Times New Roman"/>
          <w:sz w:val="28"/>
          <w:szCs w:val="28"/>
        </w:rPr>
        <w:t>человек</w:t>
      </w:r>
      <w:r w:rsidRPr="003901D8">
        <w:rPr>
          <w:rFonts w:ascii="Times New Roman" w:hAnsi="Times New Roman" w:cs="Times New Roman"/>
          <w:sz w:val="28"/>
          <w:szCs w:val="28"/>
        </w:rPr>
        <w:t xml:space="preserve">), из них льготой в размере 50 % от размера платы за обучение воспользовались 687 учащихся, льготой 100 % (освобожденные от оплаты) – 1595 учащихся.  </w:t>
      </w:r>
    </w:p>
    <w:p w14:paraId="07E8508E" w14:textId="77777777" w:rsidR="00C41542" w:rsidRPr="003901D8" w:rsidRDefault="00C4154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По итогам отличной учёбы и за активное участие в мероприятиях республиканского и международного уровня в 2022-2023 учебном году 6 учащихся стали обладателями Государственной стипендии Президента Приднестровской Молдавской Республики:</w:t>
      </w:r>
    </w:p>
    <w:p w14:paraId="766704FD" w14:textId="2CB58620" w:rsidR="00C41542" w:rsidRPr="003901D8" w:rsidRDefault="001C4FF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C41542" w:rsidRPr="003901D8">
        <w:rPr>
          <w:rFonts w:ascii="Times New Roman" w:hAnsi="Times New Roman" w:cs="Times New Roman"/>
          <w:sz w:val="28"/>
          <w:szCs w:val="28"/>
        </w:rPr>
        <w:t xml:space="preserve"> г</w:t>
      </w:r>
      <w:r w:rsidRPr="003901D8">
        <w:rPr>
          <w:rFonts w:ascii="Times New Roman" w:hAnsi="Times New Roman" w:cs="Times New Roman"/>
          <w:sz w:val="28"/>
          <w:szCs w:val="28"/>
        </w:rPr>
        <w:t>ород</w:t>
      </w:r>
      <w:r w:rsidR="00C41542" w:rsidRPr="003901D8">
        <w:rPr>
          <w:rFonts w:ascii="Times New Roman" w:hAnsi="Times New Roman" w:cs="Times New Roman"/>
          <w:sz w:val="28"/>
          <w:szCs w:val="28"/>
        </w:rPr>
        <w:t xml:space="preserve"> Тирасполь - 2 ребенка из МОУ ДО «Детская художественная школа им. А.Ф. Фойницкого» и МОУ ДО «Детская музыкальная школа»; </w:t>
      </w:r>
    </w:p>
    <w:p w14:paraId="693760F5" w14:textId="1A6A5ED8" w:rsidR="00C41542" w:rsidRPr="003901D8" w:rsidRDefault="001C4FF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C41542" w:rsidRPr="003901D8">
        <w:rPr>
          <w:rFonts w:ascii="Times New Roman" w:hAnsi="Times New Roman" w:cs="Times New Roman"/>
          <w:sz w:val="28"/>
          <w:szCs w:val="28"/>
        </w:rPr>
        <w:t xml:space="preserve"> </w:t>
      </w:r>
      <w:r w:rsidRPr="003901D8">
        <w:rPr>
          <w:rFonts w:ascii="Times New Roman" w:hAnsi="Times New Roman" w:cs="Times New Roman"/>
          <w:sz w:val="28"/>
          <w:szCs w:val="28"/>
        </w:rPr>
        <w:t>город</w:t>
      </w:r>
      <w:r w:rsidR="00C41542" w:rsidRPr="003901D8">
        <w:rPr>
          <w:rFonts w:ascii="Times New Roman" w:hAnsi="Times New Roman" w:cs="Times New Roman"/>
          <w:sz w:val="28"/>
          <w:szCs w:val="28"/>
        </w:rPr>
        <w:t xml:space="preserve"> Бендеры - 1 учащийся МОУ ДО «Бендерская детская школа искусств»;</w:t>
      </w:r>
    </w:p>
    <w:p w14:paraId="0C8F8B5F" w14:textId="2AF994C4" w:rsidR="00C41542" w:rsidRPr="003901D8" w:rsidRDefault="001C4FF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C41542" w:rsidRPr="003901D8">
        <w:rPr>
          <w:rFonts w:ascii="Times New Roman" w:hAnsi="Times New Roman" w:cs="Times New Roman"/>
          <w:sz w:val="28"/>
          <w:szCs w:val="28"/>
        </w:rPr>
        <w:t xml:space="preserve"> Слободзейский район – 1 учащийся МОУ ДО «Детская школа искусств» п. Первомайск;</w:t>
      </w:r>
    </w:p>
    <w:p w14:paraId="79E2725B" w14:textId="5863F3BA" w:rsidR="00C41542" w:rsidRPr="003901D8" w:rsidRDefault="001C4FF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w:t>
      </w:r>
      <w:r w:rsidR="00C41542" w:rsidRPr="003901D8">
        <w:rPr>
          <w:rFonts w:ascii="Times New Roman" w:hAnsi="Times New Roman" w:cs="Times New Roman"/>
          <w:sz w:val="28"/>
          <w:szCs w:val="28"/>
        </w:rPr>
        <w:t xml:space="preserve"> Рыбницкий район - 2 ребенка из МОУ ДО «Детская музыкальная школа им. Ю.А. Гагарина» и МОУ ДО «Детская школа искусств» г. Рыбница.</w:t>
      </w:r>
    </w:p>
    <w:p w14:paraId="592906F9" w14:textId="68BFC010" w:rsidR="00C41542" w:rsidRPr="003901D8" w:rsidRDefault="00C4154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Все организации дополнительного образования художественно-эстетической направленности республики находятся в удовлетворительном состоянии при наличии всех видов благоустройства (водоотведение, электроэнергия, отопление), состояние зданий соответствует существующим САНПинам. В наличии учреждений компьютерное и звуко-техническое оборудование, учебный инвентарь (в том числе и музыкальные инструменты), учебно-методическая литература, подключение к </w:t>
      </w:r>
      <w:r w:rsidR="001C4FF1" w:rsidRPr="003901D8">
        <w:rPr>
          <w:rFonts w:ascii="Times New Roman" w:hAnsi="Times New Roman" w:cs="Times New Roman"/>
          <w:sz w:val="28"/>
          <w:szCs w:val="28"/>
        </w:rPr>
        <w:t xml:space="preserve">глобальной </w:t>
      </w:r>
      <w:r w:rsidRPr="003901D8">
        <w:rPr>
          <w:rFonts w:ascii="Times New Roman" w:hAnsi="Times New Roman" w:cs="Times New Roman"/>
          <w:sz w:val="28"/>
          <w:szCs w:val="28"/>
        </w:rPr>
        <w:t xml:space="preserve">сети </w:t>
      </w:r>
      <w:r w:rsidR="001C4FF1" w:rsidRPr="003901D8">
        <w:rPr>
          <w:rFonts w:ascii="Times New Roman" w:hAnsi="Times New Roman" w:cs="Times New Roman"/>
          <w:sz w:val="28"/>
          <w:szCs w:val="28"/>
        </w:rPr>
        <w:t>И</w:t>
      </w:r>
      <w:r w:rsidRPr="003901D8">
        <w:rPr>
          <w:rFonts w:ascii="Times New Roman" w:hAnsi="Times New Roman" w:cs="Times New Roman"/>
          <w:sz w:val="28"/>
          <w:szCs w:val="28"/>
        </w:rPr>
        <w:t>нтернет, что благоприятно влияет на организацию образовательного процесса. В целях модернизации технического оборудования в работе с информационными технологиями в организациях образования поэтапно продолжен переход на оптоволоконный Интернет, к которому подключаются учебные аудитории.</w:t>
      </w:r>
    </w:p>
    <w:p w14:paraId="15FD5560" w14:textId="3217DF52" w:rsidR="00C41542" w:rsidRPr="003901D8" w:rsidRDefault="00C4154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Детская музыкальная школа с</w:t>
      </w:r>
      <w:r w:rsidR="001C4FF1" w:rsidRPr="003901D8">
        <w:rPr>
          <w:rFonts w:ascii="Times New Roman" w:hAnsi="Times New Roman" w:cs="Times New Roman"/>
          <w:sz w:val="28"/>
          <w:szCs w:val="28"/>
        </w:rPr>
        <w:t>ела</w:t>
      </w:r>
      <w:r w:rsidRPr="003901D8">
        <w:rPr>
          <w:rFonts w:ascii="Times New Roman" w:hAnsi="Times New Roman" w:cs="Times New Roman"/>
          <w:sz w:val="28"/>
          <w:szCs w:val="28"/>
        </w:rPr>
        <w:t xml:space="preserve"> Парканы </w:t>
      </w:r>
      <w:r w:rsidR="00421C43" w:rsidRPr="003901D8">
        <w:rPr>
          <w:rFonts w:ascii="Times New Roman" w:hAnsi="Times New Roman" w:cs="Times New Roman"/>
          <w:sz w:val="28"/>
          <w:szCs w:val="28"/>
        </w:rPr>
        <w:t>арендует учебные</w:t>
      </w:r>
      <w:r w:rsidRPr="003901D8">
        <w:rPr>
          <w:rFonts w:ascii="Times New Roman" w:hAnsi="Times New Roman" w:cs="Times New Roman"/>
          <w:sz w:val="28"/>
          <w:szCs w:val="28"/>
        </w:rPr>
        <w:t xml:space="preserve"> классы в двух общеобразовательных </w:t>
      </w:r>
      <w:r w:rsidR="00421C43" w:rsidRPr="003901D8">
        <w:rPr>
          <w:rFonts w:ascii="Times New Roman" w:hAnsi="Times New Roman" w:cs="Times New Roman"/>
          <w:sz w:val="28"/>
          <w:szCs w:val="28"/>
        </w:rPr>
        <w:t>школах и</w:t>
      </w:r>
      <w:r w:rsidRPr="003901D8">
        <w:rPr>
          <w:rFonts w:ascii="Times New Roman" w:hAnsi="Times New Roman" w:cs="Times New Roman"/>
          <w:sz w:val="28"/>
          <w:szCs w:val="28"/>
        </w:rPr>
        <w:t xml:space="preserve"> в школе-интернате в виду отсутствия собственного здания.  Вместе с этим, в 2023 году из бюджета Слободзейского района были выделены 67 441 руб</w:t>
      </w:r>
      <w:r w:rsidR="00F63962" w:rsidRPr="003901D8">
        <w:rPr>
          <w:rFonts w:ascii="Times New Roman" w:hAnsi="Times New Roman" w:cs="Times New Roman"/>
          <w:sz w:val="28"/>
          <w:szCs w:val="28"/>
        </w:rPr>
        <w:t>лей</w:t>
      </w:r>
      <w:r w:rsidRPr="003901D8">
        <w:rPr>
          <w:rFonts w:ascii="Times New Roman" w:hAnsi="Times New Roman" w:cs="Times New Roman"/>
          <w:sz w:val="28"/>
          <w:szCs w:val="28"/>
        </w:rPr>
        <w:t xml:space="preserve"> на составление проектно-сметной документации  для дальнейшей передачи здания мастерских МОУ «СОШ №1 им. А. Стоева» в пользование МОУ ДО «Детская музыкальная школа» с. Парканы. </w:t>
      </w:r>
    </w:p>
    <w:p w14:paraId="32C11253" w14:textId="09E15871" w:rsidR="00C41542" w:rsidRPr="003901D8" w:rsidRDefault="00C4154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Материально-техническая база организаций пополняется за счет средств муниципального финансирования, средств родительской оплаты за обучение учащихся, оказания дополнительных платных услуг. Таким образом, в 2023 году продолжилось планомерное поэтапное укрепление материально-технической базы школ, приобретение музыкальных инструментов, учебного инвентаря, музыкальной и методической литературы, школьной мебели, компьютерной техники и др</w:t>
      </w:r>
      <w:r w:rsidR="00F63962" w:rsidRPr="003901D8">
        <w:rPr>
          <w:rFonts w:ascii="Times New Roman" w:hAnsi="Times New Roman" w:cs="Times New Roman"/>
          <w:sz w:val="28"/>
          <w:szCs w:val="28"/>
        </w:rPr>
        <w:t>угое</w:t>
      </w:r>
      <w:r w:rsidRPr="003901D8">
        <w:rPr>
          <w:rFonts w:ascii="Times New Roman" w:hAnsi="Times New Roman" w:cs="Times New Roman"/>
          <w:sz w:val="28"/>
          <w:szCs w:val="28"/>
        </w:rPr>
        <w:t xml:space="preserve">. </w:t>
      </w:r>
    </w:p>
    <w:p w14:paraId="071F1D2E" w14:textId="6FC22B13" w:rsidR="00C41542" w:rsidRPr="003901D8" w:rsidRDefault="00C4154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целях выявления талантливых детей и создания условий для их творческого роста Государственная служба по культуре и историческому наследию П</w:t>
      </w:r>
      <w:r w:rsidR="00FD0F1F" w:rsidRPr="003901D8">
        <w:rPr>
          <w:rFonts w:ascii="Times New Roman" w:hAnsi="Times New Roman" w:cs="Times New Roman"/>
          <w:sz w:val="28"/>
          <w:szCs w:val="28"/>
        </w:rPr>
        <w:t xml:space="preserve">риднестровской </w:t>
      </w:r>
      <w:r w:rsidRPr="003901D8">
        <w:rPr>
          <w:rFonts w:ascii="Times New Roman" w:hAnsi="Times New Roman" w:cs="Times New Roman"/>
          <w:sz w:val="28"/>
          <w:szCs w:val="28"/>
        </w:rPr>
        <w:t>М</w:t>
      </w:r>
      <w:r w:rsidR="00FD0F1F" w:rsidRPr="003901D8">
        <w:rPr>
          <w:rFonts w:ascii="Times New Roman" w:hAnsi="Times New Roman" w:cs="Times New Roman"/>
          <w:sz w:val="28"/>
          <w:szCs w:val="28"/>
        </w:rPr>
        <w:t xml:space="preserve">олдавской </w:t>
      </w:r>
      <w:r w:rsidRPr="003901D8">
        <w:rPr>
          <w:rFonts w:ascii="Times New Roman" w:hAnsi="Times New Roman" w:cs="Times New Roman"/>
          <w:sz w:val="28"/>
          <w:szCs w:val="28"/>
        </w:rPr>
        <w:t>Р</w:t>
      </w:r>
      <w:r w:rsidR="00FD0F1F" w:rsidRPr="003901D8">
        <w:rPr>
          <w:rFonts w:ascii="Times New Roman" w:hAnsi="Times New Roman" w:cs="Times New Roman"/>
          <w:sz w:val="28"/>
          <w:szCs w:val="28"/>
        </w:rPr>
        <w:t>еспублики</w:t>
      </w:r>
      <w:r w:rsidRPr="003901D8">
        <w:rPr>
          <w:rFonts w:ascii="Times New Roman" w:hAnsi="Times New Roman" w:cs="Times New Roman"/>
          <w:sz w:val="28"/>
          <w:szCs w:val="28"/>
        </w:rPr>
        <w:t xml:space="preserve"> ежегодно проводит республиканские конкурсы профильного направления, привлекает учащихся к совместному выступлению с профессиональными артистами.</w:t>
      </w:r>
    </w:p>
    <w:p w14:paraId="23FFF587" w14:textId="021556D3" w:rsidR="00FD0F1F" w:rsidRPr="003901D8" w:rsidRDefault="00C4154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Так в марте 2023 года в республиканских конкурсах «Юный исполнитель Приднестровья», «Юный художник Приднестровья», «Юный танцор Приднестровья» приняло участие более тысячи учащихся из 26 организаций дополнительного образования художественно-эстетической направленности (в том числе и</w:t>
      </w:r>
      <w:r w:rsidR="00113327" w:rsidRPr="003901D8">
        <w:rPr>
          <w:rFonts w:ascii="Times New Roman" w:hAnsi="Times New Roman" w:cs="Times New Roman"/>
          <w:sz w:val="28"/>
          <w:szCs w:val="28"/>
        </w:rPr>
        <w:t>з</w:t>
      </w:r>
      <w:r w:rsidRPr="003901D8">
        <w:rPr>
          <w:rFonts w:ascii="Times New Roman" w:hAnsi="Times New Roman" w:cs="Times New Roman"/>
          <w:sz w:val="28"/>
          <w:szCs w:val="28"/>
        </w:rPr>
        <w:t xml:space="preserve"> </w:t>
      </w:r>
      <w:r w:rsidR="00113327" w:rsidRPr="003901D8">
        <w:rPr>
          <w:rFonts w:ascii="Times New Roman" w:hAnsi="Times New Roman" w:cs="Times New Roman"/>
          <w:sz w:val="28"/>
          <w:szCs w:val="28"/>
        </w:rPr>
        <w:t>трех</w:t>
      </w:r>
      <w:r w:rsidRPr="003901D8">
        <w:rPr>
          <w:rFonts w:ascii="Times New Roman" w:hAnsi="Times New Roman" w:cs="Times New Roman"/>
          <w:color w:val="FF0000"/>
          <w:sz w:val="28"/>
          <w:szCs w:val="28"/>
        </w:rPr>
        <w:t xml:space="preserve"> </w:t>
      </w:r>
      <w:r w:rsidRPr="003901D8">
        <w:rPr>
          <w:rFonts w:ascii="Times New Roman" w:hAnsi="Times New Roman" w:cs="Times New Roman"/>
          <w:sz w:val="28"/>
          <w:szCs w:val="28"/>
        </w:rPr>
        <w:t>организаций</w:t>
      </w:r>
      <w:r w:rsidR="00113327" w:rsidRPr="003901D8">
        <w:rPr>
          <w:rFonts w:ascii="Times New Roman" w:hAnsi="Times New Roman" w:cs="Times New Roman"/>
          <w:sz w:val="28"/>
          <w:szCs w:val="28"/>
        </w:rPr>
        <w:t>,</w:t>
      </w:r>
      <w:r w:rsidRPr="003901D8">
        <w:rPr>
          <w:rFonts w:ascii="Times New Roman" w:hAnsi="Times New Roman" w:cs="Times New Roman"/>
          <w:sz w:val="28"/>
          <w:szCs w:val="28"/>
        </w:rPr>
        <w:t xml:space="preserve"> подведомственных Министерству просвещения </w:t>
      </w:r>
      <w:r w:rsidR="00FD0F1F" w:rsidRPr="003901D8">
        <w:rPr>
          <w:rFonts w:ascii="Times New Roman" w:hAnsi="Times New Roman" w:cs="Times New Roman"/>
          <w:sz w:val="28"/>
          <w:szCs w:val="28"/>
        </w:rPr>
        <w:t>Приднестровской Молдавской Республики</w:t>
      </w:r>
      <w:r w:rsidRPr="003901D8">
        <w:rPr>
          <w:rFonts w:ascii="Times New Roman" w:hAnsi="Times New Roman" w:cs="Times New Roman"/>
          <w:sz w:val="28"/>
          <w:szCs w:val="28"/>
        </w:rPr>
        <w:t xml:space="preserve">), которые выступили в 25 номинациях в </w:t>
      </w:r>
      <w:r w:rsidR="00113327" w:rsidRPr="003901D8">
        <w:rPr>
          <w:rFonts w:ascii="Times New Roman" w:hAnsi="Times New Roman" w:cs="Times New Roman"/>
          <w:sz w:val="28"/>
          <w:szCs w:val="28"/>
        </w:rPr>
        <w:t xml:space="preserve">четырех </w:t>
      </w:r>
      <w:r w:rsidRPr="003901D8">
        <w:rPr>
          <w:rFonts w:ascii="Times New Roman" w:hAnsi="Times New Roman" w:cs="Times New Roman"/>
          <w:sz w:val="28"/>
          <w:szCs w:val="28"/>
        </w:rPr>
        <w:t>возрастных категориях. По итогам конкурсов были определены обладатели 1, 2, 3 мест и Гран-При</w:t>
      </w:r>
      <w:r w:rsidR="00FD0F1F" w:rsidRPr="003901D8">
        <w:rPr>
          <w:rFonts w:ascii="Times New Roman" w:hAnsi="Times New Roman" w:cs="Times New Roman"/>
          <w:sz w:val="28"/>
          <w:szCs w:val="28"/>
        </w:rPr>
        <w:t>:</w:t>
      </w:r>
    </w:p>
    <w:p w14:paraId="66B6B87E" w14:textId="3B7E276F" w:rsidR="00FD0F1F" w:rsidRPr="003901D8" w:rsidRDefault="0011332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C45AF5" w:rsidRPr="003901D8">
        <w:rPr>
          <w:rFonts w:ascii="Times New Roman" w:hAnsi="Times New Roman" w:cs="Times New Roman"/>
          <w:sz w:val="28"/>
          <w:szCs w:val="28"/>
        </w:rPr>
        <w:t xml:space="preserve"> </w:t>
      </w:r>
      <w:r w:rsidR="00C41542" w:rsidRPr="003901D8">
        <w:rPr>
          <w:rFonts w:ascii="Times New Roman" w:hAnsi="Times New Roman" w:cs="Times New Roman"/>
          <w:sz w:val="28"/>
          <w:szCs w:val="28"/>
        </w:rPr>
        <w:t>Гран-при -</w:t>
      </w:r>
      <w:r w:rsidR="00FD0F1F" w:rsidRPr="003901D8">
        <w:rPr>
          <w:rFonts w:ascii="Times New Roman" w:hAnsi="Times New Roman" w:cs="Times New Roman"/>
          <w:sz w:val="28"/>
          <w:szCs w:val="28"/>
        </w:rPr>
        <w:t xml:space="preserve"> </w:t>
      </w:r>
      <w:r w:rsidR="00C41542" w:rsidRPr="003901D8">
        <w:rPr>
          <w:rFonts w:ascii="Times New Roman" w:hAnsi="Times New Roman" w:cs="Times New Roman"/>
          <w:sz w:val="28"/>
          <w:szCs w:val="28"/>
        </w:rPr>
        <w:t>5;</w:t>
      </w:r>
    </w:p>
    <w:p w14:paraId="20D94AA3" w14:textId="0F222CAA" w:rsidR="00FD0F1F" w:rsidRPr="003901D8" w:rsidRDefault="0011332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C45AF5" w:rsidRPr="003901D8">
        <w:rPr>
          <w:rFonts w:ascii="Times New Roman" w:hAnsi="Times New Roman" w:cs="Times New Roman"/>
          <w:sz w:val="28"/>
          <w:szCs w:val="28"/>
        </w:rPr>
        <w:t xml:space="preserve"> </w:t>
      </w:r>
      <w:r w:rsidR="00C41542" w:rsidRPr="003901D8">
        <w:rPr>
          <w:rFonts w:ascii="Times New Roman" w:hAnsi="Times New Roman" w:cs="Times New Roman"/>
          <w:sz w:val="28"/>
          <w:szCs w:val="28"/>
        </w:rPr>
        <w:t>первых мест - 104;</w:t>
      </w:r>
    </w:p>
    <w:p w14:paraId="0E2D566D" w14:textId="467F37C2" w:rsidR="00FD0F1F" w:rsidRPr="003901D8" w:rsidRDefault="0011332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C45AF5" w:rsidRPr="003901D8">
        <w:rPr>
          <w:rFonts w:ascii="Times New Roman" w:hAnsi="Times New Roman" w:cs="Times New Roman"/>
          <w:sz w:val="28"/>
          <w:szCs w:val="28"/>
        </w:rPr>
        <w:t xml:space="preserve"> </w:t>
      </w:r>
      <w:r w:rsidR="00C41542" w:rsidRPr="003901D8">
        <w:rPr>
          <w:rFonts w:ascii="Times New Roman" w:hAnsi="Times New Roman" w:cs="Times New Roman"/>
          <w:sz w:val="28"/>
          <w:szCs w:val="28"/>
        </w:rPr>
        <w:t>вторых мест - 152;</w:t>
      </w:r>
    </w:p>
    <w:p w14:paraId="7870DDEF" w14:textId="09414542" w:rsidR="00FD0F1F" w:rsidRPr="003901D8" w:rsidRDefault="0011332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w:t>
      </w:r>
      <w:r w:rsidR="00C45AF5" w:rsidRPr="003901D8">
        <w:rPr>
          <w:rFonts w:ascii="Times New Roman" w:hAnsi="Times New Roman" w:cs="Times New Roman"/>
          <w:sz w:val="28"/>
          <w:szCs w:val="28"/>
        </w:rPr>
        <w:t xml:space="preserve"> </w:t>
      </w:r>
      <w:r w:rsidR="00C41542" w:rsidRPr="003901D8">
        <w:rPr>
          <w:rFonts w:ascii="Times New Roman" w:hAnsi="Times New Roman" w:cs="Times New Roman"/>
          <w:sz w:val="28"/>
          <w:szCs w:val="28"/>
        </w:rPr>
        <w:t xml:space="preserve">третьих мест </w:t>
      </w:r>
      <w:r w:rsidR="00FD0F1F" w:rsidRPr="003901D8">
        <w:rPr>
          <w:rFonts w:ascii="Times New Roman" w:hAnsi="Times New Roman" w:cs="Times New Roman"/>
          <w:sz w:val="28"/>
          <w:szCs w:val="28"/>
        </w:rPr>
        <w:t>–</w:t>
      </w:r>
      <w:r w:rsidR="00C41542" w:rsidRPr="003901D8">
        <w:rPr>
          <w:rFonts w:ascii="Times New Roman" w:hAnsi="Times New Roman" w:cs="Times New Roman"/>
          <w:sz w:val="28"/>
          <w:szCs w:val="28"/>
        </w:rPr>
        <w:t xml:space="preserve"> 127</w:t>
      </w:r>
      <w:r w:rsidR="00FD0F1F" w:rsidRPr="003901D8">
        <w:rPr>
          <w:rFonts w:ascii="Times New Roman" w:hAnsi="Times New Roman" w:cs="Times New Roman"/>
          <w:sz w:val="28"/>
          <w:szCs w:val="28"/>
        </w:rPr>
        <w:t>;</w:t>
      </w:r>
    </w:p>
    <w:p w14:paraId="4FAF295A" w14:textId="7AF812F7" w:rsidR="00C41542" w:rsidRPr="003901D8" w:rsidRDefault="0011332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w:t>
      </w:r>
      <w:r w:rsidR="00C45AF5" w:rsidRPr="003901D8">
        <w:rPr>
          <w:rFonts w:ascii="Times New Roman" w:hAnsi="Times New Roman" w:cs="Times New Roman"/>
          <w:sz w:val="28"/>
          <w:szCs w:val="28"/>
        </w:rPr>
        <w:t xml:space="preserve"> </w:t>
      </w:r>
      <w:r w:rsidR="00C41542" w:rsidRPr="003901D8">
        <w:rPr>
          <w:rFonts w:ascii="Times New Roman" w:hAnsi="Times New Roman" w:cs="Times New Roman"/>
          <w:sz w:val="28"/>
          <w:szCs w:val="28"/>
        </w:rPr>
        <w:t xml:space="preserve">34 диплома по специальным номинациям. </w:t>
      </w:r>
    </w:p>
    <w:p w14:paraId="0DD25204" w14:textId="77777777" w:rsidR="00C41542" w:rsidRPr="003901D8" w:rsidRDefault="00C4154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За отчётный период особо необходимо отметить выступления учащихся школ в концертах профессиональных государственных коллективов: Государственного симфонического оркестра, Государственного ансамбля танца и народной музыки «Виорика», Государственного квинтета «Либерти».</w:t>
      </w:r>
    </w:p>
    <w:p w14:paraId="58A121A4" w14:textId="77777777" w:rsidR="00C41542" w:rsidRPr="003901D8" w:rsidRDefault="00C4154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свете освоения и внедрения в учебный процесс дистанционных и компьютерных технологий, увеличилось количество учащихся, принимающих участие в творческих проектах институционального, муниципального, республиканского и международного уровня. Преподаватели и учащиеся организаций дополнительного образования художественно-эстетической направленности за отчётный период 2023 года приняли участие в 744 мероприятиях (2022 год - 617 мероприятий, 2021 год - 563 мероприятия) в числе которых:</w:t>
      </w:r>
    </w:p>
    <w:p w14:paraId="389487A4" w14:textId="75FCC337" w:rsidR="00C41542" w:rsidRPr="003901D8" w:rsidRDefault="0011332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C45AF5" w:rsidRPr="003901D8">
        <w:rPr>
          <w:rFonts w:ascii="Times New Roman" w:hAnsi="Times New Roman" w:cs="Times New Roman"/>
          <w:sz w:val="28"/>
          <w:szCs w:val="28"/>
        </w:rPr>
        <w:t xml:space="preserve"> </w:t>
      </w:r>
      <w:r w:rsidR="00C41542" w:rsidRPr="003901D8">
        <w:rPr>
          <w:rFonts w:ascii="Times New Roman" w:hAnsi="Times New Roman" w:cs="Times New Roman"/>
          <w:sz w:val="28"/>
          <w:szCs w:val="28"/>
        </w:rPr>
        <w:t>135 мероприятий институционального уровня (в 2022 году - 131, в 2021 году – 129);</w:t>
      </w:r>
    </w:p>
    <w:p w14:paraId="35246A1B" w14:textId="5697B98E" w:rsidR="00C41542" w:rsidRPr="003901D8" w:rsidRDefault="0011332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C41542" w:rsidRPr="003901D8">
        <w:rPr>
          <w:rFonts w:ascii="Times New Roman" w:hAnsi="Times New Roman" w:cs="Times New Roman"/>
          <w:sz w:val="28"/>
          <w:szCs w:val="28"/>
        </w:rPr>
        <w:t xml:space="preserve"> 151 мероприятие муниципального (районного) уровня (в 2022 году – 122, в 2021 году – 103);</w:t>
      </w:r>
    </w:p>
    <w:p w14:paraId="51076B3E" w14:textId="1C1FE175" w:rsidR="00C41542" w:rsidRPr="003901D8" w:rsidRDefault="0011332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C41542" w:rsidRPr="003901D8">
        <w:rPr>
          <w:rFonts w:ascii="Times New Roman" w:hAnsi="Times New Roman" w:cs="Times New Roman"/>
          <w:sz w:val="28"/>
          <w:szCs w:val="28"/>
        </w:rPr>
        <w:t xml:space="preserve"> 79 мероприятий республиканского уровня (в 2022 году – 71, в 2021 году – 59), завоевав 336 призовых мест и 32 специальных диплома;</w:t>
      </w:r>
    </w:p>
    <w:p w14:paraId="24AA16C5" w14:textId="49B803EA" w:rsidR="00C41542" w:rsidRPr="003901D8" w:rsidRDefault="0011332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w:t>
      </w:r>
      <w:r w:rsidR="00C41542" w:rsidRPr="003901D8">
        <w:rPr>
          <w:rFonts w:ascii="Times New Roman" w:hAnsi="Times New Roman" w:cs="Times New Roman"/>
          <w:sz w:val="28"/>
          <w:szCs w:val="28"/>
        </w:rPr>
        <w:t xml:space="preserve"> 379 мероприятий международного уровня (в 2022 году – 293, в 2021 году – 279) с общим количеством 1204 завоеванных призовых мест (15- Гран-При, 660 первых мест, 334 вторых мест, 195 третьих мест).</w:t>
      </w:r>
    </w:p>
    <w:p w14:paraId="2C3856F7" w14:textId="77777777" w:rsidR="00C41542" w:rsidRPr="003901D8" w:rsidRDefault="00C4154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Необходимо отметить, что многие международные проекты проводились в дистанционном формате, что дало возможность участия в них большего количества учащихся и педагогов, а также расширить и саму географию проведения творческих проектов.</w:t>
      </w:r>
    </w:p>
    <w:p w14:paraId="086CFB94" w14:textId="77777777" w:rsidR="00C41542" w:rsidRPr="003901D8" w:rsidRDefault="00C4154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Таким образом, деятельность организаций дополнительного образования художественно-эстетической направленности в 2023 году была направлена на повышение качества учебно-методического и образовательного процесса, профессиональной ориентации одарённых детей, активное участие в творческих проектах различного уровня.</w:t>
      </w:r>
    </w:p>
    <w:p w14:paraId="7DB0F46E" w14:textId="33D21AA5" w:rsidR="00946D5A" w:rsidRPr="003901D8" w:rsidRDefault="0011332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По состоянию н</w:t>
      </w:r>
      <w:r w:rsidR="00946D5A" w:rsidRPr="003901D8">
        <w:rPr>
          <w:rFonts w:ascii="Times New Roman" w:hAnsi="Times New Roman" w:cs="Times New Roman"/>
          <w:sz w:val="28"/>
          <w:szCs w:val="28"/>
        </w:rPr>
        <w:t xml:space="preserve">а 1 января 2024 года в Приднестровской Молдавской Республике в методическом подчинении Государственной службы по спорту </w:t>
      </w:r>
      <w:r w:rsidR="0066303C" w:rsidRPr="003901D8">
        <w:rPr>
          <w:rFonts w:ascii="Times New Roman" w:hAnsi="Times New Roman" w:cs="Times New Roman"/>
          <w:sz w:val="28"/>
          <w:szCs w:val="28"/>
        </w:rPr>
        <w:t>Приднестровской Молдавской Республик</w:t>
      </w:r>
      <w:r w:rsidR="004D2CE1" w:rsidRPr="003901D8">
        <w:rPr>
          <w:rFonts w:ascii="Times New Roman" w:hAnsi="Times New Roman" w:cs="Times New Roman"/>
          <w:sz w:val="28"/>
          <w:szCs w:val="28"/>
        </w:rPr>
        <w:t>и</w:t>
      </w:r>
      <w:r w:rsidR="0066303C" w:rsidRPr="003901D8">
        <w:rPr>
          <w:rFonts w:ascii="Times New Roman" w:hAnsi="Times New Roman" w:cs="Times New Roman"/>
          <w:sz w:val="28"/>
          <w:szCs w:val="28"/>
        </w:rPr>
        <w:t xml:space="preserve"> </w:t>
      </w:r>
      <w:r w:rsidR="00946D5A" w:rsidRPr="003901D8">
        <w:rPr>
          <w:rFonts w:ascii="Times New Roman" w:hAnsi="Times New Roman" w:cs="Times New Roman"/>
          <w:sz w:val="28"/>
          <w:szCs w:val="28"/>
        </w:rPr>
        <w:t xml:space="preserve">и прямом подчинении </w:t>
      </w:r>
      <w:r w:rsidR="0066303C" w:rsidRPr="003901D8">
        <w:rPr>
          <w:rFonts w:ascii="Times New Roman" w:hAnsi="Times New Roman" w:cs="Times New Roman"/>
          <w:sz w:val="28"/>
          <w:szCs w:val="28"/>
        </w:rPr>
        <w:t>г</w:t>
      </w:r>
      <w:r w:rsidR="00946D5A" w:rsidRPr="003901D8">
        <w:rPr>
          <w:rFonts w:ascii="Times New Roman" w:hAnsi="Times New Roman" w:cs="Times New Roman"/>
          <w:sz w:val="28"/>
          <w:szCs w:val="28"/>
        </w:rPr>
        <w:t xml:space="preserve">осударственным администрациям городов и районов </w:t>
      </w:r>
      <w:r w:rsidR="0066303C" w:rsidRPr="003901D8">
        <w:rPr>
          <w:rFonts w:ascii="Times New Roman" w:hAnsi="Times New Roman" w:cs="Times New Roman"/>
          <w:sz w:val="28"/>
          <w:szCs w:val="28"/>
        </w:rPr>
        <w:t>Приднестровской Молдавской Республик</w:t>
      </w:r>
      <w:r w:rsidR="004D2CE1" w:rsidRPr="003901D8">
        <w:rPr>
          <w:rFonts w:ascii="Times New Roman" w:hAnsi="Times New Roman" w:cs="Times New Roman"/>
          <w:sz w:val="28"/>
          <w:szCs w:val="28"/>
        </w:rPr>
        <w:t>и</w:t>
      </w:r>
      <w:r w:rsidR="0066303C" w:rsidRPr="003901D8">
        <w:rPr>
          <w:rFonts w:ascii="Times New Roman" w:hAnsi="Times New Roman" w:cs="Times New Roman"/>
          <w:sz w:val="28"/>
          <w:szCs w:val="28"/>
        </w:rPr>
        <w:t xml:space="preserve"> </w:t>
      </w:r>
      <w:r w:rsidR="00946D5A" w:rsidRPr="003901D8">
        <w:rPr>
          <w:rFonts w:ascii="Times New Roman" w:hAnsi="Times New Roman" w:cs="Times New Roman"/>
          <w:sz w:val="28"/>
          <w:szCs w:val="28"/>
        </w:rPr>
        <w:t>находятся 22 муниципальных образовательных учреждений дополнительного образования спортивной направленности:</w:t>
      </w:r>
    </w:p>
    <w:p w14:paraId="089E0A84" w14:textId="5F589A33" w:rsidR="00946D5A" w:rsidRPr="003901D8" w:rsidRDefault="006630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B3571F" w:rsidRPr="003901D8">
        <w:rPr>
          <w:rFonts w:ascii="Times New Roman" w:hAnsi="Times New Roman" w:cs="Times New Roman"/>
          <w:sz w:val="28"/>
          <w:szCs w:val="28"/>
        </w:rPr>
        <w:t xml:space="preserve"> </w:t>
      </w:r>
      <w:r w:rsidR="008D4E2C" w:rsidRPr="003901D8">
        <w:rPr>
          <w:rFonts w:ascii="Times New Roman" w:hAnsi="Times New Roman" w:cs="Times New Roman"/>
          <w:sz w:val="28"/>
          <w:szCs w:val="28"/>
        </w:rPr>
        <w:t>10</w:t>
      </w:r>
      <w:r w:rsidR="00946D5A" w:rsidRPr="003901D8">
        <w:rPr>
          <w:rFonts w:ascii="Times New Roman" w:hAnsi="Times New Roman" w:cs="Times New Roman"/>
          <w:sz w:val="28"/>
          <w:szCs w:val="28"/>
        </w:rPr>
        <w:t xml:space="preserve"> специализированных детско-юношеских спортивных школ олимпийского резерва (СДЮШОР);</w:t>
      </w:r>
    </w:p>
    <w:p w14:paraId="320610B1" w14:textId="7F261E53" w:rsidR="00946D5A" w:rsidRPr="003901D8" w:rsidRDefault="006630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B3571F" w:rsidRPr="003901D8">
        <w:rPr>
          <w:rFonts w:ascii="Times New Roman" w:hAnsi="Times New Roman" w:cs="Times New Roman"/>
          <w:sz w:val="28"/>
          <w:szCs w:val="28"/>
        </w:rPr>
        <w:t xml:space="preserve"> </w:t>
      </w:r>
      <w:r w:rsidR="008D4E2C" w:rsidRPr="003901D8">
        <w:rPr>
          <w:rFonts w:ascii="Times New Roman" w:hAnsi="Times New Roman" w:cs="Times New Roman"/>
          <w:sz w:val="28"/>
          <w:szCs w:val="28"/>
        </w:rPr>
        <w:t>1</w:t>
      </w:r>
      <w:r w:rsidR="00946D5A" w:rsidRPr="003901D8">
        <w:rPr>
          <w:rFonts w:ascii="Times New Roman" w:hAnsi="Times New Roman" w:cs="Times New Roman"/>
          <w:sz w:val="28"/>
          <w:szCs w:val="28"/>
        </w:rPr>
        <w:t xml:space="preserve"> </w:t>
      </w:r>
      <w:r w:rsidRPr="003901D8">
        <w:rPr>
          <w:rFonts w:ascii="Times New Roman" w:hAnsi="Times New Roman" w:cs="Times New Roman"/>
          <w:sz w:val="28"/>
          <w:szCs w:val="28"/>
        </w:rPr>
        <w:t>с</w:t>
      </w:r>
      <w:r w:rsidR="00946D5A" w:rsidRPr="003901D8">
        <w:rPr>
          <w:rFonts w:ascii="Times New Roman" w:hAnsi="Times New Roman" w:cs="Times New Roman"/>
          <w:sz w:val="28"/>
          <w:szCs w:val="28"/>
        </w:rPr>
        <w:t>портивный центр специализированных детско-юношеских спортивных школ олимпийского резерва г</w:t>
      </w:r>
      <w:r w:rsidR="004E48D9" w:rsidRPr="003901D8">
        <w:rPr>
          <w:rFonts w:ascii="Times New Roman" w:hAnsi="Times New Roman" w:cs="Times New Roman"/>
          <w:sz w:val="28"/>
          <w:szCs w:val="28"/>
        </w:rPr>
        <w:t>орода</w:t>
      </w:r>
      <w:r w:rsidR="00946D5A" w:rsidRPr="003901D8">
        <w:rPr>
          <w:rFonts w:ascii="Times New Roman" w:hAnsi="Times New Roman" w:cs="Times New Roman"/>
          <w:sz w:val="28"/>
          <w:szCs w:val="28"/>
        </w:rPr>
        <w:t xml:space="preserve"> Бендеры, включающий в себя </w:t>
      </w:r>
      <w:r w:rsidR="00946D5A" w:rsidRPr="003901D8">
        <w:rPr>
          <w:rFonts w:ascii="Times New Roman" w:hAnsi="Times New Roman" w:cs="Times New Roman"/>
          <w:strike/>
          <w:color w:val="FF0000"/>
          <w:sz w:val="28"/>
          <w:szCs w:val="28"/>
        </w:rPr>
        <w:t>-</w:t>
      </w:r>
      <w:r w:rsidR="00946D5A" w:rsidRPr="003901D8">
        <w:rPr>
          <w:rFonts w:ascii="Times New Roman" w:hAnsi="Times New Roman" w:cs="Times New Roman"/>
          <w:sz w:val="28"/>
          <w:szCs w:val="28"/>
        </w:rPr>
        <w:t xml:space="preserve"> 6 специализированных детско-юношеских спортивных школ олимпийского резерва;</w:t>
      </w:r>
    </w:p>
    <w:p w14:paraId="2DBB2C9F" w14:textId="337C765C" w:rsidR="00946D5A" w:rsidRPr="003901D8" w:rsidRDefault="004E48D9"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B3571F" w:rsidRPr="003901D8">
        <w:rPr>
          <w:rFonts w:ascii="Times New Roman" w:hAnsi="Times New Roman" w:cs="Times New Roman"/>
          <w:sz w:val="28"/>
          <w:szCs w:val="28"/>
        </w:rPr>
        <w:t xml:space="preserve"> </w:t>
      </w:r>
      <w:r w:rsidR="008D4E2C" w:rsidRPr="003901D8">
        <w:rPr>
          <w:rFonts w:ascii="Times New Roman" w:hAnsi="Times New Roman" w:cs="Times New Roman"/>
          <w:sz w:val="28"/>
          <w:szCs w:val="28"/>
        </w:rPr>
        <w:t>11</w:t>
      </w:r>
      <w:r w:rsidR="00946D5A" w:rsidRPr="003901D8">
        <w:rPr>
          <w:rFonts w:ascii="Times New Roman" w:hAnsi="Times New Roman" w:cs="Times New Roman"/>
          <w:sz w:val="28"/>
          <w:szCs w:val="28"/>
        </w:rPr>
        <w:t xml:space="preserve"> детско-юношеских спортивных школ (ДЮСШ).</w:t>
      </w:r>
    </w:p>
    <w:p w14:paraId="00AB8CD5" w14:textId="2ACBA64A" w:rsidR="00946D5A" w:rsidRPr="003901D8" w:rsidRDefault="00946D5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Государственные образовательные учреждения, подведомственные Государственной службе по спорту</w:t>
      </w:r>
      <w:r w:rsidR="004E48D9" w:rsidRPr="003901D8">
        <w:rPr>
          <w:rFonts w:ascii="Times New Roman" w:hAnsi="Times New Roman" w:cs="Times New Roman"/>
          <w:sz w:val="28"/>
          <w:szCs w:val="28"/>
        </w:rPr>
        <w:t xml:space="preserve"> Приднестровской Молдавской Республик</w:t>
      </w:r>
      <w:r w:rsidR="004D2CE1" w:rsidRPr="003901D8">
        <w:rPr>
          <w:rFonts w:ascii="Times New Roman" w:hAnsi="Times New Roman" w:cs="Times New Roman"/>
          <w:sz w:val="28"/>
          <w:szCs w:val="28"/>
        </w:rPr>
        <w:t>и</w:t>
      </w:r>
      <w:r w:rsidRPr="003901D8">
        <w:rPr>
          <w:rFonts w:ascii="Times New Roman" w:hAnsi="Times New Roman" w:cs="Times New Roman"/>
          <w:sz w:val="28"/>
          <w:szCs w:val="28"/>
        </w:rPr>
        <w:t>:</w:t>
      </w:r>
    </w:p>
    <w:p w14:paraId="50467C47" w14:textId="3AC2061F" w:rsidR="00946D5A" w:rsidRPr="003901D8" w:rsidRDefault="004E48D9"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B3571F" w:rsidRPr="003901D8">
        <w:rPr>
          <w:rFonts w:ascii="Times New Roman" w:hAnsi="Times New Roman" w:cs="Times New Roman"/>
          <w:sz w:val="28"/>
          <w:szCs w:val="28"/>
        </w:rPr>
        <w:t xml:space="preserve"> </w:t>
      </w:r>
      <w:r w:rsidR="002F7CB4" w:rsidRPr="003901D8">
        <w:rPr>
          <w:rFonts w:ascii="Times New Roman" w:hAnsi="Times New Roman" w:cs="Times New Roman"/>
          <w:sz w:val="28"/>
          <w:szCs w:val="28"/>
        </w:rPr>
        <w:t xml:space="preserve">ГОУ СПО </w:t>
      </w:r>
      <w:r w:rsidR="00946D5A" w:rsidRPr="003901D8">
        <w:rPr>
          <w:rFonts w:ascii="Times New Roman" w:hAnsi="Times New Roman" w:cs="Times New Roman"/>
          <w:sz w:val="28"/>
          <w:szCs w:val="28"/>
        </w:rPr>
        <w:t>«Училище олимпийского резерва»;</w:t>
      </w:r>
    </w:p>
    <w:p w14:paraId="3B1A92C6" w14:textId="004ECE38" w:rsidR="00946D5A" w:rsidRPr="003901D8" w:rsidRDefault="00A338B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B3571F" w:rsidRPr="003901D8">
        <w:rPr>
          <w:rFonts w:ascii="Times New Roman" w:hAnsi="Times New Roman" w:cs="Times New Roman"/>
          <w:sz w:val="28"/>
          <w:szCs w:val="28"/>
        </w:rPr>
        <w:t xml:space="preserve"> </w:t>
      </w:r>
      <w:r w:rsidR="002F7CB4" w:rsidRPr="003901D8">
        <w:rPr>
          <w:rFonts w:ascii="Times New Roman" w:hAnsi="Times New Roman" w:cs="Times New Roman"/>
          <w:sz w:val="28"/>
          <w:szCs w:val="28"/>
        </w:rPr>
        <w:t xml:space="preserve">ГУ </w:t>
      </w:r>
      <w:r w:rsidR="00946D5A" w:rsidRPr="003901D8">
        <w:rPr>
          <w:rFonts w:ascii="Times New Roman" w:hAnsi="Times New Roman" w:cs="Times New Roman"/>
          <w:sz w:val="28"/>
          <w:szCs w:val="28"/>
        </w:rPr>
        <w:t xml:space="preserve">«Республиканский </w:t>
      </w:r>
      <w:r w:rsidR="00C2269C" w:rsidRPr="003901D8">
        <w:rPr>
          <w:rFonts w:ascii="Times New Roman" w:hAnsi="Times New Roman" w:cs="Times New Roman"/>
          <w:sz w:val="28"/>
          <w:szCs w:val="28"/>
        </w:rPr>
        <w:t>ц</w:t>
      </w:r>
      <w:r w:rsidR="00946D5A" w:rsidRPr="003901D8">
        <w:rPr>
          <w:rFonts w:ascii="Times New Roman" w:hAnsi="Times New Roman" w:cs="Times New Roman"/>
          <w:sz w:val="28"/>
          <w:szCs w:val="28"/>
        </w:rPr>
        <w:t>ентр олимпийской подготовки»;</w:t>
      </w:r>
    </w:p>
    <w:p w14:paraId="057D9937" w14:textId="6CB7B350" w:rsidR="00946D5A" w:rsidRPr="003901D8" w:rsidRDefault="00C2269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w:t>
      </w:r>
      <w:r w:rsidR="00946D5A" w:rsidRPr="003901D8">
        <w:rPr>
          <w:rFonts w:ascii="Times New Roman" w:hAnsi="Times New Roman" w:cs="Times New Roman"/>
          <w:sz w:val="28"/>
          <w:szCs w:val="28"/>
        </w:rPr>
        <w:t>ГОУ ДО «Республиканская специализированная детско-юношеская школа олимпийского резерва настольного тенниса»;</w:t>
      </w:r>
    </w:p>
    <w:p w14:paraId="3E6B79F2" w14:textId="78C975FE" w:rsidR="00946D5A" w:rsidRPr="003901D8" w:rsidRDefault="0030335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w:t>
      </w:r>
      <w:r w:rsidR="00B3571F"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ГОУ ДО </w:t>
      </w:r>
      <w:r w:rsidR="00946D5A" w:rsidRPr="003901D8">
        <w:rPr>
          <w:rFonts w:ascii="Times New Roman" w:hAnsi="Times New Roman" w:cs="Times New Roman"/>
          <w:sz w:val="28"/>
          <w:szCs w:val="28"/>
        </w:rPr>
        <w:t>«Республиканская специализированная детско-юношеская школа олимпийского резерва футбола»;</w:t>
      </w:r>
    </w:p>
    <w:p w14:paraId="3C31FDC6" w14:textId="70A89B80" w:rsidR="00946D5A" w:rsidRPr="003901D8" w:rsidRDefault="0030335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w:t>
      </w:r>
      <w:r w:rsidR="00B3571F" w:rsidRPr="003901D8">
        <w:rPr>
          <w:rFonts w:ascii="Times New Roman" w:hAnsi="Times New Roman" w:cs="Times New Roman"/>
          <w:sz w:val="28"/>
          <w:szCs w:val="28"/>
        </w:rPr>
        <w:t xml:space="preserve"> </w:t>
      </w:r>
      <w:r w:rsidRPr="003901D8">
        <w:rPr>
          <w:rFonts w:ascii="Times New Roman" w:hAnsi="Times New Roman" w:cs="Times New Roman"/>
          <w:sz w:val="28"/>
          <w:szCs w:val="28"/>
        </w:rPr>
        <w:t>р</w:t>
      </w:r>
      <w:r w:rsidR="00946D5A" w:rsidRPr="003901D8">
        <w:rPr>
          <w:rFonts w:ascii="Times New Roman" w:hAnsi="Times New Roman" w:cs="Times New Roman"/>
          <w:sz w:val="28"/>
          <w:szCs w:val="28"/>
        </w:rPr>
        <w:t>еспубликанские, городские общественные организации: федерации по видам спорта, ассоциации, союзы, спортивные клубы, партнёрства, и фитнес клубы.</w:t>
      </w:r>
    </w:p>
    <w:p w14:paraId="64E16BFF" w14:textId="7BEA2C6D" w:rsidR="00946D5A" w:rsidRPr="003901D8" w:rsidRDefault="0030335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е)</w:t>
      </w:r>
      <w:r w:rsidR="00B3571F" w:rsidRPr="003901D8">
        <w:rPr>
          <w:rFonts w:ascii="Times New Roman" w:hAnsi="Times New Roman" w:cs="Times New Roman"/>
          <w:sz w:val="28"/>
          <w:szCs w:val="28"/>
        </w:rPr>
        <w:t xml:space="preserve"> </w:t>
      </w:r>
      <w:r w:rsidR="00946D5A" w:rsidRPr="003901D8">
        <w:rPr>
          <w:rFonts w:ascii="Times New Roman" w:hAnsi="Times New Roman" w:cs="Times New Roman"/>
          <w:sz w:val="28"/>
          <w:szCs w:val="28"/>
        </w:rPr>
        <w:t xml:space="preserve">1 </w:t>
      </w:r>
      <w:r w:rsidRPr="003901D8">
        <w:rPr>
          <w:rFonts w:ascii="Times New Roman" w:hAnsi="Times New Roman" w:cs="Times New Roman"/>
          <w:sz w:val="28"/>
          <w:szCs w:val="28"/>
        </w:rPr>
        <w:t>с</w:t>
      </w:r>
      <w:r w:rsidR="00946D5A" w:rsidRPr="003901D8">
        <w:rPr>
          <w:rFonts w:ascii="Times New Roman" w:hAnsi="Times New Roman" w:cs="Times New Roman"/>
          <w:sz w:val="28"/>
          <w:szCs w:val="28"/>
        </w:rPr>
        <w:t>портивный клуб единоборств.</w:t>
      </w:r>
    </w:p>
    <w:p w14:paraId="6DD1DFE0" w14:textId="432C06BB" w:rsidR="00946D5A" w:rsidRPr="003901D8" w:rsidRDefault="00946D5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Общая численность занимающихся в специализированных школах олимпийского резерва и детско-юношеских спортивных школах за отчётный период в 2023 году сост</w:t>
      </w:r>
      <w:r w:rsidR="00DE062C" w:rsidRPr="003901D8">
        <w:rPr>
          <w:rFonts w:ascii="Times New Roman" w:hAnsi="Times New Roman" w:cs="Times New Roman"/>
          <w:sz w:val="28"/>
          <w:szCs w:val="28"/>
        </w:rPr>
        <w:t>а</w:t>
      </w:r>
      <w:r w:rsidRPr="003901D8">
        <w:rPr>
          <w:rFonts w:ascii="Times New Roman" w:hAnsi="Times New Roman" w:cs="Times New Roman"/>
          <w:sz w:val="28"/>
          <w:szCs w:val="28"/>
        </w:rPr>
        <w:t>вила</w:t>
      </w:r>
      <w:r w:rsidR="00DE062C" w:rsidRPr="003901D8">
        <w:rPr>
          <w:rFonts w:ascii="Times New Roman" w:hAnsi="Times New Roman" w:cs="Times New Roman"/>
          <w:sz w:val="28"/>
          <w:szCs w:val="28"/>
        </w:rPr>
        <w:t xml:space="preserve"> </w:t>
      </w:r>
      <w:r w:rsidRPr="003901D8">
        <w:rPr>
          <w:rFonts w:ascii="Times New Roman" w:hAnsi="Times New Roman" w:cs="Times New Roman"/>
          <w:sz w:val="28"/>
          <w:szCs w:val="28"/>
        </w:rPr>
        <w:t>11</w:t>
      </w:r>
      <w:r w:rsidR="00DE062C" w:rsidRPr="003901D8">
        <w:rPr>
          <w:rFonts w:ascii="Times New Roman" w:hAnsi="Times New Roman" w:cs="Times New Roman"/>
          <w:sz w:val="28"/>
          <w:szCs w:val="28"/>
        </w:rPr>
        <w:t> </w:t>
      </w:r>
      <w:r w:rsidRPr="003901D8">
        <w:rPr>
          <w:rFonts w:ascii="Times New Roman" w:hAnsi="Times New Roman" w:cs="Times New Roman"/>
          <w:sz w:val="28"/>
          <w:szCs w:val="28"/>
        </w:rPr>
        <w:t>216</w:t>
      </w:r>
      <w:r w:rsidR="00DE062C" w:rsidRPr="003901D8">
        <w:rPr>
          <w:rFonts w:ascii="Times New Roman" w:hAnsi="Times New Roman" w:cs="Times New Roman"/>
          <w:sz w:val="28"/>
          <w:szCs w:val="28"/>
        </w:rPr>
        <w:t xml:space="preserve"> </w:t>
      </w:r>
      <w:r w:rsidRPr="003901D8">
        <w:rPr>
          <w:rFonts w:ascii="Times New Roman" w:hAnsi="Times New Roman" w:cs="Times New Roman"/>
          <w:sz w:val="28"/>
          <w:szCs w:val="28"/>
        </w:rPr>
        <w:t>учащихся;</w:t>
      </w:r>
      <w:r w:rsidR="00DE062C" w:rsidRPr="003901D8">
        <w:rPr>
          <w:rFonts w:ascii="Times New Roman" w:hAnsi="Times New Roman" w:cs="Times New Roman"/>
          <w:sz w:val="28"/>
          <w:szCs w:val="28"/>
        </w:rPr>
        <w:t xml:space="preserve"> </w:t>
      </w:r>
      <w:r w:rsidRPr="003901D8">
        <w:rPr>
          <w:rFonts w:ascii="Times New Roman" w:hAnsi="Times New Roman" w:cs="Times New Roman"/>
          <w:sz w:val="28"/>
          <w:szCs w:val="28"/>
        </w:rPr>
        <w:t>в 2022 году</w:t>
      </w:r>
      <w:r w:rsidR="00303351" w:rsidRPr="003901D8">
        <w:rPr>
          <w:rFonts w:ascii="Times New Roman" w:hAnsi="Times New Roman" w:cs="Times New Roman"/>
          <w:sz w:val="28"/>
          <w:szCs w:val="28"/>
        </w:rPr>
        <w:t xml:space="preserve"> - </w:t>
      </w:r>
      <w:r w:rsidRPr="003901D8">
        <w:rPr>
          <w:rFonts w:ascii="Times New Roman" w:hAnsi="Times New Roman" w:cs="Times New Roman"/>
          <w:sz w:val="28"/>
          <w:szCs w:val="28"/>
        </w:rPr>
        <w:t xml:space="preserve"> 10 920 учащихся;</w:t>
      </w:r>
      <w:r w:rsidR="00DE062C" w:rsidRPr="003901D8">
        <w:rPr>
          <w:rFonts w:ascii="Times New Roman" w:hAnsi="Times New Roman" w:cs="Times New Roman"/>
          <w:sz w:val="28"/>
          <w:szCs w:val="28"/>
        </w:rPr>
        <w:t xml:space="preserve"> </w:t>
      </w:r>
      <w:r w:rsidRPr="003901D8">
        <w:rPr>
          <w:rFonts w:ascii="Times New Roman" w:hAnsi="Times New Roman" w:cs="Times New Roman"/>
          <w:sz w:val="28"/>
          <w:szCs w:val="28"/>
        </w:rPr>
        <w:t>в 2021 году</w:t>
      </w:r>
      <w:r w:rsidR="00303351" w:rsidRPr="003901D8">
        <w:rPr>
          <w:rFonts w:ascii="Times New Roman" w:hAnsi="Times New Roman" w:cs="Times New Roman"/>
          <w:sz w:val="28"/>
          <w:szCs w:val="28"/>
        </w:rPr>
        <w:t xml:space="preserve"> -</w:t>
      </w:r>
      <w:r w:rsidR="00DE062C" w:rsidRPr="003901D8">
        <w:rPr>
          <w:rFonts w:ascii="Times New Roman" w:hAnsi="Times New Roman" w:cs="Times New Roman"/>
          <w:sz w:val="28"/>
          <w:szCs w:val="28"/>
        </w:rPr>
        <w:t xml:space="preserve"> </w:t>
      </w:r>
      <w:r w:rsidRPr="003901D8">
        <w:rPr>
          <w:rFonts w:ascii="Times New Roman" w:hAnsi="Times New Roman" w:cs="Times New Roman"/>
          <w:sz w:val="28"/>
          <w:szCs w:val="28"/>
        </w:rPr>
        <w:t>11</w:t>
      </w:r>
      <w:r w:rsidR="00DE062C" w:rsidRPr="003901D8">
        <w:rPr>
          <w:rFonts w:ascii="Times New Roman" w:hAnsi="Times New Roman" w:cs="Times New Roman"/>
          <w:sz w:val="28"/>
          <w:szCs w:val="28"/>
        </w:rPr>
        <w:t> </w:t>
      </w:r>
      <w:r w:rsidRPr="003901D8">
        <w:rPr>
          <w:rFonts w:ascii="Times New Roman" w:hAnsi="Times New Roman" w:cs="Times New Roman"/>
          <w:sz w:val="28"/>
          <w:szCs w:val="28"/>
        </w:rPr>
        <w:t>138</w:t>
      </w:r>
      <w:r w:rsidR="00DE062C" w:rsidRPr="003901D8">
        <w:rPr>
          <w:rFonts w:ascii="Times New Roman" w:hAnsi="Times New Roman" w:cs="Times New Roman"/>
          <w:sz w:val="28"/>
          <w:szCs w:val="28"/>
        </w:rPr>
        <w:t xml:space="preserve"> </w:t>
      </w:r>
      <w:r w:rsidRPr="003901D8">
        <w:rPr>
          <w:rFonts w:ascii="Times New Roman" w:hAnsi="Times New Roman" w:cs="Times New Roman"/>
          <w:sz w:val="28"/>
          <w:szCs w:val="28"/>
        </w:rPr>
        <w:t>учащихся</w:t>
      </w:r>
      <w:r w:rsidR="00B3571F" w:rsidRPr="003901D8">
        <w:rPr>
          <w:rFonts w:ascii="Times New Roman" w:hAnsi="Times New Roman" w:cs="Times New Roman"/>
          <w:sz w:val="28"/>
          <w:szCs w:val="28"/>
        </w:rPr>
        <w:t>.</w:t>
      </w:r>
    </w:p>
    <w:p w14:paraId="2A9F7116" w14:textId="3AD8030D" w:rsidR="00946D5A" w:rsidRPr="003901D8" w:rsidRDefault="00946D5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Сравнительный анализ в динамике за 3 года показал, что контингент учащихся в спортивных школах, не только сохранен на уровне 2021 и 2022 года, но и наблюдается в 2023 году прирост чи</w:t>
      </w:r>
      <w:r w:rsidR="00DE062C" w:rsidRPr="003901D8">
        <w:rPr>
          <w:rFonts w:ascii="Times New Roman" w:hAnsi="Times New Roman" w:cs="Times New Roman"/>
          <w:sz w:val="28"/>
          <w:szCs w:val="28"/>
        </w:rPr>
        <w:t>сла занимающихся на 396 человек</w:t>
      </w:r>
      <w:r w:rsidRPr="003901D8">
        <w:rPr>
          <w:rFonts w:ascii="Times New Roman" w:hAnsi="Times New Roman" w:cs="Times New Roman"/>
          <w:sz w:val="28"/>
          <w:szCs w:val="28"/>
        </w:rPr>
        <w:t>, что является положительным</w:t>
      </w:r>
      <w:r w:rsidR="00B3571F" w:rsidRPr="003901D8">
        <w:rPr>
          <w:rFonts w:ascii="Times New Roman" w:hAnsi="Times New Roman" w:cs="Times New Roman"/>
          <w:sz w:val="28"/>
          <w:szCs w:val="28"/>
        </w:rPr>
        <w:t xml:space="preserve"> и позитивным результатом.</w:t>
      </w:r>
    </w:p>
    <w:p w14:paraId="4BAF7A8D" w14:textId="77777777" w:rsidR="00215C3D" w:rsidRPr="003901D8" w:rsidRDefault="00215C3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2023 году реализация социальной поддержки детей в рамках развития массового спорта, осуществлялась при поддержке Президента Приднестровской Молдавской Республики, уделяющего большое внимание развитию детского спорта в республике, а также Правительства Приднестровской Молдавской Республики. </w:t>
      </w:r>
    </w:p>
    <w:p w14:paraId="25FD4F9C" w14:textId="2680AC47" w:rsidR="00215C3D" w:rsidRPr="003901D8" w:rsidRDefault="00215C3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Большую популярность получили инициированные Президентом проекты: </w:t>
      </w:r>
    </w:p>
    <w:p w14:paraId="01E3EC17" w14:textId="5E1EC8CC" w:rsidR="00215C3D" w:rsidRPr="003901D8" w:rsidRDefault="00215C3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а) </w:t>
      </w:r>
      <w:r w:rsidR="00303351"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еспубликанская акция «Мы за ЗОЖ»;</w:t>
      </w:r>
    </w:p>
    <w:p w14:paraId="1FE4EEB9" w14:textId="47388878" w:rsidR="00215C3D" w:rsidRPr="003901D8" w:rsidRDefault="00215C3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б) </w:t>
      </w:r>
      <w:r w:rsidR="00303351"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еспубликанский турнир по футболу «Кожаный мяч»;</w:t>
      </w:r>
    </w:p>
    <w:p w14:paraId="2CA6E3CF" w14:textId="2840E26E" w:rsidR="00215C3D" w:rsidRPr="003901D8" w:rsidRDefault="00215C3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w:t>
      </w:r>
      <w:r w:rsidR="00303351"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еспубликанский физкультурно-спортивный комплекс «Готов к труду и обороне»;</w:t>
      </w:r>
    </w:p>
    <w:p w14:paraId="197E5A50" w14:textId="6C5CFE40" w:rsidR="00215C3D" w:rsidRPr="003901D8" w:rsidRDefault="00215C3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г) </w:t>
      </w:r>
      <w:r w:rsidR="00303351" w:rsidRPr="003901D8">
        <w:rPr>
          <w:rFonts w:ascii="Times New Roman" w:hAnsi="Times New Roman" w:cs="Times New Roman"/>
          <w:sz w:val="28"/>
          <w:szCs w:val="28"/>
        </w:rPr>
        <w:t>р</w:t>
      </w:r>
      <w:r w:rsidRPr="003901D8">
        <w:rPr>
          <w:rFonts w:ascii="Times New Roman" w:hAnsi="Times New Roman" w:cs="Times New Roman"/>
          <w:sz w:val="28"/>
          <w:szCs w:val="28"/>
        </w:rPr>
        <w:t xml:space="preserve">егата «Семья Президента за здоровый образ жизни». </w:t>
      </w:r>
    </w:p>
    <w:p w14:paraId="1F5B67EF" w14:textId="4692C9D2" w:rsidR="00215C3D" w:rsidRPr="003901D8" w:rsidRDefault="00215C3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Вместе с</w:t>
      </w:r>
      <w:r w:rsidR="00303351" w:rsidRPr="003901D8">
        <w:rPr>
          <w:rFonts w:ascii="Times New Roman" w:hAnsi="Times New Roman" w:cs="Times New Roman"/>
          <w:sz w:val="28"/>
          <w:szCs w:val="28"/>
        </w:rPr>
        <w:t>о</w:t>
      </w:r>
      <w:r w:rsidRPr="003901D8">
        <w:rPr>
          <w:rFonts w:ascii="Times New Roman" w:hAnsi="Times New Roman" w:cs="Times New Roman"/>
          <w:sz w:val="28"/>
          <w:szCs w:val="28"/>
        </w:rPr>
        <w:t xml:space="preserve"> взрослым населением республики дети и молодёжь получили возможность участвовать в таких масштабных проектах, что является ярким примером приобщения к активным занятиям физической культурой и спортом, здоровому образу жизни, социализации детей в общество, снижению барьеров между поколениями независимо от их возраста и социального статуса.</w:t>
      </w:r>
    </w:p>
    <w:p w14:paraId="3F55673D" w14:textId="3044811B" w:rsidR="00215C3D" w:rsidRPr="003901D8" w:rsidRDefault="00215C3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целях развития детско-юношеского спорта, участия спортсменов в соревнованиях всех уровней, приобщению детей к участию в физкультурно-массовых мероприятиях, Государственной службой по спорту </w:t>
      </w:r>
      <w:r w:rsidR="00E02320" w:rsidRPr="003901D8">
        <w:rPr>
          <w:rFonts w:ascii="Times New Roman" w:hAnsi="Times New Roman" w:cs="Times New Roman"/>
          <w:sz w:val="28"/>
          <w:szCs w:val="28"/>
        </w:rPr>
        <w:t>Приднестровской Молдавской Республик</w:t>
      </w:r>
      <w:r w:rsidR="004D2CE1" w:rsidRPr="003901D8">
        <w:rPr>
          <w:rFonts w:ascii="Times New Roman" w:hAnsi="Times New Roman" w:cs="Times New Roman"/>
          <w:sz w:val="28"/>
          <w:szCs w:val="28"/>
        </w:rPr>
        <w:t>и</w:t>
      </w:r>
      <w:r w:rsidR="00E02320"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утвержден Единый календарный план республиканских и международных физкультурных мероприятий и, спортивных мероприятий на 2023 год. </w:t>
      </w:r>
    </w:p>
    <w:p w14:paraId="7E9DD25E" w14:textId="0ECBADBE" w:rsidR="00215C3D" w:rsidRPr="003901D8" w:rsidRDefault="00215C3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соответствии с Единым календарным планом были реализованы спортивные мероприятия различного уровня:</w:t>
      </w:r>
      <w:r w:rsidR="008625C4" w:rsidRPr="003901D8">
        <w:rPr>
          <w:rFonts w:ascii="Times New Roman" w:hAnsi="Times New Roman" w:cs="Times New Roman"/>
          <w:sz w:val="28"/>
          <w:szCs w:val="28"/>
        </w:rPr>
        <w:t xml:space="preserve"> в</w:t>
      </w:r>
      <w:r w:rsidRPr="003901D8">
        <w:rPr>
          <w:rFonts w:ascii="Times New Roman" w:hAnsi="Times New Roman" w:cs="Times New Roman"/>
          <w:sz w:val="28"/>
          <w:szCs w:val="28"/>
        </w:rPr>
        <w:t xml:space="preserve"> 2023 году 1468 мероприятий; в 2022 году - 1614 мероприятий; в 2021 году – 1170.</w:t>
      </w:r>
    </w:p>
    <w:p w14:paraId="139100CF" w14:textId="1BCEFBD4" w:rsidR="00215C3D" w:rsidRPr="003901D8" w:rsidRDefault="00AD557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У</w:t>
      </w:r>
      <w:r w:rsidR="00215C3D" w:rsidRPr="003901D8">
        <w:rPr>
          <w:rFonts w:ascii="Times New Roman" w:hAnsi="Times New Roman" w:cs="Times New Roman"/>
          <w:sz w:val="28"/>
          <w:szCs w:val="28"/>
        </w:rPr>
        <w:t xml:space="preserve">величилось количество </w:t>
      </w:r>
      <w:r w:rsidR="002E6044" w:rsidRPr="003901D8">
        <w:rPr>
          <w:rFonts w:ascii="Times New Roman" w:hAnsi="Times New Roman" w:cs="Times New Roman"/>
          <w:sz w:val="28"/>
          <w:szCs w:val="28"/>
        </w:rPr>
        <w:t>р</w:t>
      </w:r>
      <w:r w:rsidR="00215C3D" w:rsidRPr="003901D8">
        <w:rPr>
          <w:rFonts w:ascii="Times New Roman" w:hAnsi="Times New Roman" w:cs="Times New Roman"/>
          <w:sz w:val="28"/>
          <w:szCs w:val="28"/>
        </w:rPr>
        <w:t xml:space="preserve">еспубликанских соревнований по видам спорта, городских и районных физкультурно-спортивных мероприятий. </w:t>
      </w:r>
      <w:r w:rsidRPr="003901D8">
        <w:rPr>
          <w:rFonts w:ascii="Times New Roman" w:hAnsi="Times New Roman" w:cs="Times New Roman"/>
          <w:sz w:val="28"/>
          <w:szCs w:val="28"/>
        </w:rPr>
        <w:t>О</w:t>
      </w:r>
      <w:r w:rsidR="00215C3D" w:rsidRPr="003901D8">
        <w:rPr>
          <w:rFonts w:ascii="Times New Roman" w:hAnsi="Times New Roman" w:cs="Times New Roman"/>
          <w:sz w:val="28"/>
          <w:szCs w:val="28"/>
        </w:rPr>
        <w:t xml:space="preserve">рганизованно и проведено 135 Чемпионатов и Первенств Приднестровской Молдавской Республики по различным видам спорта. </w:t>
      </w:r>
    </w:p>
    <w:p w14:paraId="3CD8C8EF" w14:textId="1471CACD" w:rsidR="00215C3D" w:rsidRPr="003901D8" w:rsidRDefault="00215C3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 целью развития физической культуры и спорта среди детей с ограниченными физическими возможностями, приобщения их к социуму, улучшения качества жизни было запланировано и проведено 15 республиканских соревнований. Для популяризации и приобщения детей к занятиям военно-прикладными видами спорта, гражданско-патриотического воспитания в 2023 году было проведено 6 официальных соревнований, включённых в Единый календарный план Государственной службы по спорту</w:t>
      </w:r>
      <w:r w:rsidR="004D2CE1" w:rsidRPr="003901D8">
        <w:rPr>
          <w:rFonts w:ascii="Times New Roman" w:hAnsi="Times New Roman" w:cs="Times New Roman"/>
          <w:sz w:val="28"/>
          <w:szCs w:val="28"/>
        </w:rPr>
        <w:t xml:space="preserve"> Приднестровской Молдавской Республики</w:t>
      </w:r>
      <w:r w:rsidRPr="003901D8">
        <w:rPr>
          <w:rFonts w:ascii="Times New Roman" w:hAnsi="Times New Roman" w:cs="Times New Roman"/>
          <w:sz w:val="28"/>
          <w:szCs w:val="28"/>
        </w:rPr>
        <w:t xml:space="preserve">, организованные Министерством внутренних дел </w:t>
      </w:r>
      <w:r w:rsidR="00AD557E" w:rsidRPr="003901D8">
        <w:rPr>
          <w:rFonts w:ascii="Times New Roman" w:hAnsi="Times New Roman" w:cs="Times New Roman"/>
          <w:sz w:val="28"/>
          <w:szCs w:val="28"/>
        </w:rPr>
        <w:t>Приднестровской Молдавской Республики</w:t>
      </w:r>
      <w:r w:rsidRPr="003901D8">
        <w:rPr>
          <w:rFonts w:ascii="Times New Roman" w:hAnsi="Times New Roman" w:cs="Times New Roman"/>
          <w:sz w:val="28"/>
          <w:szCs w:val="28"/>
        </w:rPr>
        <w:t xml:space="preserve"> и Министерством обороны </w:t>
      </w:r>
      <w:r w:rsidR="00AD557E" w:rsidRPr="003901D8">
        <w:rPr>
          <w:rFonts w:ascii="Times New Roman" w:hAnsi="Times New Roman" w:cs="Times New Roman"/>
          <w:sz w:val="28"/>
          <w:szCs w:val="28"/>
        </w:rPr>
        <w:t>Приднестровской Молдавской Республики</w:t>
      </w:r>
      <w:r w:rsidRPr="003901D8">
        <w:rPr>
          <w:rFonts w:ascii="Times New Roman" w:hAnsi="Times New Roman" w:cs="Times New Roman"/>
          <w:sz w:val="28"/>
          <w:szCs w:val="28"/>
        </w:rPr>
        <w:t>.</w:t>
      </w:r>
    </w:p>
    <w:p w14:paraId="401807FB" w14:textId="77777777" w:rsidR="00215C3D" w:rsidRPr="003901D8" w:rsidRDefault="00215C3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По итогам выступлений на Чемпионатах и Первенствах Приднестровской Молдавской Республики спортсменами было разыграно:</w:t>
      </w:r>
    </w:p>
    <w:p w14:paraId="6C120CCE" w14:textId="7285B3B3" w:rsidR="00AD557E" w:rsidRPr="003901D8" w:rsidRDefault="004D2CE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AD557E" w:rsidRPr="003901D8">
        <w:rPr>
          <w:rFonts w:ascii="Times New Roman" w:hAnsi="Times New Roman" w:cs="Times New Roman"/>
          <w:sz w:val="28"/>
          <w:szCs w:val="28"/>
        </w:rPr>
        <w:t xml:space="preserve"> </w:t>
      </w:r>
      <w:r w:rsidR="00215C3D" w:rsidRPr="003901D8">
        <w:rPr>
          <w:rFonts w:ascii="Times New Roman" w:hAnsi="Times New Roman" w:cs="Times New Roman"/>
          <w:sz w:val="28"/>
          <w:szCs w:val="28"/>
        </w:rPr>
        <w:t>в 2023 году – 4346 призовых мест, общий охват участников соревнований составил – 6931 участника;</w:t>
      </w:r>
      <w:r w:rsidR="00AD557E" w:rsidRPr="003901D8">
        <w:rPr>
          <w:rFonts w:ascii="Times New Roman" w:hAnsi="Times New Roman" w:cs="Times New Roman"/>
          <w:sz w:val="28"/>
          <w:szCs w:val="28"/>
        </w:rPr>
        <w:t xml:space="preserve"> </w:t>
      </w:r>
    </w:p>
    <w:p w14:paraId="5AEFC337" w14:textId="02B1AAE7" w:rsidR="00AD557E" w:rsidRPr="003901D8" w:rsidRDefault="004D2CE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AD557E" w:rsidRPr="003901D8">
        <w:rPr>
          <w:rFonts w:ascii="Times New Roman" w:hAnsi="Times New Roman" w:cs="Times New Roman"/>
          <w:sz w:val="28"/>
          <w:szCs w:val="28"/>
        </w:rPr>
        <w:t xml:space="preserve"> </w:t>
      </w:r>
      <w:r w:rsidR="00215C3D" w:rsidRPr="003901D8">
        <w:rPr>
          <w:rFonts w:ascii="Times New Roman" w:hAnsi="Times New Roman" w:cs="Times New Roman"/>
          <w:sz w:val="28"/>
          <w:szCs w:val="28"/>
        </w:rPr>
        <w:t>в 2023 году - 53 призовых места по игровым видам спорта;</w:t>
      </w:r>
    </w:p>
    <w:p w14:paraId="2AE2AFDD" w14:textId="73C52BB9" w:rsidR="00215C3D" w:rsidRPr="003901D8" w:rsidRDefault="004D2CE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AD557E" w:rsidRPr="003901D8">
        <w:rPr>
          <w:rFonts w:ascii="Times New Roman" w:hAnsi="Times New Roman" w:cs="Times New Roman"/>
          <w:sz w:val="28"/>
          <w:szCs w:val="28"/>
        </w:rPr>
        <w:t xml:space="preserve"> </w:t>
      </w:r>
      <w:r w:rsidR="00215C3D" w:rsidRPr="003901D8">
        <w:rPr>
          <w:rFonts w:ascii="Times New Roman" w:hAnsi="Times New Roman" w:cs="Times New Roman"/>
          <w:sz w:val="28"/>
          <w:szCs w:val="28"/>
        </w:rPr>
        <w:t>в 2022 году – 4163 призовых мест, приняли участие - 6729 участников.</w:t>
      </w:r>
    </w:p>
    <w:p w14:paraId="558182A8" w14:textId="1016A408" w:rsidR="00215C3D" w:rsidRPr="003901D8" w:rsidRDefault="00215C3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сравнении с предшествующим отчётным периодом </w:t>
      </w:r>
      <w:r w:rsidR="004D2CE1" w:rsidRPr="003901D8">
        <w:rPr>
          <w:rFonts w:ascii="Times New Roman" w:hAnsi="Times New Roman" w:cs="Times New Roman"/>
          <w:sz w:val="28"/>
          <w:szCs w:val="28"/>
        </w:rPr>
        <w:t xml:space="preserve">в </w:t>
      </w:r>
      <w:r w:rsidRPr="003901D8">
        <w:rPr>
          <w:rFonts w:ascii="Times New Roman" w:hAnsi="Times New Roman" w:cs="Times New Roman"/>
          <w:sz w:val="28"/>
          <w:szCs w:val="28"/>
        </w:rPr>
        <w:t>2023 году на республиканских соревнованиях Приднестровской Молдавской Республики было завоёвано призовых мест на 183 больше, чем за 2022 год, соответственно общий охват участников был увеличен на 202 человека.</w:t>
      </w:r>
    </w:p>
    <w:p w14:paraId="647E4AE9" w14:textId="77777777" w:rsidR="00215C3D" w:rsidRPr="003901D8" w:rsidRDefault="00215C3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рамках развития спорта высших достижений и спортивного резерва, повышения уровня спортивного мастерства, приднестровские спортсмены приняли в 2023 году участие в более 300 международных официальных соревнованиях: Чемпионатах мира и Европы, Этапах Кубка Мира, Всемирной летней студенческой Универсиаде, Чемпионате Балканских стран, Международных регатах, Открытых чемпионатах стран СНГ, Чемпионатах России и Республики Беларусь, Международных турнирах по видам спорта.</w:t>
      </w:r>
    </w:p>
    <w:p w14:paraId="5C0CAB5A" w14:textId="77777777" w:rsidR="00215C3D" w:rsidRPr="003901D8" w:rsidRDefault="00215C3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Выезжали на соревнования более чем в 25 стран мира и Европы, такие страны как Китай, Венгрия, Сербия, Словакия, Греция, Италия, Турция, Канада, Швейцария, Германия, Австрия, Черногория, Хорватия, Швеция, Болгария, Польша, Франция и многие другие.</w:t>
      </w:r>
    </w:p>
    <w:p w14:paraId="1511B321" w14:textId="1997BBAA" w:rsidR="00215C3D" w:rsidRPr="003901D8" w:rsidRDefault="00215C3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Одним из показателей эффективной реализации государственной политики в сфере спорта являются результаты приднестровских спортсменов на соревнованиях международного уровня.</w:t>
      </w:r>
      <w:r w:rsidR="003B5AAD" w:rsidRPr="003901D8">
        <w:rPr>
          <w:rFonts w:ascii="Times New Roman" w:hAnsi="Times New Roman" w:cs="Times New Roman"/>
          <w:sz w:val="28"/>
          <w:szCs w:val="28"/>
        </w:rPr>
        <w:t xml:space="preserve"> </w:t>
      </w:r>
    </w:p>
    <w:p w14:paraId="6D073076" w14:textId="6B498649" w:rsidR="003B5AAD" w:rsidRPr="003901D8" w:rsidRDefault="003B5AAD"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421C43" w:rsidRPr="003901D8">
        <w:rPr>
          <w:rFonts w:ascii="Times New Roman" w:hAnsi="Times New Roman" w:cs="Times New Roman"/>
          <w:sz w:val="24"/>
          <w:szCs w:val="24"/>
        </w:rPr>
        <w:t>47</w:t>
      </w:r>
    </w:p>
    <w:p w14:paraId="6988C6D4" w14:textId="77777777" w:rsidR="008B2DF1" w:rsidRPr="003901D8" w:rsidRDefault="008B2DF1" w:rsidP="001E2072">
      <w:pPr>
        <w:shd w:val="clear" w:color="auto" w:fill="FFFFFF" w:themeFill="background1"/>
        <w:spacing w:after="0" w:line="240" w:lineRule="auto"/>
        <w:ind w:firstLine="709"/>
        <w:jc w:val="right"/>
        <w:rPr>
          <w:rFonts w:ascii="Times New Roman" w:hAnsi="Times New Roman" w:cs="Times New Roman"/>
          <w:sz w:val="24"/>
          <w:szCs w:val="24"/>
        </w:rPr>
      </w:pPr>
    </w:p>
    <w:p w14:paraId="6311B933" w14:textId="0F86C784" w:rsidR="00215C3D" w:rsidRPr="003901D8" w:rsidRDefault="00215C3D"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Спортивные достижения спортсменов на междунар</w:t>
      </w:r>
      <w:r w:rsidR="00CF1999" w:rsidRPr="003901D8">
        <w:rPr>
          <w:rFonts w:ascii="Times New Roman" w:hAnsi="Times New Roman" w:cs="Times New Roman"/>
          <w:sz w:val="28"/>
          <w:szCs w:val="28"/>
        </w:rPr>
        <w:t>одных соревнованиях за три года</w:t>
      </w:r>
    </w:p>
    <w:p w14:paraId="47DB188D" w14:textId="77777777" w:rsidR="003B5AAD" w:rsidRPr="003901D8" w:rsidRDefault="003B5AAD" w:rsidP="001E2072">
      <w:pPr>
        <w:shd w:val="clear" w:color="auto" w:fill="FFFFFF" w:themeFill="background1"/>
        <w:spacing w:after="0" w:line="240" w:lineRule="auto"/>
        <w:jc w:val="both"/>
        <w:rPr>
          <w:rFonts w:ascii="Times New Roman" w:hAnsi="Times New Roman" w:cs="Times New Roman"/>
          <w:sz w:val="24"/>
          <w:szCs w:val="24"/>
        </w:rPr>
      </w:pPr>
    </w:p>
    <w:tbl>
      <w:tblPr>
        <w:tblStyle w:val="2d"/>
        <w:tblW w:w="9605" w:type="dxa"/>
        <w:tblLook w:val="04A0" w:firstRow="1" w:lastRow="0" w:firstColumn="1" w:lastColumn="0" w:noHBand="0" w:noVBand="1"/>
      </w:tblPr>
      <w:tblGrid>
        <w:gridCol w:w="547"/>
        <w:gridCol w:w="4381"/>
        <w:gridCol w:w="1701"/>
        <w:gridCol w:w="992"/>
        <w:gridCol w:w="992"/>
        <w:gridCol w:w="992"/>
      </w:tblGrid>
      <w:tr w:rsidR="00215C3D" w:rsidRPr="003901D8" w14:paraId="7FCE2ADA" w14:textId="77777777" w:rsidTr="00CF1999">
        <w:tc>
          <w:tcPr>
            <w:tcW w:w="547" w:type="dxa"/>
            <w:tcBorders>
              <w:top w:val="single" w:sz="4" w:space="0" w:color="000000"/>
              <w:left w:val="single" w:sz="4" w:space="0" w:color="000000"/>
              <w:bottom w:val="single" w:sz="4" w:space="0" w:color="000000"/>
              <w:right w:val="single" w:sz="4" w:space="0" w:color="000000"/>
            </w:tcBorders>
            <w:hideMark/>
          </w:tcPr>
          <w:p w14:paraId="39FACCEB" w14:textId="686E5A1F" w:rsidR="00215C3D" w:rsidRPr="003901D8" w:rsidRDefault="00215C3D"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w:t>
            </w:r>
          </w:p>
        </w:tc>
        <w:tc>
          <w:tcPr>
            <w:tcW w:w="4381" w:type="dxa"/>
            <w:tcBorders>
              <w:top w:val="single" w:sz="4" w:space="0" w:color="000000"/>
              <w:left w:val="single" w:sz="4" w:space="0" w:color="000000"/>
              <w:bottom w:val="single" w:sz="4" w:space="0" w:color="000000"/>
              <w:right w:val="single" w:sz="4" w:space="0" w:color="000000"/>
            </w:tcBorders>
            <w:hideMark/>
          </w:tcPr>
          <w:p w14:paraId="659422B8" w14:textId="77777777" w:rsidR="00215C3D" w:rsidRPr="003901D8" w:rsidRDefault="00215C3D"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Наименование показателя</w:t>
            </w:r>
          </w:p>
        </w:tc>
        <w:tc>
          <w:tcPr>
            <w:tcW w:w="1701" w:type="dxa"/>
            <w:tcBorders>
              <w:top w:val="single" w:sz="4" w:space="0" w:color="000000"/>
              <w:left w:val="single" w:sz="4" w:space="0" w:color="000000"/>
              <w:bottom w:val="single" w:sz="4" w:space="0" w:color="000000"/>
              <w:right w:val="single" w:sz="4" w:space="0" w:color="000000"/>
            </w:tcBorders>
            <w:hideMark/>
          </w:tcPr>
          <w:p w14:paraId="7F04D464"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Занятое место</w:t>
            </w:r>
          </w:p>
        </w:tc>
        <w:tc>
          <w:tcPr>
            <w:tcW w:w="992" w:type="dxa"/>
            <w:tcBorders>
              <w:top w:val="single" w:sz="4" w:space="0" w:color="000000"/>
              <w:left w:val="single" w:sz="4" w:space="0" w:color="000000"/>
              <w:bottom w:val="single" w:sz="4" w:space="0" w:color="000000"/>
              <w:right w:val="single" w:sz="4" w:space="0" w:color="000000"/>
            </w:tcBorders>
          </w:tcPr>
          <w:p w14:paraId="77550194" w14:textId="2C27C163"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2021 г</w:t>
            </w:r>
            <w:r w:rsidR="003B5AAD" w:rsidRPr="003901D8">
              <w:rPr>
                <w:rFonts w:ascii="Times New Roman" w:hAnsi="Times New Roman"/>
                <w:sz w:val="24"/>
                <w:szCs w:val="24"/>
              </w:rPr>
              <w:t>од</w:t>
            </w:r>
          </w:p>
        </w:tc>
        <w:tc>
          <w:tcPr>
            <w:tcW w:w="992" w:type="dxa"/>
            <w:tcBorders>
              <w:top w:val="single" w:sz="4" w:space="0" w:color="000000"/>
              <w:left w:val="single" w:sz="4" w:space="0" w:color="000000"/>
              <w:bottom w:val="single" w:sz="4" w:space="0" w:color="000000"/>
              <w:right w:val="single" w:sz="4" w:space="0" w:color="000000"/>
            </w:tcBorders>
          </w:tcPr>
          <w:p w14:paraId="132A7158" w14:textId="115E29BD"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2022 г</w:t>
            </w:r>
            <w:r w:rsidR="003B5AAD" w:rsidRPr="003901D8">
              <w:rPr>
                <w:rFonts w:ascii="Times New Roman" w:hAnsi="Times New Roman"/>
                <w:sz w:val="24"/>
                <w:szCs w:val="24"/>
              </w:rPr>
              <w:t>од</w:t>
            </w:r>
          </w:p>
        </w:tc>
        <w:tc>
          <w:tcPr>
            <w:tcW w:w="992" w:type="dxa"/>
            <w:tcBorders>
              <w:top w:val="single" w:sz="4" w:space="0" w:color="000000"/>
              <w:left w:val="single" w:sz="4" w:space="0" w:color="000000"/>
              <w:bottom w:val="single" w:sz="4" w:space="0" w:color="000000"/>
              <w:right w:val="single" w:sz="4" w:space="0" w:color="000000"/>
            </w:tcBorders>
          </w:tcPr>
          <w:p w14:paraId="5E4B0A12" w14:textId="4F975DCC"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2023 г</w:t>
            </w:r>
            <w:r w:rsidR="003B5AAD" w:rsidRPr="003901D8">
              <w:rPr>
                <w:rFonts w:ascii="Times New Roman" w:hAnsi="Times New Roman"/>
                <w:sz w:val="24"/>
                <w:szCs w:val="24"/>
              </w:rPr>
              <w:t>од</w:t>
            </w:r>
          </w:p>
        </w:tc>
      </w:tr>
      <w:tr w:rsidR="00215C3D" w:rsidRPr="003901D8" w14:paraId="36462697" w14:textId="77777777" w:rsidTr="00CF1999">
        <w:tc>
          <w:tcPr>
            <w:tcW w:w="547" w:type="dxa"/>
            <w:tcBorders>
              <w:top w:val="single" w:sz="4" w:space="0" w:color="000000"/>
              <w:left w:val="single" w:sz="4" w:space="0" w:color="000000"/>
              <w:bottom w:val="single" w:sz="4" w:space="0" w:color="000000"/>
              <w:right w:val="single" w:sz="4" w:space="0" w:color="000000"/>
            </w:tcBorders>
            <w:vAlign w:val="center"/>
            <w:hideMark/>
          </w:tcPr>
          <w:p w14:paraId="234EF6FE" w14:textId="4F9F707E" w:rsidR="00215C3D" w:rsidRPr="003901D8" w:rsidRDefault="00215C3D"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1</w:t>
            </w:r>
            <w:r w:rsidR="004D2CE1" w:rsidRPr="003901D8">
              <w:rPr>
                <w:rFonts w:ascii="Times New Roman" w:hAnsi="Times New Roman"/>
                <w:sz w:val="24"/>
                <w:szCs w:val="24"/>
              </w:rPr>
              <w:t>.</w:t>
            </w:r>
          </w:p>
        </w:tc>
        <w:tc>
          <w:tcPr>
            <w:tcW w:w="4381" w:type="dxa"/>
            <w:tcBorders>
              <w:top w:val="single" w:sz="4" w:space="0" w:color="000000"/>
              <w:left w:val="single" w:sz="4" w:space="0" w:color="000000"/>
              <w:bottom w:val="single" w:sz="4" w:space="0" w:color="000000"/>
              <w:right w:val="single" w:sz="4" w:space="0" w:color="000000"/>
            </w:tcBorders>
            <w:vAlign w:val="center"/>
            <w:hideMark/>
          </w:tcPr>
          <w:p w14:paraId="27662340" w14:textId="0D703E08" w:rsidR="00215C3D" w:rsidRPr="003901D8" w:rsidRDefault="00215C3D"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Олимпийские игры (в т</w:t>
            </w:r>
            <w:r w:rsidR="003B5AAD" w:rsidRPr="003901D8">
              <w:rPr>
                <w:rFonts w:ascii="Times New Roman" w:hAnsi="Times New Roman"/>
                <w:sz w:val="24"/>
                <w:szCs w:val="24"/>
              </w:rPr>
              <w:t xml:space="preserve">ом числе </w:t>
            </w:r>
            <w:r w:rsidRPr="003901D8">
              <w:rPr>
                <w:rFonts w:ascii="Times New Roman" w:hAnsi="Times New Roman"/>
                <w:sz w:val="24"/>
                <w:szCs w:val="24"/>
              </w:rPr>
              <w:t>юношеские)</w:t>
            </w:r>
          </w:p>
        </w:tc>
        <w:tc>
          <w:tcPr>
            <w:tcW w:w="1701" w:type="dxa"/>
            <w:tcBorders>
              <w:top w:val="single" w:sz="4" w:space="0" w:color="000000"/>
              <w:left w:val="single" w:sz="4" w:space="0" w:color="000000"/>
              <w:bottom w:val="single" w:sz="4" w:space="0" w:color="000000"/>
              <w:right w:val="single" w:sz="4" w:space="0" w:color="000000"/>
            </w:tcBorders>
            <w:hideMark/>
          </w:tcPr>
          <w:p w14:paraId="146311D7"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Первое место</w:t>
            </w:r>
          </w:p>
          <w:p w14:paraId="37B01270"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Второе место</w:t>
            </w:r>
          </w:p>
          <w:p w14:paraId="78C02867"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Третье место</w:t>
            </w:r>
          </w:p>
        </w:tc>
        <w:tc>
          <w:tcPr>
            <w:tcW w:w="992" w:type="dxa"/>
            <w:tcBorders>
              <w:top w:val="single" w:sz="4" w:space="0" w:color="000000"/>
              <w:left w:val="single" w:sz="4" w:space="0" w:color="000000"/>
              <w:bottom w:val="single" w:sz="4" w:space="0" w:color="000000"/>
              <w:right w:val="single" w:sz="4" w:space="0" w:color="000000"/>
            </w:tcBorders>
            <w:vAlign w:val="center"/>
          </w:tcPr>
          <w:p w14:paraId="7EDAEFD3"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w:t>
            </w:r>
          </w:p>
          <w:p w14:paraId="302F6DF6"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w:t>
            </w:r>
          </w:p>
          <w:p w14:paraId="269A3708"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053DFE62"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w:t>
            </w:r>
          </w:p>
          <w:p w14:paraId="3654AC3A"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w:t>
            </w:r>
          </w:p>
          <w:p w14:paraId="695FF081"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09A70FD"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w:t>
            </w:r>
          </w:p>
          <w:p w14:paraId="5FED5181"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w:t>
            </w:r>
          </w:p>
          <w:p w14:paraId="2E5CB986"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w:t>
            </w:r>
          </w:p>
        </w:tc>
      </w:tr>
      <w:tr w:rsidR="00215C3D" w:rsidRPr="003901D8" w14:paraId="0A3AC076" w14:textId="77777777" w:rsidTr="00CF1999">
        <w:tc>
          <w:tcPr>
            <w:tcW w:w="4928" w:type="dxa"/>
            <w:gridSpan w:val="2"/>
            <w:tcBorders>
              <w:top w:val="single" w:sz="4" w:space="0" w:color="000000"/>
              <w:left w:val="single" w:sz="4" w:space="0" w:color="000000"/>
              <w:bottom w:val="single" w:sz="4" w:space="0" w:color="000000"/>
              <w:right w:val="single" w:sz="4" w:space="0" w:color="000000"/>
            </w:tcBorders>
            <w:vAlign w:val="center"/>
          </w:tcPr>
          <w:p w14:paraId="3C4351B0" w14:textId="77777777" w:rsidR="00215C3D" w:rsidRPr="003901D8" w:rsidRDefault="00215C3D"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Всего:</w:t>
            </w:r>
          </w:p>
        </w:tc>
        <w:tc>
          <w:tcPr>
            <w:tcW w:w="1701" w:type="dxa"/>
            <w:tcBorders>
              <w:top w:val="single" w:sz="4" w:space="0" w:color="000000"/>
              <w:left w:val="single" w:sz="4" w:space="0" w:color="000000"/>
              <w:bottom w:val="single" w:sz="4" w:space="0" w:color="000000"/>
              <w:right w:val="single" w:sz="4" w:space="0" w:color="000000"/>
            </w:tcBorders>
            <w:vAlign w:val="center"/>
          </w:tcPr>
          <w:p w14:paraId="7DA196D0"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I, II, III мест</w:t>
            </w:r>
          </w:p>
        </w:tc>
        <w:tc>
          <w:tcPr>
            <w:tcW w:w="992" w:type="dxa"/>
            <w:tcBorders>
              <w:top w:val="single" w:sz="4" w:space="0" w:color="000000"/>
              <w:left w:val="single" w:sz="4" w:space="0" w:color="000000"/>
              <w:bottom w:val="single" w:sz="4" w:space="0" w:color="000000"/>
              <w:right w:val="single" w:sz="4" w:space="0" w:color="000000"/>
            </w:tcBorders>
          </w:tcPr>
          <w:p w14:paraId="3B23AD83" w14:textId="77777777" w:rsidR="00215C3D" w:rsidRPr="003901D8" w:rsidRDefault="00215C3D" w:rsidP="001E2072">
            <w:pPr>
              <w:shd w:val="clear" w:color="auto" w:fill="FFFFFF" w:themeFill="background1"/>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2C44F7B"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202A1A2C" w14:textId="77777777" w:rsidR="00215C3D" w:rsidRPr="003901D8" w:rsidRDefault="00215C3D" w:rsidP="001E2072">
            <w:pPr>
              <w:shd w:val="clear" w:color="auto" w:fill="FFFFFF" w:themeFill="background1"/>
              <w:jc w:val="center"/>
              <w:rPr>
                <w:rFonts w:ascii="Times New Roman" w:hAnsi="Times New Roman"/>
                <w:sz w:val="24"/>
                <w:szCs w:val="24"/>
              </w:rPr>
            </w:pPr>
          </w:p>
        </w:tc>
      </w:tr>
      <w:tr w:rsidR="00215C3D" w:rsidRPr="003901D8" w14:paraId="579024BC" w14:textId="77777777" w:rsidTr="00CF1999">
        <w:tc>
          <w:tcPr>
            <w:tcW w:w="547" w:type="dxa"/>
            <w:tcBorders>
              <w:top w:val="single" w:sz="4" w:space="0" w:color="000000"/>
              <w:left w:val="single" w:sz="4" w:space="0" w:color="000000"/>
              <w:bottom w:val="single" w:sz="4" w:space="0" w:color="000000"/>
              <w:right w:val="single" w:sz="4" w:space="0" w:color="000000"/>
            </w:tcBorders>
            <w:vAlign w:val="center"/>
            <w:hideMark/>
          </w:tcPr>
          <w:p w14:paraId="0AF6245F" w14:textId="32AB6458" w:rsidR="00215C3D" w:rsidRPr="003901D8" w:rsidRDefault="00215C3D"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2</w:t>
            </w:r>
            <w:r w:rsidR="004D2CE1" w:rsidRPr="003901D8">
              <w:rPr>
                <w:rFonts w:ascii="Times New Roman" w:hAnsi="Times New Roman"/>
                <w:sz w:val="24"/>
                <w:szCs w:val="24"/>
              </w:rPr>
              <w:t>.</w:t>
            </w:r>
          </w:p>
        </w:tc>
        <w:tc>
          <w:tcPr>
            <w:tcW w:w="4381" w:type="dxa"/>
            <w:tcBorders>
              <w:top w:val="single" w:sz="4" w:space="0" w:color="000000"/>
              <w:left w:val="single" w:sz="4" w:space="0" w:color="000000"/>
              <w:bottom w:val="single" w:sz="4" w:space="0" w:color="000000"/>
              <w:right w:val="single" w:sz="4" w:space="0" w:color="000000"/>
            </w:tcBorders>
            <w:vAlign w:val="center"/>
            <w:hideMark/>
          </w:tcPr>
          <w:p w14:paraId="1FDDF827" w14:textId="77777777" w:rsidR="00215C3D" w:rsidRPr="003901D8" w:rsidRDefault="00215C3D"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Европейские игры</w:t>
            </w:r>
          </w:p>
        </w:tc>
        <w:tc>
          <w:tcPr>
            <w:tcW w:w="1701" w:type="dxa"/>
            <w:tcBorders>
              <w:top w:val="single" w:sz="4" w:space="0" w:color="000000"/>
              <w:left w:val="single" w:sz="4" w:space="0" w:color="000000"/>
              <w:bottom w:val="single" w:sz="4" w:space="0" w:color="000000"/>
              <w:right w:val="single" w:sz="4" w:space="0" w:color="000000"/>
            </w:tcBorders>
            <w:hideMark/>
          </w:tcPr>
          <w:p w14:paraId="2185A705"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Первое место</w:t>
            </w:r>
          </w:p>
          <w:p w14:paraId="1F651CCC"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Второе место</w:t>
            </w:r>
          </w:p>
          <w:p w14:paraId="050E7782" w14:textId="3E57804D"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Третье место</w:t>
            </w:r>
          </w:p>
        </w:tc>
        <w:tc>
          <w:tcPr>
            <w:tcW w:w="992" w:type="dxa"/>
            <w:tcBorders>
              <w:top w:val="single" w:sz="4" w:space="0" w:color="000000"/>
              <w:left w:val="single" w:sz="4" w:space="0" w:color="000000"/>
              <w:bottom w:val="single" w:sz="4" w:space="0" w:color="000000"/>
              <w:right w:val="single" w:sz="4" w:space="0" w:color="000000"/>
            </w:tcBorders>
            <w:vAlign w:val="center"/>
          </w:tcPr>
          <w:p w14:paraId="170B6EF3"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w:t>
            </w:r>
          </w:p>
          <w:p w14:paraId="2CAC2703"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w:t>
            </w:r>
          </w:p>
          <w:p w14:paraId="6361638C"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2A34DA50"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6</w:t>
            </w:r>
          </w:p>
          <w:p w14:paraId="48A7EA7B"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w:t>
            </w:r>
          </w:p>
          <w:p w14:paraId="6CDB4C18"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11</w:t>
            </w:r>
          </w:p>
        </w:tc>
        <w:tc>
          <w:tcPr>
            <w:tcW w:w="992" w:type="dxa"/>
            <w:tcBorders>
              <w:top w:val="single" w:sz="4" w:space="0" w:color="000000"/>
              <w:left w:val="single" w:sz="4" w:space="0" w:color="000000"/>
              <w:bottom w:val="single" w:sz="4" w:space="0" w:color="000000"/>
              <w:right w:val="single" w:sz="4" w:space="0" w:color="000000"/>
            </w:tcBorders>
            <w:vAlign w:val="center"/>
          </w:tcPr>
          <w:p w14:paraId="340325A3"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8</w:t>
            </w:r>
          </w:p>
          <w:p w14:paraId="77C7ADDC"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3</w:t>
            </w:r>
          </w:p>
          <w:p w14:paraId="4265D459"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10</w:t>
            </w:r>
          </w:p>
        </w:tc>
      </w:tr>
      <w:tr w:rsidR="00215C3D" w:rsidRPr="003901D8" w14:paraId="037540BA" w14:textId="77777777" w:rsidTr="00CF1999">
        <w:tc>
          <w:tcPr>
            <w:tcW w:w="4928" w:type="dxa"/>
            <w:gridSpan w:val="2"/>
            <w:tcBorders>
              <w:top w:val="single" w:sz="4" w:space="0" w:color="000000"/>
              <w:left w:val="single" w:sz="4" w:space="0" w:color="000000"/>
              <w:bottom w:val="single" w:sz="4" w:space="0" w:color="000000"/>
              <w:right w:val="single" w:sz="4" w:space="0" w:color="000000"/>
            </w:tcBorders>
            <w:vAlign w:val="center"/>
          </w:tcPr>
          <w:p w14:paraId="4FDE284C" w14:textId="77777777" w:rsidR="00215C3D" w:rsidRPr="003901D8" w:rsidRDefault="00215C3D"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Всего:</w:t>
            </w:r>
          </w:p>
        </w:tc>
        <w:tc>
          <w:tcPr>
            <w:tcW w:w="1701" w:type="dxa"/>
            <w:tcBorders>
              <w:top w:val="single" w:sz="4" w:space="0" w:color="000000"/>
              <w:left w:val="single" w:sz="4" w:space="0" w:color="000000"/>
              <w:bottom w:val="single" w:sz="4" w:space="0" w:color="000000"/>
              <w:right w:val="single" w:sz="4" w:space="0" w:color="000000"/>
            </w:tcBorders>
            <w:vAlign w:val="center"/>
          </w:tcPr>
          <w:p w14:paraId="18BCC9F2"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I, II, III мест</w:t>
            </w:r>
          </w:p>
        </w:tc>
        <w:tc>
          <w:tcPr>
            <w:tcW w:w="992" w:type="dxa"/>
            <w:tcBorders>
              <w:top w:val="single" w:sz="4" w:space="0" w:color="000000"/>
              <w:left w:val="single" w:sz="4" w:space="0" w:color="000000"/>
              <w:bottom w:val="single" w:sz="4" w:space="0" w:color="000000"/>
              <w:right w:val="single" w:sz="4" w:space="0" w:color="000000"/>
            </w:tcBorders>
            <w:vAlign w:val="center"/>
          </w:tcPr>
          <w:p w14:paraId="1D9C16B1"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081F4C9C"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18</w:t>
            </w:r>
          </w:p>
        </w:tc>
        <w:tc>
          <w:tcPr>
            <w:tcW w:w="992" w:type="dxa"/>
            <w:tcBorders>
              <w:top w:val="single" w:sz="4" w:space="0" w:color="000000"/>
              <w:left w:val="single" w:sz="4" w:space="0" w:color="000000"/>
              <w:bottom w:val="single" w:sz="4" w:space="0" w:color="000000"/>
              <w:right w:val="single" w:sz="4" w:space="0" w:color="000000"/>
            </w:tcBorders>
            <w:vAlign w:val="center"/>
          </w:tcPr>
          <w:p w14:paraId="33CABB03"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21</w:t>
            </w:r>
          </w:p>
        </w:tc>
      </w:tr>
      <w:tr w:rsidR="00215C3D" w:rsidRPr="003901D8" w14:paraId="6253286D" w14:textId="77777777" w:rsidTr="00CF1999">
        <w:tc>
          <w:tcPr>
            <w:tcW w:w="547" w:type="dxa"/>
            <w:tcBorders>
              <w:top w:val="single" w:sz="4" w:space="0" w:color="000000"/>
              <w:left w:val="single" w:sz="4" w:space="0" w:color="000000"/>
              <w:bottom w:val="single" w:sz="4" w:space="0" w:color="000000"/>
              <w:right w:val="single" w:sz="4" w:space="0" w:color="000000"/>
            </w:tcBorders>
            <w:vAlign w:val="center"/>
          </w:tcPr>
          <w:p w14:paraId="4440E2DB" w14:textId="0E159A00" w:rsidR="00215C3D" w:rsidRPr="003901D8" w:rsidRDefault="00215C3D"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3</w:t>
            </w:r>
            <w:r w:rsidR="004D2CE1" w:rsidRPr="003901D8">
              <w:rPr>
                <w:rFonts w:ascii="Times New Roman" w:hAnsi="Times New Roman"/>
                <w:sz w:val="24"/>
                <w:szCs w:val="24"/>
              </w:rPr>
              <w:t>.</w:t>
            </w:r>
          </w:p>
        </w:tc>
        <w:tc>
          <w:tcPr>
            <w:tcW w:w="4381" w:type="dxa"/>
            <w:tcBorders>
              <w:top w:val="single" w:sz="4" w:space="0" w:color="000000"/>
              <w:left w:val="single" w:sz="4" w:space="0" w:color="000000"/>
              <w:bottom w:val="single" w:sz="4" w:space="0" w:color="000000"/>
              <w:right w:val="single" w:sz="4" w:space="0" w:color="000000"/>
            </w:tcBorders>
            <w:vAlign w:val="center"/>
          </w:tcPr>
          <w:p w14:paraId="084BC9BF" w14:textId="77777777" w:rsidR="00215C3D" w:rsidRPr="003901D8" w:rsidRDefault="00215C3D"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Чемпионат Балканских стран</w:t>
            </w:r>
          </w:p>
        </w:tc>
        <w:tc>
          <w:tcPr>
            <w:tcW w:w="1701" w:type="dxa"/>
            <w:tcBorders>
              <w:top w:val="single" w:sz="4" w:space="0" w:color="000000"/>
              <w:left w:val="single" w:sz="4" w:space="0" w:color="000000"/>
              <w:bottom w:val="single" w:sz="4" w:space="0" w:color="000000"/>
              <w:right w:val="single" w:sz="4" w:space="0" w:color="000000"/>
            </w:tcBorders>
          </w:tcPr>
          <w:p w14:paraId="5E876439"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Первое место</w:t>
            </w:r>
          </w:p>
          <w:p w14:paraId="0B1CD59F"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Второе место</w:t>
            </w:r>
          </w:p>
          <w:p w14:paraId="6C3BF25A" w14:textId="3DE1D6A0"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Третье место</w:t>
            </w:r>
          </w:p>
        </w:tc>
        <w:tc>
          <w:tcPr>
            <w:tcW w:w="992" w:type="dxa"/>
            <w:tcBorders>
              <w:top w:val="single" w:sz="4" w:space="0" w:color="000000"/>
              <w:left w:val="single" w:sz="4" w:space="0" w:color="000000"/>
              <w:bottom w:val="single" w:sz="4" w:space="0" w:color="000000"/>
              <w:right w:val="single" w:sz="4" w:space="0" w:color="000000"/>
            </w:tcBorders>
            <w:vAlign w:val="center"/>
          </w:tcPr>
          <w:p w14:paraId="52CD4C5F"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w:t>
            </w:r>
          </w:p>
          <w:p w14:paraId="28F7C516"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w:t>
            </w:r>
          </w:p>
          <w:p w14:paraId="44509809"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2E57034"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9</w:t>
            </w:r>
          </w:p>
          <w:p w14:paraId="170E5A0D"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10</w:t>
            </w:r>
          </w:p>
          <w:p w14:paraId="1CA1726D"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vAlign w:val="center"/>
          </w:tcPr>
          <w:p w14:paraId="78AF80EF"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20</w:t>
            </w:r>
          </w:p>
          <w:p w14:paraId="7FF239A5"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17</w:t>
            </w:r>
          </w:p>
          <w:p w14:paraId="0A9A73A5"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12</w:t>
            </w:r>
          </w:p>
        </w:tc>
      </w:tr>
      <w:tr w:rsidR="00215C3D" w:rsidRPr="003901D8" w14:paraId="732BDDD9" w14:textId="77777777" w:rsidTr="00CF1999">
        <w:tc>
          <w:tcPr>
            <w:tcW w:w="4928" w:type="dxa"/>
            <w:gridSpan w:val="2"/>
            <w:tcBorders>
              <w:top w:val="single" w:sz="4" w:space="0" w:color="000000"/>
              <w:left w:val="single" w:sz="4" w:space="0" w:color="000000"/>
              <w:bottom w:val="single" w:sz="4" w:space="0" w:color="000000"/>
              <w:right w:val="single" w:sz="4" w:space="0" w:color="000000"/>
            </w:tcBorders>
            <w:vAlign w:val="center"/>
          </w:tcPr>
          <w:p w14:paraId="2B42D33D" w14:textId="77777777" w:rsidR="00215C3D" w:rsidRPr="003901D8" w:rsidRDefault="00215C3D"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Всего:</w:t>
            </w:r>
          </w:p>
        </w:tc>
        <w:tc>
          <w:tcPr>
            <w:tcW w:w="1701" w:type="dxa"/>
            <w:tcBorders>
              <w:top w:val="single" w:sz="4" w:space="0" w:color="000000"/>
              <w:left w:val="single" w:sz="4" w:space="0" w:color="000000"/>
              <w:bottom w:val="single" w:sz="4" w:space="0" w:color="000000"/>
              <w:right w:val="single" w:sz="4" w:space="0" w:color="000000"/>
            </w:tcBorders>
            <w:vAlign w:val="center"/>
          </w:tcPr>
          <w:p w14:paraId="3DAE8561"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I, II, III мест</w:t>
            </w:r>
          </w:p>
        </w:tc>
        <w:tc>
          <w:tcPr>
            <w:tcW w:w="992" w:type="dxa"/>
            <w:tcBorders>
              <w:top w:val="single" w:sz="4" w:space="0" w:color="000000"/>
              <w:left w:val="single" w:sz="4" w:space="0" w:color="000000"/>
              <w:bottom w:val="single" w:sz="4" w:space="0" w:color="000000"/>
              <w:right w:val="single" w:sz="4" w:space="0" w:color="000000"/>
            </w:tcBorders>
            <w:vAlign w:val="center"/>
          </w:tcPr>
          <w:p w14:paraId="6B3FB93F"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06B28C05"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29</w:t>
            </w:r>
          </w:p>
        </w:tc>
        <w:tc>
          <w:tcPr>
            <w:tcW w:w="992" w:type="dxa"/>
            <w:tcBorders>
              <w:top w:val="single" w:sz="4" w:space="0" w:color="000000"/>
              <w:left w:val="single" w:sz="4" w:space="0" w:color="000000"/>
              <w:bottom w:val="single" w:sz="4" w:space="0" w:color="000000"/>
              <w:right w:val="single" w:sz="4" w:space="0" w:color="000000"/>
            </w:tcBorders>
            <w:vAlign w:val="center"/>
          </w:tcPr>
          <w:p w14:paraId="0AB23F1C"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49</w:t>
            </w:r>
          </w:p>
        </w:tc>
      </w:tr>
      <w:tr w:rsidR="00215C3D" w:rsidRPr="003901D8" w14:paraId="12E413D4" w14:textId="77777777" w:rsidTr="00CF1999">
        <w:tc>
          <w:tcPr>
            <w:tcW w:w="547" w:type="dxa"/>
            <w:tcBorders>
              <w:top w:val="single" w:sz="4" w:space="0" w:color="000000"/>
              <w:left w:val="single" w:sz="4" w:space="0" w:color="000000"/>
              <w:bottom w:val="single" w:sz="4" w:space="0" w:color="000000"/>
              <w:right w:val="single" w:sz="4" w:space="0" w:color="000000"/>
            </w:tcBorders>
            <w:vAlign w:val="center"/>
            <w:hideMark/>
          </w:tcPr>
          <w:p w14:paraId="74EAD560" w14:textId="6DC1BA14" w:rsidR="00215C3D" w:rsidRPr="003901D8" w:rsidRDefault="00215C3D"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4</w:t>
            </w:r>
            <w:r w:rsidR="004D2CE1" w:rsidRPr="003901D8">
              <w:rPr>
                <w:rFonts w:ascii="Times New Roman" w:hAnsi="Times New Roman"/>
                <w:sz w:val="24"/>
                <w:szCs w:val="24"/>
              </w:rPr>
              <w:t>.</w:t>
            </w:r>
          </w:p>
        </w:tc>
        <w:tc>
          <w:tcPr>
            <w:tcW w:w="4381" w:type="dxa"/>
            <w:tcBorders>
              <w:top w:val="single" w:sz="4" w:space="0" w:color="000000"/>
              <w:left w:val="single" w:sz="4" w:space="0" w:color="000000"/>
              <w:bottom w:val="single" w:sz="4" w:space="0" w:color="000000"/>
              <w:right w:val="single" w:sz="4" w:space="0" w:color="000000"/>
            </w:tcBorders>
            <w:vAlign w:val="center"/>
            <w:hideMark/>
          </w:tcPr>
          <w:p w14:paraId="7008B457" w14:textId="77777777" w:rsidR="00215C3D" w:rsidRPr="003901D8" w:rsidRDefault="00215C3D"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Чемпионаты, первенства мира, кубки мира</w:t>
            </w:r>
          </w:p>
        </w:tc>
        <w:tc>
          <w:tcPr>
            <w:tcW w:w="1701" w:type="dxa"/>
            <w:tcBorders>
              <w:top w:val="single" w:sz="4" w:space="0" w:color="000000"/>
              <w:left w:val="single" w:sz="4" w:space="0" w:color="000000"/>
              <w:bottom w:val="single" w:sz="4" w:space="0" w:color="000000"/>
              <w:right w:val="single" w:sz="4" w:space="0" w:color="000000"/>
            </w:tcBorders>
            <w:hideMark/>
          </w:tcPr>
          <w:p w14:paraId="18FB602C"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Первое место</w:t>
            </w:r>
          </w:p>
          <w:p w14:paraId="7EA5477B"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Второе место</w:t>
            </w:r>
          </w:p>
          <w:p w14:paraId="25B42F2C" w14:textId="1BF38B00"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Третье место</w:t>
            </w:r>
          </w:p>
        </w:tc>
        <w:tc>
          <w:tcPr>
            <w:tcW w:w="992" w:type="dxa"/>
            <w:tcBorders>
              <w:top w:val="single" w:sz="4" w:space="0" w:color="000000"/>
              <w:left w:val="single" w:sz="4" w:space="0" w:color="000000"/>
              <w:bottom w:val="single" w:sz="4" w:space="0" w:color="000000"/>
              <w:right w:val="single" w:sz="4" w:space="0" w:color="000000"/>
            </w:tcBorders>
            <w:vAlign w:val="center"/>
          </w:tcPr>
          <w:p w14:paraId="0C827DA2"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8</w:t>
            </w:r>
          </w:p>
          <w:p w14:paraId="051A70BE"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w:t>
            </w:r>
          </w:p>
          <w:p w14:paraId="6263E809"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2DC99842"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15</w:t>
            </w:r>
          </w:p>
          <w:p w14:paraId="29E2E08A"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5</w:t>
            </w:r>
          </w:p>
          <w:p w14:paraId="7FCCC953"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6E546205"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w:t>
            </w:r>
          </w:p>
          <w:p w14:paraId="3641572C"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w:t>
            </w:r>
          </w:p>
          <w:p w14:paraId="03BA087B"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7</w:t>
            </w:r>
          </w:p>
        </w:tc>
      </w:tr>
      <w:tr w:rsidR="00215C3D" w:rsidRPr="003901D8" w14:paraId="417A1D0D" w14:textId="77777777" w:rsidTr="00CF1999">
        <w:tc>
          <w:tcPr>
            <w:tcW w:w="547" w:type="dxa"/>
            <w:tcBorders>
              <w:top w:val="single" w:sz="4" w:space="0" w:color="000000"/>
              <w:left w:val="single" w:sz="4" w:space="0" w:color="000000"/>
              <w:bottom w:val="single" w:sz="4" w:space="0" w:color="000000"/>
              <w:right w:val="single" w:sz="4" w:space="0" w:color="000000"/>
            </w:tcBorders>
            <w:vAlign w:val="center"/>
          </w:tcPr>
          <w:p w14:paraId="52D967E2" w14:textId="77777777" w:rsidR="00215C3D" w:rsidRPr="003901D8" w:rsidRDefault="00215C3D" w:rsidP="001E2072">
            <w:pPr>
              <w:shd w:val="clear" w:color="auto" w:fill="FFFFFF" w:themeFill="background1"/>
              <w:jc w:val="both"/>
              <w:rPr>
                <w:rFonts w:ascii="Times New Roman" w:hAnsi="Times New Roman"/>
                <w:sz w:val="24"/>
                <w:szCs w:val="24"/>
              </w:rPr>
            </w:pPr>
          </w:p>
        </w:tc>
        <w:tc>
          <w:tcPr>
            <w:tcW w:w="4381" w:type="dxa"/>
            <w:tcBorders>
              <w:top w:val="single" w:sz="4" w:space="0" w:color="000000"/>
              <w:left w:val="single" w:sz="4" w:space="0" w:color="000000"/>
              <w:bottom w:val="single" w:sz="4" w:space="0" w:color="000000"/>
              <w:right w:val="single" w:sz="4" w:space="0" w:color="000000"/>
            </w:tcBorders>
            <w:vAlign w:val="center"/>
          </w:tcPr>
          <w:p w14:paraId="797327F5" w14:textId="77777777" w:rsidR="00215C3D" w:rsidRPr="003901D8" w:rsidRDefault="00215C3D"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Всего:</w:t>
            </w:r>
          </w:p>
        </w:tc>
        <w:tc>
          <w:tcPr>
            <w:tcW w:w="1701" w:type="dxa"/>
            <w:tcBorders>
              <w:top w:val="single" w:sz="4" w:space="0" w:color="000000"/>
              <w:left w:val="single" w:sz="4" w:space="0" w:color="000000"/>
              <w:bottom w:val="single" w:sz="4" w:space="0" w:color="000000"/>
              <w:right w:val="single" w:sz="4" w:space="0" w:color="000000"/>
            </w:tcBorders>
            <w:vAlign w:val="center"/>
          </w:tcPr>
          <w:p w14:paraId="51D0E08F"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I, II, III мест</w:t>
            </w:r>
          </w:p>
        </w:tc>
        <w:tc>
          <w:tcPr>
            <w:tcW w:w="992" w:type="dxa"/>
            <w:tcBorders>
              <w:top w:val="single" w:sz="4" w:space="0" w:color="000000"/>
              <w:left w:val="single" w:sz="4" w:space="0" w:color="000000"/>
              <w:bottom w:val="single" w:sz="4" w:space="0" w:color="000000"/>
              <w:right w:val="single" w:sz="4" w:space="0" w:color="000000"/>
            </w:tcBorders>
            <w:vAlign w:val="center"/>
          </w:tcPr>
          <w:p w14:paraId="55439FD8"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11</w:t>
            </w:r>
          </w:p>
        </w:tc>
        <w:tc>
          <w:tcPr>
            <w:tcW w:w="992" w:type="dxa"/>
            <w:tcBorders>
              <w:top w:val="single" w:sz="4" w:space="0" w:color="000000"/>
              <w:left w:val="single" w:sz="4" w:space="0" w:color="000000"/>
              <w:bottom w:val="single" w:sz="4" w:space="0" w:color="000000"/>
              <w:right w:val="single" w:sz="4" w:space="0" w:color="000000"/>
            </w:tcBorders>
            <w:vAlign w:val="center"/>
          </w:tcPr>
          <w:p w14:paraId="1E580FC4"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28</w:t>
            </w:r>
          </w:p>
        </w:tc>
        <w:tc>
          <w:tcPr>
            <w:tcW w:w="992" w:type="dxa"/>
            <w:tcBorders>
              <w:top w:val="single" w:sz="4" w:space="0" w:color="000000"/>
              <w:left w:val="single" w:sz="4" w:space="0" w:color="000000"/>
              <w:bottom w:val="single" w:sz="4" w:space="0" w:color="000000"/>
              <w:right w:val="single" w:sz="4" w:space="0" w:color="000000"/>
            </w:tcBorders>
            <w:vAlign w:val="center"/>
          </w:tcPr>
          <w:p w14:paraId="33619411"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11</w:t>
            </w:r>
          </w:p>
        </w:tc>
      </w:tr>
      <w:tr w:rsidR="00215C3D" w:rsidRPr="003901D8" w14:paraId="4D46487F" w14:textId="77777777" w:rsidTr="00CF1999">
        <w:tc>
          <w:tcPr>
            <w:tcW w:w="547" w:type="dxa"/>
            <w:tcBorders>
              <w:top w:val="single" w:sz="4" w:space="0" w:color="000000"/>
              <w:left w:val="single" w:sz="4" w:space="0" w:color="000000"/>
              <w:bottom w:val="single" w:sz="4" w:space="0" w:color="000000"/>
              <w:right w:val="single" w:sz="4" w:space="0" w:color="000000"/>
            </w:tcBorders>
            <w:vAlign w:val="center"/>
            <w:hideMark/>
          </w:tcPr>
          <w:p w14:paraId="04B96381" w14:textId="3C0C876E" w:rsidR="00215C3D" w:rsidRPr="003901D8" w:rsidRDefault="00215C3D"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5</w:t>
            </w:r>
            <w:r w:rsidR="004D2CE1" w:rsidRPr="003901D8">
              <w:rPr>
                <w:rFonts w:ascii="Times New Roman" w:hAnsi="Times New Roman"/>
                <w:sz w:val="24"/>
                <w:szCs w:val="24"/>
              </w:rPr>
              <w:t>.</w:t>
            </w:r>
          </w:p>
        </w:tc>
        <w:tc>
          <w:tcPr>
            <w:tcW w:w="4381" w:type="dxa"/>
            <w:tcBorders>
              <w:top w:val="single" w:sz="4" w:space="0" w:color="000000"/>
              <w:left w:val="single" w:sz="4" w:space="0" w:color="000000"/>
              <w:bottom w:val="single" w:sz="4" w:space="0" w:color="000000"/>
              <w:right w:val="single" w:sz="4" w:space="0" w:color="000000"/>
            </w:tcBorders>
            <w:vAlign w:val="center"/>
            <w:hideMark/>
          </w:tcPr>
          <w:p w14:paraId="572AEEEE" w14:textId="77777777" w:rsidR="00215C3D" w:rsidRPr="003901D8" w:rsidRDefault="00215C3D"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Чемпионаты, первенства Европы, кубки Европы</w:t>
            </w:r>
          </w:p>
        </w:tc>
        <w:tc>
          <w:tcPr>
            <w:tcW w:w="1701" w:type="dxa"/>
            <w:tcBorders>
              <w:top w:val="single" w:sz="4" w:space="0" w:color="000000"/>
              <w:left w:val="single" w:sz="4" w:space="0" w:color="000000"/>
              <w:bottom w:val="single" w:sz="4" w:space="0" w:color="000000"/>
              <w:right w:val="single" w:sz="4" w:space="0" w:color="000000"/>
            </w:tcBorders>
            <w:hideMark/>
          </w:tcPr>
          <w:p w14:paraId="251CFA9A"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Первое место</w:t>
            </w:r>
          </w:p>
          <w:p w14:paraId="63C6AD20"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Второе место</w:t>
            </w:r>
          </w:p>
          <w:p w14:paraId="57EC93E4" w14:textId="69282E6D"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Третье место</w:t>
            </w:r>
          </w:p>
        </w:tc>
        <w:tc>
          <w:tcPr>
            <w:tcW w:w="992" w:type="dxa"/>
            <w:tcBorders>
              <w:top w:val="single" w:sz="4" w:space="0" w:color="000000"/>
              <w:left w:val="single" w:sz="4" w:space="0" w:color="000000"/>
              <w:bottom w:val="single" w:sz="4" w:space="0" w:color="000000"/>
              <w:right w:val="single" w:sz="4" w:space="0" w:color="000000"/>
            </w:tcBorders>
            <w:vAlign w:val="center"/>
          </w:tcPr>
          <w:p w14:paraId="29F287EB"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9</w:t>
            </w:r>
          </w:p>
          <w:p w14:paraId="58550009"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w:t>
            </w:r>
          </w:p>
          <w:p w14:paraId="4FEF45EA"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13</w:t>
            </w:r>
          </w:p>
        </w:tc>
        <w:tc>
          <w:tcPr>
            <w:tcW w:w="992" w:type="dxa"/>
            <w:tcBorders>
              <w:top w:val="single" w:sz="4" w:space="0" w:color="000000"/>
              <w:left w:val="single" w:sz="4" w:space="0" w:color="000000"/>
              <w:bottom w:val="single" w:sz="4" w:space="0" w:color="000000"/>
              <w:right w:val="single" w:sz="4" w:space="0" w:color="000000"/>
            </w:tcBorders>
            <w:vAlign w:val="center"/>
          </w:tcPr>
          <w:p w14:paraId="295A0A62"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9</w:t>
            </w:r>
          </w:p>
          <w:p w14:paraId="7E4D2C69"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5</w:t>
            </w:r>
          </w:p>
          <w:p w14:paraId="71ADBE0A"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30</w:t>
            </w:r>
          </w:p>
        </w:tc>
        <w:tc>
          <w:tcPr>
            <w:tcW w:w="992" w:type="dxa"/>
            <w:tcBorders>
              <w:top w:val="single" w:sz="4" w:space="0" w:color="000000"/>
              <w:left w:val="single" w:sz="4" w:space="0" w:color="000000"/>
              <w:bottom w:val="single" w:sz="4" w:space="0" w:color="000000"/>
              <w:right w:val="single" w:sz="4" w:space="0" w:color="000000"/>
            </w:tcBorders>
            <w:vAlign w:val="center"/>
          </w:tcPr>
          <w:p w14:paraId="31607640"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28</w:t>
            </w:r>
          </w:p>
          <w:p w14:paraId="5CA54F63"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28</w:t>
            </w:r>
          </w:p>
          <w:p w14:paraId="4CE37682"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26</w:t>
            </w:r>
          </w:p>
        </w:tc>
      </w:tr>
      <w:tr w:rsidR="00215C3D" w:rsidRPr="003901D8" w14:paraId="562F8114" w14:textId="77777777" w:rsidTr="00CF1999">
        <w:tc>
          <w:tcPr>
            <w:tcW w:w="4928" w:type="dxa"/>
            <w:gridSpan w:val="2"/>
            <w:tcBorders>
              <w:top w:val="single" w:sz="4" w:space="0" w:color="000000"/>
              <w:left w:val="single" w:sz="4" w:space="0" w:color="000000"/>
              <w:bottom w:val="single" w:sz="4" w:space="0" w:color="000000"/>
              <w:right w:val="single" w:sz="4" w:space="0" w:color="000000"/>
            </w:tcBorders>
            <w:vAlign w:val="center"/>
          </w:tcPr>
          <w:p w14:paraId="1C57FFDD" w14:textId="77777777" w:rsidR="00215C3D" w:rsidRPr="003901D8" w:rsidRDefault="00215C3D"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Всего:</w:t>
            </w:r>
          </w:p>
        </w:tc>
        <w:tc>
          <w:tcPr>
            <w:tcW w:w="1701" w:type="dxa"/>
            <w:tcBorders>
              <w:top w:val="single" w:sz="4" w:space="0" w:color="000000"/>
              <w:left w:val="single" w:sz="4" w:space="0" w:color="000000"/>
              <w:bottom w:val="single" w:sz="4" w:space="0" w:color="000000"/>
              <w:right w:val="single" w:sz="4" w:space="0" w:color="000000"/>
            </w:tcBorders>
            <w:vAlign w:val="center"/>
          </w:tcPr>
          <w:p w14:paraId="76FF7EF3"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I, II, III мест</w:t>
            </w:r>
          </w:p>
        </w:tc>
        <w:tc>
          <w:tcPr>
            <w:tcW w:w="992" w:type="dxa"/>
            <w:tcBorders>
              <w:top w:val="single" w:sz="4" w:space="0" w:color="000000"/>
              <w:left w:val="single" w:sz="4" w:space="0" w:color="000000"/>
              <w:bottom w:val="single" w:sz="4" w:space="0" w:color="000000"/>
              <w:right w:val="single" w:sz="4" w:space="0" w:color="000000"/>
            </w:tcBorders>
            <w:vAlign w:val="center"/>
          </w:tcPr>
          <w:p w14:paraId="42B61CEC"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24</w:t>
            </w:r>
          </w:p>
        </w:tc>
        <w:tc>
          <w:tcPr>
            <w:tcW w:w="992" w:type="dxa"/>
            <w:tcBorders>
              <w:top w:val="single" w:sz="4" w:space="0" w:color="000000"/>
              <w:left w:val="single" w:sz="4" w:space="0" w:color="000000"/>
              <w:bottom w:val="single" w:sz="4" w:space="0" w:color="000000"/>
              <w:right w:val="single" w:sz="4" w:space="0" w:color="000000"/>
            </w:tcBorders>
            <w:vAlign w:val="center"/>
          </w:tcPr>
          <w:p w14:paraId="5F80721C"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44</w:t>
            </w:r>
          </w:p>
        </w:tc>
        <w:tc>
          <w:tcPr>
            <w:tcW w:w="992" w:type="dxa"/>
            <w:tcBorders>
              <w:top w:val="single" w:sz="4" w:space="0" w:color="000000"/>
              <w:left w:val="single" w:sz="4" w:space="0" w:color="000000"/>
              <w:bottom w:val="single" w:sz="4" w:space="0" w:color="000000"/>
              <w:right w:val="single" w:sz="4" w:space="0" w:color="000000"/>
            </w:tcBorders>
            <w:vAlign w:val="center"/>
          </w:tcPr>
          <w:p w14:paraId="5DA676FC"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82</w:t>
            </w:r>
          </w:p>
        </w:tc>
      </w:tr>
      <w:tr w:rsidR="00215C3D" w:rsidRPr="003901D8" w14:paraId="74A3A192" w14:textId="77777777" w:rsidTr="00CF1999">
        <w:tc>
          <w:tcPr>
            <w:tcW w:w="547" w:type="dxa"/>
            <w:tcBorders>
              <w:top w:val="single" w:sz="4" w:space="0" w:color="000000"/>
              <w:left w:val="single" w:sz="4" w:space="0" w:color="000000"/>
              <w:bottom w:val="single" w:sz="4" w:space="0" w:color="000000"/>
              <w:right w:val="single" w:sz="4" w:space="0" w:color="000000"/>
            </w:tcBorders>
            <w:vAlign w:val="center"/>
            <w:hideMark/>
          </w:tcPr>
          <w:p w14:paraId="7777CCCE" w14:textId="47B44BAC" w:rsidR="00215C3D" w:rsidRPr="003901D8" w:rsidRDefault="00215C3D"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6</w:t>
            </w:r>
            <w:r w:rsidR="004D2CE1" w:rsidRPr="003901D8">
              <w:rPr>
                <w:rFonts w:ascii="Times New Roman" w:hAnsi="Times New Roman"/>
                <w:sz w:val="24"/>
                <w:szCs w:val="24"/>
              </w:rPr>
              <w:t>.</w:t>
            </w:r>
          </w:p>
        </w:tc>
        <w:tc>
          <w:tcPr>
            <w:tcW w:w="4381" w:type="dxa"/>
            <w:tcBorders>
              <w:top w:val="single" w:sz="4" w:space="0" w:color="000000"/>
              <w:left w:val="single" w:sz="4" w:space="0" w:color="000000"/>
              <w:bottom w:val="single" w:sz="4" w:space="0" w:color="000000"/>
              <w:right w:val="single" w:sz="4" w:space="0" w:color="000000"/>
            </w:tcBorders>
            <w:vAlign w:val="center"/>
            <w:hideMark/>
          </w:tcPr>
          <w:p w14:paraId="49F8F44B" w14:textId="77777777" w:rsidR="00215C3D" w:rsidRPr="003901D8" w:rsidRDefault="00215C3D"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Чемпионаты, первенства России</w:t>
            </w:r>
          </w:p>
        </w:tc>
        <w:tc>
          <w:tcPr>
            <w:tcW w:w="1701" w:type="dxa"/>
            <w:tcBorders>
              <w:top w:val="single" w:sz="4" w:space="0" w:color="000000"/>
              <w:left w:val="single" w:sz="4" w:space="0" w:color="000000"/>
              <w:bottom w:val="single" w:sz="4" w:space="0" w:color="000000"/>
              <w:right w:val="single" w:sz="4" w:space="0" w:color="000000"/>
            </w:tcBorders>
            <w:hideMark/>
          </w:tcPr>
          <w:p w14:paraId="6EC0CC04"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Первое место</w:t>
            </w:r>
          </w:p>
          <w:p w14:paraId="755FAF6F"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Второе место</w:t>
            </w:r>
          </w:p>
          <w:p w14:paraId="72DA2A6F"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Третье место</w:t>
            </w:r>
          </w:p>
        </w:tc>
        <w:tc>
          <w:tcPr>
            <w:tcW w:w="992" w:type="dxa"/>
            <w:tcBorders>
              <w:top w:val="single" w:sz="4" w:space="0" w:color="000000"/>
              <w:left w:val="single" w:sz="4" w:space="0" w:color="000000"/>
              <w:bottom w:val="single" w:sz="4" w:space="0" w:color="000000"/>
              <w:right w:val="single" w:sz="4" w:space="0" w:color="000000"/>
            </w:tcBorders>
            <w:vAlign w:val="center"/>
          </w:tcPr>
          <w:p w14:paraId="369AE0EE"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21</w:t>
            </w:r>
          </w:p>
          <w:p w14:paraId="6EB3E6FF"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18</w:t>
            </w:r>
          </w:p>
          <w:p w14:paraId="06B1AAFE"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68F98A64"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37</w:t>
            </w:r>
          </w:p>
          <w:p w14:paraId="483F2067"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29</w:t>
            </w:r>
          </w:p>
          <w:p w14:paraId="38CAF5D9"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25</w:t>
            </w:r>
          </w:p>
        </w:tc>
        <w:tc>
          <w:tcPr>
            <w:tcW w:w="992" w:type="dxa"/>
            <w:tcBorders>
              <w:top w:val="single" w:sz="4" w:space="0" w:color="000000"/>
              <w:left w:val="single" w:sz="4" w:space="0" w:color="000000"/>
              <w:bottom w:val="single" w:sz="4" w:space="0" w:color="000000"/>
              <w:right w:val="single" w:sz="4" w:space="0" w:color="000000"/>
            </w:tcBorders>
            <w:vAlign w:val="center"/>
          </w:tcPr>
          <w:p w14:paraId="5D4644EC"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51</w:t>
            </w:r>
          </w:p>
          <w:p w14:paraId="6BCEE953"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38</w:t>
            </w:r>
          </w:p>
          <w:p w14:paraId="7BD9FBF3"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28</w:t>
            </w:r>
          </w:p>
        </w:tc>
      </w:tr>
      <w:tr w:rsidR="00215C3D" w:rsidRPr="003901D8" w14:paraId="79302036" w14:textId="77777777" w:rsidTr="00CF1999">
        <w:tc>
          <w:tcPr>
            <w:tcW w:w="4928" w:type="dxa"/>
            <w:gridSpan w:val="2"/>
            <w:tcBorders>
              <w:top w:val="single" w:sz="4" w:space="0" w:color="000000"/>
              <w:left w:val="single" w:sz="4" w:space="0" w:color="000000"/>
              <w:bottom w:val="single" w:sz="4" w:space="0" w:color="000000"/>
              <w:right w:val="single" w:sz="4" w:space="0" w:color="000000"/>
            </w:tcBorders>
            <w:vAlign w:val="center"/>
          </w:tcPr>
          <w:p w14:paraId="447A4777" w14:textId="77777777" w:rsidR="00215C3D" w:rsidRPr="003901D8" w:rsidRDefault="00215C3D"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Всего:</w:t>
            </w:r>
          </w:p>
        </w:tc>
        <w:tc>
          <w:tcPr>
            <w:tcW w:w="1701" w:type="dxa"/>
            <w:tcBorders>
              <w:top w:val="single" w:sz="4" w:space="0" w:color="000000"/>
              <w:left w:val="single" w:sz="4" w:space="0" w:color="000000"/>
              <w:bottom w:val="single" w:sz="4" w:space="0" w:color="000000"/>
              <w:right w:val="single" w:sz="4" w:space="0" w:color="000000"/>
            </w:tcBorders>
            <w:vAlign w:val="center"/>
          </w:tcPr>
          <w:p w14:paraId="22146996"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I, II, III мест</w:t>
            </w:r>
          </w:p>
        </w:tc>
        <w:tc>
          <w:tcPr>
            <w:tcW w:w="992" w:type="dxa"/>
            <w:tcBorders>
              <w:top w:val="single" w:sz="4" w:space="0" w:color="000000"/>
              <w:left w:val="single" w:sz="4" w:space="0" w:color="000000"/>
              <w:bottom w:val="single" w:sz="4" w:space="0" w:color="000000"/>
              <w:right w:val="single" w:sz="4" w:space="0" w:color="000000"/>
            </w:tcBorders>
            <w:vAlign w:val="center"/>
          </w:tcPr>
          <w:p w14:paraId="042372AB"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41</w:t>
            </w:r>
          </w:p>
        </w:tc>
        <w:tc>
          <w:tcPr>
            <w:tcW w:w="992" w:type="dxa"/>
            <w:tcBorders>
              <w:top w:val="single" w:sz="4" w:space="0" w:color="000000"/>
              <w:left w:val="single" w:sz="4" w:space="0" w:color="000000"/>
              <w:bottom w:val="single" w:sz="4" w:space="0" w:color="000000"/>
              <w:right w:val="single" w:sz="4" w:space="0" w:color="000000"/>
            </w:tcBorders>
            <w:vAlign w:val="center"/>
          </w:tcPr>
          <w:p w14:paraId="5EF2AF0F"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91</w:t>
            </w:r>
          </w:p>
        </w:tc>
        <w:tc>
          <w:tcPr>
            <w:tcW w:w="992" w:type="dxa"/>
            <w:tcBorders>
              <w:top w:val="single" w:sz="4" w:space="0" w:color="000000"/>
              <w:left w:val="single" w:sz="4" w:space="0" w:color="000000"/>
              <w:bottom w:val="single" w:sz="4" w:space="0" w:color="000000"/>
              <w:right w:val="single" w:sz="4" w:space="0" w:color="000000"/>
            </w:tcBorders>
            <w:vAlign w:val="center"/>
          </w:tcPr>
          <w:p w14:paraId="1F32C158"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117</w:t>
            </w:r>
          </w:p>
        </w:tc>
      </w:tr>
      <w:tr w:rsidR="00215C3D" w:rsidRPr="003901D8" w14:paraId="78E8EBAD" w14:textId="77777777" w:rsidTr="00CF1999">
        <w:tc>
          <w:tcPr>
            <w:tcW w:w="547" w:type="dxa"/>
            <w:tcBorders>
              <w:top w:val="single" w:sz="4" w:space="0" w:color="000000"/>
              <w:left w:val="single" w:sz="4" w:space="0" w:color="000000"/>
              <w:bottom w:val="single" w:sz="4" w:space="0" w:color="000000"/>
              <w:right w:val="single" w:sz="4" w:space="0" w:color="000000"/>
            </w:tcBorders>
            <w:vAlign w:val="center"/>
            <w:hideMark/>
          </w:tcPr>
          <w:p w14:paraId="4650B040" w14:textId="6AC7CE9D" w:rsidR="00215C3D" w:rsidRPr="003901D8" w:rsidRDefault="00215C3D"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7</w:t>
            </w:r>
            <w:r w:rsidR="004D2CE1" w:rsidRPr="003901D8">
              <w:rPr>
                <w:rFonts w:ascii="Times New Roman" w:hAnsi="Times New Roman"/>
                <w:sz w:val="24"/>
                <w:szCs w:val="24"/>
              </w:rPr>
              <w:t>.</w:t>
            </w:r>
          </w:p>
        </w:tc>
        <w:tc>
          <w:tcPr>
            <w:tcW w:w="4381" w:type="dxa"/>
            <w:tcBorders>
              <w:top w:val="single" w:sz="4" w:space="0" w:color="000000"/>
              <w:left w:val="single" w:sz="4" w:space="0" w:color="000000"/>
              <w:bottom w:val="single" w:sz="4" w:space="0" w:color="000000"/>
              <w:right w:val="single" w:sz="4" w:space="0" w:color="000000"/>
            </w:tcBorders>
            <w:vAlign w:val="center"/>
            <w:hideMark/>
          </w:tcPr>
          <w:p w14:paraId="20867206" w14:textId="77777777" w:rsidR="00215C3D" w:rsidRPr="003901D8" w:rsidRDefault="00215C3D"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Чемпионаты, первенства зарубежных стран</w:t>
            </w:r>
          </w:p>
        </w:tc>
        <w:tc>
          <w:tcPr>
            <w:tcW w:w="1701" w:type="dxa"/>
            <w:tcBorders>
              <w:top w:val="single" w:sz="4" w:space="0" w:color="000000"/>
              <w:left w:val="single" w:sz="4" w:space="0" w:color="000000"/>
              <w:bottom w:val="single" w:sz="4" w:space="0" w:color="000000"/>
              <w:right w:val="single" w:sz="4" w:space="0" w:color="000000"/>
            </w:tcBorders>
            <w:hideMark/>
          </w:tcPr>
          <w:p w14:paraId="60D123CC"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Первое место</w:t>
            </w:r>
          </w:p>
          <w:p w14:paraId="52573E39"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Второе место</w:t>
            </w:r>
          </w:p>
          <w:p w14:paraId="77FAE6DF" w14:textId="458A0AFA"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Третье место</w:t>
            </w:r>
          </w:p>
        </w:tc>
        <w:tc>
          <w:tcPr>
            <w:tcW w:w="992" w:type="dxa"/>
            <w:tcBorders>
              <w:top w:val="single" w:sz="4" w:space="0" w:color="000000"/>
              <w:left w:val="single" w:sz="4" w:space="0" w:color="000000"/>
              <w:bottom w:val="single" w:sz="4" w:space="0" w:color="000000"/>
              <w:right w:val="single" w:sz="4" w:space="0" w:color="000000"/>
            </w:tcBorders>
            <w:vAlign w:val="center"/>
          </w:tcPr>
          <w:p w14:paraId="6F77F4DE"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w:t>
            </w:r>
          </w:p>
          <w:p w14:paraId="67F9CC3A"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4</w:t>
            </w:r>
          </w:p>
          <w:p w14:paraId="751CB657"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vAlign w:val="center"/>
          </w:tcPr>
          <w:p w14:paraId="698C2FAC"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261</w:t>
            </w:r>
          </w:p>
          <w:p w14:paraId="420DD44B"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267</w:t>
            </w:r>
          </w:p>
          <w:p w14:paraId="27960FEC"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232</w:t>
            </w:r>
          </w:p>
        </w:tc>
        <w:tc>
          <w:tcPr>
            <w:tcW w:w="992" w:type="dxa"/>
            <w:tcBorders>
              <w:top w:val="single" w:sz="4" w:space="0" w:color="000000"/>
              <w:left w:val="single" w:sz="4" w:space="0" w:color="000000"/>
              <w:bottom w:val="single" w:sz="4" w:space="0" w:color="000000"/>
              <w:right w:val="single" w:sz="4" w:space="0" w:color="000000"/>
            </w:tcBorders>
            <w:vAlign w:val="center"/>
          </w:tcPr>
          <w:p w14:paraId="42ED9FEF"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323</w:t>
            </w:r>
          </w:p>
          <w:p w14:paraId="311D6D71"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258</w:t>
            </w:r>
          </w:p>
          <w:p w14:paraId="50FC44D1"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294</w:t>
            </w:r>
          </w:p>
        </w:tc>
      </w:tr>
      <w:tr w:rsidR="00215C3D" w:rsidRPr="003901D8" w14:paraId="19B85251" w14:textId="77777777" w:rsidTr="00CF1999">
        <w:tc>
          <w:tcPr>
            <w:tcW w:w="4928" w:type="dxa"/>
            <w:gridSpan w:val="2"/>
            <w:tcBorders>
              <w:top w:val="single" w:sz="4" w:space="0" w:color="000000"/>
              <w:left w:val="single" w:sz="4" w:space="0" w:color="000000"/>
              <w:bottom w:val="single" w:sz="4" w:space="0" w:color="000000"/>
              <w:right w:val="single" w:sz="4" w:space="0" w:color="000000"/>
            </w:tcBorders>
            <w:vAlign w:val="center"/>
          </w:tcPr>
          <w:p w14:paraId="1AA63F51" w14:textId="77777777" w:rsidR="00215C3D" w:rsidRPr="003901D8" w:rsidRDefault="00215C3D"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Всего:</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7B674"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I, II, III мест</w:t>
            </w:r>
          </w:p>
        </w:tc>
        <w:tc>
          <w:tcPr>
            <w:tcW w:w="992" w:type="dxa"/>
            <w:tcBorders>
              <w:top w:val="single" w:sz="4" w:space="0" w:color="000000"/>
              <w:left w:val="single" w:sz="4" w:space="0" w:color="000000"/>
              <w:bottom w:val="single" w:sz="4" w:space="0" w:color="000000"/>
              <w:right w:val="single" w:sz="4" w:space="0" w:color="000000"/>
            </w:tcBorders>
            <w:vAlign w:val="center"/>
          </w:tcPr>
          <w:p w14:paraId="4C7F6A8A"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16</w:t>
            </w:r>
          </w:p>
        </w:tc>
        <w:tc>
          <w:tcPr>
            <w:tcW w:w="992" w:type="dxa"/>
            <w:tcBorders>
              <w:top w:val="single" w:sz="4" w:space="0" w:color="000000"/>
              <w:left w:val="single" w:sz="4" w:space="0" w:color="000000"/>
              <w:bottom w:val="single" w:sz="4" w:space="0" w:color="000000"/>
              <w:right w:val="single" w:sz="4" w:space="0" w:color="000000"/>
            </w:tcBorders>
            <w:vAlign w:val="center"/>
          </w:tcPr>
          <w:p w14:paraId="4F270746"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760</w:t>
            </w:r>
          </w:p>
        </w:tc>
        <w:tc>
          <w:tcPr>
            <w:tcW w:w="992" w:type="dxa"/>
            <w:tcBorders>
              <w:top w:val="single" w:sz="4" w:space="0" w:color="000000"/>
              <w:left w:val="single" w:sz="4" w:space="0" w:color="000000"/>
              <w:bottom w:val="single" w:sz="4" w:space="0" w:color="000000"/>
              <w:right w:val="single" w:sz="4" w:space="0" w:color="000000"/>
            </w:tcBorders>
            <w:vAlign w:val="center"/>
          </w:tcPr>
          <w:p w14:paraId="274EEBC9"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875</w:t>
            </w:r>
          </w:p>
        </w:tc>
      </w:tr>
      <w:tr w:rsidR="00215C3D" w:rsidRPr="003901D8" w14:paraId="23825AE1" w14:textId="77777777" w:rsidTr="00CF1999">
        <w:tc>
          <w:tcPr>
            <w:tcW w:w="547" w:type="dxa"/>
            <w:tcBorders>
              <w:top w:val="single" w:sz="4" w:space="0" w:color="000000"/>
              <w:left w:val="single" w:sz="4" w:space="0" w:color="000000"/>
              <w:bottom w:val="single" w:sz="4" w:space="0" w:color="000000"/>
              <w:right w:val="single" w:sz="4" w:space="0" w:color="000000"/>
            </w:tcBorders>
            <w:vAlign w:val="center"/>
          </w:tcPr>
          <w:p w14:paraId="4F3AAE2A" w14:textId="77777777" w:rsidR="00215C3D" w:rsidRPr="003901D8" w:rsidRDefault="00215C3D" w:rsidP="001E2072">
            <w:pPr>
              <w:shd w:val="clear" w:color="auto" w:fill="FFFFFF" w:themeFill="background1"/>
              <w:jc w:val="both"/>
              <w:rPr>
                <w:rFonts w:ascii="Times New Roman" w:hAnsi="Times New Roman"/>
                <w:sz w:val="24"/>
                <w:szCs w:val="24"/>
              </w:rPr>
            </w:pPr>
          </w:p>
        </w:tc>
        <w:tc>
          <w:tcPr>
            <w:tcW w:w="4381" w:type="dxa"/>
            <w:tcBorders>
              <w:top w:val="single" w:sz="4" w:space="0" w:color="000000"/>
              <w:left w:val="single" w:sz="4" w:space="0" w:color="000000"/>
              <w:bottom w:val="single" w:sz="4" w:space="0" w:color="000000"/>
              <w:right w:val="single" w:sz="4" w:space="0" w:color="000000"/>
            </w:tcBorders>
          </w:tcPr>
          <w:p w14:paraId="193858B4" w14:textId="77777777" w:rsidR="00215C3D" w:rsidRPr="003901D8" w:rsidRDefault="00215C3D"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Количество занятых призовых мест в 2023 году на международных соревнованиях</w:t>
            </w:r>
          </w:p>
        </w:tc>
        <w:tc>
          <w:tcPr>
            <w:tcW w:w="1701" w:type="dxa"/>
            <w:tcBorders>
              <w:top w:val="single" w:sz="4" w:space="0" w:color="000000"/>
              <w:left w:val="single" w:sz="4" w:space="0" w:color="000000"/>
              <w:bottom w:val="single" w:sz="4" w:space="0" w:color="000000"/>
              <w:right w:val="single" w:sz="4" w:space="0" w:color="000000"/>
            </w:tcBorders>
          </w:tcPr>
          <w:p w14:paraId="21AFA3E5"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Первое место</w:t>
            </w:r>
          </w:p>
          <w:p w14:paraId="6A2F4C00"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Второе место</w:t>
            </w:r>
          </w:p>
          <w:p w14:paraId="3383849A" w14:textId="5BD3EA91"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Третье место</w:t>
            </w:r>
          </w:p>
        </w:tc>
        <w:tc>
          <w:tcPr>
            <w:tcW w:w="992" w:type="dxa"/>
            <w:tcBorders>
              <w:top w:val="single" w:sz="4" w:space="0" w:color="000000"/>
              <w:left w:val="single" w:sz="4" w:space="0" w:color="000000"/>
              <w:bottom w:val="single" w:sz="4" w:space="0" w:color="000000"/>
              <w:right w:val="single" w:sz="4" w:space="0" w:color="000000"/>
            </w:tcBorders>
            <w:vAlign w:val="center"/>
          </w:tcPr>
          <w:p w14:paraId="5782D14D"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42</w:t>
            </w:r>
          </w:p>
          <w:p w14:paraId="50A44A24"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26</w:t>
            </w:r>
          </w:p>
          <w:p w14:paraId="49BD38BE"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31</w:t>
            </w:r>
          </w:p>
        </w:tc>
        <w:tc>
          <w:tcPr>
            <w:tcW w:w="992" w:type="dxa"/>
            <w:tcBorders>
              <w:top w:val="single" w:sz="4" w:space="0" w:color="000000"/>
              <w:left w:val="single" w:sz="4" w:space="0" w:color="000000"/>
              <w:bottom w:val="single" w:sz="4" w:space="0" w:color="000000"/>
              <w:right w:val="single" w:sz="4" w:space="0" w:color="000000"/>
            </w:tcBorders>
            <w:vAlign w:val="center"/>
          </w:tcPr>
          <w:p w14:paraId="7B36BFEA"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338</w:t>
            </w:r>
          </w:p>
          <w:p w14:paraId="7E6D6D9D"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318</w:t>
            </w:r>
          </w:p>
          <w:p w14:paraId="471318BF"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317</w:t>
            </w:r>
          </w:p>
        </w:tc>
        <w:tc>
          <w:tcPr>
            <w:tcW w:w="992" w:type="dxa"/>
            <w:tcBorders>
              <w:top w:val="single" w:sz="4" w:space="0" w:color="000000"/>
              <w:left w:val="single" w:sz="4" w:space="0" w:color="000000"/>
              <w:bottom w:val="single" w:sz="4" w:space="0" w:color="000000"/>
              <w:right w:val="single" w:sz="4" w:space="0" w:color="000000"/>
            </w:tcBorders>
            <w:vAlign w:val="center"/>
          </w:tcPr>
          <w:p w14:paraId="42A922D7"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432</w:t>
            </w:r>
          </w:p>
          <w:p w14:paraId="6DAA6892"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346</w:t>
            </w:r>
          </w:p>
          <w:p w14:paraId="3D7A9A68"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377</w:t>
            </w:r>
          </w:p>
        </w:tc>
      </w:tr>
      <w:tr w:rsidR="00215C3D" w:rsidRPr="003901D8" w14:paraId="392F32DF" w14:textId="77777777" w:rsidTr="00CF1999">
        <w:tc>
          <w:tcPr>
            <w:tcW w:w="4928" w:type="dxa"/>
            <w:gridSpan w:val="2"/>
            <w:tcBorders>
              <w:top w:val="single" w:sz="4" w:space="0" w:color="000000"/>
              <w:left w:val="single" w:sz="4" w:space="0" w:color="000000"/>
              <w:bottom w:val="single" w:sz="4" w:space="0" w:color="000000"/>
              <w:right w:val="single" w:sz="4" w:space="0" w:color="000000"/>
            </w:tcBorders>
            <w:vAlign w:val="center"/>
          </w:tcPr>
          <w:p w14:paraId="5AE52E12" w14:textId="77777777" w:rsidR="00215C3D" w:rsidRPr="003901D8" w:rsidRDefault="00215C3D"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Всего:</w:t>
            </w:r>
          </w:p>
        </w:tc>
        <w:tc>
          <w:tcPr>
            <w:tcW w:w="1701" w:type="dxa"/>
            <w:tcBorders>
              <w:top w:val="single" w:sz="4" w:space="0" w:color="000000"/>
              <w:left w:val="single" w:sz="4" w:space="0" w:color="000000"/>
              <w:bottom w:val="single" w:sz="4" w:space="0" w:color="000000"/>
              <w:right w:val="single" w:sz="4" w:space="0" w:color="000000"/>
            </w:tcBorders>
            <w:vAlign w:val="center"/>
          </w:tcPr>
          <w:p w14:paraId="25255B8E"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I, II, III мест</w:t>
            </w:r>
          </w:p>
        </w:tc>
        <w:tc>
          <w:tcPr>
            <w:tcW w:w="992" w:type="dxa"/>
            <w:tcBorders>
              <w:top w:val="single" w:sz="4" w:space="0" w:color="000000"/>
              <w:left w:val="single" w:sz="4" w:space="0" w:color="000000"/>
              <w:bottom w:val="single" w:sz="4" w:space="0" w:color="000000"/>
              <w:right w:val="single" w:sz="4" w:space="0" w:color="000000"/>
            </w:tcBorders>
            <w:vAlign w:val="center"/>
          </w:tcPr>
          <w:p w14:paraId="25362975"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99</w:t>
            </w:r>
          </w:p>
        </w:tc>
        <w:tc>
          <w:tcPr>
            <w:tcW w:w="992" w:type="dxa"/>
            <w:tcBorders>
              <w:top w:val="single" w:sz="4" w:space="0" w:color="000000"/>
              <w:left w:val="single" w:sz="4" w:space="0" w:color="000000"/>
              <w:bottom w:val="single" w:sz="4" w:space="0" w:color="000000"/>
              <w:right w:val="single" w:sz="4" w:space="0" w:color="000000"/>
            </w:tcBorders>
            <w:vAlign w:val="center"/>
          </w:tcPr>
          <w:p w14:paraId="29E1434C"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973</w:t>
            </w:r>
          </w:p>
        </w:tc>
        <w:tc>
          <w:tcPr>
            <w:tcW w:w="992" w:type="dxa"/>
            <w:tcBorders>
              <w:top w:val="single" w:sz="4" w:space="0" w:color="000000"/>
              <w:left w:val="single" w:sz="4" w:space="0" w:color="000000"/>
              <w:bottom w:val="single" w:sz="4" w:space="0" w:color="000000"/>
              <w:right w:val="single" w:sz="4" w:space="0" w:color="000000"/>
            </w:tcBorders>
            <w:vAlign w:val="center"/>
          </w:tcPr>
          <w:p w14:paraId="41DF93A0" w14:textId="77777777" w:rsidR="00215C3D" w:rsidRPr="003901D8" w:rsidRDefault="00215C3D"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1155</w:t>
            </w:r>
          </w:p>
        </w:tc>
      </w:tr>
    </w:tbl>
    <w:p w14:paraId="22D0FD62" w14:textId="77777777" w:rsidR="00222434" w:rsidRPr="003901D8" w:rsidRDefault="00222434" w:rsidP="001E2072">
      <w:pPr>
        <w:shd w:val="clear" w:color="auto" w:fill="FFFFFF" w:themeFill="background1"/>
        <w:spacing w:after="0" w:line="240" w:lineRule="auto"/>
        <w:ind w:firstLine="709"/>
        <w:jc w:val="both"/>
        <w:rPr>
          <w:rFonts w:ascii="Times New Roman" w:hAnsi="Times New Roman" w:cs="Times New Roman"/>
          <w:sz w:val="28"/>
          <w:szCs w:val="28"/>
        </w:rPr>
      </w:pPr>
    </w:p>
    <w:p w14:paraId="238D8487" w14:textId="2F85BCED" w:rsidR="00215C3D" w:rsidRPr="003901D8" w:rsidRDefault="00215C3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Одним из показателей эффективной реализации государственной политики в сфере спорта являются создание условий для успешной социализации и самореализации детей, подростков и молодёжи в спорте, достижения спортсменов на сорев</w:t>
      </w:r>
      <w:r w:rsidR="00863B16" w:rsidRPr="003901D8">
        <w:rPr>
          <w:rFonts w:ascii="Times New Roman" w:hAnsi="Times New Roman" w:cs="Times New Roman"/>
          <w:sz w:val="28"/>
          <w:szCs w:val="28"/>
        </w:rPr>
        <w:t xml:space="preserve">нованиях международного уровня. </w:t>
      </w:r>
      <w:r w:rsidRPr="003901D8">
        <w:rPr>
          <w:rFonts w:ascii="Times New Roman" w:hAnsi="Times New Roman" w:cs="Times New Roman"/>
          <w:sz w:val="28"/>
          <w:szCs w:val="28"/>
        </w:rPr>
        <w:t xml:space="preserve">По результатам выступлений на республиканских и международных соревнованиях, в соответствии с выполнением требований Единой республиканской спортивной классификации Приднестровской Молдавской Республики Государственной службой по спорту </w:t>
      </w:r>
      <w:r w:rsidR="004D2CE1" w:rsidRPr="003901D8">
        <w:rPr>
          <w:rFonts w:ascii="Times New Roman" w:hAnsi="Times New Roman" w:cs="Times New Roman"/>
          <w:sz w:val="28"/>
          <w:szCs w:val="28"/>
        </w:rPr>
        <w:t xml:space="preserve">Приднестровской Молдавской Республики </w:t>
      </w:r>
      <w:r w:rsidRPr="003901D8">
        <w:rPr>
          <w:rFonts w:ascii="Times New Roman" w:hAnsi="Times New Roman" w:cs="Times New Roman"/>
          <w:sz w:val="28"/>
          <w:szCs w:val="28"/>
        </w:rPr>
        <w:t xml:space="preserve">было присвоено: </w:t>
      </w:r>
    </w:p>
    <w:p w14:paraId="3D20B5C7" w14:textId="3D4E183D" w:rsidR="00215C3D" w:rsidRPr="003901D8" w:rsidRDefault="004D2CE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в</w:t>
      </w:r>
      <w:r w:rsidR="00215C3D" w:rsidRPr="003901D8">
        <w:rPr>
          <w:rFonts w:ascii="Times New Roman" w:hAnsi="Times New Roman" w:cs="Times New Roman"/>
          <w:sz w:val="28"/>
          <w:szCs w:val="28"/>
        </w:rPr>
        <w:t xml:space="preserve"> 2023 году</w:t>
      </w:r>
      <w:r w:rsidRPr="003901D8">
        <w:rPr>
          <w:rFonts w:ascii="Times New Roman" w:hAnsi="Times New Roman" w:cs="Times New Roman"/>
          <w:sz w:val="28"/>
          <w:szCs w:val="28"/>
        </w:rPr>
        <w:t xml:space="preserve"> -</w:t>
      </w:r>
      <w:r w:rsidR="00215C3D" w:rsidRPr="003901D8">
        <w:rPr>
          <w:rFonts w:ascii="Times New Roman" w:hAnsi="Times New Roman" w:cs="Times New Roman"/>
          <w:sz w:val="28"/>
          <w:szCs w:val="28"/>
        </w:rPr>
        <w:t xml:space="preserve"> 4 спортивных звания «Мастер спорта Приднестровской Молдавской Ре</w:t>
      </w:r>
      <w:r w:rsidR="003B5AAD" w:rsidRPr="003901D8">
        <w:rPr>
          <w:rFonts w:ascii="Times New Roman" w:hAnsi="Times New Roman" w:cs="Times New Roman"/>
          <w:sz w:val="28"/>
          <w:szCs w:val="28"/>
        </w:rPr>
        <w:t xml:space="preserve">спублики международного класса», </w:t>
      </w:r>
      <w:r w:rsidR="00215C3D" w:rsidRPr="003901D8">
        <w:rPr>
          <w:rFonts w:ascii="Times New Roman" w:hAnsi="Times New Roman" w:cs="Times New Roman"/>
          <w:sz w:val="28"/>
          <w:szCs w:val="28"/>
        </w:rPr>
        <w:t>37 спортивных званий «Мастер спорта Приднестровской Молдавской Республики»;</w:t>
      </w:r>
    </w:p>
    <w:p w14:paraId="7DE548F8" w14:textId="7E3B68D0" w:rsidR="00215C3D" w:rsidRPr="003901D8" w:rsidRDefault="004D2CE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в</w:t>
      </w:r>
      <w:r w:rsidR="00215C3D" w:rsidRPr="003901D8">
        <w:rPr>
          <w:rFonts w:ascii="Times New Roman" w:hAnsi="Times New Roman" w:cs="Times New Roman"/>
          <w:sz w:val="28"/>
          <w:szCs w:val="28"/>
        </w:rPr>
        <w:t xml:space="preserve"> 2022 году – 3 спортивных звания  «Мастер спорта Приднестровской Молдавской Ре</w:t>
      </w:r>
      <w:r w:rsidR="003B5AAD" w:rsidRPr="003901D8">
        <w:rPr>
          <w:rFonts w:ascii="Times New Roman" w:hAnsi="Times New Roman" w:cs="Times New Roman"/>
          <w:sz w:val="28"/>
          <w:szCs w:val="28"/>
        </w:rPr>
        <w:t xml:space="preserve">спублики международного класса», </w:t>
      </w:r>
      <w:r w:rsidR="00215C3D" w:rsidRPr="003901D8">
        <w:rPr>
          <w:rFonts w:ascii="Times New Roman" w:hAnsi="Times New Roman" w:cs="Times New Roman"/>
          <w:sz w:val="28"/>
          <w:szCs w:val="28"/>
        </w:rPr>
        <w:t>53 спортивных званий «Мастер спорта Приднестровской Молдавской Республики»;</w:t>
      </w:r>
    </w:p>
    <w:p w14:paraId="602D4F99" w14:textId="53D59E52" w:rsidR="00215C3D" w:rsidRPr="003901D8" w:rsidRDefault="004D2CE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в</w:t>
      </w:r>
      <w:r w:rsidR="00215C3D" w:rsidRPr="003901D8">
        <w:rPr>
          <w:rFonts w:ascii="Times New Roman" w:hAnsi="Times New Roman" w:cs="Times New Roman"/>
          <w:sz w:val="28"/>
          <w:szCs w:val="28"/>
        </w:rPr>
        <w:t xml:space="preserve"> 2021 году – 1 звание «Заслуженный мастер спорта Приднестровской Молдавской Республики», 3 спортивных звания - «Мастер спорта международного класса», 35 спортивных званий «Мастер спорта Приднестровской Молдавской Республики».</w:t>
      </w:r>
    </w:p>
    <w:p w14:paraId="4ACFE7D4" w14:textId="1BC8D547"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структуру </w:t>
      </w:r>
      <w:r w:rsidR="00421C43" w:rsidRPr="003901D8">
        <w:rPr>
          <w:rFonts w:ascii="Times New Roman" w:hAnsi="Times New Roman" w:cs="Times New Roman"/>
          <w:sz w:val="28"/>
          <w:szCs w:val="28"/>
        </w:rPr>
        <w:t>Г</w:t>
      </w:r>
      <w:r w:rsidRPr="003901D8">
        <w:rPr>
          <w:rFonts w:ascii="Times New Roman" w:hAnsi="Times New Roman" w:cs="Times New Roman"/>
          <w:sz w:val="28"/>
          <w:szCs w:val="28"/>
        </w:rPr>
        <w:t>осударственной службы по спорту</w:t>
      </w:r>
      <w:r w:rsidR="00421C43" w:rsidRPr="003901D8">
        <w:rPr>
          <w:rFonts w:ascii="Times New Roman" w:hAnsi="Times New Roman" w:cs="Times New Roman"/>
          <w:sz w:val="28"/>
          <w:szCs w:val="28"/>
        </w:rPr>
        <w:t xml:space="preserve"> Приднестровской Молдавской Республики </w:t>
      </w:r>
      <w:r w:rsidRPr="003901D8">
        <w:rPr>
          <w:rFonts w:ascii="Times New Roman" w:hAnsi="Times New Roman" w:cs="Times New Roman"/>
          <w:sz w:val="28"/>
          <w:szCs w:val="28"/>
        </w:rPr>
        <w:t xml:space="preserve">входят 4 подведомственных учреждения: </w:t>
      </w:r>
    </w:p>
    <w:p w14:paraId="24FD9027" w14:textId="2B4B7D4E" w:rsidR="00FE7E2E" w:rsidRPr="003901D8" w:rsidRDefault="00BE1CE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а) ГОУ ДО </w:t>
      </w:r>
      <w:r w:rsidR="00FE7E2E" w:rsidRPr="003901D8">
        <w:rPr>
          <w:rFonts w:ascii="Times New Roman" w:hAnsi="Times New Roman" w:cs="Times New Roman"/>
          <w:sz w:val="28"/>
          <w:szCs w:val="28"/>
        </w:rPr>
        <w:t>«Республиканская специализированная детско-юношеская школа олимпийского резерва настольного тенниса»;</w:t>
      </w:r>
    </w:p>
    <w:p w14:paraId="2E8FDD5E" w14:textId="200A85DF" w:rsidR="00FE7E2E" w:rsidRPr="003901D8" w:rsidRDefault="00BE1CE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б) ГОУ ДО </w:t>
      </w:r>
      <w:r w:rsidR="00FE7E2E" w:rsidRPr="003901D8">
        <w:rPr>
          <w:rFonts w:ascii="Times New Roman" w:hAnsi="Times New Roman" w:cs="Times New Roman"/>
          <w:sz w:val="28"/>
          <w:szCs w:val="28"/>
        </w:rPr>
        <w:t>«Республиканская специализированная детско-юношеская школа олимпийского резерва футбола»;</w:t>
      </w:r>
    </w:p>
    <w:p w14:paraId="602C37A3" w14:textId="0C13D401" w:rsidR="00FE7E2E" w:rsidRPr="003901D8" w:rsidRDefault="00BE1CE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ГУ </w:t>
      </w:r>
      <w:r w:rsidR="00FE7E2E" w:rsidRPr="003901D8">
        <w:rPr>
          <w:rFonts w:ascii="Times New Roman" w:hAnsi="Times New Roman" w:cs="Times New Roman"/>
          <w:sz w:val="28"/>
          <w:szCs w:val="28"/>
        </w:rPr>
        <w:t>«Республиканский центр олимпийской подготовки»;</w:t>
      </w:r>
    </w:p>
    <w:p w14:paraId="1B5F55EA" w14:textId="426CCD7A" w:rsidR="00FE7E2E" w:rsidRPr="003901D8" w:rsidRDefault="00BE1CE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 ГОУ СПО «Училище олимпийского резерва».</w:t>
      </w:r>
    </w:p>
    <w:p w14:paraId="5CB95CE4" w14:textId="6060477E"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Количество обучающихся в </w:t>
      </w:r>
      <w:r w:rsidR="00BE1CE6" w:rsidRPr="003901D8">
        <w:rPr>
          <w:rFonts w:ascii="Times New Roman" w:hAnsi="Times New Roman" w:cs="Times New Roman"/>
          <w:sz w:val="28"/>
          <w:szCs w:val="28"/>
        </w:rPr>
        <w:t xml:space="preserve">ГОУ ДО «Республиканская специализированная детско-юношеская школа олимпийского резерва настольного тенниса» </w:t>
      </w:r>
      <w:r w:rsidRPr="003901D8">
        <w:rPr>
          <w:rFonts w:ascii="Times New Roman" w:hAnsi="Times New Roman" w:cs="Times New Roman"/>
          <w:sz w:val="28"/>
          <w:szCs w:val="28"/>
        </w:rPr>
        <w:t xml:space="preserve">в 2023 году </w:t>
      </w:r>
      <w:r w:rsidR="00BE1CE6" w:rsidRPr="003901D8">
        <w:rPr>
          <w:rFonts w:ascii="Times New Roman" w:hAnsi="Times New Roman" w:cs="Times New Roman"/>
          <w:sz w:val="28"/>
          <w:szCs w:val="28"/>
        </w:rPr>
        <w:t xml:space="preserve">составило 185 человек, </w:t>
      </w:r>
      <w:r w:rsidRPr="003901D8">
        <w:rPr>
          <w:rFonts w:ascii="Times New Roman" w:hAnsi="Times New Roman" w:cs="Times New Roman"/>
          <w:sz w:val="28"/>
          <w:szCs w:val="28"/>
        </w:rPr>
        <w:t xml:space="preserve">на 17 </w:t>
      </w:r>
      <w:r w:rsidR="00BE1CE6" w:rsidRPr="003901D8">
        <w:rPr>
          <w:rFonts w:ascii="Times New Roman" w:hAnsi="Times New Roman" w:cs="Times New Roman"/>
          <w:sz w:val="28"/>
          <w:szCs w:val="28"/>
        </w:rPr>
        <w:t xml:space="preserve">больше, чем в </w:t>
      </w:r>
      <w:r w:rsidRPr="003901D8">
        <w:rPr>
          <w:rFonts w:ascii="Times New Roman" w:hAnsi="Times New Roman" w:cs="Times New Roman"/>
          <w:sz w:val="28"/>
          <w:szCs w:val="28"/>
        </w:rPr>
        <w:t>2022 год</w:t>
      </w:r>
      <w:r w:rsidR="00BE1CE6" w:rsidRPr="003901D8">
        <w:rPr>
          <w:rFonts w:ascii="Times New Roman" w:hAnsi="Times New Roman" w:cs="Times New Roman"/>
          <w:sz w:val="28"/>
          <w:szCs w:val="28"/>
        </w:rPr>
        <w:t xml:space="preserve">у - </w:t>
      </w:r>
      <w:r w:rsidRPr="003901D8">
        <w:rPr>
          <w:rFonts w:ascii="Times New Roman" w:hAnsi="Times New Roman" w:cs="Times New Roman"/>
          <w:sz w:val="28"/>
          <w:szCs w:val="28"/>
        </w:rPr>
        <w:t>168 учащихся</w:t>
      </w:r>
      <w:r w:rsidR="00BE1CE6" w:rsidRPr="003901D8">
        <w:rPr>
          <w:rFonts w:ascii="Times New Roman" w:hAnsi="Times New Roman" w:cs="Times New Roman"/>
          <w:sz w:val="28"/>
          <w:szCs w:val="28"/>
        </w:rPr>
        <w:t>.</w:t>
      </w:r>
    </w:p>
    <w:p w14:paraId="364795D3" w14:textId="4C4686A5" w:rsidR="00FE7E2E" w:rsidRPr="003901D8" w:rsidRDefault="00BE1CE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У</w:t>
      </w:r>
      <w:r w:rsidR="00FE7E2E" w:rsidRPr="003901D8">
        <w:rPr>
          <w:rFonts w:ascii="Times New Roman" w:hAnsi="Times New Roman" w:cs="Times New Roman"/>
          <w:sz w:val="28"/>
          <w:szCs w:val="28"/>
        </w:rPr>
        <w:t>чащи</w:t>
      </w:r>
      <w:r w:rsidRPr="003901D8">
        <w:rPr>
          <w:rFonts w:ascii="Times New Roman" w:hAnsi="Times New Roman" w:cs="Times New Roman"/>
          <w:sz w:val="28"/>
          <w:szCs w:val="28"/>
        </w:rPr>
        <w:t>е</w:t>
      </w:r>
      <w:r w:rsidR="00FE7E2E" w:rsidRPr="003901D8">
        <w:rPr>
          <w:rFonts w:ascii="Times New Roman" w:hAnsi="Times New Roman" w:cs="Times New Roman"/>
          <w:sz w:val="28"/>
          <w:szCs w:val="28"/>
        </w:rPr>
        <w:t xml:space="preserve">ся </w:t>
      </w:r>
      <w:r w:rsidRPr="003901D8">
        <w:rPr>
          <w:rFonts w:ascii="Times New Roman" w:hAnsi="Times New Roman" w:cs="Times New Roman"/>
          <w:sz w:val="28"/>
          <w:szCs w:val="28"/>
        </w:rPr>
        <w:t xml:space="preserve">учреждения </w:t>
      </w:r>
      <w:r w:rsidR="00FE7E2E" w:rsidRPr="003901D8">
        <w:rPr>
          <w:rFonts w:ascii="Times New Roman" w:hAnsi="Times New Roman" w:cs="Times New Roman"/>
          <w:sz w:val="28"/>
          <w:szCs w:val="28"/>
        </w:rPr>
        <w:t>прин</w:t>
      </w:r>
      <w:r w:rsidRPr="003901D8">
        <w:rPr>
          <w:rFonts w:ascii="Times New Roman" w:hAnsi="Times New Roman" w:cs="Times New Roman"/>
          <w:sz w:val="28"/>
          <w:szCs w:val="28"/>
        </w:rPr>
        <w:t xml:space="preserve">имают </w:t>
      </w:r>
      <w:r w:rsidR="00FE7E2E" w:rsidRPr="003901D8">
        <w:rPr>
          <w:rFonts w:ascii="Times New Roman" w:hAnsi="Times New Roman" w:cs="Times New Roman"/>
          <w:sz w:val="28"/>
          <w:szCs w:val="28"/>
        </w:rPr>
        <w:t xml:space="preserve">участие в </w:t>
      </w:r>
      <w:r w:rsidR="002F7CB4" w:rsidRPr="003901D8">
        <w:rPr>
          <w:rFonts w:ascii="Times New Roman" w:hAnsi="Times New Roman" w:cs="Times New Roman"/>
          <w:sz w:val="28"/>
          <w:szCs w:val="28"/>
        </w:rPr>
        <w:t>м</w:t>
      </w:r>
      <w:r w:rsidR="00FE7E2E" w:rsidRPr="003901D8">
        <w:rPr>
          <w:rFonts w:ascii="Times New Roman" w:hAnsi="Times New Roman" w:cs="Times New Roman"/>
          <w:sz w:val="28"/>
          <w:szCs w:val="28"/>
        </w:rPr>
        <w:t xml:space="preserve">еждународных, </w:t>
      </w:r>
      <w:r w:rsidR="002F7CB4" w:rsidRPr="003901D8">
        <w:rPr>
          <w:rFonts w:ascii="Times New Roman" w:hAnsi="Times New Roman" w:cs="Times New Roman"/>
          <w:sz w:val="28"/>
          <w:szCs w:val="28"/>
        </w:rPr>
        <w:t>р</w:t>
      </w:r>
      <w:r w:rsidR="00FE7E2E" w:rsidRPr="003901D8">
        <w:rPr>
          <w:rFonts w:ascii="Times New Roman" w:hAnsi="Times New Roman" w:cs="Times New Roman"/>
          <w:sz w:val="28"/>
          <w:szCs w:val="28"/>
        </w:rPr>
        <w:t>еспубликанских и физкультурных массовых соревнованиях:</w:t>
      </w:r>
    </w:p>
    <w:p w14:paraId="634446CE" w14:textId="7D268256" w:rsidR="00BE1CE6" w:rsidRPr="003901D8" w:rsidRDefault="002F7CB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863B16" w:rsidRPr="003901D8">
        <w:rPr>
          <w:rFonts w:ascii="Times New Roman" w:hAnsi="Times New Roman" w:cs="Times New Roman"/>
          <w:sz w:val="28"/>
          <w:szCs w:val="28"/>
        </w:rPr>
        <w:t xml:space="preserve"> в </w:t>
      </w:r>
      <w:r w:rsidRPr="003901D8">
        <w:rPr>
          <w:rFonts w:ascii="Times New Roman" w:hAnsi="Times New Roman" w:cs="Times New Roman"/>
          <w:sz w:val="28"/>
          <w:szCs w:val="28"/>
        </w:rPr>
        <w:t>м</w:t>
      </w:r>
      <w:r w:rsidR="00863B16" w:rsidRPr="003901D8">
        <w:rPr>
          <w:rFonts w:ascii="Times New Roman" w:hAnsi="Times New Roman" w:cs="Times New Roman"/>
          <w:sz w:val="28"/>
          <w:szCs w:val="28"/>
        </w:rPr>
        <w:t>еждународных соревнованиях - 12 спортсменов в 2023 году, 8 в 2022 году;</w:t>
      </w:r>
    </w:p>
    <w:p w14:paraId="16EEC0B5" w14:textId="7BF45E92" w:rsidR="00863B16" w:rsidRPr="003901D8" w:rsidRDefault="002F7CB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863B16" w:rsidRPr="003901D8">
        <w:rPr>
          <w:rFonts w:ascii="Times New Roman" w:hAnsi="Times New Roman" w:cs="Times New Roman"/>
          <w:sz w:val="28"/>
          <w:szCs w:val="28"/>
        </w:rPr>
        <w:t xml:space="preserve"> в </w:t>
      </w:r>
      <w:r w:rsidRPr="003901D8">
        <w:rPr>
          <w:rFonts w:ascii="Times New Roman" w:hAnsi="Times New Roman" w:cs="Times New Roman"/>
          <w:sz w:val="28"/>
          <w:szCs w:val="28"/>
        </w:rPr>
        <w:t>р</w:t>
      </w:r>
      <w:r w:rsidR="00863B16" w:rsidRPr="003901D8">
        <w:rPr>
          <w:rFonts w:ascii="Times New Roman" w:hAnsi="Times New Roman" w:cs="Times New Roman"/>
          <w:sz w:val="28"/>
          <w:szCs w:val="28"/>
        </w:rPr>
        <w:t>еспубликанских соревнованиях – 94 спортсмена, в 2022 году – 85;</w:t>
      </w:r>
    </w:p>
    <w:p w14:paraId="3211EE98" w14:textId="0B1CB0E6" w:rsidR="00863B16" w:rsidRPr="003901D8" w:rsidRDefault="002F7CB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863B16" w:rsidRPr="003901D8">
        <w:rPr>
          <w:rFonts w:ascii="Times New Roman" w:hAnsi="Times New Roman" w:cs="Times New Roman"/>
          <w:sz w:val="28"/>
          <w:szCs w:val="28"/>
        </w:rPr>
        <w:t xml:space="preserve"> в муниципальных физкультурно–массовых соревнованиях – 164 спортсмена, в 2022 году – 142.</w:t>
      </w:r>
    </w:p>
    <w:p w14:paraId="0F429274" w14:textId="41266FC7" w:rsidR="00863B16" w:rsidRPr="003901D8" w:rsidRDefault="00863B1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Воспитанники учреждения участвовали в </w:t>
      </w:r>
      <w:r w:rsidR="002F7CB4" w:rsidRPr="003901D8">
        <w:rPr>
          <w:rFonts w:ascii="Times New Roman" w:hAnsi="Times New Roman" w:cs="Times New Roman"/>
          <w:sz w:val="28"/>
          <w:szCs w:val="28"/>
        </w:rPr>
        <w:t xml:space="preserve">восьми </w:t>
      </w:r>
      <w:r w:rsidRPr="003901D8">
        <w:rPr>
          <w:rFonts w:ascii="Times New Roman" w:hAnsi="Times New Roman" w:cs="Times New Roman"/>
          <w:sz w:val="28"/>
          <w:szCs w:val="28"/>
        </w:rPr>
        <w:t xml:space="preserve">официальных </w:t>
      </w:r>
      <w:r w:rsidR="002F7CB4" w:rsidRPr="003901D8">
        <w:rPr>
          <w:rFonts w:ascii="Times New Roman" w:hAnsi="Times New Roman" w:cs="Times New Roman"/>
          <w:sz w:val="28"/>
          <w:szCs w:val="28"/>
        </w:rPr>
        <w:t>м</w:t>
      </w:r>
      <w:r w:rsidRPr="003901D8">
        <w:rPr>
          <w:rFonts w:ascii="Times New Roman" w:hAnsi="Times New Roman" w:cs="Times New Roman"/>
          <w:sz w:val="28"/>
          <w:szCs w:val="28"/>
        </w:rPr>
        <w:t>еждународных соревнованиях:</w:t>
      </w:r>
    </w:p>
    <w:p w14:paraId="07F92906" w14:textId="658D2A85" w:rsidR="00863B16" w:rsidRPr="003901D8" w:rsidRDefault="00863B1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Екатерина Сиряк на 30-х Балканских играх в Греции завоевала 2 серебряные медали;</w:t>
      </w:r>
    </w:p>
    <w:p w14:paraId="4758C3A0" w14:textId="73A52893" w:rsidR="00863B16" w:rsidRPr="003901D8" w:rsidRDefault="00863B1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Мария Мокроусова-Кучук стала победительницей официального международного турнира по настольному теннису, где за главные призы боролись более 15 стран. На 22-м юношеском чемпионате, который проходил в Линце (Австрия) юная теннисистка взяла «бронзу»;</w:t>
      </w:r>
    </w:p>
    <w:p w14:paraId="412CEF35" w14:textId="3A6CFDE4" w:rsidR="00863B16" w:rsidRPr="003901D8" w:rsidRDefault="00863B1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Андрей Мищишин завоевал серебряную медаль в Чемпионате «Евроталанты» в Венгрии и в своей возрастной категории попал в сборную Европы по настольному теннису;</w:t>
      </w:r>
    </w:p>
    <w:p w14:paraId="73E19B18" w14:textId="645F6904" w:rsidR="00863B16" w:rsidRPr="003901D8" w:rsidRDefault="00863B1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г) на Фестивале школьного спорта среди Стран Содружеств СНГ, </w:t>
      </w:r>
      <w:r w:rsidR="002F7CB4" w:rsidRPr="003901D8">
        <w:rPr>
          <w:rFonts w:ascii="Times New Roman" w:hAnsi="Times New Roman" w:cs="Times New Roman"/>
          <w:sz w:val="28"/>
          <w:szCs w:val="28"/>
        </w:rPr>
        <w:t xml:space="preserve">четыре </w:t>
      </w:r>
      <w:r w:rsidRPr="003901D8">
        <w:rPr>
          <w:rFonts w:ascii="Times New Roman" w:hAnsi="Times New Roman" w:cs="Times New Roman"/>
          <w:sz w:val="28"/>
          <w:szCs w:val="28"/>
        </w:rPr>
        <w:t>воспитанника школы: Сиряк Екатерина, Барбу Денис, Пулукчу Алина и Трач Сергей завоевали 5 медалей, из них 3 золотые, 1 серебряная и 1 бронзовая медаль. Наиболее отличились Екатерина Сиряк и Денис Барбу, ставшие Чемпионами этих соревнований;</w:t>
      </w:r>
    </w:p>
    <w:p w14:paraId="3107D591" w14:textId="4437924A" w:rsidR="00863B16" w:rsidRPr="003901D8" w:rsidRDefault="00863B1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 5 команд учреждения приняли участие в Командном Чемпионате Национальной Детской Лиги Молдавии, где завоевали 3 золотые, 2 серебряные и 1 бронзовую награды.</w:t>
      </w:r>
    </w:p>
    <w:p w14:paraId="697CE275" w14:textId="3CEECAFA" w:rsidR="00393691" w:rsidRPr="003901D8" w:rsidRDefault="0039369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421C43" w:rsidRPr="003901D8">
        <w:rPr>
          <w:rFonts w:ascii="Times New Roman" w:hAnsi="Times New Roman" w:cs="Times New Roman"/>
          <w:sz w:val="24"/>
          <w:szCs w:val="24"/>
        </w:rPr>
        <w:t>48</w:t>
      </w:r>
    </w:p>
    <w:p w14:paraId="7DD4BD3B" w14:textId="77777777" w:rsidR="00863B16" w:rsidRPr="003901D8" w:rsidRDefault="00863B16" w:rsidP="001E2072">
      <w:pPr>
        <w:shd w:val="clear" w:color="auto" w:fill="FFFFFF" w:themeFill="background1"/>
        <w:spacing w:after="0" w:line="240" w:lineRule="auto"/>
        <w:ind w:firstLine="709"/>
        <w:jc w:val="center"/>
        <w:rPr>
          <w:rFonts w:ascii="Times New Roman" w:hAnsi="Times New Roman" w:cs="Times New Roman"/>
          <w:sz w:val="28"/>
          <w:szCs w:val="28"/>
        </w:rPr>
      </w:pPr>
    </w:p>
    <w:p w14:paraId="60042CDF" w14:textId="09A5BFED" w:rsidR="00FE7E2E" w:rsidRPr="003901D8" w:rsidRDefault="00863B16"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Д</w:t>
      </w:r>
      <w:r w:rsidR="00FE7E2E" w:rsidRPr="003901D8">
        <w:rPr>
          <w:rFonts w:ascii="Times New Roman" w:hAnsi="Times New Roman" w:cs="Times New Roman"/>
          <w:sz w:val="28"/>
          <w:szCs w:val="28"/>
        </w:rPr>
        <w:t>остижения спортсменов на республиканских и официальных международных соревнованиях в количественных и качественных показателях:</w:t>
      </w:r>
    </w:p>
    <w:p w14:paraId="36C095A1" w14:textId="77777777" w:rsidR="00863B16" w:rsidRPr="003901D8" w:rsidRDefault="00863B16" w:rsidP="001E2072">
      <w:pPr>
        <w:shd w:val="clear" w:color="auto" w:fill="FFFFFF" w:themeFill="background1"/>
        <w:spacing w:after="0" w:line="240" w:lineRule="auto"/>
        <w:jc w:val="both"/>
        <w:rPr>
          <w:rFonts w:ascii="Times New Roman" w:hAnsi="Times New Roman" w:cs="Times New Roman"/>
          <w:sz w:val="24"/>
          <w:szCs w:val="24"/>
        </w:rPr>
      </w:pPr>
    </w:p>
    <w:tbl>
      <w:tblPr>
        <w:tblStyle w:val="a3"/>
        <w:tblW w:w="9900" w:type="dxa"/>
        <w:tblInd w:w="-176" w:type="dxa"/>
        <w:tblLayout w:type="fixed"/>
        <w:tblLook w:val="04A0" w:firstRow="1" w:lastRow="0" w:firstColumn="1" w:lastColumn="0" w:noHBand="0" w:noVBand="1"/>
      </w:tblPr>
      <w:tblGrid>
        <w:gridCol w:w="568"/>
        <w:gridCol w:w="4819"/>
        <w:gridCol w:w="851"/>
        <w:gridCol w:w="709"/>
        <w:gridCol w:w="708"/>
        <w:gridCol w:w="709"/>
        <w:gridCol w:w="851"/>
        <w:gridCol w:w="675"/>
        <w:gridCol w:w="10"/>
      </w:tblGrid>
      <w:tr w:rsidR="00FE7E2E" w:rsidRPr="003901D8" w14:paraId="1359CF87" w14:textId="77777777" w:rsidTr="00AA2937">
        <w:trPr>
          <w:gridAfter w:val="1"/>
          <w:wAfter w:w="10" w:type="dxa"/>
        </w:trPr>
        <w:tc>
          <w:tcPr>
            <w:tcW w:w="568" w:type="dxa"/>
            <w:vMerge w:val="restart"/>
            <w:vAlign w:val="center"/>
          </w:tcPr>
          <w:p w14:paraId="1B3A5D40" w14:textId="77777777" w:rsidR="00FE7E2E" w:rsidRPr="003901D8" w:rsidRDefault="00FE7E2E" w:rsidP="001E2072">
            <w:pPr>
              <w:shd w:val="clear" w:color="auto" w:fill="FFFFFF" w:themeFill="background1"/>
              <w:jc w:val="both"/>
              <w:rPr>
                <w:sz w:val="24"/>
                <w:szCs w:val="24"/>
              </w:rPr>
            </w:pPr>
            <w:r w:rsidRPr="003901D8">
              <w:rPr>
                <w:sz w:val="24"/>
                <w:szCs w:val="24"/>
              </w:rPr>
              <w:t>№п/п</w:t>
            </w:r>
          </w:p>
        </w:tc>
        <w:tc>
          <w:tcPr>
            <w:tcW w:w="4819" w:type="dxa"/>
            <w:vMerge w:val="restart"/>
            <w:vAlign w:val="center"/>
          </w:tcPr>
          <w:p w14:paraId="29182BDB" w14:textId="77777777" w:rsidR="00FE7E2E" w:rsidRPr="003901D8" w:rsidRDefault="00FE7E2E" w:rsidP="001E2072">
            <w:pPr>
              <w:shd w:val="clear" w:color="auto" w:fill="FFFFFF" w:themeFill="background1"/>
              <w:jc w:val="both"/>
              <w:rPr>
                <w:sz w:val="24"/>
                <w:szCs w:val="24"/>
              </w:rPr>
            </w:pPr>
            <w:r w:rsidRPr="003901D8">
              <w:rPr>
                <w:sz w:val="24"/>
                <w:szCs w:val="24"/>
              </w:rPr>
              <w:t>Наименование спортивного соревнования</w:t>
            </w:r>
          </w:p>
        </w:tc>
        <w:tc>
          <w:tcPr>
            <w:tcW w:w="2268" w:type="dxa"/>
            <w:gridSpan w:val="3"/>
          </w:tcPr>
          <w:p w14:paraId="1F572E9A" w14:textId="77777777" w:rsidR="00FE7E2E" w:rsidRPr="003901D8" w:rsidRDefault="00FE7E2E" w:rsidP="001E2072">
            <w:pPr>
              <w:shd w:val="clear" w:color="auto" w:fill="FFFFFF" w:themeFill="background1"/>
              <w:jc w:val="center"/>
              <w:rPr>
                <w:sz w:val="24"/>
                <w:szCs w:val="24"/>
              </w:rPr>
            </w:pPr>
            <w:r w:rsidRPr="003901D8">
              <w:rPr>
                <w:sz w:val="24"/>
                <w:szCs w:val="24"/>
              </w:rPr>
              <w:t>2022 год</w:t>
            </w:r>
          </w:p>
        </w:tc>
        <w:tc>
          <w:tcPr>
            <w:tcW w:w="2235" w:type="dxa"/>
            <w:gridSpan w:val="3"/>
          </w:tcPr>
          <w:p w14:paraId="6EA38CB4" w14:textId="77777777" w:rsidR="00FE7E2E" w:rsidRPr="003901D8" w:rsidRDefault="00FE7E2E" w:rsidP="001E2072">
            <w:pPr>
              <w:shd w:val="clear" w:color="auto" w:fill="FFFFFF" w:themeFill="background1"/>
              <w:jc w:val="center"/>
              <w:rPr>
                <w:sz w:val="24"/>
                <w:szCs w:val="24"/>
              </w:rPr>
            </w:pPr>
            <w:r w:rsidRPr="003901D8">
              <w:rPr>
                <w:sz w:val="24"/>
                <w:szCs w:val="24"/>
              </w:rPr>
              <w:t>2023 год</w:t>
            </w:r>
          </w:p>
        </w:tc>
      </w:tr>
      <w:tr w:rsidR="00FE7E2E" w:rsidRPr="003901D8" w14:paraId="56CA2D63" w14:textId="77777777" w:rsidTr="00AA2937">
        <w:tc>
          <w:tcPr>
            <w:tcW w:w="568" w:type="dxa"/>
            <w:vMerge/>
          </w:tcPr>
          <w:p w14:paraId="777B245D" w14:textId="77777777" w:rsidR="00FE7E2E" w:rsidRPr="003901D8" w:rsidRDefault="00FE7E2E" w:rsidP="001E2072">
            <w:pPr>
              <w:shd w:val="clear" w:color="auto" w:fill="FFFFFF" w:themeFill="background1"/>
              <w:jc w:val="both"/>
              <w:rPr>
                <w:sz w:val="24"/>
                <w:szCs w:val="24"/>
              </w:rPr>
            </w:pPr>
          </w:p>
        </w:tc>
        <w:tc>
          <w:tcPr>
            <w:tcW w:w="4819" w:type="dxa"/>
            <w:vMerge/>
          </w:tcPr>
          <w:p w14:paraId="4A2EF813" w14:textId="77777777" w:rsidR="00FE7E2E" w:rsidRPr="003901D8" w:rsidRDefault="00FE7E2E" w:rsidP="001E2072">
            <w:pPr>
              <w:shd w:val="clear" w:color="auto" w:fill="FFFFFF" w:themeFill="background1"/>
              <w:jc w:val="both"/>
              <w:rPr>
                <w:sz w:val="24"/>
                <w:szCs w:val="24"/>
              </w:rPr>
            </w:pPr>
          </w:p>
        </w:tc>
        <w:tc>
          <w:tcPr>
            <w:tcW w:w="851" w:type="dxa"/>
          </w:tcPr>
          <w:p w14:paraId="290986BB" w14:textId="77777777" w:rsidR="00021FD3" w:rsidRPr="003901D8" w:rsidRDefault="00FE7E2E" w:rsidP="00021FD3">
            <w:pPr>
              <w:shd w:val="clear" w:color="auto" w:fill="FFFFFF" w:themeFill="background1"/>
              <w:ind w:left="-79" w:right="-60"/>
              <w:jc w:val="center"/>
              <w:rPr>
                <w:sz w:val="24"/>
                <w:szCs w:val="24"/>
              </w:rPr>
            </w:pPr>
            <w:r w:rsidRPr="003901D8">
              <w:rPr>
                <w:sz w:val="24"/>
                <w:szCs w:val="24"/>
              </w:rPr>
              <w:t>1</w:t>
            </w:r>
          </w:p>
          <w:p w14:paraId="06EFC726" w14:textId="00F09825" w:rsidR="00FE7E2E" w:rsidRPr="003901D8" w:rsidRDefault="00FE7E2E" w:rsidP="00021FD3">
            <w:pPr>
              <w:shd w:val="clear" w:color="auto" w:fill="FFFFFF" w:themeFill="background1"/>
              <w:ind w:left="-79" w:right="-60"/>
              <w:jc w:val="center"/>
              <w:rPr>
                <w:sz w:val="24"/>
                <w:szCs w:val="24"/>
              </w:rPr>
            </w:pPr>
            <w:r w:rsidRPr="003901D8">
              <w:rPr>
                <w:sz w:val="24"/>
                <w:szCs w:val="24"/>
              </w:rPr>
              <w:t>м</w:t>
            </w:r>
            <w:r w:rsidR="002F7CB4" w:rsidRPr="003901D8">
              <w:rPr>
                <w:sz w:val="24"/>
                <w:szCs w:val="24"/>
              </w:rPr>
              <w:t>есто</w:t>
            </w:r>
          </w:p>
        </w:tc>
        <w:tc>
          <w:tcPr>
            <w:tcW w:w="709" w:type="dxa"/>
          </w:tcPr>
          <w:p w14:paraId="37B7B2E7" w14:textId="73CAA203" w:rsidR="00FE7E2E" w:rsidRPr="003901D8" w:rsidRDefault="00FE7E2E" w:rsidP="00021FD3">
            <w:pPr>
              <w:shd w:val="clear" w:color="auto" w:fill="FFFFFF" w:themeFill="background1"/>
              <w:ind w:left="-79" w:right="-60"/>
              <w:jc w:val="center"/>
              <w:rPr>
                <w:sz w:val="24"/>
                <w:szCs w:val="24"/>
              </w:rPr>
            </w:pPr>
            <w:r w:rsidRPr="003901D8">
              <w:rPr>
                <w:sz w:val="24"/>
                <w:szCs w:val="24"/>
              </w:rPr>
              <w:t>2</w:t>
            </w:r>
            <w:r w:rsidR="002F7CB4" w:rsidRPr="003901D8">
              <w:rPr>
                <w:sz w:val="24"/>
                <w:szCs w:val="24"/>
              </w:rPr>
              <w:t xml:space="preserve"> место</w:t>
            </w:r>
          </w:p>
        </w:tc>
        <w:tc>
          <w:tcPr>
            <w:tcW w:w="708" w:type="dxa"/>
          </w:tcPr>
          <w:p w14:paraId="1D57274E" w14:textId="71DB881D" w:rsidR="00FE7E2E" w:rsidRPr="003901D8" w:rsidRDefault="00FE7E2E" w:rsidP="00021FD3">
            <w:pPr>
              <w:shd w:val="clear" w:color="auto" w:fill="FFFFFF" w:themeFill="background1"/>
              <w:ind w:left="-79" w:right="-60"/>
              <w:jc w:val="center"/>
              <w:rPr>
                <w:sz w:val="24"/>
                <w:szCs w:val="24"/>
              </w:rPr>
            </w:pPr>
            <w:r w:rsidRPr="003901D8">
              <w:rPr>
                <w:sz w:val="24"/>
                <w:szCs w:val="24"/>
              </w:rPr>
              <w:t>3</w:t>
            </w:r>
            <w:r w:rsidR="002F7CB4" w:rsidRPr="003901D8">
              <w:rPr>
                <w:sz w:val="24"/>
                <w:szCs w:val="24"/>
              </w:rPr>
              <w:t xml:space="preserve"> место</w:t>
            </w:r>
          </w:p>
        </w:tc>
        <w:tc>
          <w:tcPr>
            <w:tcW w:w="709" w:type="dxa"/>
          </w:tcPr>
          <w:p w14:paraId="338B9794" w14:textId="73B5C7E0" w:rsidR="00FE7E2E" w:rsidRPr="003901D8" w:rsidRDefault="00FE7E2E" w:rsidP="00021FD3">
            <w:pPr>
              <w:shd w:val="clear" w:color="auto" w:fill="FFFFFF" w:themeFill="background1"/>
              <w:ind w:left="-79" w:right="-60"/>
              <w:jc w:val="center"/>
              <w:rPr>
                <w:sz w:val="24"/>
                <w:szCs w:val="24"/>
              </w:rPr>
            </w:pPr>
            <w:r w:rsidRPr="003901D8">
              <w:rPr>
                <w:sz w:val="24"/>
                <w:szCs w:val="24"/>
              </w:rPr>
              <w:t>1</w:t>
            </w:r>
            <w:r w:rsidR="002F7CB4" w:rsidRPr="003901D8">
              <w:rPr>
                <w:sz w:val="24"/>
                <w:szCs w:val="24"/>
              </w:rPr>
              <w:t xml:space="preserve"> место</w:t>
            </w:r>
          </w:p>
        </w:tc>
        <w:tc>
          <w:tcPr>
            <w:tcW w:w="851" w:type="dxa"/>
          </w:tcPr>
          <w:p w14:paraId="30D9D821" w14:textId="77777777" w:rsidR="00021FD3" w:rsidRPr="003901D8" w:rsidRDefault="00FE7E2E" w:rsidP="00021FD3">
            <w:pPr>
              <w:shd w:val="clear" w:color="auto" w:fill="FFFFFF" w:themeFill="background1"/>
              <w:ind w:left="-79" w:right="-60"/>
              <w:jc w:val="center"/>
              <w:rPr>
                <w:sz w:val="24"/>
                <w:szCs w:val="24"/>
              </w:rPr>
            </w:pPr>
            <w:r w:rsidRPr="003901D8">
              <w:rPr>
                <w:sz w:val="24"/>
                <w:szCs w:val="24"/>
              </w:rPr>
              <w:t>2</w:t>
            </w:r>
            <w:r w:rsidR="002F7CB4" w:rsidRPr="003901D8">
              <w:rPr>
                <w:sz w:val="24"/>
                <w:szCs w:val="24"/>
              </w:rPr>
              <w:t xml:space="preserve"> </w:t>
            </w:r>
          </w:p>
          <w:p w14:paraId="0D42E41B" w14:textId="089E02B0" w:rsidR="00FE7E2E" w:rsidRPr="003901D8" w:rsidRDefault="002F7CB4" w:rsidP="00021FD3">
            <w:pPr>
              <w:shd w:val="clear" w:color="auto" w:fill="FFFFFF" w:themeFill="background1"/>
              <w:ind w:left="-79" w:right="-60"/>
              <w:jc w:val="center"/>
              <w:rPr>
                <w:sz w:val="24"/>
                <w:szCs w:val="24"/>
              </w:rPr>
            </w:pPr>
            <w:r w:rsidRPr="003901D8">
              <w:rPr>
                <w:sz w:val="24"/>
                <w:szCs w:val="24"/>
              </w:rPr>
              <w:t>место</w:t>
            </w:r>
          </w:p>
        </w:tc>
        <w:tc>
          <w:tcPr>
            <w:tcW w:w="685" w:type="dxa"/>
            <w:gridSpan w:val="2"/>
          </w:tcPr>
          <w:p w14:paraId="5A35A365" w14:textId="78CF2829" w:rsidR="00FE7E2E" w:rsidRPr="003901D8" w:rsidRDefault="00FE7E2E" w:rsidP="00021FD3">
            <w:pPr>
              <w:shd w:val="clear" w:color="auto" w:fill="FFFFFF" w:themeFill="background1"/>
              <w:ind w:left="-79" w:right="-60"/>
              <w:jc w:val="center"/>
              <w:rPr>
                <w:sz w:val="24"/>
                <w:szCs w:val="24"/>
              </w:rPr>
            </w:pPr>
            <w:r w:rsidRPr="003901D8">
              <w:rPr>
                <w:sz w:val="24"/>
                <w:szCs w:val="24"/>
              </w:rPr>
              <w:t>3</w:t>
            </w:r>
            <w:r w:rsidR="002F7CB4" w:rsidRPr="003901D8">
              <w:rPr>
                <w:sz w:val="24"/>
                <w:szCs w:val="24"/>
              </w:rPr>
              <w:t xml:space="preserve"> место</w:t>
            </w:r>
          </w:p>
        </w:tc>
      </w:tr>
      <w:tr w:rsidR="00FE7E2E" w:rsidRPr="003901D8" w14:paraId="0A8C7FA0" w14:textId="77777777" w:rsidTr="00AA2937">
        <w:trPr>
          <w:gridAfter w:val="1"/>
          <w:wAfter w:w="10" w:type="dxa"/>
        </w:trPr>
        <w:tc>
          <w:tcPr>
            <w:tcW w:w="9890" w:type="dxa"/>
            <w:gridSpan w:val="8"/>
          </w:tcPr>
          <w:p w14:paraId="253C04AF" w14:textId="77777777" w:rsidR="00FE7E2E" w:rsidRPr="003901D8" w:rsidRDefault="00FE7E2E" w:rsidP="001E2072">
            <w:pPr>
              <w:shd w:val="clear" w:color="auto" w:fill="FFFFFF" w:themeFill="background1"/>
              <w:jc w:val="center"/>
              <w:rPr>
                <w:sz w:val="24"/>
                <w:szCs w:val="24"/>
              </w:rPr>
            </w:pPr>
            <w:r w:rsidRPr="003901D8">
              <w:rPr>
                <w:sz w:val="24"/>
                <w:szCs w:val="24"/>
              </w:rPr>
              <w:t>Количество занятых призовых мест на официальных Международных соревнованиях</w:t>
            </w:r>
          </w:p>
        </w:tc>
      </w:tr>
      <w:tr w:rsidR="00FE7E2E" w:rsidRPr="003901D8" w14:paraId="2EE651FE" w14:textId="77777777" w:rsidTr="00AA2937">
        <w:trPr>
          <w:gridAfter w:val="1"/>
          <w:wAfter w:w="10" w:type="dxa"/>
        </w:trPr>
        <w:tc>
          <w:tcPr>
            <w:tcW w:w="568" w:type="dxa"/>
          </w:tcPr>
          <w:p w14:paraId="4B08CCA1" w14:textId="3E44B125" w:rsidR="00FE7E2E" w:rsidRPr="003901D8" w:rsidRDefault="00FE7E2E" w:rsidP="001E2072">
            <w:pPr>
              <w:shd w:val="clear" w:color="auto" w:fill="FFFFFF" w:themeFill="background1"/>
              <w:jc w:val="both"/>
              <w:rPr>
                <w:sz w:val="24"/>
                <w:szCs w:val="24"/>
              </w:rPr>
            </w:pPr>
            <w:r w:rsidRPr="003901D8">
              <w:rPr>
                <w:sz w:val="24"/>
                <w:szCs w:val="24"/>
              </w:rPr>
              <w:t>1</w:t>
            </w:r>
            <w:r w:rsidR="002F7CB4" w:rsidRPr="003901D8">
              <w:rPr>
                <w:sz w:val="24"/>
                <w:szCs w:val="24"/>
              </w:rPr>
              <w:t>.</w:t>
            </w:r>
          </w:p>
        </w:tc>
        <w:tc>
          <w:tcPr>
            <w:tcW w:w="4819" w:type="dxa"/>
          </w:tcPr>
          <w:p w14:paraId="2B9F1C79" w14:textId="77777777" w:rsidR="00FE7E2E" w:rsidRPr="003901D8" w:rsidRDefault="00FE7E2E" w:rsidP="001E2072">
            <w:pPr>
              <w:shd w:val="clear" w:color="auto" w:fill="FFFFFF" w:themeFill="background1"/>
              <w:jc w:val="both"/>
              <w:rPr>
                <w:sz w:val="24"/>
                <w:szCs w:val="24"/>
              </w:rPr>
            </w:pPr>
            <w:r w:rsidRPr="003901D8">
              <w:rPr>
                <w:sz w:val="24"/>
                <w:szCs w:val="24"/>
              </w:rPr>
              <w:t>Чемпионат Балканских стран</w:t>
            </w:r>
          </w:p>
        </w:tc>
        <w:tc>
          <w:tcPr>
            <w:tcW w:w="851" w:type="dxa"/>
          </w:tcPr>
          <w:p w14:paraId="12141B96" w14:textId="77777777" w:rsidR="00FE7E2E" w:rsidRPr="003901D8" w:rsidRDefault="00FE7E2E" w:rsidP="001E2072">
            <w:pPr>
              <w:shd w:val="clear" w:color="auto" w:fill="FFFFFF" w:themeFill="background1"/>
              <w:jc w:val="center"/>
              <w:rPr>
                <w:sz w:val="24"/>
                <w:szCs w:val="24"/>
              </w:rPr>
            </w:pPr>
            <w:r w:rsidRPr="003901D8">
              <w:rPr>
                <w:sz w:val="24"/>
                <w:szCs w:val="24"/>
              </w:rPr>
              <w:t>-</w:t>
            </w:r>
          </w:p>
        </w:tc>
        <w:tc>
          <w:tcPr>
            <w:tcW w:w="709" w:type="dxa"/>
          </w:tcPr>
          <w:p w14:paraId="287303DD" w14:textId="77777777" w:rsidR="00FE7E2E" w:rsidRPr="003901D8" w:rsidRDefault="00FE7E2E" w:rsidP="001E2072">
            <w:pPr>
              <w:shd w:val="clear" w:color="auto" w:fill="FFFFFF" w:themeFill="background1"/>
              <w:jc w:val="center"/>
              <w:rPr>
                <w:sz w:val="24"/>
                <w:szCs w:val="24"/>
              </w:rPr>
            </w:pPr>
            <w:r w:rsidRPr="003901D8">
              <w:rPr>
                <w:sz w:val="24"/>
                <w:szCs w:val="24"/>
              </w:rPr>
              <w:t>-</w:t>
            </w:r>
          </w:p>
        </w:tc>
        <w:tc>
          <w:tcPr>
            <w:tcW w:w="708" w:type="dxa"/>
          </w:tcPr>
          <w:p w14:paraId="5F67FBDE" w14:textId="77777777" w:rsidR="00FE7E2E" w:rsidRPr="003901D8" w:rsidRDefault="00FE7E2E" w:rsidP="001E2072">
            <w:pPr>
              <w:shd w:val="clear" w:color="auto" w:fill="FFFFFF" w:themeFill="background1"/>
              <w:jc w:val="center"/>
              <w:rPr>
                <w:sz w:val="24"/>
                <w:szCs w:val="24"/>
              </w:rPr>
            </w:pPr>
            <w:r w:rsidRPr="003901D8">
              <w:rPr>
                <w:sz w:val="24"/>
                <w:szCs w:val="24"/>
              </w:rPr>
              <w:t>4</w:t>
            </w:r>
          </w:p>
        </w:tc>
        <w:tc>
          <w:tcPr>
            <w:tcW w:w="709" w:type="dxa"/>
          </w:tcPr>
          <w:p w14:paraId="33365189" w14:textId="77777777" w:rsidR="00FE7E2E" w:rsidRPr="003901D8" w:rsidRDefault="00FE7E2E" w:rsidP="001E2072">
            <w:pPr>
              <w:shd w:val="clear" w:color="auto" w:fill="FFFFFF" w:themeFill="background1"/>
              <w:jc w:val="center"/>
              <w:rPr>
                <w:sz w:val="24"/>
                <w:szCs w:val="24"/>
              </w:rPr>
            </w:pPr>
            <w:r w:rsidRPr="003901D8">
              <w:rPr>
                <w:sz w:val="24"/>
                <w:szCs w:val="24"/>
              </w:rPr>
              <w:t>-</w:t>
            </w:r>
          </w:p>
        </w:tc>
        <w:tc>
          <w:tcPr>
            <w:tcW w:w="851" w:type="dxa"/>
          </w:tcPr>
          <w:p w14:paraId="45E2BF19" w14:textId="77777777" w:rsidR="00FE7E2E" w:rsidRPr="003901D8" w:rsidRDefault="00FE7E2E" w:rsidP="001E2072">
            <w:pPr>
              <w:shd w:val="clear" w:color="auto" w:fill="FFFFFF" w:themeFill="background1"/>
              <w:jc w:val="center"/>
              <w:rPr>
                <w:sz w:val="24"/>
                <w:szCs w:val="24"/>
              </w:rPr>
            </w:pPr>
            <w:r w:rsidRPr="003901D8">
              <w:rPr>
                <w:sz w:val="24"/>
                <w:szCs w:val="24"/>
              </w:rPr>
              <w:t>2</w:t>
            </w:r>
          </w:p>
        </w:tc>
        <w:tc>
          <w:tcPr>
            <w:tcW w:w="675" w:type="dxa"/>
          </w:tcPr>
          <w:p w14:paraId="26CA031E" w14:textId="77777777" w:rsidR="00FE7E2E" w:rsidRPr="003901D8" w:rsidRDefault="00FE7E2E" w:rsidP="001E2072">
            <w:pPr>
              <w:shd w:val="clear" w:color="auto" w:fill="FFFFFF" w:themeFill="background1"/>
              <w:jc w:val="center"/>
              <w:rPr>
                <w:sz w:val="24"/>
                <w:szCs w:val="24"/>
              </w:rPr>
            </w:pPr>
            <w:r w:rsidRPr="003901D8">
              <w:rPr>
                <w:sz w:val="24"/>
                <w:szCs w:val="24"/>
              </w:rPr>
              <w:t>-</w:t>
            </w:r>
          </w:p>
        </w:tc>
      </w:tr>
      <w:tr w:rsidR="00FE7E2E" w:rsidRPr="003901D8" w14:paraId="7AFE0338" w14:textId="77777777" w:rsidTr="00AA2937">
        <w:trPr>
          <w:gridAfter w:val="1"/>
          <w:wAfter w:w="10" w:type="dxa"/>
        </w:trPr>
        <w:tc>
          <w:tcPr>
            <w:tcW w:w="568" w:type="dxa"/>
          </w:tcPr>
          <w:p w14:paraId="54E44AAC" w14:textId="2CBA79EE" w:rsidR="00FE7E2E" w:rsidRPr="003901D8" w:rsidRDefault="00FE7E2E" w:rsidP="001E2072">
            <w:pPr>
              <w:shd w:val="clear" w:color="auto" w:fill="FFFFFF" w:themeFill="background1"/>
              <w:jc w:val="both"/>
              <w:rPr>
                <w:sz w:val="24"/>
                <w:szCs w:val="24"/>
              </w:rPr>
            </w:pPr>
            <w:r w:rsidRPr="003901D8">
              <w:rPr>
                <w:sz w:val="24"/>
                <w:szCs w:val="24"/>
              </w:rPr>
              <w:t>2</w:t>
            </w:r>
            <w:r w:rsidR="002F7CB4" w:rsidRPr="003901D8">
              <w:rPr>
                <w:sz w:val="24"/>
                <w:szCs w:val="24"/>
              </w:rPr>
              <w:t>.</w:t>
            </w:r>
          </w:p>
        </w:tc>
        <w:tc>
          <w:tcPr>
            <w:tcW w:w="4819" w:type="dxa"/>
          </w:tcPr>
          <w:p w14:paraId="55119AAD" w14:textId="77777777" w:rsidR="00FE7E2E" w:rsidRPr="003901D8" w:rsidRDefault="00FE7E2E" w:rsidP="001E2072">
            <w:pPr>
              <w:shd w:val="clear" w:color="auto" w:fill="FFFFFF" w:themeFill="background1"/>
              <w:jc w:val="both"/>
              <w:rPr>
                <w:sz w:val="24"/>
                <w:szCs w:val="24"/>
              </w:rPr>
            </w:pPr>
            <w:r w:rsidRPr="003901D8">
              <w:rPr>
                <w:sz w:val="24"/>
                <w:szCs w:val="24"/>
              </w:rPr>
              <w:t xml:space="preserve">Чемпионаты, Первенства, Игры стран СНГ </w:t>
            </w:r>
          </w:p>
        </w:tc>
        <w:tc>
          <w:tcPr>
            <w:tcW w:w="851" w:type="dxa"/>
          </w:tcPr>
          <w:p w14:paraId="1F67B1CC" w14:textId="77777777" w:rsidR="00FE7E2E" w:rsidRPr="003901D8" w:rsidRDefault="00FE7E2E" w:rsidP="001E2072">
            <w:pPr>
              <w:shd w:val="clear" w:color="auto" w:fill="FFFFFF" w:themeFill="background1"/>
              <w:jc w:val="center"/>
              <w:rPr>
                <w:sz w:val="24"/>
                <w:szCs w:val="24"/>
              </w:rPr>
            </w:pPr>
            <w:r w:rsidRPr="003901D8">
              <w:rPr>
                <w:sz w:val="24"/>
                <w:szCs w:val="24"/>
              </w:rPr>
              <w:t>-</w:t>
            </w:r>
          </w:p>
        </w:tc>
        <w:tc>
          <w:tcPr>
            <w:tcW w:w="709" w:type="dxa"/>
          </w:tcPr>
          <w:p w14:paraId="681C9581" w14:textId="77777777" w:rsidR="00FE7E2E" w:rsidRPr="003901D8" w:rsidRDefault="00FE7E2E" w:rsidP="001E2072">
            <w:pPr>
              <w:shd w:val="clear" w:color="auto" w:fill="FFFFFF" w:themeFill="background1"/>
              <w:jc w:val="center"/>
              <w:rPr>
                <w:sz w:val="24"/>
                <w:szCs w:val="24"/>
              </w:rPr>
            </w:pPr>
            <w:r w:rsidRPr="003901D8">
              <w:rPr>
                <w:sz w:val="24"/>
                <w:szCs w:val="24"/>
              </w:rPr>
              <w:t>-</w:t>
            </w:r>
          </w:p>
        </w:tc>
        <w:tc>
          <w:tcPr>
            <w:tcW w:w="708" w:type="dxa"/>
          </w:tcPr>
          <w:p w14:paraId="2BA0711F" w14:textId="77777777" w:rsidR="00FE7E2E" w:rsidRPr="003901D8" w:rsidRDefault="00FE7E2E" w:rsidP="001E2072">
            <w:pPr>
              <w:shd w:val="clear" w:color="auto" w:fill="FFFFFF" w:themeFill="background1"/>
              <w:jc w:val="center"/>
              <w:rPr>
                <w:sz w:val="24"/>
                <w:szCs w:val="24"/>
              </w:rPr>
            </w:pPr>
            <w:r w:rsidRPr="003901D8">
              <w:rPr>
                <w:sz w:val="24"/>
                <w:szCs w:val="24"/>
              </w:rPr>
              <w:t>-</w:t>
            </w:r>
          </w:p>
        </w:tc>
        <w:tc>
          <w:tcPr>
            <w:tcW w:w="709" w:type="dxa"/>
          </w:tcPr>
          <w:p w14:paraId="45208462" w14:textId="77777777" w:rsidR="00FE7E2E" w:rsidRPr="003901D8" w:rsidRDefault="00FE7E2E" w:rsidP="001E2072">
            <w:pPr>
              <w:shd w:val="clear" w:color="auto" w:fill="FFFFFF" w:themeFill="background1"/>
              <w:jc w:val="center"/>
              <w:rPr>
                <w:sz w:val="24"/>
                <w:szCs w:val="24"/>
              </w:rPr>
            </w:pPr>
            <w:r w:rsidRPr="003901D8">
              <w:rPr>
                <w:sz w:val="24"/>
                <w:szCs w:val="24"/>
              </w:rPr>
              <w:t>3</w:t>
            </w:r>
          </w:p>
        </w:tc>
        <w:tc>
          <w:tcPr>
            <w:tcW w:w="851" w:type="dxa"/>
          </w:tcPr>
          <w:p w14:paraId="0B838071" w14:textId="77777777" w:rsidR="00FE7E2E" w:rsidRPr="003901D8" w:rsidRDefault="00FE7E2E" w:rsidP="001E2072">
            <w:pPr>
              <w:shd w:val="clear" w:color="auto" w:fill="FFFFFF" w:themeFill="background1"/>
              <w:jc w:val="center"/>
              <w:rPr>
                <w:sz w:val="24"/>
                <w:szCs w:val="24"/>
              </w:rPr>
            </w:pPr>
            <w:r w:rsidRPr="003901D8">
              <w:rPr>
                <w:sz w:val="24"/>
                <w:szCs w:val="24"/>
              </w:rPr>
              <w:t>1</w:t>
            </w:r>
          </w:p>
        </w:tc>
        <w:tc>
          <w:tcPr>
            <w:tcW w:w="675" w:type="dxa"/>
          </w:tcPr>
          <w:p w14:paraId="4EE3248D" w14:textId="77777777" w:rsidR="00FE7E2E" w:rsidRPr="003901D8" w:rsidRDefault="00FE7E2E" w:rsidP="001E2072">
            <w:pPr>
              <w:shd w:val="clear" w:color="auto" w:fill="FFFFFF" w:themeFill="background1"/>
              <w:jc w:val="center"/>
              <w:rPr>
                <w:sz w:val="24"/>
                <w:szCs w:val="24"/>
              </w:rPr>
            </w:pPr>
            <w:r w:rsidRPr="003901D8">
              <w:rPr>
                <w:sz w:val="24"/>
                <w:szCs w:val="24"/>
              </w:rPr>
              <w:t>1</w:t>
            </w:r>
          </w:p>
        </w:tc>
      </w:tr>
      <w:tr w:rsidR="00FE7E2E" w:rsidRPr="003901D8" w14:paraId="389FFF6F" w14:textId="77777777" w:rsidTr="00AA2937">
        <w:trPr>
          <w:gridAfter w:val="1"/>
          <w:wAfter w:w="10" w:type="dxa"/>
        </w:trPr>
        <w:tc>
          <w:tcPr>
            <w:tcW w:w="568" w:type="dxa"/>
          </w:tcPr>
          <w:p w14:paraId="7DCE7EEA" w14:textId="08E46D3D" w:rsidR="00FE7E2E" w:rsidRPr="003901D8" w:rsidRDefault="00FE7E2E" w:rsidP="001E2072">
            <w:pPr>
              <w:shd w:val="clear" w:color="auto" w:fill="FFFFFF" w:themeFill="background1"/>
              <w:jc w:val="both"/>
              <w:rPr>
                <w:sz w:val="24"/>
                <w:szCs w:val="24"/>
              </w:rPr>
            </w:pPr>
            <w:r w:rsidRPr="003901D8">
              <w:rPr>
                <w:sz w:val="24"/>
                <w:szCs w:val="24"/>
              </w:rPr>
              <w:t>3</w:t>
            </w:r>
            <w:r w:rsidR="002F7CB4" w:rsidRPr="003901D8">
              <w:rPr>
                <w:sz w:val="24"/>
                <w:szCs w:val="24"/>
              </w:rPr>
              <w:t>.</w:t>
            </w:r>
          </w:p>
        </w:tc>
        <w:tc>
          <w:tcPr>
            <w:tcW w:w="4819" w:type="dxa"/>
          </w:tcPr>
          <w:p w14:paraId="75E7D5B5" w14:textId="77777777" w:rsidR="00FE7E2E" w:rsidRPr="003901D8" w:rsidRDefault="00FE7E2E" w:rsidP="001E2072">
            <w:pPr>
              <w:shd w:val="clear" w:color="auto" w:fill="FFFFFF" w:themeFill="background1"/>
              <w:jc w:val="both"/>
              <w:rPr>
                <w:sz w:val="24"/>
                <w:szCs w:val="24"/>
              </w:rPr>
            </w:pPr>
            <w:r w:rsidRPr="003901D8">
              <w:rPr>
                <w:sz w:val="24"/>
                <w:szCs w:val="24"/>
              </w:rPr>
              <w:t>Международные Турниры, Регаты</w:t>
            </w:r>
          </w:p>
        </w:tc>
        <w:tc>
          <w:tcPr>
            <w:tcW w:w="851" w:type="dxa"/>
          </w:tcPr>
          <w:p w14:paraId="59FE86F3" w14:textId="77777777" w:rsidR="00FE7E2E" w:rsidRPr="003901D8" w:rsidRDefault="00FE7E2E" w:rsidP="001E2072">
            <w:pPr>
              <w:shd w:val="clear" w:color="auto" w:fill="FFFFFF" w:themeFill="background1"/>
              <w:jc w:val="center"/>
              <w:rPr>
                <w:sz w:val="24"/>
                <w:szCs w:val="24"/>
              </w:rPr>
            </w:pPr>
            <w:r w:rsidRPr="003901D8">
              <w:rPr>
                <w:sz w:val="24"/>
                <w:szCs w:val="24"/>
              </w:rPr>
              <w:t>15</w:t>
            </w:r>
          </w:p>
        </w:tc>
        <w:tc>
          <w:tcPr>
            <w:tcW w:w="709" w:type="dxa"/>
          </w:tcPr>
          <w:p w14:paraId="148BFE68" w14:textId="77777777" w:rsidR="00FE7E2E" w:rsidRPr="003901D8" w:rsidRDefault="00FE7E2E" w:rsidP="001E2072">
            <w:pPr>
              <w:shd w:val="clear" w:color="auto" w:fill="FFFFFF" w:themeFill="background1"/>
              <w:jc w:val="center"/>
              <w:rPr>
                <w:sz w:val="24"/>
                <w:szCs w:val="24"/>
              </w:rPr>
            </w:pPr>
            <w:r w:rsidRPr="003901D8">
              <w:rPr>
                <w:sz w:val="24"/>
                <w:szCs w:val="24"/>
              </w:rPr>
              <w:t>12</w:t>
            </w:r>
          </w:p>
        </w:tc>
        <w:tc>
          <w:tcPr>
            <w:tcW w:w="708" w:type="dxa"/>
          </w:tcPr>
          <w:p w14:paraId="59ABA55C" w14:textId="77777777" w:rsidR="00FE7E2E" w:rsidRPr="003901D8" w:rsidRDefault="00FE7E2E" w:rsidP="001E2072">
            <w:pPr>
              <w:shd w:val="clear" w:color="auto" w:fill="FFFFFF" w:themeFill="background1"/>
              <w:jc w:val="center"/>
              <w:rPr>
                <w:sz w:val="24"/>
                <w:szCs w:val="24"/>
              </w:rPr>
            </w:pPr>
            <w:r w:rsidRPr="003901D8">
              <w:rPr>
                <w:sz w:val="24"/>
                <w:szCs w:val="24"/>
              </w:rPr>
              <w:t>7</w:t>
            </w:r>
          </w:p>
        </w:tc>
        <w:tc>
          <w:tcPr>
            <w:tcW w:w="709" w:type="dxa"/>
          </w:tcPr>
          <w:p w14:paraId="28F3A280" w14:textId="77777777" w:rsidR="00FE7E2E" w:rsidRPr="003901D8" w:rsidRDefault="00FE7E2E" w:rsidP="001E2072">
            <w:pPr>
              <w:shd w:val="clear" w:color="auto" w:fill="FFFFFF" w:themeFill="background1"/>
              <w:jc w:val="center"/>
              <w:rPr>
                <w:sz w:val="24"/>
                <w:szCs w:val="24"/>
              </w:rPr>
            </w:pPr>
            <w:r w:rsidRPr="003901D8">
              <w:rPr>
                <w:sz w:val="24"/>
                <w:szCs w:val="24"/>
              </w:rPr>
              <w:t>11</w:t>
            </w:r>
          </w:p>
        </w:tc>
        <w:tc>
          <w:tcPr>
            <w:tcW w:w="851" w:type="dxa"/>
          </w:tcPr>
          <w:p w14:paraId="25ADC771" w14:textId="77777777" w:rsidR="00FE7E2E" w:rsidRPr="003901D8" w:rsidRDefault="00FE7E2E" w:rsidP="001E2072">
            <w:pPr>
              <w:shd w:val="clear" w:color="auto" w:fill="FFFFFF" w:themeFill="background1"/>
              <w:jc w:val="center"/>
              <w:rPr>
                <w:sz w:val="24"/>
                <w:szCs w:val="24"/>
              </w:rPr>
            </w:pPr>
            <w:r w:rsidRPr="003901D8">
              <w:rPr>
                <w:sz w:val="24"/>
                <w:szCs w:val="24"/>
              </w:rPr>
              <w:t>12</w:t>
            </w:r>
          </w:p>
        </w:tc>
        <w:tc>
          <w:tcPr>
            <w:tcW w:w="675" w:type="dxa"/>
          </w:tcPr>
          <w:p w14:paraId="16C903B5" w14:textId="77777777" w:rsidR="00FE7E2E" w:rsidRPr="003901D8" w:rsidRDefault="00FE7E2E" w:rsidP="001E2072">
            <w:pPr>
              <w:shd w:val="clear" w:color="auto" w:fill="FFFFFF" w:themeFill="background1"/>
              <w:jc w:val="center"/>
              <w:rPr>
                <w:sz w:val="24"/>
                <w:szCs w:val="24"/>
              </w:rPr>
            </w:pPr>
            <w:r w:rsidRPr="003901D8">
              <w:rPr>
                <w:sz w:val="24"/>
                <w:szCs w:val="24"/>
              </w:rPr>
              <w:t>7</w:t>
            </w:r>
          </w:p>
        </w:tc>
      </w:tr>
      <w:tr w:rsidR="00FE7E2E" w:rsidRPr="003901D8" w14:paraId="2C2D1342" w14:textId="77777777" w:rsidTr="00AA2937">
        <w:trPr>
          <w:gridAfter w:val="1"/>
          <w:wAfter w:w="10" w:type="dxa"/>
        </w:trPr>
        <w:tc>
          <w:tcPr>
            <w:tcW w:w="9890" w:type="dxa"/>
            <w:gridSpan w:val="8"/>
          </w:tcPr>
          <w:p w14:paraId="6D172681" w14:textId="77777777" w:rsidR="00FE7E2E" w:rsidRPr="003901D8" w:rsidRDefault="00FE7E2E" w:rsidP="001E2072">
            <w:pPr>
              <w:shd w:val="clear" w:color="auto" w:fill="FFFFFF" w:themeFill="background1"/>
              <w:jc w:val="center"/>
              <w:rPr>
                <w:sz w:val="24"/>
                <w:szCs w:val="24"/>
              </w:rPr>
            </w:pPr>
            <w:r w:rsidRPr="003901D8">
              <w:rPr>
                <w:sz w:val="24"/>
                <w:szCs w:val="24"/>
              </w:rPr>
              <w:t>Количество занятых призовых мест на республиканских соревнованиях</w:t>
            </w:r>
          </w:p>
        </w:tc>
      </w:tr>
      <w:tr w:rsidR="00FE7E2E" w:rsidRPr="003901D8" w14:paraId="65531DF0" w14:textId="77777777" w:rsidTr="00AA2937">
        <w:trPr>
          <w:gridAfter w:val="1"/>
          <w:wAfter w:w="10" w:type="dxa"/>
        </w:trPr>
        <w:tc>
          <w:tcPr>
            <w:tcW w:w="568" w:type="dxa"/>
          </w:tcPr>
          <w:p w14:paraId="58489022" w14:textId="3E3F8577" w:rsidR="00FE7E2E" w:rsidRPr="003901D8" w:rsidRDefault="00FE7E2E" w:rsidP="001E2072">
            <w:pPr>
              <w:shd w:val="clear" w:color="auto" w:fill="FFFFFF" w:themeFill="background1"/>
              <w:jc w:val="both"/>
              <w:rPr>
                <w:sz w:val="24"/>
                <w:szCs w:val="24"/>
              </w:rPr>
            </w:pPr>
            <w:r w:rsidRPr="003901D8">
              <w:rPr>
                <w:sz w:val="24"/>
                <w:szCs w:val="24"/>
              </w:rPr>
              <w:t>1</w:t>
            </w:r>
            <w:r w:rsidR="002F7CB4" w:rsidRPr="003901D8">
              <w:rPr>
                <w:sz w:val="24"/>
                <w:szCs w:val="24"/>
              </w:rPr>
              <w:t>.</w:t>
            </w:r>
          </w:p>
        </w:tc>
        <w:tc>
          <w:tcPr>
            <w:tcW w:w="4819" w:type="dxa"/>
          </w:tcPr>
          <w:p w14:paraId="72CE5B4A" w14:textId="77777777" w:rsidR="00FE7E2E" w:rsidRPr="003901D8" w:rsidRDefault="00FE7E2E" w:rsidP="001E2072">
            <w:pPr>
              <w:shd w:val="clear" w:color="auto" w:fill="FFFFFF" w:themeFill="background1"/>
              <w:jc w:val="both"/>
              <w:rPr>
                <w:sz w:val="24"/>
                <w:szCs w:val="24"/>
              </w:rPr>
            </w:pPr>
            <w:r w:rsidRPr="003901D8">
              <w:rPr>
                <w:sz w:val="24"/>
                <w:szCs w:val="24"/>
              </w:rPr>
              <w:t>Чемпионаты, первенства ПМР</w:t>
            </w:r>
          </w:p>
        </w:tc>
        <w:tc>
          <w:tcPr>
            <w:tcW w:w="851" w:type="dxa"/>
          </w:tcPr>
          <w:p w14:paraId="71911825" w14:textId="77777777" w:rsidR="00FE7E2E" w:rsidRPr="003901D8" w:rsidRDefault="00FE7E2E" w:rsidP="001E2072">
            <w:pPr>
              <w:shd w:val="clear" w:color="auto" w:fill="FFFFFF" w:themeFill="background1"/>
              <w:jc w:val="center"/>
              <w:rPr>
                <w:sz w:val="24"/>
                <w:szCs w:val="24"/>
              </w:rPr>
            </w:pPr>
            <w:r w:rsidRPr="003901D8">
              <w:rPr>
                <w:sz w:val="24"/>
                <w:szCs w:val="24"/>
              </w:rPr>
              <w:t>24</w:t>
            </w:r>
          </w:p>
        </w:tc>
        <w:tc>
          <w:tcPr>
            <w:tcW w:w="709" w:type="dxa"/>
          </w:tcPr>
          <w:p w14:paraId="665843CB" w14:textId="77777777" w:rsidR="00FE7E2E" w:rsidRPr="003901D8" w:rsidRDefault="00FE7E2E" w:rsidP="001E2072">
            <w:pPr>
              <w:shd w:val="clear" w:color="auto" w:fill="FFFFFF" w:themeFill="background1"/>
              <w:jc w:val="center"/>
              <w:rPr>
                <w:sz w:val="24"/>
                <w:szCs w:val="24"/>
              </w:rPr>
            </w:pPr>
            <w:r w:rsidRPr="003901D8">
              <w:rPr>
                <w:sz w:val="24"/>
                <w:szCs w:val="24"/>
              </w:rPr>
              <w:t>24</w:t>
            </w:r>
          </w:p>
        </w:tc>
        <w:tc>
          <w:tcPr>
            <w:tcW w:w="708" w:type="dxa"/>
          </w:tcPr>
          <w:p w14:paraId="632DA26D" w14:textId="77777777" w:rsidR="00FE7E2E" w:rsidRPr="003901D8" w:rsidRDefault="00FE7E2E" w:rsidP="001E2072">
            <w:pPr>
              <w:shd w:val="clear" w:color="auto" w:fill="FFFFFF" w:themeFill="background1"/>
              <w:jc w:val="center"/>
              <w:rPr>
                <w:sz w:val="24"/>
                <w:szCs w:val="24"/>
              </w:rPr>
            </w:pPr>
            <w:r w:rsidRPr="003901D8">
              <w:rPr>
                <w:sz w:val="24"/>
                <w:szCs w:val="24"/>
              </w:rPr>
              <w:t>19</w:t>
            </w:r>
          </w:p>
        </w:tc>
        <w:tc>
          <w:tcPr>
            <w:tcW w:w="709" w:type="dxa"/>
          </w:tcPr>
          <w:p w14:paraId="68BD2E13" w14:textId="77777777" w:rsidR="00FE7E2E" w:rsidRPr="003901D8" w:rsidRDefault="00FE7E2E" w:rsidP="001E2072">
            <w:pPr>
              <w:shd w:val="clear" w:color="auto" w:fill="FFFFFF" w:themeFill="background1"/>
              <w:jc w:val="center"/>
              <w:rPr>
                <w:sz w:val="24"/>
                <w:szCs w:val="24"/>
              </w:rPr>
            </w:pPr>
            <w:r w:rsidRPr="003901D8">
              <w:rPr>
                <w:sz w:val="24"/>
                <w:szCs w:val="24"/>
              </w:rPr>
              <w:t>1</w:t>
            </w:r>
          </w:p>
        </w:tc>
        <w:tc>
          <w:tcPr>
            <w:tcW w:w="851" w:type="dxa"/>
          </w:tcPr>
          <w:p w14:paraId="3C9D801F" w14:textId="77777777" w:rsidR="00FE7E2E" w:rsidRPr="003901D8" w:rsidRDefault="00FE7E2E" w:rsidP="001E2072">
            <w:pPr>
              <w:shd w:val="clear" w:color="auto" w:fill="FFFFFF" w:themeFill="background1"/>
              <w:jc w:val="center"/>
              <w:rPr>
                <w:sz w:val="24"/>
                <w:szCs w:val="24"/>
              </w:rPr>
            </w:pPr>
            <w:r w:rsidRPr="003901D8">
              <w:rPr>
                <w:sz w:val="24"/>
                <w:szCs w:val="24"/>
              </w:rPr>
              <w:t>-</w:t>
            </w:r>
          </w:p>
        </w:tc>
        <w:tc>
          <w:tcPr>
            <w:tcW w:w="675" w:type="dxa"/>
          </w:tcPr>
          <w:p w14:paraId="0148EA5A" w14:textId="77777777" w:rsidR="00FE7E2E" w:rsidRPr="003901D8" w:rsidRDefault="00FE7E2E" w:rsidP="001E2072">
            <w:pPr>
              <w:shd w:val="clear" w:color="auto" w:fill="FFFFFF" w:themeFill="background1"/>
              <w:jc w:val="center"/>
              <w:rPr>
                <w:sz w:val="24"/>
                <w:szCs w:val="24"/>
              </w:rPr>
            </w:pPr>
            <w:r w:rsidRPr="003901D8">
              <w:rPr>
                <w:sz w:val="24"/>
                <w:szCs w:val="24"/>
              </w:rPr>
              <w:t>1</w:t>
            </w:r>
          </w:p>
        </w:tc>
      </w:tr>
      <w:tr w:rsidR="00FE7E2E" w:rsidRPr="003901D8" w14:paraId="2CFB84E8" w14:textId="77777777" w:rsidTr="00AA2937">
        <w:trPr>
          <w:gridAfter w:val="1"/>
          <w:wAfter w:w="10" w:type="dxa"/>
        </w:trPr>
        <w:tc>
          <w:tcPr>
            <w:tcW w:w="568" w:type="dxa"/>
          </w:tcPr>
          <w:p w14:paraId="40B07693" w14:textId="25F00AF0" w:rsidR="00FE7E2E" w:rsidRPr="003901D8" w:rsidRDefault="00FE7E2E" w:rsidP="001E2072">
            <w:pPr>
              <w:shd w:val="clear" w:color="auto" w:fill="FFFFFF" w:themeFill="background1"/>
              <w:jc w:val="both"/>
              <w:rPr>
                <w:sz w:val="24"/>
                <w:szCs w:val="24"/>
              </w:rPr>
            </w:pPr>
            <w:r w:rsidRPr="003901D8">
              <w:rPr>
                <w:sz w:val="24"/>
                <w:szCs w:val="24"/>
              </w:rPr>
              <w:t>2</w:t>
            </w:r>
            <w:r w:rsidR="002F7CB4" w:rsidRPr="003901D8">
              <w:rPr>
                <w:sz w:val="24"/>
                <w:szCs w:val="24"/>
              </w:rPr>
              <w:t>.</w:t>
            </w:r>
          </w:p>
        </w:tc>
        <w:tc>
          <w:tcPr>
            <w:tcW w:w="4819" w:type="dxa"/>
          </w:tcPr>
          <w:p w14:paraId="4CC1CA68" w14:textId="77777777" w:rsidR="00FE7E2E" w:rsidRPr="003901D8" w:rsidRDefault="00FE7E2E" w:rsidP="001E2072">
            <w:pPr>
              <w:shd w:val="clear" w:color="auto" w:fill="FFFFFF" w:themeFill="background1"/>
              <w:jc w:val="both"/>
              <w:rPr>
                <w:sz w:val="24"/>
                <w:szCs w:val="24"/>
              </w:rPr>
            </w:pPr>
            <w:r w:rsidRPr="003901D8">
              <w:rPr>
                <w:sz w:val="24"/>
                <w:szCs w:val="24"/>
              </w:rPr>
              <w:t>Чемпионаты, Первенства Молдавии</w:t>
            </w:r>
          </w:p>
        </w:tc>
        <w:tc>
          <w:tcPr>
            <w:tcW w:w="851" w:type="dxa"/>
          </w:tcPr>
          <w:p w14:paraId="417ECBED" w14:textId="77777777" w:rsidR="00FE7E2E" w:rsidRPr="003901D8" w:rsidRDefault="00FE7E2E" w:rsidP="001E2072">
            <w:pPr>
              <w:shd w:val="clear" w:color="auto" w:fill="FFFFFF" w:themeFill="background1"/>
              <w:jc w:val="center"/>
              <w:rPr>
                <w:sz w:val="24"/>
                <w:szCs w:val="24"/>
              </w:rPr>
            </w:pPr>
            <w:r w:rsidRPr="003901D8">
              <w:rPr>
                <w:sz w:val="24"/>
                <w:szCs w:val="24"/>
              </w:rPr>
              <w:t>15</w:t>
            </w:r>
          </w:p>
        </w:tc>
        <w:tc>
          <w:tcPr>
            <w:tcW w:w="709" w:type="dxa"/>
          </w:tcPr>
          <w:p w14:paraId="38621C43" w14:textId="77777777" w:rsidR="00FE7E2E" w:rsidRPr="003901D8" w:rsidRDefault="00FE7E2E" w:rsidP="001E2072">
            <w:pPr>
              <w:shd w:val="clear" w:color="auto" w:fill="FFFFFF" w:themeFill="background1"/>
              <w:jc w:val="center"/>
              <w:rPr>
                <w:sz w:val="24"/>
                <w:szCs w:val="24"/>
              </w:rPr>
            </w:pPr>
            <w:r w:rsidRPr="003901D8">
              <w:rPr>
                <w:sz w:val="24"/>
                <w:szCs w:val="24"/>
              </w:rPr>
              <w:t>12</w:t>
            </w:r>
          </w:p>
        </w:tc>
        <w:tc>
          <w:tcPr>
            <w:tcW w:w="708" w:type="dxa"/>
          </w:tcPr>
          <w:p w14:paraId="26E31606" w14:textId="77777777" w:rsidR="00FE7E2E" w:rsidRPr="003901D8" w:rsidRDefault="00FE7E2E" w:rsidP="001E2072">
            <w:pPr>
              <w:shd w:val="clear" w:color="auto" w:fill="FFFFFF" w:themeFill="background1"/>
              <w:jc w:val="center"/>
              <w:rPr>
                <w:sz w:val="24"/>
                <w:szCs w:val="24"/>
              </w:rPr>
            </w:pPr>
            <w:r w:rsidRPr="003901D8">
              <w:rPr>
                <w:sz w:val="24"/>
                <w:szCs w:val="24"/>
              </w:rPr>
              <w:t>3</w:t>
            </w:r>
          </w:p>
        </w:tc>
        <w:tc>
          <w:tcPr>
            <w:tcW w:w="709" w:type="dxa"/>
          </w:tcPr>
          <w:p w14:paraId="70D0BC4B" w14:textId="77777777" w:rsidR="00FE7E2E" w:rsidRPr="003901D8" w:rsidRDefault="00FE7E2E" w:rsidP="001E2072">
            <w:pPr>
              <w:shd w:val="clear" w:color="auto" w:fill="FFFFFF" w:themeFill="background1"/>
              <w:jc w:val="center"/>
              <w:rPr>
                <w:sz w:val="24"/>
                <w:szCs w:val="24"/>
              </w:rPr>
            </w:pPr>
            <w:r w:rsidRPr="003901D8">
              <w:rPr>
                <w:sz w:val="24"/>
                <w:szCs w:val="24"/>
              </w:rPr>
              <w:t>13</w:t>
            </w:r>
          </w:p>
        </w:tc>
        <w:tc>
          <w:tcPr>
            <w:tcW w:w="851" w:type="dxa"/>
          </w:tcPr>
          <w:p w14:paraId="12D47A77" w14:textId="77777777" w:rsidR="00FE7E2E" w:rsidRPr="003901D8" w:rsidRDefault="00FE7E2E" w:rsidP="001E2072">
            <w:pPr>
              <w:shd w:val="clear" w:color="auto" w:fill="FFFFFF" w:themeFill="background1"/>
              <w:jc w:val="center"/>
              <w:rPr>
                <w:sz w:val="24"/>
                <w:szCs w:val="24"/>
              </w:rPr>
            </w:pPr>
            <w:r w:rsidRPr="003901D8">
              <w:rPr>
                <w:sz w:val="24"/>
                <w:szCs w:val="24"/>
              </w:rPr>
              <w:t>10</w:t>
            </w:r>
          </w:p>
        </w:tc>
        <w:tc>
          <w:tcPr>
            <w:tcW w:w="675" w:type="dxa"/>
          </w:tcPr>
          <w:p w14:paraId="7C6AEC63" w14:textId="77777777" w:rsidR="00FE7E2E" w:rsidRPr="003901D8" w:rsidRDefault="00FE7E2E" w:rsidP="001E2072">
            <w:pPr>
              <w:shd w:val="clear" w:color="auto" w:fill="FFFFFF" w:themeFill="background1"/>
              <w:jc w:val="center"/>
              <w:rPr>
                <w:sz w:val="24"/>
                <w:szCs w:val="24"/>
              </w:rPr>
            </w:pPr>
            <w:r w:rsidRPr="003901D8">
              <w:rPr>
                <w:sz w:val="24"/>
                <w:szCs w:val="24"/>
              </w:rPr>
              <w:t>7</w:t>
            </w:r>
          </w:p>
        </w:tc>
      </w:tr>
      <w:tr w:rsidR="00FE7E2E" w:rsidRPr="003901D8" w14:paraId="294E1741" w14:textId="77777777" w:rsidTr="00AA2937">
        <w:trPr>
          <w:gridAfter w:val="1"/>
          <w:wAfter w:w="10" w:type="dxa"/>
        </w:trPr>
        <w:tc>
          <w:tcPr>
            <w:tcW w:w="5387" w:type="dxa"/>
            <w:gridSpan w:val="2"/>
          </w:tcPr>
          <w:p w14:paraId="4826842F" w14:textId="77777777" w:rsidR="00FE7E2E" w:rsidRPr="003901D8" w:rsidRDefault="00FE7E2E" w:rsidP="001E2072">
            <w:pPr>
              <w:shd w:val="clear" w:color="auto" w:fill="FFFFFF" w:themeFill="background1"/>
              <w:jc w:val="both"/>
              <w:rPr>
                <w:sz w:val="24"/>
                <w:szCs w:val="24"/>
              </w:rPr>
            </w:pPr>
            <w:r w:rsidRPr="003901D8">
              <w:rPr>
                <w:sz w:val="24"/>
                <w:szCs w:val="24"/>
              </w:rPr>
              <w:t xml:space="preserve">                     Общее количество занятых мест:</w:t>
            </w:r>
          </w:p>
        </w:tc>
        <w:tc>
          <w:tcPr>
            <w:tcW w:w="851" w:type="dxa"/>
          </w:tcPr>
          <w:p w14:paraId="08A9D8FE" w14:textId="77777777" w:rsidR="00FE7E2E" w:rsidRPr="003901D8" w:rsidRDefault="00FE7E2E" w:rsidP="001E2072">
            <w:pPr>
              <w:shd w:val="clear" w:color="auto" w:fill="FFFFFF" w:themeFill="background1"/>
              <w:jc w:val="center"/>
              <w:rPr>
                <w:sz w:val="24"/>
                <w:szCs w:val="24"/>
              </w:rPr>
            </w:pPr>
            <w:r w:rsidRPr="003901D8">
              <w:rPr>
                <w:sz w:val="24"/>
                <w:szCs w:val="24"/>
              </w:rPr>
              <w:t>54</w:t>
            </w:r>
          </w:p>
        </w:tc>
        <w:tc>
          <w:tcPr>
            <w:tcW w:w="709" w:type="dxa"/>
          </w:tcPr>
          <w:p w14:paraId="76F63A8C" w14:textId="77777777" w:rsidR="00FE7E2E" w:rsidRPr="003901D8" w:rsidRDefault="00FE7E2E" w:rsidP="001E2072">
            <w:pPr>
              <w:shd w:val="clear" w:color="auto" w:fill="FFFFFF" w:themeFill="background1"/>
              <w:jc w:val="center"/>
              <w:rPr>
                <w:sz w:val="24"/>
                <w:szCs w:val="24"/>
              </w:rPr>
            </w:pPr>
            <w:r w:rsidRPr="003901D8">
              <w:rPr>
                <w:sz w:val="24"/>
                <w:szCs w:val="24"/>
              </w:rPr>
              <w:t>48</w:t>
            </w:r>
          </w:p>
        </w:tc>
        <w:tc>
          <w:tcPr>
            <w:tcW w:w="708" w:type="dxa"/>
          </w:tcPr>
          <w:p w14:paraId="5F31087D" w14:textId="77777777" w:rsidR="00FE7E2E" w:rsidRPr="003901D8" w:rsidRDefault="00FE7E2E" w:rsidP="001E2072">
            <w:pPr>
              <w:shd w:val="clear" w:color="auto" w:fill="FFFFFF" w:themeFill="background1"/>
              <w:jc w:val="center"/>
              <w:rPr>
                <w:sz w:val="24"/>
                <w:szCs w:val="24"/>
              </w:rPr>
            </w:pPr>
            <w:r w:rsidRPr="003901D8">
              <w:rPr>
                <w:sz w:val="24"/>
                <w:szCs w:val="24"/>
              </w:rPr>
              <w:t>33</w:t>
            </w:r>
          </w:p>
        </w:tc>
        <w:tc>
          <w:tcPr>
            <w:tcW w:w="709" w:type="dxa"/>
          </w:tcPr>
          <w:p w14:paraId="771F985F" w14:textId="77777777" w:rsidR="00FE7E2E" w:rsidRPr="003901D8" w:rsidRDefault="00FE7E2E" w:rsidP="001E2072">
            <w:pPr>
              <w:shd w:val="clear" w:color="auto" w:fill="FFFFFF" w:themeFill="background1"/>
              <w:jc w:val="center"/>
              <w:rPr>
                <w:sz w:val="24"/>
                <w:szCs w:val="24"/>
              </w:rPr>
            </w:pPr>
            <w:r w:rsidRPr="003901D8">
              <w:rPr>
                <w:sz w:val="24"/>
                <w:szCs w:val="24"/>
              </w:rPr>
              <w:t>28</w:t>
            </w:r>
          </w:p>
        </w:tc>
        <w:tc>
          <w:tcPr>
            <w:tcW w:w="851" w:type="dxa"/>
          </w:tcPr>
          <w:p w14:paraId="1225631C" w14:textId="77777777" w:rsidR="00FE7E2E" w:rsidRPr="003901D8" w:rsidRDefault="00FE7E2E" w:rsidP="001E2072">
            <w:pPr>
              <w:shd w:val="clear" w:color="auto" w:fill="FFFFFF" w:themeFill="background1"/>
              <w:jc w:val="center"/>
              <w:rPr>
                <w:sz w:val="24"/>
                <w:szCs w:val="24"/>
              </w:rPr>
            </w:pPr>
            <w:r w:rsidRPr="003901D8">
              <w:rPr>
                <w:sz w:val="24"/>
                <w:szCs w:val="24"/>
              </w:rPr>
              <w:t>25</w:t>
            </w:r>
          </w:p>
        </w:tc>
        <w:tc>
          <w:tcPr>
            <w:tcW w:w="675" w:type="dxa"/>
          </w:tcPr>
          <w:p w14:paraId="3F57E08B" w14:textId="77777777" w:rsidR="00FE7E2E" w:rsidRPr="003901D8" w:rsidRDefault="00FE7E2E" w:rsidP="001E2072">
            <w:pPr>
              <w:shd w:val="clear" w:color="auto" w:fill="FFFFFF" w:themeFill="background1"/>
              <w:jc w:val="center"/>
              <w:rPr>
                <w:sz w:val="24"/>
                <w:szCs w:val="24"/>
              </w:rPr>
            </w:pPr>
            <w:r w:rsidRPr="003901D8">
              <w:rPr>
                <w:sz w:val="24"/>
                <w:szCs w:val="24"/>
              </w:rPr>
              <w:t>16</w:t>
            </w:r>
          </w:p>
        </w:tc>
      </w:tr>
    </w:tbl>
    <w:p w14:paraId="68D442FA" w14:textId="77777777" w:rsidR="00222434" w:rsidRPr="003901D8" w:rsidRDefault="00222434" w:rsidP="001E2072">
      <w:pPr>
        <w:shd w:val="clear" w:color="auto" w:fill="FFFFFF" w:themeFill="background1"/>
        <w:spacing w:after="0" w:line="240" w:lineRule="auto"/>
        <w:ind w:firstLine="709"/>
        <w:jc w:val="both"/>
        <w:rPr>
          <w:rFonts w:ascii="Times New Roman" w:hAnsi="Times New Roman" w:cs="Times New Roman"/>
          <w:sz w:val="28"/>
          <w:szCs w:val="28"/>
        </w:rPr>
      </w:pPr>
    </w:p>
    <w:p w14:paraId="3F32D137" w14:textId="067E2CA1" w:rsidR="00FE7E2E" w:rsidRPr="003901D8" w:rsidRDefault="00863B1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Количество обучающихся ГОУ ДО «Республиканская специализированная детско-юношеская школа олимпийского резерва футбола» в 2023 году составило 203 человека, на 20меньше, чем в 2022 году - 223 учащихся. Это связано </w:t>
      </w:r>
      <w:r w:rsidR="00FE7E2E" w:rsidRPr="003901D8">
        <w:rPr>
          <w:rFonts w:ascii="Times New Roman" w:hAnsi="Times New Roman" w:cs="Times New Roman"/>
          <w:sz w:val="28"/>
          <w:szCs w:val="28"/>
        </w:rPr>
        <w:t>с увольнением трех тренеров-преподавателей и закрытием групп.</w:t>
      </w:r>
    </w:p>
    <w:p w14:paraId="6CA82A8D" w14:textId="31B5135D" w:rsidR="00863B16" w:rsidRPr="003901D8" w:rsidRDefault="00863B1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ГОУ ДО «Республиканская специализированная детско-юношеская школа олимпийского резерва футбола» в 2023 году проведено 19 мероприятий, в 2022 году - 9 мероприятий. Общий охват участников составил 200 человек:</w:t>
      </w:r>
    </w:p>
    <w:p w14:paraId="0A756321" w14:textId="20233220" w:rsidR="00863B16" w:rsidRPr="003901D8" w:rsidRDefault="00863B1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а) </w:t>
      </w:r>
      <w:r w:rsidR="00DE4C77" w:rsidRPr="003901D8">
        <w:rPr>
          <w:rFonts w:ascii="Times New Roman" w:hAnsi="Times New Roman" w:cs="Times New Roman"/>
          <w:sz w:val="28"/>
          <w:szCs w:val="28"/>
        </w:rPr>
        <w:t>м</w:t>
      </w:r>
      <w:r w:rsidRPr="003901D8">
        <w:rPr>
          <w:rFonts w:ascii="Times New Roman" w:hAnsi="Times New Roman" w:cs="Times New Roman"/>
          <w:sz w:val="28"/>
          <w:szCs w:val="28"/>
        </w:rPr>
        <w:t xml:space="preserve">еждународные спортивные соревнования по видам спорта и мероприятия по подготовке к ним, проходящие за пределами Приднестровской Молдавской Республики </w:t>
      </w:r>
      <w:r w:rsidR="00DE4C77" w:rsidRPr="003901D8">
        <w:rPr>
          <w:rFonts w:ascii="Times New Roman" w:hAnsi="Times New Roman" w:cs="Times New Roman"/>
          <w:sz w:val="28"/>
          <w:szCs w:val="28"/>
        </w:rPr>
        <w:t xml:space="preserve">– 5, </w:t>
      </w:r>
      <w:r w:rsidRPr="003901D8">
        <w:rPr>
          <w:rFonts w:ascii="Times New Roman" w:hAnsi="Times New Roman" w:cs="Times New Roman"/>
          <w:sz w:val="28"/>
          <w:szCs w:val="28"/>
        </w:rPr>
        <w:t xml:space="preserve">в 2022 </w:t>
      </w:r>
      <w:r w:rsidR="00DE4C77" w:rsidRPr="003901D8">
        <w:rPr>
          <w:rFonts w:ascii="Times New Roman" w:hAnsi="Times New Roman" w:cs="Times New Roman"/>
          <w:sz w:val="28"/>
          <w:szCs w:val="28"/>
        </w:rPr>
        <w:t xml:space="preserve">году </w:t>
      </w:r>
      <w:r w:rsidRPr="003901D8">
        <w:rPr>
          <w:rFonts w:ascii="Times New Roman" w:hAnsi="Times New Roman" w:cs="Times New Roman"/>
          <w:sz w:val="28"/>
          <w:szCs w:val="28"/>
        </w:rPr>
        <w:t>– 1;</w:t>
      </w:r>
    </w:p>
    <w:p w14:paraId="0C0665ED" w14:textId="77777777" w:rsidR="00DE4C77" w:rsidRPr="003901D8" w:rsidRDefault="00DE4C7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с</w:t>
      </w:r>
      <w:r w:rsidR="00863B16" w:rsidRPr="003901D8">
        <w:rPr>
          <w:rFonts w:ascii="Times New Roman" w:hAnsi="Times New Roman" w:cs="Times New Roman"/>
          <w:sz w:val="28"/>
          <w:szCs w:val="28"/>
        </w:rPr>
        <w:t>портивные со</w:t>
      </w:r>
      <w:r w:rsidRPr="003901D8">
        <w:rPr>
          <w:rFonts w:ascii="Times New Roman" w:hAnsi="Times New Roman" w:cs="Times New Roman"/>
          <w:sz w:val="28"/>
          <w:szCs w:val="28"/>
        </w:rPr>
        <w:t>ре</w:t>
      </w:r>
      <w:r w:rsidR="00863B16" w:rsidRPr="003901D8">
        <w:rPr>
          <w:rFonts w:ascii="Times New Roman" w:hAnsi="Times New Roman" w:cs="Times New Roman"/>
          <w:sz w:val="28"/>
          <w:szCs w:val="28"/>
        </w:rPr>
        <w:t>внования, проходящие на территории Республики Молдова – 10</w:t>
      </w:r>
      <w:r w:rsidRPr="003901D8">
        <w:rPr>
          <w:rFonts w:ascii="Times New Roman" w:hAnsi="Times New Roman" w:cs="Times New Roman"/>
          <w:sz w:val="28"/>
          <w:szCs w:val="28"/>
        </w:rPr>
        <w:t xml:space="preserve">, </w:t>
      </w:r>
      <w:r w:rsidR="00863B16" w:rsidRPr="003901D8">
        <w:rPr>
          <w:rFonts w:ascii="Times New Roman" w:hAnsi="Times New Roman" w:cs="Times New Roman"/>
          <w:sz w:val="28"/>
          <w:szCs w:val="28"/>
        </w:rPr>
        <w:t xml:space="preserve">в 2022 </w:t>
      </w:r>
      <w:r w:rsidRPr="003901D8">
        <w:rPr>
          <w:rFonts w:ascii="Times New Roman" w:hAnsi="Times New Roman" w:cs="Times New Roman"/>
          <w:sz w:val="28"/>
          <w:szCs w:val="28"/>
        </w:rPr>
        <w:t xml:space="preserve">году </w:t>
      </w:r>
      <w:r w:rsidR="00863B16" w:rsidRPr="003901D8">
        <w:rPr>
          <w:rFonts w:ascii="Times New Roman" w:hAnsi="Times New Roman" w:cs="Times New Roman"/>
          <w:sz w:val="28"/>
          <w:szCs w:val="28"/>
        </w:rPr>
        <w:t>-</w:t>
      </w:r>
      <w:r w:rsidRPr="003901D8">
        <w:rPr>
          <w:rFonts w:ascii="Times New Roman" w:hAnsi="Times New Roman" w:cs="Times New Roman"/>
          <w:sz w:val="28"/>
          <w:szCs w:val="28"/>
        </w:rPr>
        <w:t xml:space="preserve"> </w:t>
      </w:r>
      <w:r w:rsidR="00863B16" w:rsidRPr="003901D8">
        <w:rPr>
          <w:rFonts w:ascii="Times New Roman" w:hAnsi="Times New Roman" w:cs="Times New Roman"/>
          <w:sz w:val="28"/>
          <w:szCs w:val="28"/>
        </w:rPr>
        <w:t xml:space="preserve">7; </w:t>
      </w:r>
    </w:p>
    <w:p w14:paraId="20B0F857" w14:textId="77777777" w:rsidR="00AD3F3C" w:rsidRPr="003901D8" w:rsidRDefault="00E71D3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DE4C77" w:rsidRPr="003901D8">
        <w:rPr>
          <w:rFonts w:ascii="Times New Roman" w:hAnsi="Times New Roman" w:cs="Times New Roman"/>
          <w:sz w:val="28"/>
          <w:szCs w:val="28"/>
        </w:rPr>
        <w:t>) г</w:t>
      </w:r>
      <w:r w:rsidR="00863B16" w:rsidRPr="003901D8">
        <w:rPr>
          <w:rFonts w:ascii="Times New Roman" w:hAnsi="Times New Roman" w:cs="Times New Roman"/>
          <w:sz w:val="28"/>
          <w:szCs w:val="28"/>
        </w:rPr>
        <w:t>ородские, районные соревнования и мероприятия по подготовке к ним – 2</w:t>
      </w:r>
      <w:r w:rsidR="00DE4C77" w:rsidRPr="003901D8">
        <w:rPr>
          <w:rFonts w:ascii="Times New Roman" w:hAnsi="Times New Roman" w:cs="Times New Roman"/>
          <w:sz w:val="28"/>
          <w:szCs w:val="28"/>
        </w:rPr>
        <w:t xml:space="preserve">, </w:t>
      </w:r>
      <w:r w:rsidR="00863B16" w:rsidRPr="003901D8">
        <w:rPr>
          <w:rFonts w:ascii="Times New Roman" w:hAnsi="Times New Roman" w:cs="Times New Roman"/>
          <w:sz w:val="28"/>
          <w:szCs w:val="28"/>
        </w:rPr>
        <w:t xml:space="preserve">в 2022 </w:t>
      </w:r>
      <w:r w:rsidR="00DE4C77" w:rsidRPr="003901D8">
        <w:rPr>
          <w:rFonts w:ascii="Times New Roman" w:hAnsi="Times New Roman" w:cs="Times New Roman"/>
          <w:sz w:val="28"/>
          <w:szCs w:val="28"/>
        </w:rPr>
        <w:t>не проводились</w:t>
      </w:r>
      <w:r w:rsidRPr="003901D8">
        <w:rPr>
          <w:rFonts w:ascii="Times New Roman" w:hAnsi="Times New Roman" w:cs="Times New Roman"/>
          <w:sz w:val="28"/>
          <w:szCs w:val="28"/>
        </w:rPr>
        <w:t>;</w:t>
      </w:r>
    </w:p>
    <w:p w14:paraId="30117DCF" w14:textId="69208C3D" w:rsidR="00863B16" w:rsidRPr="003901D8" w:rsidRDefault="00E71D3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w:t>
      </w:r>
      <w:r w:rsidR="00DE4C77" w:rsidRPr="003901D8">
        <w:rPr>
          <w:rFonts w:ascii="Times New Roman" w:hAnsi="Times New Roman" w:cs="Times New Roman"/>
          <w:sz w:val="28"/>
          <w:szCs w:val="28"/>
        </w:rPr>
        <w:t>) ф</w:t>
      </w:r>
      <w:r w:rsidR="00863B16" w:rsidRPr="003901D8">
        <w:rPr>
          <w:rFonts w:ascii="Times New Roman" w:hAnsi="Times New Roman" w:cs="Times New Roman"/>
          <w:sz w:val="28"/>
          <w:szCs w:val="28"/>
        </w:rPr>
        <w:t xml:space="preserve">изкультурные и спортивно-массовые мероприятия </w:t>
      </w:r>
      <w:r w:rsidR="00DE4C77" w:rsidRPr="003901D8">
        <w:rPr>
          <w:rFonts w:ascii="Times New Roman" w:hAnsi="Times New Roman" w:cs="Times New Roman"/>
          <w:sz w:val="28"/>
          <w:szCs w:val="28"/>
        </w:rPr>
        <w:t xml:space="preserve">– </w:t>
      </w:r>
      <w:r w:rsidR="00863B16" w:rsidRPr="003901D8">
        <w:rPr>
          <w:rFonts w:ascii="Times New Roman" w:hAnsi="Times New Roman" w:cs="Times New Roman"/>
          <w:sz w:val="28"/>
          <w:szCs w:val="28"/>
        </w:rPr>
        <w:t>5</w:t>
      </w:r>
      <w:r w:rsidR="00DE4C77" w:rsidRPr="003901D8">
        <w:rPr>
          <w:rFonts w:ascii="Times New Roman" w:hAnsi="Times New Roman" w:cs="Times New Roman"/>
          <w:sz w:val="28"/>
          <w:szCs w:val="28"/>
        </w:rPr>
        <w:t xml:space="preserve">, </w:t>
      </w:r>
      <w:r w:rsidR="00863B16" w:rsidRPr="003901D8">
        <w:rPr>
          <w:rFonts w:ascii="Times New Roman" w:hAnsi="Times New Roman" w:cs="Times New Roman"/>
          <w:sz w:val="28"/>
          <w:szCs w:val="28"/>
        </w:rPr>
        <w:t>в 2022</w:t>
      </w:r>
      <w:r w:rsidR="00DE4C77" w:rsidRPr="003901D8">
        <w:rPr>
          <w:rFonts w:ascii="Times New Roman" w:hAnsi="Times New Roman" w:cs="Times New Roman"/>
          <w:sz w:val="28"/>
          <w:szCs w:val="28"/>
        </w:rPr>
        <w:t xml:space="preserve"> году - </w:t>
      </w:r>
      <w:r w:rsidR="00863B16" w:rsidRPr="003901D8">
        <w:rPr>
          <w:rFonts w:ascii="Times New Roman" w:hAnsi="Times New Roman" w:cs="Times New Roman"/>
          <w:sz w:val="28"/>
          <w:szCs w:val="28"/>
        </w:rPr>
        <w:t>-2</w:t>
      </w:r>
      <w:r w:rsidR="00DE4C77" w:rsidRPr="003901D8">
        <w:rPr>
          <w:rFonts w:ascii="Times New Roman" w:hAnsi="Times New Roman" w:cs="Times New Roman"/>
          <w:sz w:val="28"/>
          <w:szCs w:val="28"/>
        </w:rPr>
        <w:t>.</w:t>
      </w:r>
    </w:p>
    <w:p w14:paraId="1B9106C5" w14:textId="0ADCA8DA" w:rsidR="00FE7E2E" w:rsidRPr="003901D8" w:rsidRDefault="00DE4C7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w:t>
      </w:r>
      <w:r w:rsidR="00FE7E2E" w:rsidRPr="003901D8">
        <w:rPr>
          <w:rFonts w:ascii="Times New Roman" w:hAnsi="Times New Roman" w:cs="Times New Roman"/>
          <w:sz w:val="28"/>
          <w:szCs w:val="28"/>
        </w:rPr>
        <w:t>остижения спортсменов на республиканских и официальных международных соревнованиях в количественных и качественных показателях:</w:t>
      </w:r>
    </w:p>
    <w:p w14:paraId="1BFBA91E" w14:textId="4B3122FB" w:rsidR="00393691" w:rsidRPr="003901D8" w:rsidRDefault="0039369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421C43" w:rsidRPr="003901D8">
        <w:rPr>
          <w:rFonts w:ascii="Times New Roman" w:hAnsi="Times New Roman" w:cs="Times New Roman"/>
          <w:sz w:val="24"/>
          <w:szCs w:val="24"/>
        </w:rPr>
        <w:t>49</w:t>
      </w:r>
    </w:p>
    <w:p w14:paraId="4E466DA4" w14:textId="77777777" w:rsidR="00DE4C77" w:rsidRPr="003901D8" w:rsidRDefault="00DE4C77" w:rsidP="001E2072">
      <w:pPr>
        <w:shd w:val="clear" w:color="auto" w:fill="FFFFFF" w:themeFill="background1"/>
        <w:spacing w:after="0" w:line="240" w:lineRule="auto"/>
        <w:jc w:val="both"/>
        <w:rPr>
          <w:rFonts w:ascii="Times New Roman" w:hAnsi="Times New Roman" w:cs="Times New Roman"/>
          <w:sz w:val="24"/>
          <w:szCs w:val="24"/>
        </w:rPr>
      </w:pPr>
    </w:p>
    <w:tbl>
      <w:tblPr>
        <w:tblStyle w:val="a3"/>
        <w:tblW w:w="10036" w:type="dxa"/>
        <w:tblInd w:w="-147" w:type="dxa"/>
        <w:tblLook w:val="04A0" w:firstRow="1" w:lastRow="0" w:firstColumn="1" w:lastColumn="0" w:noHBand="0" w:noVBand="1"/>
      </w:tblPr>
      <w:tblGrid>
        <w:gridCol w:w="703"/>
        <w:gridCol w:w="5252"/>
        <w:gridCol w:w="821"/>
        <w:gridCol w:w="709"/>
        <w:gridCol w:w="708"/>
        <w:gridCol w:w="851"/>
        <w:gridCol w:w="992"/>
      </w:tblGrid>
      <w:tr w:rsidR="00FE7E2E" w:rsidRPr="003901D8" w14:paraId="07E9F0A3" w14:textId="77777777" w:rsidTr="00BE1CE6">
        <w:tc>
          <w:tcPr>
            <w:tcW w:w="703" w:type="dxa"/>
            <w:vMerge w:val="restart"/>
          </w:tcPr>
          <w:p w14:paraId="25BD7A9A" w14:textId="77777777" w:rsidR="00FE7E2E" w:rsidRPr="003901D8" w:rsidRDefault="00FE7E2E" w:rsidP="001E2072">
            <w:pPr>
              <w:shd w:val="clear" w:color="auto" w:fill="FFFFFF" w:themeFill="background1"/>
              <w:jc w:val="both"/>
              <w:rPr>
                <w:sz w:val="24"/>
                <w:szCs w:val="24"/>
              </w:rPr>
            </w:pPr>
            <w:r w:rsidRPr="003901D8">
              <w:rPr>
                <w:sz w:val="24"/>
                <w:szCs w:val="24"/>
              </w:rPr>
              <w:t>№</w:t>
            </w:r>
          </w:p>
          <w:p w14:paraId="711520E9" w14:textId="77777777" w:rsidR="00FE7E2E" w:rsidRPr="003901D8" w:rsidRDefault="00FE7E2E" w:rsidP="001E2072">
            <w:pPr>
              <w:shd w:val="clear" w:color="auto" w:fill="FFFFFF" w:themeFill="background1"/>
              <w:jc w:val="both"/>
              <w:rPr>
                <w:sz w:val="24"/>
                <w:szCs w:val="24"/>
              </w:rPr>
            </w:pPr>
            <w:r w:rsidRPr="003901D8">
              <w:rPr>
                <w:sz w:val="24"/>
                <w:szCs w:val="24"/>
              </w:rPr>
              <w:t>п/п</w:t>
            </w:r>
          </w:p>
        </w:tc>
        <w:tc>
          <w:tcPr>
            <w:tcW w:w="5252" w:type="dxa"/>
            <w:vMerge w:val="restart"/>
            <w:vAlign w:val="center"/>
          </w:tcPr>
          <w:p w14:paraId="529C88F9" w14:textId="77777777" w:rsidR="00FE7E2E" w:rsidRPr="003901D8" w:rsidRDefault="00FE7E2E" w:rsidP="001E2072">
            <w:pPr>
              <w:shd w:val="clear" w:color="auto" w:fill="FFFFFF" w:themeFill="background1"/>
              <w:jc w:val="both"/>
              <w:rPr>
                <w:sz w:val="24"/>
                <w:szCs w:val="24"/>
              </w:rPr>
            </w:pPr>
            <w:r w:rsidRPr="003901D8">
              <w:rPr>
                <w:sz w:val="24"/>
                <w:szCs w:val="24"/>
              </w:rPr>
              <w:t>Наименование спортивного мероприятия</w:t>
            </w:r>
          </w:p>
        </w:tc>
        <w:tc>
          <w:tcPr>
            <w:tcW w:w="2238" w:type="dxa"/>
            <w:gridSpan w:val="3"/>
          </w:tcPr>
          <w:p w14:paraId="5A3F9BBC" w14:textId="77777777" w:rsidR="00FE7E2E" w:rsidRPr="003901D8" w:rsidRDefault="00FE7E2E" w:rsidP="001E2072">
            <w:pPr>
              <w:shd w:val="clear" w:color="auto" w:fill="FFFFFF" w:themeFill="background1"/>
              <w:jc w:val="center"/>
              <w:rPr>
                <w:sz w:val="24"/>
                <w:szCs w:val="24"/>
              </w:rPr>
            </w:pPr>
            <w:r w:rsidRPr="003901D8">
              <w:rPr>
                <w:sz w:val="24"/>
                <w:szCs w:val="24"/>
              </w:rPr>
              <w:t>Занятые места</w:t>
            </w:r>
          </w:p>
        </w:tc>
        <w:tc>
          <w:tcPr>
            <w:tcW w:w="851" w:type="dxa"/>
            <w:vMerge w:val="restart"/>
          </w:tcPr>
          <w:p w14:paraId="55466EFC" w14:textId="77777777" w:rsidR="00FE7E2E" w:rsidRPr="003901D8" w:rsidRDefault="00FE7E2E" w:rsidP="001E2072">
            <w:pPr>
              <w:shd w:val="clear" w:color="auto" w:fill="FFFFFF" w:themeFill="background1"/>
              <w:jc w:val="center"/>
              <w:rPr>
                <w:sz w:val="24"/>
                <w:szCs w:val="24"/>
              </w:rPr>
            </w:pPr>
            <w:r w:rsidRPr="003901D8">
              <w:rPr>
                <w:sz w:val="24"/>
                <w:szCs w:val="24"/>
              </w:rPr>
              <w:t>2022 год</w:t>
            </w:r>
          </w:p>
        </w:tc>
        <w:tc>
          <w:tcPr>
            <w:tcW w:w="992" w:type="dxa"/>
            <w:vMerge w:val="restart"/>
          </w:tcPr>
          <w:p w14:paraId="0A1CA4C6" w14:textId="77777777" w:rsidR="00FE7E2E" w:rsidRPr="003901D8" w:rsidRDefault="00FE7E2E" w:rsidP="001E2072">
            <w:pPr>
              <w:shd w:val="clear" w:color="auto" w:fill="FFFFFF" w:themeFill="background1"/>
              <w:jc w:val="center"/>
              <w:rPr>
                <w:sz w:val="24"/>
                <w:szCs w:val="24"/>
              </w:rPr>
            </w:pPr>
            <w:r w:rsidRPr="003901D8">
              <w:rPr>
                <w:sz w:val="24"/>
                <w:szCs w:val="24"/>
              </w:rPr>
              <w:t>2023 год</w:t>
            </w:r>
          </w:p>
        </w:tc>
      </w:tr>
      <w:tr w:rsidR="00FE7E2E" w:rsidRPr="003901D8" w14:paraId="05E839AF" w14:textId="77777777" w:rsidTr="00BE1CE6">
        <w:tc>
          <w:tcPr>
            <w:tcW w:w="703" w:type="dxa"/>
            <w:vMerge/>
          </w:tcPr>
          <w:p w14:paraId="34C1533D" w14:textId="77777777" w:rsidR="00FE7E2E" w:rsidRPr="003901D8" w:rsidRDefault="00FE7E2E" w:rsidP="001E2072">
            <w:pPr>
              <w:shd w:val="clear" w:color="auto" w:fill="FFFFFF" w:themeFill="background1"/>
              <w:jc w:val="both"/>
              <w:rPr>
                <w:sz w:val="24"/>
                <w:szCs w:val="24"/>
              </w:rPr>
            </w:pPr>
          </w:p>
        </w:tc>
        <w:tc>
          <w:tcPr>
            <w:tcW w:w="5252" w:type="dxa"/>
            <w:vMerge/>
          </w:tcPr>
          <w:p w14:paraId="77A32393" w14:textId="77777777" w:rsidR="00FE7E2E" w:rsidRPr="003901D8" w:rsidRDefault="00FE7E2E" w:rsidP="001E2072">
            <w:pPr>
              <w:shd w:val="clear" w:color="auto" w:fill="FFFFFF" w:themeFill="background1"/>
              <w:jc w:val="both"/>
              <w:rPr>
                <w:sz w:val="24"/>
                <w:szCs w:val="24"/>
              </w:rPr>
            </w:pPr>
          </w:p>
        </w:tc>
        <w:tc>
          <w:tcPr>
            <w:tcW w:w="821" w:type="dxa"/>
          </w:tcPr>
          <w:p w14:paraId="4898A521" w14:textId="77777777" w:rsidR="00FE7E2E" w:rsidRPr="003901D8" w:rsidRDefault="00FE7E2E" w:rsidP="001E2072">
            <w:pPr>
              <w:shd w:val="clear" w:color="auto" w:fill="FFFFFF" w:themeFill="background1"/>
              <w:jc w:val="center"/>
              <w:rPr>
                <w:sz w:val="24"/>
                <w:szCs w:val="24"/>
              </w:rPr>
            </w:pPr>
            <w:r w:rsidRPr="003901D8">
              <w:rPr>
                <w:sz w:val="24"/>
                <w:szCs w:val="24"/>
              </w:rPr>
              <w:t>I</w:t>
            </w:r>
          </w:p>
        </w:tc>
        <w:tc>
          <w:tcPr>
            <w:tcW w:w="709" w:type="dxa"/>
          </w:tcPr>
          <w:p w14:paraId="2303BE07" w14:textId="77777777" w:rsidR="00FE7E2E" w:rsidRPr="003901D8" w:rsidRDefault="00FE7E2E" w:rsidP="001E2072">
            <w:pPr>
              <w:shd w:val="clear" w:color="auto" w:fill="FFFFFF" w:themeFill="background1"/>
              <w:jc w:val="center"/>
              <w:rPr>
                <w:sz w:val="24"/>
                <w:szCs w:val="24"/>
              </w:rPr>
            </w:pPr>
            <w:r w:rsidRPr="003901D8">
              <w:rPr>
                <w:sz w:val="24"/>
                <w:szCs w:val="24"/>
              </w:rPr>
              <w:t>II</w:t>
            </w:r>
          </w:p>
        </w:tc>
        <w:tc>
          <w:tcPr>
            <w:tcW w:w="708" w:type="dxa"/>
          </w:tcPr>
          <w:p w14:paraId="619DE09E" w14:textId="77777777" w:rsidR="00FE7E2E" w:rsidRPr="003901D8" w:rsidRDefault="00FE7E2E" w:rsidP="001E2072">
            <w:pPr>
              <w:shd w:val="clear" w:color="auto" w:fill="FFFFFF" w:themeFill="background1"/>
              <w:jc w:val="center"/>
              <w:rPr>
                <w:sz w:val="24"/>
                <w:szCs w:val="24"/>
              </w:rPr>
            </w:pPr>
            <w:r w:rsidRPr="003901D8">
              <w:rPr>
                <w:sz w:val="24"/>
                <w:szCs w:val="24"/>
              </w:rPr>
              <w:t>III</w:t>
            </w:r>
          </w:p>
        </w:tc>
        <w:tc>
          <w:tcPr>
            <w:tcW w:w="851" w:type="dxa"/>
            <w:vMerge/>
          </w:tcPr>
          <w:p w14:paraId="00BEF195" w14:textId="77777777" w:rsidR="00FE7E2E" w:rsidRPr="003901D8" w:rsidRDefault="00FE7E2E" w:rsidP="001E2072">
            <w:pPr>
              <w:shd w:val="clear" w:color="auto" w:fill="FFFFFF" w:themeFill="background1"/>
              <w:jc w:val="center"/>
              <w:rPr>
                <w:sz w:val="24"/>
                <w:szCs w:val="24"/>
              </w:rPr>
            </w:pPr>
          </w:p>
        </w:tc>
        <w:tc>
          <w:tcPr>
            <w:tcW w:w="992" w:type="dxa"/>
            <w:vMerge/>
          </w:tcPr>
          <w:p w14:paraId="38468EFC" w14:textId="77777777" w:rsidR="00FE7E2E" w:rsidRPr="003901D8" w:rsidRDefault="00FE7E2E" w:rsidP="001E2072">
            <w:pPr>
              <w:shd w:val="clear" w:color="auto" w:fill="FFFFFF" w:themeFill="background1"/>
              <w:jc w:val="center"/>
              <w:rPr>
                <w:sz w:val="24"/>
                <w:szCs w:val="24"/>
              </w:rPr>
            </w:pPr>
          </w:p>
        </w:tc>
      </w:tr>
      <w:tr w:rsidR="00FE7E2E" w:rsidRPr="003901D8" w14:paraId="5DC487A2" w14:textId="77777777" w:rsidTr="00BE1CE6">
        <w:tc>
          <w:tcPr>
            <w:tcW w:w="10036" w:type="dxa"/>
            <w:gridSpan w:val="7"/>
          </w:tcPr>
          <w:p w14:paraId="38F9AF3D" w14:textId="77777777" w:rsidR="00FE7E2E" w:rsidRPr="003901D8" w:rsidRDefault="00FE7E2E" w:rsidP="001E2072">
            <w:pPr>
              <w:shd w:val="clear" w:color="auto" w:fill="FFFFFF" w:themeFill="background1"/>
              <w:jc w:val="center"/>
              <w:rPr>
                <w:sz w:val="24"/>
                <w:szCs w:val="24"/>
              </w:rPr>
            </w:pPr>
            <w:r w:rsidRPr="003901D8">
              <w:rPr>
                <w:sz w:val="24"/>
                <w:szCs w:val="24"/>
              </w:rPr>
              <w:t>Количество занятых призовых мест на официальных Международных соревнованиях</w:t>
            </w:r>
          </w:p>
        </w:tc>
      </w:tr>
      <w:tr w:rsidR="00FE7E2E" w:rsidRPr="003901D8" w14:paraId="6AD5B18A" w14:textId="77777777" w:rsidTr="00BE1CE6">
        <w:tc>
          <w:tcPr>
            <w:tcW w:w="10036" w:type="dxa"/>
            <w:gridSpan w:val="7"/>
          </w:tcPr>
          <w:p w14:paraId="57942ED6" w14:textId="77777777" w:rsidR="00FE7E2E" w:rsidRPr="003901D8" w:rsidRDefault="00FE7E2E" w:rsidP="001E2072">
            <w:pPr>
              <w:shd w:val="clear" w:color="auto" w:fill="FFFFFF" w:themeFill="background1"/>
              <w:jc w:val="center"/>
              <w:rPr>
                <w:sz w:val="24"/>
                <w:szCs w:val="24"/>
              </w:rPr>
            </w:pPr>
            <w:r w:rsidRPr="003901D8">
              <w:rPr>
                <w:sz w:val="24"/>
                <w:szCs w:val="24"/>
              </w:rPr>
              <w:t>Количество занятых призовых мест на республиканских соревнованиях</w:t>
            </w:r>
          </w:p>
        </w:tc>
      </w:tr>
      <w:tr w:rsidR="00FE7E2E" w:rsidRPr="003901D8" w14:paraId="56E80E39" w14:textId="77777777" w:rsidTr="00BE1CE6">
        <w:tc>
          <w:tcPr>
            <w:tcW w:w="703" w:type="dxa"/>
          </w:tcPr>
          <w:p w14:paraId="2308E742" w14:textId="4251ED80" w:rsidR="00FE7E2E" w:rsidRPr="003901D8" w:rsidRDefault="00FE7E2E" w:rsidP="001E2072">
            <w:pPr>
              <w:shd w:val="clear" w:color="auto" w:fill="FFFFFF" w:themeFill="background1"/>
              <w:jc w:val="center"/>
              <w:rPr>
                <w:sz w:val="24"/>
                <w:szCs w:val="24"/>
              </w:rPr>
            </w:pPr>
            <w:r w:rsidRPr="003901D8">
              <w:rPr>
                <w:sz w:val="24"/>
                <w:szCs w:val="24"/>
              </w:rPr>
              <w:t>1</w:t>
            </w:r>
            <w:r w:rsidR="00E71D3F" w:rsidRPr="003901D8">
              <w:rPr>
                <w:sz w:val="24"/>
                <w:szCs w:val="24"/>
              </w:rPr>
              <w:t>.</w:t>
            </w:r>
          </w:p>
        </w:tc>
        <w:tc>
          <w:tcPr>
            <w:tcW w:w="5252" w:type="dxa"/>
          </w:tcPr>
          <w:p w14:paraId="279C86A6" w14:textId="77777777" w:rsidR="00FE7E2E" w:rsidRPr="003901D8" w:rsidRDefault="00FE7E2E" w:rsidP="001E2072">
            <w:pPr>
              <w:shd w:val="clear" w:color="auto" w:fill="FFFFFF" w:themeFill="background1"/>
              <w:jc w:val="both"/>
              <w:rPr>
                <w:sz w:val="24"/>
                <w:szCs w:val="24"/>
              </w:rPr>
            </w:pPr>
            <w:r w:rsidRPr="003901D8">
              <w:rPr>
                <w:sz w:val="24"/>
                <w:szCs w:val="24"/>
              </w:rPr>
              <w:t>Чемпионаты, Первенства ПМР по видам спорта</w:t>
            </w:r>
          </w:p>
        </w:tc>
        <w:tc>
          <w:tcPr>
            <w:tcW w:w="821" w:type="dxa"/>
          </w:tcPr>
          <w:p w14:paraId="3AE66692" w14:textId="77777777" w:rsidR="00FE7E2E" w:rsidRPr="003901D8" w:rsidRDefault="00FE7E2E" w:rsidP="001E2072">
            <w:pPr>
              <w:shd w:val="clear" w:color="auto" w:fill="FFFFFF" w:themeFill="background1"/>
              <w:jc w:val="center"/>
              <w:rPr>
                <w:sz w:val="24"/>
                <w:szCs w:val="24"/>
              </w:rPr>
            </w:pPr>
            <w:r w:rsidRPr="003901D8">
              <w:rPr>
                <w:sz w:val="24"/>
                <w:szCs w:val="24"/>
              </w:rPr>
              <w:t>-</w:t>
            </w:r>
          </w:p>
        </w:tc>
        <w:tc>
          <w:tcPr>
            <w:tcW w:w="709" w:type="dxa"/>
          </w:tcPr>
          <w:p w14:paraId="33F9C7D5" w14:textId="77777777" w:rsidR="00FE7E2E" w:rsidRPr="003901D8" w:rsidRDefault="00FE7E2E" w:rsidP="001E2072">
            <w:pPr>
              <w:shd w:val="clear" w:color="auto" w:fill="FFFFFF" w:themeFill="background1"/>
              <w:jc w:val="center"/>
              <w:rPr>
                <w:sz w:val="24"/>
                <w:szCs w:val="24"/>
              </w:rPr>
            </w:pPr>
            <w:r w:rsidRPr="003901D8">
              <w:rPr>
                <w:sz w:val="24"/>
                <w:szCs w:val="24"/>
              </w:rPr>
              <w:t>-</w:t>
            </w:r>
          </w:p>
        </w:tc>
        <w:tc>
          <w:tcPr>
            <w:tcW w:w="708" w:type="dxa"/>
          </w:tcPr>
          <w:p w14:paraId="1073F339" w14:textId="77777777" w:rsidR="00FE7E2E" w:rsidRPr="003901D8" w:rsidRDefault="00FE7E2E" w:rsidP="001E2072">
            <w:pPr>
              <w:shd w:val="clear" w:color="auto" w:fill="FFFFFF" w:themeFill="background1"/>
              <w:jc w:val="center"/>
              <w:rPr>
                <w:sz w:val="24"/>
                <w:szCs w:val="24"/>
              </w:rPr>
            </w:pPr>
            <w:r w:rsidRPr="003901D8">
              <w:rPr>
                <w:sz w:val="24"/>
                <w:szCs w:val="24"/>
              </w:rPr>
              <w:t>-</w:t>
            </w:r>
          </w:p>
        </w:tc>
        <w:tc>
          <w:tcPr>
            <w:tcW w:w="851" w:type="dxa"/>
          </w:tcPr>
          <w:p w14:paraId="4B469810" w14:textId="77777777" w:rsidR="00FE7E2E" w:rsidRPr="003901D8" w:rsidRDefault="00FE7E2E" w:rsidP="001E2072">
            <w:pPr>
              <w:shd w:val="clear" w:color="auto" w:fill="FFFFFF" w:themeFill="background1"/>
              <w:jc w:val="center"/>
              <w:rPr>
                <w:sz w:val="24"/>
                <w:szCs w:val="24"/>
              </w:rPr>
            </w:pPr>
            <w:r w:rsidRPr="003901D8">
              <w:rPr>
                <w:sz w:val="24"/>
                <w:szCs w:val="24"/>
              </w:rPr>
              <w:t>-</w:t>
            </w:r>
          </w:p>
        </w:tc>
        <w:tc>
          <w:tcPr>
            <w:tcW w:w="992" w:type="dxa"/>
          </w:tcPr>
          <w:p w14:paraId="6E448D27" w14:textId="77777777" w:rsidR="00FE7E2E" w:rsidRPr="003901D8" w:rsidRDefault="00FE7E2E" w:rsidP="001E2072">
            <w:pPr>
              <w:shd w:val="clear" w:color="auto" w:fill="FFFFFF" w:themeFill="background1"/>
              <w:jc w:val="center"/>
              <w:rPr>
                <w:sz w:val="24"/>
                <w:szCs w:val="24"/>
              </w:rPr>
            </w:pPr>
            <w:r w:rsidRPr="003901D8">
              <w:rPr>
                <w:sz w:val="24"/>
                <w:szCs w:val="24"/>
              </w:rPr>
              <w:t>-</w:t>
            </w:r>
          </w:p>
        </w:tc>
      </w:tr>
      <w:tr w:rsidR="00FE7E2E" w:rsidRPr="003901D8" w14:paraId="3B7ED296" w14:textId="77777777" w:rsidTr="00BE1CE6">
        <w:tc>
          <w:tcPr>
            <w:tcW w:w="703" w:type="dxa"/>
          </w:tcPr>
          <w:p w14:paraId="1F7680B1" w14:textId="5C1114AD" w:rsidR="00FE7E2E" w:rsidRPr="003901D8" w:rsidRDefault="00FE7E2E" w:rsidP="001E2072">
            <w:pPr>
              <w:shd w:val="clear" w:color="auto" w:fill="FFFFFF" w:themeFill="background1"/>
              <w:jc w:val="center"/>
              <w:rPr>
                <w:sz w:val="24"/>
                <w:szCs w:val="24"/>
              </w:rPr>
            </w:pPr>
            <w:r w:rsidRPr="003901D8">
              <w:rPr>
                <w:sz w:val="24"/>
                <w:szCs w:val="24"/>
              </w:rPr>
              <w:t>2</w:t>
            </w:r>
            <w:r w:rsidR="00E71D3F" w:rsidRPr="003901D8">
              <w:rPr>
                <w:sz w:val="24"/>
                <w:szCs w:val="24"/>
              </w:rPr>
              <w:t>.</w:t>
            </w:r>
          </w:p>
        </w:tc>
        <w:tc>
          <w:tcPr>
            <w:tcW w:w="5252" w:type="dxa"/>
          </w:tcPr>
          <w:p w14:paraId="2033D3EE" w14:textId="77777777" w:rsidR="00FE7E2E" w:rsidRPr="003901D8" w:rsidRDefault="00FE7E2E" w:rsidP="001E2072">
            <w:pPr>
              <w:shd w:val="clear" w:color="auto" w:fill="FFFFFF" w:themeFill="background1"/>
              <w:jc w:val="both"/>
              <w:rPr>
                <w:sz w:val="24"/>
                <w:szCs w:val="24"/>
              </w:rPr>
            </w:pPr>
            <w:r w:rsidRPr="003901D8">
              <w:rPr>
                <w:sz w:val="24"/>
                <w:szCs w:val="24"/>
              </w:rPr>
              <w:t>Чемпионаты, Первенства Молдовы</w:t>
            </w:r>
          </w:p>
        </w:tc>
        <w:tc>
          <w:tcPr>
            <w:tcW w:w="821" w:type="dxa"/>
          </w:tcPr>
          <w:p w14:paraId="7F560BD4" w14:textId="77777777" w:rsidR="00FE7E2E" w:rsidRPr="003901D8" w:rsidRDefault="00FE7E2E" w:rsidP="001E2072">
            <w:pPr>
              <w:shd w:val="clear" w:color="auto" w:fill="FFFFFF" w:themeFill="background1"/>
              <w:jc w:val="center"/>
              <w:rPr>
                <w:sz w:val="24"/>
                <w:szCs w:val="24"/>
              </w:rPr>
            </w:pPr>
            <w:r w:rsidRPr="003901D8">
              <w:rPr>
                <w:sz w:val="24"/>
                <w:szCs w:val="24"/>
              </w:rPr>
              <w:t>1</w:t>
            </w:r>
          </w:p>
        </w:tc>
        <w:tc>
          <w:tcPr>
            <w:tcW w:w="709" w:type="dxa"/>
          </w:tcPr>
          <w:p w14:paraId="2310B0F7" w14:textId="77777777" w:rsidR="00FE7E2E" w:rsidRPr="003901D8" w:rsidRDefault="00FE7E2E" w:rsidP="001E2072">
            <w:pPr>
              <w:shd w:val="clear" w:color="auto" w:fill="FFFFFF" w:themeFill="background1"/>
              <w:jc w:val="center"/>
              <w:rPr>
                <w:sz w:val="24"/>
                <w:szCs w:val="24"/>
              </w:rPr>
            </w:pPr>
            <w:r w:rsidRPr="003901D8">
              <w:rPr>
                <w:sz w:val="24"/>
                <w:szCs w:val="24"/>
              </w:rPr>
              <w:t>1</w:t>
            </w:r>
          </w:p>
        </w:tc>
        <w:tc>
          <w:tcPr>
            <w:tcW w:w="708" w:type="dxa"/>
          </w:tcPr>
          <w:p w14:paraId="5261AB40" w14:textId="77777777" w:rsidR="00FE7E2E" w:rsidRPr="003901D8" w:rsidRDefault="00FE7E2E" w:rsidP="001E2072">
            <w:pPr>
              <w:shd w:val="clear" w:color="auto" w:fill="FFFFFF" w:themeFill="background1"/>
              <w:jc w:val="center"/>
              <w:rPr>
                <w:sz w:val="24"/>
                <w:szCs w:val="24"/>
              </w:rPr>
            </w:pPr>
            <w:r w:rsidRPr="003901D8">
              <w:rPr>
                <w:sz w:val="24"/>
                <w:szCs w:val="24"/>
              </w:rPr>
              <w:t>2</w:t>
            </w:r>
          </w:p>
        </w:tc>
        <w:tc>
          <w:tcPr>
            <w:tcW w:w="851" w:type="dxa"/>
          </w:tcPr>
          <w:p w14:paraId="07F3A6F2" w14:textId="77777777" w:rsidR="00FE7E2E" w:rsidRPr="003901D8" w:rsidRDefault="00FE7E2E" w:rsidP="001E2072">
            <w:pPr>
              <w:shd w:val="clear" w:color="auto" w:fill="FFFFFF" w:themeFill="background1"/>
              <w:jc w:val="center"/>
              <w:rPr>
                <w:sz w:val="24"/>
                <w:szCs w:val="24"/>
              </w:rPr>
            </w:pPr>
            <w:r w:rsidRPr="003901D8">
              <w:rPr>
                <w:sz w:val="24"/>
                <w:szCs w:val="24"/>
              </w:rPr>
              <w:t>2</w:t>
            </w:r>
          </w:p>
        </w:tc>
        <w:tc>
          <w:tcPr>
            <w:tcW w:w="992" w:type="dxa"/>
          </w:tcPr>
          <w:p w14:paraId="29584C96" w14:textId="77777777" w:rsidR="00FE7E2E" w:rsidRPr="003901D8" w:rsidRDefault="00FE7E2E" w:rsidP="001E2072">
            <w:pPr>
              <w:shd w:val="clear" w:color="auto" w:fill="FFFFFF" w:themeFill="background1"/>
              <w:jc w:val="center"/>
              <w:rPr>
                <w:sz w:val="24"/>
                <w:szCs w:val="24"/>
              </w:rPr>
            </w:pPr>
            <w:r w:rsidRPr="003901D8">
              <w:rPr>
                <w:sz w:val="24"/>
                <w:szCs w:val="24"/>
              </w:rPr>
              <w:t>2</w:t>
            </w:r>
          </w:p>
        </w:tc>
      </w:tr>
      <w:tr w:rsidR="00FE7E2E" w:rsidRPr="003901D8" w14:paraId="47B4F4E8" w14:textId="77777777" w:rsidTr="00BE1CE6">
        <w:tc>
          <w:tcPr>
            <w:tcW w:w="5955" w:type="dxa"/>
            <w:gridSpan w:val="2"/>
          </w:tcPr>
          <w:p w14:paraId="0B6191E6" w14:textId="77777777" w:rsidR="00FE7E2E" w:rsidRPr="003901D8" w:rsidRDefault="00FE7E2E" w:rsidP="001E2072">
            <w:pPr>
              <w:shd w:val="clear" w:color="auto" w:fill="FFFFFF" w:themeFill="background1"/>
              <w:jc w:val="both"/>
              <w:rPr>
                <w:sz w:val="24"/>
                <w:szCs w:val="24"/>
              </w:rPr>
            </w:pPr>
            <w:r w:rsidRPr="003901D8">
              <w:rPr>
                <w:sz w:val="24"/>
                <w:szCs w:val="24"/>
              </w:rPr>
              <w:t>Общее количество занятых мест:</w:t>
            </w:r>
          </w:p>
        </w:tc>
        <w:tc>
          <w:tcPr>
            <w:tcW w:w="821" w:type="dxa"/>
          </w:tcPr>
          <w:p w14:paraId="3926CA05" w14:textId="77777777" w:rsidR="00FE7E2E" w:rsidRPr="003901D8" w:rsidRDefault="00FE7E2E" w:rsidP="001E2072">
            <w:pPr>
              <w:shd w:val="clear" w:color="auto" w:fill="FFFFFF" w:themeFill="background1"/>
              <w:jc w:val="center"/>
              <w:rPr>
                <w:sz w:val="24"/>
                <w:szCs w:val="24"/>
              </w:rPr>
            </w:pPr>
          </w:p>
        </w:tc>
        <w:tc>
          <w:tcPr>
            <w:tcW w:w="709" w:type="dxa"/>
          </w:tcPr>
          <w:p w14:paraId="2020F4C4" w14:textId="77777777" w:rsidR="00FE7E2E" w:rsidRPr="003901D8" w:rsidRDefault="00FE7E2E" w:rsidP="001E2072">
            <w:pPr>
              <w:shd w:val="clear" w:color="auto" w:fill="FFFFFF" w:themeFill="background1"/>
              <w:jc w:val="center"/>
              <w:rPr>
                <w:sz w:val="24"/>
                <w:szCs w:val="24"/>
              </w:rPr>
            </w:pPr>
          </w:p>
        </w:tc>
        <w:tc>
          <w:tcPr>
            <w:tcW w:w="708" w:type="dxa"/>
          </w:tcPr>
          <w:p w14:paraId="2B5AB99A" w14:textId="77777777" w:rsidR="00FE7E2E" w:rsidRPr="003901D8" w:rsidRDefault="00FE7E2E" w:rsidP="001E2072">
            <w:pPr>
              <w:shd w:val="clear" w:color="auto" w:fill="FFFFFF" w:themeFill="background1"/>
              <w:jc w:val="center"/>
              <w:rPr>
                <w:sz w:val="24"/>
                <w:szCs w:val="24"/>
              </w:rPr>
            </w:pPr>
          </w:p>
        </w:tc>
        <w:tc>
          <w:tcPr>
            <w:tcW w:w="851" w:type="dxa"/>
          </w:tcPr>
          <w:p w14:paraId="528F1DD7" w14:textId="77777777" w:rsidR="00FE7E2E" w:rsidRPr="003901D8" w:rsidRDefault="00FE7E2E" w:rsidP="001E2072">
            <w:pPr>
              <w:shd w:val="clear" w:color="auto" w:fill="FFFFFF" w:themeFill="background1"/>
              <w:jc w:val="center"/>
              <w:rPr>
                <w:sz w:val="24"/>
                <w:szCs w:val="24"/>
              </w:rPr>
            </w:pPr>
            <w:r w:rsidRPr="003901D8">
              <w:rPr>
                <w:sz w:val="24"/>
                <w:szCs w:val="24"/>
              </w:rPr>
              <w:t>2</w:t>
            </w:r>
          </w:p>
        </w:tc>
        <w:tc>
          <w:tcPr>
            <w:tcW w:w="992" w:type="dxa"/>
          </w:tcPr>
          <w:p w14:paraId="5778933A" w14:textId="77777777" w:rsidR="00FE7E2E" w:rsidRPr="003901D8" w:rsidRDefault="00FE7E2E" w:rsidP="001E2072">
            <w:pPr>
              <w:shd w:val="clear" w:color="auto" w:fill="FFFFFF" w:themeFill="background1"/>
              <w:jc w:val="center"/>
              <w:rPr>
                <w:sz w:val="24"/>
                <w:szCs w:val="24"/>
              </w:rPr>
            </w:pPr>
            <w:r w:rsidRPr="003901D8">
              <w:rPr>
                <w:sz w:val="24"/>
                <w:szCs w:val="24"/>
              </w:rPr>
              <w:t>2</w:t>
            </w:r>
          </w:p>
        </w:tc>
      </w:tr>
    </w:tbl>
    <w:p w14:paraId="258F7E2F" w14:textId="77777777" w:rsidR="00222434" w:rsidRPr="003901D8" w:rsidRDefault="00222434" w:rsidP="001E2072">
      <w:pPr>
        <w:shd w:val="clear" w:color="auto" w:fill="FFFFFF" w:themeFill="background1"/>
        <w:spacing w:after="0" w:line="240" w:lineRule="auto"/>
        <w:ind w:firstLine="709"/>
        <w:jc w:val="both"/>
        <w:rPr>
          <w:rFonts w:ascii="Times New Roman" w:hAnsi="Times New Roman" w:cs="Times New Roman"/>
          <w:sz w:val="28"/>
          <w:szCs w:val="28"/>
        </w:rPr>
      </w:pPr>
    </w:p>
    <w:p w14:paraId="213EE505" w14:textId="4B941170" w:rsidR="00FE7E2E" w:rsidRPr="003901D8" w:rsidRDefault="00DE4C7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ГОУ ДО «Республиканская специализированная детско-юношеская школа олимпийского резерва футбола» </w:t>
      </w:r>
      <w:r w:rsidR="00FE7E2E" w:rsidRPr="003901D8">
        <w:rPr>
          <w:rFonts w:ascii="Times New Roman" w:hAnsi="Times New Roman" w:cs="Times New Roman"/>
          <w:sz w:val="28"/>
          <w:szCs w:val="28"/>
        </w:rPr>
        <w:t xml:space="preserve">активно участвует в развитии массового спорта в </w:t>
      </w:r>
      <w:r w:rsidRPr="003901D8">
        <w:rPr>
          <w:rFonts w:ascii="Times New Roman" w:hAnsi="Times New Roman" w:cs="Times New Roman"/>
          <w:sz w:val="28"/>
          <w:szCs w:val="28"/>
        </w:rPr>
        <w:t>р</w:t>
      </w:r>
      <w:r w:rsidR="00FE7E2E" w:rsidRPr="003901D8">
        <w:rPr>
          <w:rFonts w:ascii="Times New Roman" w:hAnsi="Times New Roman" w:cs="Times New Roman"/>
          <w:sz w:val="28"/>
          <w:szCs w:val="28"/>
        </w:rPr>
        <w:t>еспублике, тесно сотрудничает с образовательными учреждениями, участвующими в проект</w:t>
      </w:r>
      <w:r w:rsidRPr="003901D8">
        <w:rPr>
          <w:rFonts w:ascii="Times New Roman" w:hAnsi="Times New Roman" w:cs="Times New Roman"/>
          <w:sz w:val="28"/>
          <w:szCs w:val="28"/>
        </w:rPr>
        <w:t xml:space="preserve">ах </w:t>
      </w:r>
      <w:r w:rsidR="00FE7E2E" w:rsidRPr="003901D8">
        <w:rPr>
          <w:rFonts w:ascii="Times New Roman" w:hAnsi="Times New Roman" w:cs="Times New Roman"/>
          <w:sz w:val="28"/>
          <w:szCs w:val="28"/>
        </w:rPr>
        <w:t>«Футбол в школу», «Футбол в детские сады»,</w:t>
      </w:r>
      <w:r w:rsidRPr="003901D8">
        <w:rPr>
          <w:rFonts w:ascii="Times New Roman" w:hAnsi="Times New Roman" w:cs="Times New Roman"/>
          <w:sz w:val="28"/>
          <w:szCs w:val="28"/>
        </w:rPr>
        <w:t xml:space="preserve"> </w:t>
      </w:r>
      <w:r w:rsidR="00FE7E2E" w:rsidRPr="003901D8">
        <w:rPr>
          <w:rFonts w:ascii="Times New Roman" w:hAnsi="Times New Roman" w:cs="Times New Roman"/>
          <w:sz w:val="28"/>
          <w:szCs w:val="28"/>
        </w:rPr>
        <w:t>«Развитие женского футбола»</w:t>
      </w:r>
      <w:r w:rsidRPr="003901D8">
        <w:rPr>
          <w:rFonts w:ascii="Times New Roman" w:hAnsi="Times New Roman" w:cs="Times New Roman"/>
          <w:sz w:val="28"/>
          <w:szCs w:val="28"/>
        </w:rPr>
        <w:t>.</w:t>
      </w:r>
    </w:p>
    <w:p w14:paraId="727E0BAA" w14:textId="0F22D869" w:rsidR="00DE4C77"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2022-2023 учебном году в учреждении на базе </w:t>
      </w:r>
      <w:r w:rsidR="00DE4C77" w:rsidRPr="003901D8">
        <w:rPr>
          <w:rFonts w:ascii="Times New Roman" w:hAnsi="Times New Roman" w:cs="Times New Roman"/>
          <w:sz w:val="28"/>
          <w:szCs w:val="28"/>
        </w:rPr>
        <w:t>МДОУ «Детский сад «Теремок» с</w:t>
      </w:r>
      <w:r w:rsidR="00051277" w:rsidRPr="003901D8">
        <w:rPr>
          <w:rFonts w:ascii="Times New Roman" w:hAnsi="Times New Roman" w:cs="Times New Roman"/>
          <w:sz w:val="28"/>
          <w:szCs w:val="28"/>
        </w:rPr>
        <w:t>ела</w:t>
      </w:r>
      <w:r w:rsidR="00DE4C77" w:rsidRPr="003901D8">
        <w:rPr>
          <w:rFonts w:ascii="Times New Roman" w:hAnsi="Times New Roman" w:cs="Times New Roman"/>
          <w:sz w:val="28"/>
          <w:szCs w:val="28"/>
        </w:rPr>
        <w:t xml:space="preserve"> Чобручи</w:t>
      </w:r>
      <w:r w:rsidR="00051277" w:rsidRPr="003901D8">
        <w:rPr>
          <w:rFonts w:ascii="Times New Roman" w:hAnsi="Times New Roman" w:cs="Times New Roman"/>
          <w:sz w:val="28"/>
          <w:szCs w:val="28"/>
        </w:rPr>
        <w:t>»</w:t>
      </w:r>
      <w:r w:rsidR="00DE4C77" w:rsidRPr="003901D8">
        <w:rPr>
          <w:rFonts w:ascii="Times New Roman" w:hAnsi="Times New Roman" w:cs="Times New Roman"/>
          <w:sz w:val="28"/>
          <w:szCs w:val="28"/>
        </w:rPr>
        <w:t xml:space="preserve"> </w:t>
      </w:r>
      <w:r w:rsidRPr="003901D8">
        <w:rPr>
          <w:rFonts w:ascii="Times New Roman" w:hAnsi="Times New Roman" w:cs="Times New Roman"/>
          <w:sz w:val="28"/>
          <w:szCs w:val="28"/>
        </w:rPr>
        <w:t>открыта сп</w:t>
      </w:r>
      <w:r w:rsidR="00DE4C77" w:rsidRPr="003901D8">
        <w:rPr>
          <w:rFonts w:ascii="Times New Roman" w:hAnsi="Times New Roman" w:cs="Times New Roman"/>
          <w:sz w:val="28"/>
          <w:szCs w:val="28"/>
        </w:rPr>
        <w:t>ортивно-оздоровительная группа</w:t>
      </w:r>
      <w:r w:rsidRPr="003901D8">
        <w:rPr>
          <w:rFonts w:ascii="Times New Roman" w:hAnsi="Times New Roman" w:cs="Times New Roman"/>
          <w:sz w:val="28"/>
          <w:szCs w:val="28"/>
        </w:rPr>
        <w:t xml:space="preserve"> среди детей 5-7 лет. Работа с детьми дошкольн</w:t>
      </w:r>
      <w:r w:rsidR="00DE4C77" w:rsidRPr="003901D8">
        <w:rPr>
          <w:rFonts w:ascii="Times New Roman" w:hAnsi="Times New Roman" w:cs="Times New Roman"/>
          <w:sz w:val="28"/>
          <w:szCs w:val="28"/>
        </w:rPr>
        <w:t xml:space="preserve">ого возраста </w:t>
      </w:r>
      <w:r w:rsidRPr="003901D8">
        <w:rPr>
          <w:rFonts w:ascii="Times New Roman" w:hAnsi="Times New Roman" w:cs="Times New Roman"/>
          <w:sz w:val="28"/>
          <w:szCs w:val="28"/>
        </w:rPr>
        <w:t>поз</w:t>
      </w:r>
      <w:r w:rsidR="00DE4C77" w:rsidRPr="003901D8">
        <w:rPr>
          <w:rFonts w:ascii="Times New Roman" w:hAnsi="Times New Roman" w:cs="Times New Roman"/>
          <w:sz w:val="28"/>
          <w:szCs w:val="28"/>
        </w:rPr>
        <w:t>во</w:t>
      </w:r>
      <w:r w:rsidRPr="003901D8">
        <w:rPr>
          <w:rFonts w:ascii="Times New Roman" w:hAnsi="Times New Roman" w:cs="Times New Roman"/>
          <w:sz w:val="28"/>
          <w:szCs w:val="28"/>
        </w:rPr>
        <w:t xml:space="preserve">лит в будущем реализовать проект «Футбол в детские сады». </w:t>
      </w:r>
    </w:p>
    <w:p w14:paraId="04E4C62A" w14:textId="674C074F"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весенне-осенний период на базе </w:t>
      </w:r>
      <w:r w:rsidR="00DE4C77" w:rsidRPr="003901D8">
        <w:rPr>
          <w:rFonts w:ascii="Times New Roman" w:hAnsi="Times New Roman" w:cs="Times New Roman"/>
          <w:sz w:val="28"/>
          <w:szCs w:val="28"/>
        </w:rPr>
        <w:t>учреждения</w:t>
      </w:r>
      <w:r w:rsidRPr="003901D8">
        <w:rPr>
          <w:rFonts w:ascii="Times New Roman" w:hAnsi="Times New Roman" w:cs="Times New Roman"/>
          <w:sz w:val="28"/>
          <w:szCs w:val="28"/>
        </w:rPr>
        <w:t xml:space="preserve"> футбольными волонтерами и тренерами школы проводятся футбольные фестивали среди детей младшего школьного возраста. Данные фестивали вызывают дополнительный интерес к футболу, что приводит к увеличению количества </w:t>
      </w:r>
      <w:r w:rsidR="00DE4C77" w:rsidRPr="003901D8">
        <w:rPr>
          <w:rFonts w:ascii="Times New Roman" w:hAnsi="Times New Roman" w:cs="Times New Roman"/>
          <w:sz w:val="28"/>
          <w:szCs w:val="28"/>
        </w:rPr>
        <w:t>детей</w:t>
      </w:r>
      <w:r w:rsidRPr="003901D8">
        <w:rPr>
          <w:rFonts w:ascii="Times New Roman" w:hAnsi="Times New Roman" w:cs="Times New Roman"/>
          <w:sz w:val="28"/>
          <w:szCs w:val="28"/>
        </w:rPr>
        <w:t>, занимающихся футболом.</w:t>
      </w:r>
    </w:p>
    <w:p w14:paraId="5792E876" w14:textId="30ACD68F"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Футбольная женская команда учреждения стала одной из команд лидеров Молдавии, многие спортсменки входят в состав национальной сборной команды Р</w:t>
      </w:r>
      <w:r w:rsidR="00DE4C77" w:rsidRPr="003901D8">
        <w:rPr>
          <w:rFonts w:ascii="Times New Roman" w:hAnsi="Times New Roman" w:cs="Times New Roman"/>
          <w:sz w:val="28"/>
          <w:szCs w:val="28"/>
        </w:rPr>
        <w:t xml:space="preserve">еспублики </w:t>
      </w:r>
      <w:r w:rsidRPr="003901D8">
        <w:rPr>
          <w:rFonts w:ascii="Times New Roman" w:hAnsi="Times New Roman" w:cs="Times New Roman"/>
          <w:sz w:val="28"/>
          <w:szCs w:val="28"/>
        </w:rPr>
        <w:t>М</w:t>
      </w:r>
      <w:r w:rsidR="00DE4C77" w:rsidRPr="003901D8">
        <w:rPr>
          <w:rFonts w:ascii="Times New Roman" w:hAnsi="Times New Roman" w:cs="Times New Roman"/>
          <w:sz w:val="28"/>
          <w:szCs w:val="28"/>
        </w:rPr>
        <w:t>олдова</w:t>
      </w:r>
      <w:r w:rsidRPr="003901D8">
        <w:rPr>
          <w:rFonts w:ascii="Times New Roman" w:hAnsi="Times New Roman" w:cs="Times New Roman"/>
          <w:sz w:val="28"/>
          <w:szCs w:val="28"/>
        </w:rPr>
        <w:t>.</w:t>
      </w:r>
    </w:p>
    <w:p w14:paraId="7F921DCC" w14:textId="55EA8F1C" w:rsidR="00FE7E2E" w:rsidRPr="003901D8" w:rsidRDefault="00DE4C7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ГОУ СПО «Училище олимпийского резерва» (далее – Училище) открыто 8 учебных классов на уровне основного общего образования и 4 группы на уровне среднего профессионального образования. </w:t>
      </w:r>
      <w:r w:rsidR="00FE7E2E" w:rsidRPr="003901D8">
        <w:rPr>
          <w:rFonts w:ascii="Times New Roman" w:hAnsi="Times New Roman" w:cs="Times New Roman"/>
          <w:sz w:val="28"/>
          <w:szCs w:val="28"/>
        </w:rPr>
        <w:t xml:space="preserve">По состоянию на 1 января 2024 года в Училище </w:t>
      </w:r>
      <w:r w:rsidRPr="003901D8">
        <w:rPr>
          <w:rFonts w:ascii="Times New Roman" w:hAnsi="Times New Roman" w:cs="Times New Roman"/>
          <w:sz w:val="28"/>
          <w:szCs w:val="28"/>
        </w:rPr>
        <w:t xml:space="preserve">обучаются 223 человека, из них в </w:t>
      </w:r>
      <w:r w:rsidR="00FE7E2E" w:rsidRPr="003901D8">
        <w:rPr>
          <w:rFonts w:ascii="Times New Roman" w:hAnsi="Times New Roman" w:cs="Times New Roman"/>
          <w:sz w:val="28"/>
          <w:szCs w:val="28"/>
        </w:rPr>
        <w:t>5-9 класс</w:t>
      </w:r>
      <w:r w:rsidRPr="003901D8">
        <w:rPr>
          <w:rFonts w:ascii="Times New Roman" w:hAnsi="Times New Roman" w:cs="Times New Roman"/>
          <w:sz w:val="28"/>
          <w:szCs w:val="28"/>
        </w:rPr>
        <w:t xml:space="preserve">ах </w:t>
      </w:r>
      <w:r w:rsidR="00FE7E2E" w:rsidRPr="003901D8">
        <w:rPr>
          <w:rFonts w:ascii="Times New Roman" w:hAnsi="Times New Roman" w:cs="Times New Roman"/>
          <w:sz w:val="28"/>
          <w:szCs w:val="28"/>
        </w:rPr>
        <w:t>148 человек</w:t>
      </w:r>
      <w:r w:rsidRPr="003901D8">
        <w:rPr>
          <w:rFonts w:ascii="Times New Roman" w:hAnsi="Times New Roman" w:cs="Times New Roman"/>
          <w:sz w:val="28"/>
          <w:szCs w:val="28"/>
        </w:rPr>
        <w:t xml:space="preserve">, на </w:t>
      </w:r>
      <w:r w:rsidR="00FE7E2E" w:rsidRPr="003901D8">
        <w:rPr>
          <w:rFonts w:ascii="Times New Roman" w:hAnsi="Times New Roman" w:cs="Times New Roman"/>
          <w:sz w:val="28"/>
          <w:szCs w:val="28"/>
        </w:rPr>
        <w:t>1-4 курс</w:t>
      </w:r>
      <w:r w:rsidRPr="003901D8">
        <w:rPr>
          <w:rFonts w:ascii="Times New Roman" w:hAnsi="Times New Roman" w:cs="Times New Roman"/>
          <w:sz w:val="28"/>
          <w:szCs w:val="28"/>
        </w:rPr>
        <w:t>ах 75 человек. С</w:t>
      </w:r>
      <w:r w:rsidR="00FE7E2E" w:rsidRPr="003901D8">
        <w:rPr>
          <w:rFonts w:ascii="Times New Roman" w:hAnsi="Times New Roman" w:cs="Times New Roman"/>
          <w:sz w:val="28"/>
          <w:szCs w:val="28"/>
        </w:rPr>
        <w:t>портивную подготовку проходят 98 спортсменов по 7 видам спорта.</w:t>
      </w:r>
    </w:p>
    <w:p w14:paraId="238E1C36" w14:textId="798A1876"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По результатам соревнований в 2023 год</w:t>
      </w:r>
      <w:r w:rsidR="00051277" w:rsidRPr="003901D8">
        <w:rPr>
          <w:rFonts w:ascii="Times New Roman" w:hAnsi="Times New Roman" w:cs="Times New Roman"/>
          <w:sz w:val="28"/>
          <w:szCs w:val="28"/>
        </w:rPr>
        <w:t>у</w:t>
      </w:r>
      <w:r w:rsidRPr="003901D8">
        <w:rPr>
          <w:rFonts w:ascii="Times New Roman" w:hAnsi="Times New Roman" w:cs="Times New Roman"/>
          <w:sz w:val="28"/>
          <w:szCs w:val="28"/>
        </w:rPr>
        <w:t xml:space="preserve"> спортсменам, проходящим спортивную подготовку в Училище</w:t>
      </w:r>
      <w:r w:rsidR="00051277" w:rsidRPr="003901D8">
        <w:rPr>
          <w:rFonts w:ascii="Times New Roman" w:hAnsi="Times New Roman" w:cs="Times New Roman"/>
          <w:sz w:val="28"/>
          <w:szCs w:val="28"/>
        </w:rPr>
        <w:t>,</w:t>
      </w:r>
      <w:r w:rsidRPr="003901D8">
        <w:rPr>
          <w:rFonts w:ascii="Times New Roman" w:hAnsi="Times New Roman" w:cs="Times New Roman"/>
          <w:sz w:val="28"/>
          <w:szCs w:val="28"/>
        </w:rPr>
        <w:t xml:space="preserve"> присвоено</w:t>
      </w:r>
      <w:r w:rsidR="00DE4C77" w:rsidRPr="003901D8">
        <w:rPr>
          <w:rFonts w:ascii="Times New Roman" w:hAnsi="Times New Roman" w:cs="Times New Roman"/>
          <w:sz w:val="28"/>
          <w:szCs w:val="28"/>
        </w:rPr>
        <w:t xml:space="preserve"> </w:t>
      </w:r>
      <w:r w:rsidRPr="003901D8">
        <w:rPr>
          <w:rFonts w:ascii="Times New Roman" w:hAnsi="Times New Roman" w:cs="Times New Roman"/>
          <w:sz w:val="28"/>
          <w:szCs w:val="28"/>
        </w:rPr>
        <w:t>29 спортивных разряда и 7 спортивных звания:</w:t>
      </w:r>
    </w:p>
    <w:p w14:paraId="1DDD1C43" w14:textId="4AA03573" w:rsidR="00FE7E2E" w:rsidRPr="003901D8" w:rsidRDefault="00DE4C7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а) </w:t>
      </w:r>
      <w:r w:rsidR="00FE7E2E" w:rsidRPr="003901D8">
        <w:rPr>
          <w:rFonts w:ascii="Times New Roman" w:hAnsi="Times New Roman" w:cs="Times New Roman"/>
          <w:sz w:val="28"/>
          <w:szCs w:val="28"/>
        </w:rPr>
        <w:t xml:space="preserve">Мастер спорта международного класса - 1; </w:t>
      </w:r>
    </w:p>
    <w:p w14:paraId="4691E53F" w14:textId="6D351E89" w:rsidR="00FE7E2E" w:rsidRPr="003901D8" w:rsidRDefault="00DE4C7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б) </w:t>
      </w:r>
      <w:r w:rsidR="00FE7E2E" w:rsidRPr="003901D8">
        <w:rPr>
          <w:rFonts w:ascii="Times New Roman" w:hAnsi="Times New Roman" w:cs="Times New Roman"/>
          <w:sz w:val="28"/>
          <w:szCs w:val="28"/>
        </w:rPr>
        <w:t xml:space="preserve">Мастер спорта - 6; </w:t>
      </w:r>
    </w:p>
    <w:p w14:paraId="6614707C" w14:textId="25CCCB1B" w:rsidR="00FE7E2E" w:rsidRPr="003901D8" w:rsidRDefault="00DE4C7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w:t>
      </w:r>
      <w:r w:rsidR="00FE7E2E" w:rsidRPr="003901D8">
        <w:rPr>
          <w:rFonts w:ascii="Times New Roman" w:hAnsi="Times New Roman" w:cs="Times New Roman"/>
          <w:sz w:val="28"/>
          <w:szCs w:val="28"/>
        </w:rPr>
        <w:t>Кандидат мастера спорта - 9;</w:t>
      </w:r>
    </w:p>
    <w:p w14:paraId="6946ED1C" w14:textId="77777777" w:rsidR="00DE4C77" w:rsidRPr="003901D8" w:rsidRDefault="00DE4C7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г) присвоен </w:t>
      </w:r>
      <w:r w:rsidR="00FE7E2E" w:rsidRPr="003901D8">
        <w:rPr>
          <w:rFonts w:ascii="Times New Roman" w:hAnsi="Times New Roman" w:cs="Times New Roman"/>
          <w:sz w:val="28"/>
          <w:szCs w:val="28"/>
        </w:rPr>
        <w:t>первы</w:t>
      </w:r>
      <w:r w:rsidRPr="003901D8">
        <w:rPr>
          <w:rFonts w:ascii="Times New Roman" w:hAnsi="Times New Roman" w:cs="Times New Roman"/>
          <w:sz w:val="28"/>
          <w:szCs w:val="28"/>
        </w:rPr>
        <w:t>й</w:t>
      </w:r>
      <w:r w:rsidR="00FE7E2E" w:rsidRPr="003901D8">
        <w:rPr>
          <w:rFonts w:ascii="Times New Roman" w:hAnsi="Times New Roman" w:cs="Times New Roman"/>
          <w:sz w:val="28"/>
          <w:szCs w:val="28"/>
        </w:rPr>
        <w:t xml:space="preserve"> разряд - 10;</w:t>
      </w:r>
    </w:p>
    <w:p w14:paraId="392C33A4" w14:textId="6F5EB5E9" w:rsidR="00FE7E2E" w:rsidRPr="003901D8" w:rsidRDefault="00DE4C7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д) присвоен </w:t>
      </w:r>
      <w:r w:rsidR="00FE7E2E" w:rsidRPr="003901D8">
        <w:rPr>
          <w:rFonts w:ascii="Times New Roman" w:hAnsi="Times New Roman" w:cs="Times New Roman"/>
          <w:sz w:val="28"/>
          <w:szCs w:val="28"/>
        </w:rPr>
        <w:t>массовы</w:t>
      </w:r>
      <w:r w:rsidRPr="003901D8">
        <w:rPr>
          <w:rFonts w:ascii="Times New Roman" w:hAnsi="Times New Roman" w:cs="Times New Roman"/>
          <w:sz w:val="28"/>
          <w:szCs w:val="28"/>
        </w:rPr>
        <w:t>й</w:t>
      </w:r>
      <w:r w:rsidR="00FE7E2E" w:rsidRPr="003901D8">
        <w:rPr>
          <w:rFonts w:ascii="Times New Roman" w:hAnsi="Times New Roman" w:cs="Times New Roman"/>
          <w:sz w:val="28"/>
          <w:szCs w:val="28"/>
        </w:rPr>
        <w:t xml:space="preserve"> разряд - 9.</w:t>
      </w:r>
    </w:p>
    <w:p w14:paraId="299D53F3" w14:textId="2F88ED3B" w:rsidR="00DE4C77" w:rsidRPr="003901D8" w:rsidRDefault="00FE7E2E" w:rsidP="001E2072">
      <w:pPr>
        <w:shd w:val="clear" w:color="auto" w:fill="FFFFFF" w:themeFill="background1"/>
        <w:spacing w:after="0" w:line="240" w:lineRule="auto"/>
        <w:ind w:firstLine="709"/>
        <w:jc w:val="both"/>
        <w:rPr>
          <w:rFonts w:ascii="Times New Roman" w:hAnsi="Times New Roman" w:cs="Times New Roman"/>
          <w:strike/>
          <w:color w:val="FF0000"/>
          <w:sz w:val="28"/>
          <w:szCs w:val="28"/>
        </w:rPr>
      </w:pPr>
      <w:r w:rsidRPr="003901D8">
        <w:rPr>
          <w:rFonts w:ascii="Times New Roman" w:hAnsi="Times New Roman" w:cs="Times New Roman"/>
          <w:sz w:val="28"/>
          <w:szCs w:val="28"/>
        </w:rPr>
        <w:t xml:space="preserve">Команда Училища на Международной Венской регате по академической гребле в июле 2023 года, где приняли участие более 800 участников из 14 стран Европы, завоевала 3 золотые, 5 серебряных и 1 бронзовую медаль. </w:t>
      </w:r>
    </w:p>
    <w:p w14:paraId="16D6F634" w14:textId="323F21AD" w:rsidR="00FE7E2E" w:rsidRPr="003901D8" w:rsidRDefault="00DE4C77" w:rsidP="001E2072">
      <w:pPr>
        <w:shd w:val="clear" w:color="auto" w:fill="FFFFFF" w:themeFill="background1"/>
        <w:spacing w:after="0" w:line="240" w:lineRule="auto"/>
        <w:ind w:firstLine="709"/>
        <w:jc w:val="both"/>
        <w:rPr>
          <w:rFonts w:ascii="Times New Roman" w:hAnsi="Times New Roman" w:cs="Times New Roman"/>
          <w:strike/>
          <w:sz w:val="28"/>
          <w:szCs w:val="28"/>
        </w:rPr>
      </w:pPr>
      <w:r w:rsidRPr="003901D8">
        <w:rPr>
          <w:rFonts w:ascii="Times New Roman" w:hAnsi="Times New Roman" w:cs="Times New Roman"/>
          <w:sz w:val="28"/>
          <w:szCs w:val="28"/>
        </w:rPr>
        <w:t>На Чемпионате Балканских стран по греко-римской борьбе в Греции с</w:t>
      </w:r>
      <w:r w:rsidR="00FE7E2E" w:rsidRPr="003901D8">
        <w:rPr>
          <w:rFonts w:ascii="Times New Roman" w:hAnsi="Times New Roman" w:cs="Times New Roman"/>
          <w:sz w:val="28"/>
          <w:szCs w:val="28"/>
        </w:rPr>
        <w:t>портсмены Училища завоевали 1 золотую, 1</w:t>
      </w:r>
      <w:r w:rsidRPr="003901D8">
        <w:rPr>
          <w:rFonts w:ascii="Times New Roman" w:hAnsi="Times New Roman" w:cs="Times New Roman"/>
          <w:sz w:val="28"/>
          <w:szCs w:val="28"/>
        </w:rPr>
        <w:t xml:space="preserve"> </w:t>
      </w:r>
      <w:r w:rsidR="00FE7E2E" w:rsidRPr="003901D8">
        <w:rPr>
          <w:rFonts w:ascii="Times New Roman" w:hAnsi="Times New Roman" w:cs="Times New Roman"/>
          <w:sz w:val="28"/>
          <w:szCs w:val="28"/>
        </w:rPr>
        <w:t>серебряную и 1 бронзовую медал</w:t>
      </w:r>
      <w:r w:rsidRPr="003901D8">
        <w:rPr>
          <w:rFonts w:ascii="Times New Roman" w:hAnsi="Times New Roman" w:cs="Times New Roman"/>
          <w:sz w:val="28"/>
          <w:szCs w:val="28"/>
        </w:rPr>
        <w:t xml:space="preserve">и. </w:t>
      </w:r>
    </w:p>
    <w:p w14:paraId="4FAFE43C" w14:textId="5503285C"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Проведение качественного спортивного отбора детей в городах и районах республики, для зачисления в Училище олимпийского резерва, позволяют на ранних этапах выявить перспективных спортсменов и организовать на качественном новом уровне тренировочный процесс. Высокие спортивные достижения спортсменов Училищ</w:t>
      </w:r>
      <w:r w:rsidR="00104B26" w:rsidRPr="003901D8">
        <w:rPr>
          <w:rFonts w:ascii="Times New Roman" w:hAnsi="Times New Roman" w:cs="Times New Roman"/>
          <w:sz w:val="28"/>
          <w:szCs w:val="28"/>
        </w:rPr>
        <w:t>а</w:t>
      </w:r>
      <w:r w:rsidRPr="003901D8">
        <w:rPr>
          <w:rFonts w:ascii="Times New Roman" w:hAnsi="Times New Roman" w:cs="Times New Roman"/>
          <w:sz w:val="28"/>
          <w:szCs w:val="28"/>
        </w:rPr>
        <w:t xml:space="preserve"> обусловлены условиями, созданные для спортсменов: двухразовые ежедневные тренировки, пятиразовое питание, организация образовательного процесса с учетом тренировок. </w:t>
      </w:r>
    </w:p>
    <w:p w14:paraId="57B76140" w14:textId="4F70CF58"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целях модернизации материально-технической базы, обеспечения спортивным инвентарём, создание обучающимся комфортных условий для учебного процесса, занятий спортом в 2023 году продолжилось оснащение и улучшение материально</w:t>
      </w:r>
      <w:r w:rsidR="00F44D0C" w:rsidRPr="003901D8">
        <w:rPr>
          <w:rFonts w:ascii="Times New Roman" w:hAnsi="Times New Roman" w:cs="Times New Roman"/>
          <w:sz w:val="28"/>
          <w:szCs w:val="28"/>
        </w:rPr>
        <w:t>-</w:t>
      </w:r>
      <w:r w:rsidRPr="003901D8">
        <w:rPr>
          <w:rFonts w:ascii="Times New Roman" w:hAnsi="Times New Roman" w:cs="Times New Roman"/>
          <w:sz w:val="28"/>
          <w:szCs w:val="28"/>
        </w:rPr>
        <w:t xml:space="preserve">технической базы Училища. Были приобретены гоночные лодки для гребли, гребные и силовые тренажеры для физической подготовки спортсменов. В июне месяце 2023 года был начат капитальный ремонт кабинетов. В рамках реализации фонда капитальных вложений в 2023 году был завершен капитальный ремонт кровли </w:t>
      </w:r>
      <w:r w:rsidR="00F44D0C" w:rsidRPr="003901D8">
        <w:rPr>
          <w:rFonts w:ascii="Times New Roman" w:hAnsi="Times New Roman" w:cs="Times New Roman"/>
          <w:sz w:val="28"/>
          <w:szCs w:val="28"/>
        </w:rPr>
        <w:t>учреждения.</w:t>
      </w:r>
    </w:p>
    <w:p w14:paraId="311AAC11" w14:textId="2C6FA8CA"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Приднестровскими спортсменами, учащимися организаций спортивной направленности городов и районов, подведомственными учреждениями Государственной службы по спорту </w:t>
      </w:r>
      <w:r w:rsidR="00104B26" w:rsidRPr="003901D8">
        <w:rPr>
          <w:rFonts w:ascii="Times New Roman" w:hAnsi="Times New Roman" w:cs="Times New Roman"/>
          <w:sz w:val="28"/>
          <w:szCs w:val="28"/>
        </w:rPr>
        <w:t xml:space="preserve">Приднестровской Молдавской Республики </w:t>
      </w:r>
      <w:r w:rsidRPr="003901D8">
        <w:rPr>
          <w:rFonts w:ascii="Times New Roman" w:hAnsi="Times New Roman" w:cs="Times New Roman"/>
          <w:sz w:val="28"/>
          <w:szCs w:val="28"/>
        </w:rPr>
        <w:t>на международной арене завоёвано более 1155 медалей различного достоинства. Поднимаясь на спортивные пьедесталы различных стран мира, наши дети не только преумножают славу приднестровского спорта, но и вносят свой вклад в признание Приднестровской Молдавской Республики.</w:t>
      </w:r>
    </w:p>
    <w:p w14:paraId="6747DD84" w14:textId="4E91E73D"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С целью осуществления поддержки талантливых детей сферы спорта, в 2023 году четырём спортсменам организаций дополнительного образования спортивной направленности и </w:t>
      </w:r>
      <w:r w:rsidR="00F44D0C" w:rsidRPr="003901D8">
        <w:rPr>
          <w:rFonts w:ascii="Times New Roman" w:hAnsi="Times New Roman" w:cs="Times New Roman"/>
          <w:sz w:val="28"/>
          <w:szCs w:val="28"/>
        </w:rPr>
        <w:t xml:space="preserve">Училище </w:t>
      </w:r>
      <w:r w:rsidRPr="003901D8">
        <w:rPr>
          <w:rFonts w:ascii="Times New Roman" w:hAnsi="Times New Roman" w:cs="Times New Roman"/>
          <w:sz w:val="28"/>
          <w:szCs w:val="28"/>
        </w:rPr>
        <w:t>назначены стипендии Президента Приднестровской Молдавской Республики.</w:t>
      </w:r>
    </w:p>
    <w:p w14:paraId="5B9D2493" w14:textId="77777777"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Материально-техническую базу физической культуры и спорта Приднестровской Молдавской Республики составляют: </w:t>
      </w:r>
    </w:p>
    <w:p w14:paraId="3690F983" w14:textId="7D70AEF0" w:rsidR="00FE7E2E" w:rsidRPr="003901D8" w:rsidRDefault="00F44D0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а) </w:t>
      </w:r>
      <w:r w:rsidR="00FE7E2E" w:rsidRPr="003901D8">
        <w:rPr>
          <w:rFonts w:ascii="Times New Roman" w:hAnsi="Times New Roman" w:cs="Times New Roman"/>
          <w:sz w:val="28"/>
          <w:szCs w:val="28"/>
        </w:rPr>
        <w:t>291 - спортивное сооружение, в том числе 7 - стадионов, 189 – спортивных залов;</w:t>
      </w:r>
    </w:p>
    <w:p w14:paraId="72C0F5D2" w14:textId="508056F9" w:rsidR="00FE7E2E" w:rsidRPr="003901D8" w:rsidRDefault="00F44D0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б) </w:t>
      </w:r>
      <w:r w:rsidR="00FE7E2E" w:rsidRPr="003901D8">
        <w:rPr>
          <w:rFonts w:ascii="Times New Roman" w:hAnsi="Times New Roman" w:cs="Times New Roman"/>
          <w:sz w:val="28"/>
          <w:szCs w:val="28"/>
        </w:rPr>
        <w:t>3 - плавательных бассейна;</w:t>
      </w:r>
    </w:p>
    <w:p w14:paraId="6FA37452" w14:textId="33234213" w:rsidR="00FE7E2E" w:rsidRPr="003901D8" w:rsidRDefault="00F44D0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w:t>
      </w:r>
      <w:r w:rsidR="00FE7E2E" w:rsidRPr="003901D8">
        <w:rPr>
          <w:rFonts w:ascii="Times New Roman" w:hAnsi="Times New Roman" w:cs="Times New Roman"/>
          <w:sz w:val="28"/>
          <w:szCs w:val="28"/>
        </w:rPr>
        <w:t>85 - плоскостных спортивных сооружений;</w:t>
      </w:r>
    </w:p>
    <w:p w14:paraId="6CB2515E" w14:textId="4B6CD708" w:rsidR="00FE7E2E" w:rsidRPr="003901D8" w:rsidRDefault="00F44D0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г) </w:t>
      </w:r>
      <w:r w:rsidR="00FE7E2E" w:rsidRPr="003901D8">
        <w:rPr>
          <w:rFonts w:ascii="Times New Roman" w:hAnsi="Times New Roman" w:cs="Times New Roman"/>
          <w:sz w:val="28"/>
          <w:szCs w:val="28"/>
        </w:rPr>
        <w:t>7 – гребных баз.</w:t>
      </w:r>
    </w:p>
    <w:p w14:paraId="494BA28A" w14:textId="4021DB2D"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в городах и районах республики продолж</w:t>
      </w:r>
      <w:r w:rsidR="00F44D0C" w:rsidRPr="003901D8">
        <w:rPr>
          <w:rFonts w:ascii="Times New Roman" w:hAnsi="Times New Roman" w:cs="Times New Roman"/>
          <w:sz w:val="28"/>
          <w:szCs w:val="28"/>
        </w:rPr>
        <w:t xml:space="preserve">илась </w:t>
      </w:r>
      <w:r w:rsidRPr="003901D8">
        <w:rPr>
          <w:rFonts w:ascii="Times New Roman" w:hAnsi="Times New Roman" w:cs="Times New Roman"/>
          <w:sz w:val="28"/>
          <w:szCs w:val="28"/>
        </w:rPr>
        <w:t xml:space="preserve">работа по строительству и введению в эксплуатацию новых современных спортивных площадок, созданию условий для активных занятий физической культурой и спортом среди всех слоёв населения, а также использования физкультурно-спортивных площадок как тренировочную базу для спортсменов. </w:t>
      </w:r>
    </w:p>
    <w:p w14:paraId="453017C0" w14:textId="77777777"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целях мотивации социально полезной деятельности средствами физической культуры и спорта, приобщения к здоровому образу жизни, оздоровлению молодёжи ежегодно повышение качества жизни детей в 2023 году были проведены следующие значимые мероприятия, получившие большую популярность среди детей.</w:t>
      </w:r>
    </w:p>
    <w:p w14:paraId="2E400793" w14:textId="7EB99666" w:rsidR="00FE7E2E" w:rsidRPr="003901D8" w:rsidRDefault="00F44D0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По инициативе Президента Приднестровской Молдавской Республики в 2023 году проведен </w:t>
      </w:r>
      <w:r w:rsidR="00104B26"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еспубликанский турнир по футболу «Кожаный мяч», у</w:t>
      </w:r>
      <w:r w:rsidR="00FE7E2E" w:rsidRPr="003901D8">
        <w:rPr>
          <w:rFonts w:ascii="Times New Roman" w:hAnsi="Times New Roman" w:cs="Times New Roman"/>
          <w:sz w:val="28"/>
          <w:szCs w:val="28"/>
        </w:rPr>
        <w:t xml:space="preserve">частниками </w:t>
      </w:r>
      <w:r w:rsidRPr="003901D8">
        <w:rPr>
          <w:rFonts w:ascii="Times New Roman" w:hAnsi="Times New Roman" w:cs="Times New Roman"/>
          <w:sz w:val="28"/>
          <w:szCs w:val="28"/>
        </w:rPr>
        <w:t xml:space="preserve">которого </w:t>
      </w:r>
      <w:r w:rsidR="00FE7E2E" w:rsidRPr="003901D8">
        <w:rPr>
          <w:rFonts w:ascii="Times New Roman" w:hAnsi="Times New Roman" w:cs="Times New Roman"/>
          <w:sz w:val="28"/>
          <w:szCs w:val="28"/>
        </w:rPr>
        <w:t xml:space="preserve">стали обучающиеся 5-6, 7-8 </w:t>
      </w:r>
      <w:r w:rsidRPr="003901D8">
        <w:rPr>
          <w:rFonts w:ascii="Times New Roman" w:hAnsi="Times New Roman" w:cs="Times New Roman"/>
          <w:sz w:val="28"/>
          <w:szCs w:val="28"/>
        </w:rPr>
        <w:t>и</w:t>
      </w:r>
      <w:r w:rsidR="00FE7E2E" w:rsidRPr="003901D8">
        <w:rPr>
          <w:rFonts w:ascii="Times New Roman" w:hAnsi="Times New Roman" w:cs="Times New Roman"/>
          <w:sz w:val="28"/>
          <w:szCs w:val="28"/>
        </w:rPr>
        <w:t xml:space="preserve"> 9-11 классов</w:t>
      </w:r>
      <w:r w:rsidRPr="003901D8">
        <w:rPr>
          <w:rFonts w:ascii="Times New Roman" w:hAnsi="Times New Roman" w:cs="Times New Roman"/>
          <w:sz w:val="28"/>
          <w:szCs w:val="28"/>
        </w:rPr>
        <w:t>.</w:t>
      </w:r>
    </w:p>
    <w:p w14:paraId="591EAE07" w14:textId="14F59D4F" w:rsidR="00FE7E2E" w:rsidRPr="003901D8" w:rsidRDefault="00F44D0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FE7E2E" w:rsidRPr="003901D8">
        <w:rPr>
          <w:rFonts w:ascii="Times New Roman" w:hAnsi="Times New Roman" w:cs="Times New Roman"/>
          <w:sz w:val="28"/>
          <w:szCs w:val="28"/>
        </w:rPr>
        <w:t xml:space="preserve"> период с 4 по 5 мая 2023 года проведён финальный этап </w:t>
      </w:r>
      <w:r w:rsidR="00104B26" w:rsidRPr="003901D8">
        <w:rPr>
          <w:rFonts w:ascii="Times New Roman" w:hAnsi="Times New Roman" w:cs="Times New Roman"/>
          <w:sz w:val="28"/>
          <w:szCs w:val="28"/>
        </w:rPr>
        <w:t>р</w:t>
      </w:r>
      <w:r w:rsidR="00FE7E2E" w:rsidRPr="003901D8">
        <w:rPr>
          <w:rFonts w:ascii="Times New Roman" w:hAnsi="Times New Roman" w:cs="Times New Roman"/>
          <w:sz w:val="28"/>
          <w:szCs w:val="28"/>
        </w:rPr>
        <w:t xml:space="preserve">еспубликанского турнира «Кожаный мяч – 2022-2023». </w:t>
      </w:r>
    </w:p>
    <w:p w14:paraId="1D782370" w14:textId="06D2F926" w:rsidR="00FE7E2E" w:rsidRPr="003901D8" w:rsidRDefault="00F44D0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период с сентября 2023 года проведен </w:t>
      </w:r>
      <w:r w:rsidR="00104B26" w:rsidRPr="003901D8">
        <w:rPr>
          <w:rFonts w:ascii="Times New Roman" w:hAnsi="Times New Roman" w:cs="Times New Roman"/>
          <w:sz w:val="28"/>
          <w:szCs w:val="28"/>
        </w:rPr>
        <w:t>р</w:t>
      </w:r>
      <w:r w:rsidR="00FE7E2E" w:rsidRPr="003901D8">
        <w:rPr>
          <w:rFonts w:ascii="Times New Roman" w:hAnsi="Times New Roman" w:cs="Times New Roman"/>
          <w:sz w:val="28"/>
          <w:szCs w:val="28"/>
        </w:rPr>
        <w:t>еспубликанск</w:t>
      </w:r>
      <w:r w:rsidRPr="003901D8">
        <w:rPr>
          <w:rFonts w:ascii="Times New Roman" w:hAnsi="Times New Roman" w:cs="Times New Roman"/>
          <w:sz w:val="28"/>
          <w:szCs w:val="28"/>
        </w:rPr>
        <w:t>ий</w:t>
      </w:r>
      <w:r w:rsidR="00FE7E2E" w:rsidRPr="003901D8">
        <w:rPr>
          <w:rFonts w:ascii="Times New Roman" w:hAnsi="Times New Roman" w:cs="Times New Roman"/>
          <w:sz w:val="28"/>
          <w:szCs w:val="28"/>
        </w:rPr>
        <w:t xml:space="preserve"> турнир по </w:t>
      </w:r>
      <w:r w:rsidRPr="003901D8">
        <w:rPr>
          <w:rFonts w:ascii="Times New Roman" w:hAnsi="Times New Roman" w:cs="Times New Roman"/>
          <w:sz w:val="28"/>
          <w:szCs w:val="28"/>
        </w:rPr>
        <w:t xml:space="preserve">футболу «Кожаный мяч 2023-2024». </w:t>
      </w:r>
      <w:r w:rsidR="00FE7E2E" w:rsidRPr="003901D8">
        <w:rPr>
          <w:rFonts w:ascii="Times New Roman" w:hAnsi="Times New Roman" w:cs="Times New Roman"/>
          <w:sz w:val="28"/>
          <w:szCs w:val="28"/>
        </w:rPr>
        <w:t>В отборочном этапе приняли участие 3684 участника (2274 мальчики, 1410 девоч</w:t>
      </w:r>
      <w:r w:rsidRPr="003901D8">
        <w:rPr>
          <w:rFonts w:ascii="Times New Roman" w:hAnsi="Times New Roman" w:cs="Times New Roman"/>
          <w:sz w:val="28"/>
          <w:szCs w:val="28"/>
        </w:rPr>
        <w:t>е</w:t>
      </w:r>
      <w:r w:rsidR="00FE7E2E" w:rsidRPr="003901D8">
        <w:rPr>
          <w:rFonts w:ascii="Times New Roman" w:hAnsi="Times New Roman" w:cs="Times New Roman"/>
          <w:sz w:val="28"/>
          <w:szCs w:val="28"/>
        </w:rPr>
        <w:t xml:space="preserve">к). Всего 443 команды (из которых 271 команда мальчиков, 172 команды-девочек). </w:t>
      </w:r>
    </w:p>
    <w:p w14:paraId="24F43E54" w14:textId="113EA252"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С целью подготовки, учащихся к </w:t>
      </w:r>
      <w:r w:rsidR="00104B26"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еспубликанскому турниру по футболу «Кожаный мяч» разработана программа «Футбол в школу» для обучающихся 1-4 классов. Общеобразовательные школы, вошедшие в проект «Футбол в школу»</w:t>
      </w:r>
      <w:r w:rsidR="00F44D0C" w:rsidRPr="003901D8">
        <w:rPr>
          <w:rFonts w:ascii="Times New Roman" w:hAnsi="Times New Roman" w:cs="Times New Roman"/>
          <w:sz w:val="28"/>
          <w:szCs w:val="28"/>
        </w:rPr>
        <w:t>,</w:t>
      </w:r>
      <w:r w:rsidRPr="003901D8">
        <w:rPr>
          <w:rFonts w:ascii="Times New Roman" w:hAnsi="Times New Roman" w:cs="Times New Roman"/>
          <w:sz w:val="28"/>
          <w:szCs w:val="28"/>
        </w:rPr>
        <w:t xml:space="preserve"> обеспечены инвентарем и экипировкой (футбольные мячи, манишки и др.). В настоящее время проект «Футбол в школу» успешно реализуется, в него вошли 46 общеобразовательных школ городов и районов Приднестровья.</w:t>
      </w:r>
    </w:p>
    <w:p w14:paraId="65F3B9A1" w14:textId="14AA0583"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Для системного достижения поставленных Президентом Приднестровской Молдавской Республики задач по реализации программы «Футбол в школу» в летний период проводятся мероприятия, в рамках которых организованы для детей турниры по футболу «выходного дня» внутри школы, города и между городами, районами (проведение дружеских встреч команд мальчиков и девочек различного возраста). Реализация проекта «Футбол в школу», ежегодного футбольного турнира «Кожаный мяч», Программы развития женского футбола </w:t>
      </w:r>
      <w:r w:rsidR="0058716F" w:rsidRPr="003901D8">
        <w:rPr>
          <w:rFonts w:ascii="Times New Roman" w:hAnsi="Times New Roman" w:cs="Times New Roman"/>
          <w:sz w:val="28"/>
          <w:szCs w:val="28"/>
        </w:rPr>
        <w:t xml:space="preserve">позволили </w:t>
      </w:r>
      <w:r w:rsidRPr="003901D8">
        <w:rPr>
          <w:rFonts w:ascii="Times New Roman" w:hAnsi="Times New Roman" w:cs="Times New Roman"/>
          <w:sz w:val="28"/>
          <w:szCs w:val="28"/>
        </w:rPr>
        <w:t>значительно увеличить количество детей, регулярно занимающихся физической культурой;</w:t>
      </w:r>
      <w:r w:rsidR="0058716F" w:rsidRPr="003901D8">
        <w:rPr>
          <w:rFonts w:ascii="Times New Roman" w:hAnsi="Times New Roman" w:cs="Times New Roman"/>
          <w:sz w:val="28"/>
          <w:szCs w:val="28"/>
        </w:rPr>
        <w:t xml:space="preserve"> </w:t>
      </w:r>
      <w:r w:rsidRPr="003901D8">
        <w:rPr>
          <w:rFonts w:ascii="Times New Roman" w:hAnsi="Times New Roman" w:cs="Times New Roman"/>
          <w:sz w:val="28"/>
          <w:szCs w:val="28"/>
        </w:rPr>
        <w:t>вовлечь школьников за счет изменения форматов проведения соревнований и возможностей фестивалей</w:t>
      </w:r>
      <w:r w:rsidR="00104B26" w:rsidRPr="003901D8">
        <w:rPr>
          <w:rFonts w:ascii="Times New Roman" w:hAnsi="Times New Roman" w:cs="Times New Roman"/>
          <w:sz w:val="28"/>
          <w:szCs w:val="28"/>
        </w:rPr>
        <w:t>.</w:t>
      </w:r>
    </w:p>
    <w:p w14:paraId="522553F7" w14:textId="3BA009F1"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Во исполнение Программы развития женского футбола в республике проведен ряд мероприятий среди детей по развитию женского футбола. Учащиеся отделения женского футбола организаций дополнительного образования спортивной направленности приняли участие в ряде спортивных соревнований, как в республике, так и за рубежом. </w:t>
      </w:r>
    </w:p>
    <w:p w14:paraId="7D131BF2" w14:textId="77777777"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Во исполнение Поручения Президента реализация проекта «Футбол в детские сады» создана рабочая группа по разработке примерной дополнительной программы для детей дошкольного возраста. Советом по воспитанию и дополнительному образованию Министерства просвещения утверждена Примерная программа дополнительного образования для детей дошкольного возраста (4-7 лет) «Футбол в детский сад».</w:t>
      </w:r>
    </w:p>
    <w:p w14:paraId="6123FE5C" w14:textId="7AA4FEEE"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Подведомственным Государственной службы по спорту</w:t>
      </w:r>
      <w:r w:rsidR="00E649A3" w:rsidRPr="003901D8">
        <w:rPr>
          <w:rFonts w:ascii="Times New Roman" w:hAnsi="Times New Roman" w:cs="Times New Roman"/>
          <w:sz w:val="28"/>
          <w:szCs w:val="28"/>
        </w:rPr>
        <w:t xml:space="preserve"> Приднестровской Молдавской Республики</w:t>
      </w:r>
      <w:r w:rsidRPr="003901D8">
        <w:rPr>
          <w:rFonts w:ascii="Times New Roman" w:hAnsi="Times New Roman" w:cs="Times New Roman"/>
          <w:sz w:val="28"/>
          <w:szCs w:val="28"/>
        </w:rPr>
        <w:t xml:space="preserve"> </w:t>
      </w:r>
      <w:r w:rsidR="00E649A3" w:rsidRPr="003901D8">
        <w:rPr>
          <w:rFonts w:ascii="Times New Roman" w:hAnsi="Times New Roman" w:cs="Times New Roman"/>
          <w:sz w:val="28"/>
          <w:szCs w:val="28"/>
        </w:rPr>
        <w:t>ГУ «</w:t>
      </w:r>
      <w:r w:rsidRPr="003901D8">
        <w:rPr>
          <w:rFonts w:ascii="Times New Roman" w:hAnsi="Times New Roman" w:cs="Times New Roman"/>
          <w:sz w:val="28"/>
          <w:szCs w:val="28"/>
        </w:rPr>
        <w:t>Республикански</w:t>
      </w:r>
      <w:r w:rsidR="00E649A3" w:rsidRPr="003901D8">
        <w:rPr>
          <w:rFonts w:ascii="Times New Roman" w:hAnsi="Times New Roman" w:cs="Times New Roman"/>
          <w:sz w:val="28"/>
          <w:szCs w:val="28"/>
        </w:rPr>
        <w:t>й</w:t>
      </w:r>
      <w:r w:rsidRPr="003901D8">
        <w:rPr>
          <w:rFonts w:ascii="Times New Roman" w:hAnsi="Times New Roman" w:cs="Times New Roman"/>
          <w:sz w:val="28"/>
          <w:szCs w:val="28"/>
        </w:rPr>
        <w:t xml:space="preserve"> центр олимпийской подготовки</w:t>
      </w:r>
      <w:r w:rsidR="00E649A3" w:rsidRPr="003901D8">
        <w:rPr>
          <w:rFonts w:ascii="Times New Roman" w:hAnsi="Times New Roman" w:cs="Times New Roman"/>
          <w:sz w:val="28"/>
          <w:szCs w:val="28"/>
        </w:rPr>
        <w:t>»</w:t>
      </w:r>
      <w:r w:rsidRPr="003901D8">
        <w:rPr>
          <w:rFonts w:ascii="Times New Roman" w:hAnsi="Times New Roman" w:cs="Times New Roman"/>
          <w:sz w:val="28"/>
          <w:szCs w:val="28"/>
        </w:rPr>
        <w:t xml:space="preserve"> в 2023 году был создан Оргкомитет по разработке и реализации проектов «Школьный спортивный клуб» и «Спортивная борьба в школу». Проект «Школьный спортивный клуб» предусматривает создание в каждой общеобразовательной школе спортивных клубов, которые могут организовать занятия спортом для детей в течение всего учебного года.</w:t>
      </w:r>
    </w:p>
    <w:p w14:paraId="447621B7" w14:textId="0000091F"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Благодаря проекту «Школьный спортивный клуб», заслугам и результатам приднестровских спортсменов было получено приглашение Президента Всероссийской федерации школьного спорта, трёхкратной олимпийской чемпионки, десятикратной чемпионки мира, депутата Государственной Думы V-VII созывов от партии «Единая Россия» Ирины Константиновны Родниной принять участие в X Международном фестивале школьного спорта. </w:t>
      </w:r>
    </w:p>
    <w:p w14:paraId="0F894AB3" w14:textId="42749FB8"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Рамках реализации федерального проекта «Детский спорт» с 7 по 12 ноября 2023 года в г</w:t>
      </w:r>
      <w:r w:rsidR="00E649A3" w:rsidRPr="003901D8">
        <w:rPr>
          <w:rFonts w:ascii="Times New Roman" w:hAnsi="Times New Roman" w:cs="Times New Roman"/>
          <w:sz w:val="28"/>
          <w:szCs w:val="28"/>
        </w:rPr>
        <w:t>ороде</w:t>
      </w:r>
      <w:r w:rsidRPr="003901D8">
        <w:rPr>
          <w:rFonts w:ascii="Times New Roman" w:hAnsi="Times New Roman" w:cs="Times New Roman"/>
          <w:sz w:val="28"/>
          <w:szCs w:val="28"/>
        </w:rPr>
        <w:t xml:space="preserve"> Москве состоялся Х Международный фестиваль школьного спорта среди государств – участников </w:t>
      </w:r>
      <w:r w:rsidR="00E649A3" w:rsidRPr="003901D8">
        <w:rPr>
          <w:rFonts w:ascii="Times New Roman" w:hAnsi="Times New Roman" w:cs="Times New Roman"/>
          <w:sz w:val="28"/>
          <w:szCs w:val="28"/>
        </w:rPr>
        <w:t>СНГ</w:t>
      </w:r>
      <w:r w:rsidRPr="003901D8">
        <w:rPr>
          <w:rFonts w:ascii="Times New Roman" w:hAnsi="Times New Roman" w:cs="Times New Roman"/>
          <w:sz w:val="28"/>
          <w:szCs w:val="28"/>
        </w:rPr>
        <w:t>.</w:t>
      </w:r>
      <w:r w:rsidR="0058716F" w:rsidRPr="003901D8">
        <w:rPr>
          <w:rFonts w:ascii="Times New Roman" w:hAnsi="Times New Roman" w:cs="Times New Roman"/>
          <w:sz w:val="28"/>
          <w:szCs w:val="28"/>
        </w:rPr>
        <w:t xml:space="preserve"> </w:t>
      </w:r>
      <w:r w:rsidRPr="003901D8">
        <w:rPr>
          <w:rFonts w:ascii="Times New Roman" w:hAnsi="Times New Roman" w:cs="Times New Roman"/>
          <w:sz w:val="28"/>
          <w:szCs w:val="28"/>
        </w:rPr>
        <w:t>Фестиваль стал продолжением ежегодного Международного фестиваля школьного спорта среди государств – участников СНГ, который традиционно проводится уже 10 лет, начиная с 2013 года в различных субъектах Российской Федерации.</w:t>
      </w:r>
      <w:r w:rsidR="0058716F"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В Фестивале приняли участие около 530 спортсменов в составе команд из 12 стран: Российская Федерация, Азербайджанская республика, Республика Армения, Республика Казахстан, Киргизская Республика, Республика Таджикистан, Республика Узбекистан, Республика Беларусь, Республика Молдова, Приднестровье, Туркменистан, Абхазия, а также в фестивале примут участие команды диаспоры стран СНГ, проживающих на территории Российской Федерации. </w:t>
      </w:r>
    </w:p>
    <w:p w14:paraId="1C48017E" w14:textId="31DC852E"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Соревнования прошли по шести видам спорта: бадминтон, настольный теннис, волейбол, баскетбол 3x3, мини-футбол, шахматы. Помимо соревнований, для участников была подготовлена насыщенная культурно-развлекательная программа, спортивные мастер-классы. </w:t>
      </w:r>
    </w:p>
    <w:p w14:paraId="43EEAC19" w14:textId="0BAFAA3D"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общекомандном зачёте приднестровская сборная заняла первое место. По итогам состязаний в активе у юных спортсменов – 4 золотые, 4 серебряные и 4 бронзовые медали. В состав приднестровской сборной команды вошли спортсмены из городов Тирасполя, Бендер, Рыбницы, Дубоссар. Поездка состоялась под патронатом Президента Приднестровской Молдавской Республики. По возвращению команды, Президент встретился с приднестровскими спортсменами, тренерами и организаторами поездки, принявшими участие в Международном фестивале школьного спорта среди стран СНГ. Глава государства поздравил ребят с успешным выступлением, выразил благодарность за достойное представление спортсменами, под флагом Приднестровской Молдавской Республики нашу Республику.</w:t>
      </w:r>
    </w:p>
    <w:p w14:paraId="7D37CED6" w14:textId="09A4EDBD"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получил своё возрождение Республиканский физкультурно-спортивный комплекс «Готов к труду и обороне</w:t>
      </w:r>
      <w:r w:rsidR="00F46029" w:rsidRPr="003901D8">
        <w:rPr>
          <w:rFonts w:ascii="Times New Roman" w:hAnsi="Times New Roman" w:cs="Times New Roman"/>
          <w:sz w:val="28"/>
          <w:szCs w:val="28"/>
        </w:rPr>
        <w:t>»</w:t>
      </w:r>
      <w:r w:rsidRPr="003901D8">
        <w:rPr>
          <w:rFonts w:ascii="Times New Roman" w:hAnsi="Times New Roman" w:cs="Times New Roman"/>
          <w:sz w:val="28"/>
          <w:szCs w:val="28"/>
        </w:rPr>
        <w:t xml:space="preserve">. </w:t>
      </w:r>
    </w:p>
    <w:p w14:paraId="6106D67C" w14:textId="349BC6C2"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Комплекс мероприятий по выполнению нормативов Республиканского физкультурно-спортивного комплекса «Готов к труду и обороне-2023» проводился в два этапа в период с 1 сентября по 14 декабря 2023 года среди учащихся и студентов образовательных учреждений </w:t>
      </w:r>
      <w:r w:rsidR="004B62D9" w:rsidRPr="003901D8">
        <w:rPr>
          <w:rFonts w:ascii="Times New Roman" w:hAnsi="Times New Roman" w:cs="Times New Roman"/>
          <w:sz w:val="28"/>
          <w:szCs w:val="28"/>
        </w:rPr>
        <w:t>республики</w:t>
      </w:r>
      <w:r w:rsidRPr="003901D8">
        <w:rPr>
          <w:rFonts w:ascii="Times New Roman" w:hAnsi="Times New Roman" w:cs="Times New Roman"/>
          <w:sz w:val="28"/>
          <w:szCs w:val="28"/>
        </w:rPr>
        <w:t xml:space="preserve"> в возрасте от 11 до 29 лет.</w:t>
      </w:r>
    </w:p>
    <w:p w14:paraId="06F5F35C" w14:textId="77777777"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Общее количество участников финального этапа составило 566 человек. По итогам тестирования выполнили нормативы и получили нагрудные знаки 427 человек, из них «Золото» – 40 человек, «Серебро» – 218 человек и «Бронза» – 169 человек. </w:t>
      </w:r>
    </w:p>
    <w:p w14:paraId="2485D416" w14:textId="77777777"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Торжественная церемония вручения знаков отличия «Готов к труду и обороне» прошла в торжественной обстановке в городах и районах на муниципальном уровне в период с декабря 2023 года по январь 2024 года.</w:t>
      </w:r>
    </w:p>
    <w:p w14:paraId="0BABACBB" w14:textId="77777777"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марте 2023 года прошел первый этап Республиканской акции «Мы за ЗОЖ».</w:t>
      </w:r>
    </w:p>
    <w:p w14:paraId="540E2B11" w14:textId="77777777"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Популярным стал Турнир по экстремальным видам спорта, среди детей который собрал большое количество юных зрителей. Его финал проходил с 28 по 31 марта 2023 года в городе Тирасполь. Ребята соревновались в скоростном слаломе на роликах, скейтбординге. Завершился первый этап республиканской акции «Физкультурной пятницей» в городе Днестровске.</w:t>
      </w:r>
    </w:p>
    <w:p w14:paraId="3E9720AA" w14:textId="77777777"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На втором этапе республиканской акции «Мы за ЗОЖ» в республике прошел ряд мероприятий по популяризации здорового образа жизни и массового спорта. В апреле 2023 года прошел забег в селе Фрунзе. </w:t>
      </w:r>
    </w:p>
    <w:p w14:paraId="1E570F80" w14:textId="53A3ECB7"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К</w:t>
      </w:r>
      <w:r w:rsidR="003C07EF" w:rsidRPr="003901D8">
        <w:rPr>
          <w:rFonts w:ascii="Times New Roman" w:hAnsi="Times New Roman" w:cs="Times New Roman"/>
          <w:sz w:val="28"/>
          <w:szCs w:val="28"/>
        </w:rPr>
        <w:t>о</w:t>
      </w:r>
      <w:r w:rsidRPr="003901D8">
        <w:rPr>
          <w:rFonts w:ascii="Times New Roman" w:hAnsi="Times New Roman" w:cs="Times New Roman"/>
          <w:sz w:val="28"/>
          <w:szCs w:val="28"/>
        </w:rPr>
        <w:t xml:space="preserve"> Дню защиты детей 2 июня 2023 года в Бендерской крепости был проведён Турнир по экстремальным видам спорта. Он привлек внимание представителей самокатного спорта. Соревнование было организовано Федерацией скейтбординга и роллер-спорта Приднестровья.</w:t>
      </w:r>
    </w:p>
    <w:p w14:paraId="0CFA7220" w14:textId="796C0EC4"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Районы и города Приднестровья также поддержали акцию «Мы за ЗОЖ». В </w:t>
      </w:r>
      <w:r w:rsidR="00161964" w:rsidRPr="003901D8">
        <w:rPr>
          <w:rFonts w:ascii="Times New Roman" w:hAnsi="Times New Roman" w:cs="Times New Roman"/>
          <w:sz w:val="28"/>
          <w:szCs w:val="28"/>
        </w:rPr>
        <w:t xml:space="preserve">городе </w:t>
      </w:r>
      <w:r w:rsidRPr="003901D8">
        <w:rPr>
          <w:rFonts w:ascii="Times New Roman" w:hAnsi="Times New Roman" w:cs="Times New Roman"/>
          <w:sz w:val="28"/>
          <w:szCs w:val="28"/>
        </w:rPr>
        <w:t>Рыбнице и Рыбницком районе</w:t>
      </w:r>
      <w:r w:rsidR="003C07EF" w:rsidRPr="003901D8">
        <w:rPr>
          <w:rFonts w:ascii="Times New Roman" w:hAnsi="Times New Roman" w:cs="Times New Roman"/>
          <w:sz w:val="28"/>
          <w:szCs w:val="28"/>
        </w:rPr>
        <w:t xml:space="preserve"> </w:t>
      </w:r>
      <w:r w:rsidRPr="003901D8">
        <w:rPr>
          <w:rFonts w:ascii="Times New Roman" w:hAnsi="Times New Roman" w:cs="Times New Roman"/>
          <w:sz w:val="28"/>
          <w:szCs w:val="28"/>
        </w:rPr>
        <w:t>состоялись учебно-тренировочный семинар по каратэ, товарищеские встречи по футболу, соревнования по дартсу, волейболу и «Веселые старты».</w:t>
      </w:r>
    </w:p>
    <w:p w14:paraId="25405502" w14:textId="62D3AB0A"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За отчетный период воспитательная работа в организациях спортивной направленности строилась по следующим направлениям:</w:t>
      </w:r>
      <w:r w:rsidR="003C07EF" w:rsidRPr="003901D8">
        <w:rPr>
          <w:rFonts w:ascii="Times New Roman" w:hAnsi="Times New Roman" w:cs="Times New Roman"/>
          <w:sz w:val="28"/>
          <w:szCs w:val="28"/>
        </w:rPr>
        <w:t xml:space="preserve"> </w:t>
      </w:r>
      <w:r w:rsidRPr="003901D8">
        <w:rPr>
          <w:rFonts w:ascii="Times New Roman" w:hAnsi="Times New Roman" w:cs="Times New Roman"/>
          <w:sz w:val="28"/>
          <w:szCs w:val="28"/>
        </w:rPr>
        <w:t>гражданско-патриотическое</w:t>
      </w:r>
      <w:r w:rsidR="003C07EF" w:rsidRPr="003901D8">
        <w:rPr>
          <w:rFonts w:ascii="Times New Roman" w:hAnsi="Times New Roman" w:cs="Times New Roman"/>
          <w:sz w:val="28"/>
          <w:szCs w:val="28"/>
        </w:rPr>
        <w:t xml:space="preserve">, </w:t>
      </w:r>
      <w:r w:rsidRPr="003901D8">
        <w:rPr>
          <w:rFonts w:ascii="Times New Roman" w:hAnsi="Times New Roman" w:cs="Times New Roman"/>
          <w:sz w:val="28"/>
          <w:szCs w:val="28"/>
        </w:rPr>
        <w:t>духовно-нравственное</w:t>
      </w:r>
      <w:r w:rsidR="003C07EF" w:rsidRPr="003901D8">
        <w:rPr>
          <w:rFonts w:ascii="Times New Roman" w:hAnsi="Times New Roman" w:cs="Times New Roman"/>
          <w:sz w:val="28"/>
          <w:szCs w:val="28"/>
        </w:rPr>
        <w:t xml:space="preserve">, </w:t>
      </w:r>
      <w:r w:rsidRPr="003901D8">
        <w:rPr>
          <w:rFonts w:ascii="Times New Roman" w:hAnsi="Times New Roman" w:cs="Times New Roman"/>
          <w:sz w:val="28"/>
          <w:szCs w:val="28"/>
        </w:rPr>
        <w:t>экологическое</w:t>
      </w:r>
      <w:r w:rsidR="003C07EF" w:rsidRPr="003901D8">
        <w:rPr>
          <w:rFonts w:ascii="Times New Roman" w:hAnsi="Times New Roman" w:cs="Times New Roman"/>
          <w:sz w:val="28"/>
          <w:szCs w:val="28"/>
        </w:rPr>
        <w:t xml:space="preserve">, трудовое, </w:t>
      </w:r>
      <w:r w:rsidRPr="003901D8">
        <w:rPr>
          <w:rFonts w:ascii="Times New Roman" w:hAnsi="Times New Roman" w:cs="Times New Roman"/>
          <w:sz w:val="28"/>
          <w:szCs w:val="28"/>
        </w:rPr>
        <w:t>духовно-нравственное.</w:t>
      </w:r>
    </w:p>
    <w:p w14:paraId="2E77C9B1" w14:textId="3CABC34C"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Во исполнение протокольного поручения Президента Приднестровской Молдавской Республики «О разработке комплекса физических упражнений по профилактике нарушения осанки и сколиоза у детей школьного возраста по возрастным категориям 1-4 классы, 5-8 классы, 9-11 классы и механизма его внедрения в организациях общего образования</w:t>
      </w:r>
      <w:r w:rsidR="00161964" w:rsidRPr="003901D8">
        <w:rPr>
          <w:rFonts w:ascii="Times New Roman" w:hAnsi="Times New Roman" w:cs="Times New Roman"/>
          <w:sz w:val="28"/>
          <w:szCs w:val="28"/>
        </w:rPr>
        <w:t>»</w:t>
      </w:r>
      <w:r w:rsidRPr="003901D8">
        <w:rPr>
          <w:rFonts w:ascii="Times New Roman" w:hAnsi="Times New Roman" w:cs="Times New Roman"/>
          <w:sz w:val="28"/>
          <w:szCs w:val="28"/>
        </w:rPr>
        <w:t xml:space="preserve"> </w:t>
      </w:r>
      <w:r w:rsidR="003C07EF" w:rsidRPr="003901D8">
        <w:rPr>
          <w:rFonts w:ascii="Times New Roman" w:hAnsi="Times New Roman" w:cs="Times New Roman"/>
          <w:sz w:val="28"/>
          <w:szCs w:val="28"/>
        </w:rPr>
        <w:t>п</w:t>
      </w:r>
      <w:r w:rsidRPr="003901D8">
        <w:rPr>
          <w:rFonts w:ascii="Times New Roman" w:hAnsi="Times New Roman" w:cs="Times New Roman"/>
          <w:sz w:val="28"/>
          <w:szCs w:val="28"/>
        </w:rPr>
        <w:t>одготовлен совместный Приказ Государственной службы по спорту</w:t>
      </w:r>
      <w:r w:rsidR="00161964" w:rsidRPr="003901D8">
        <w:rPr>
          <w:rFonts w:ascii="Times New Roman" w:hAnsi="Times New Roman" w:cs="Times New Roman"/>
          <w:sz w:val="28"/>
          <w:szCs w:val="28"/>
        </w:rPr>
        <w:t xml:space="preserve"> Приднестровской Молдавской Республики</w:t>
      </w:r>
      <w:r w:rsidRPr="003901D8">
        <w:rPr>
          <w:rFonts w:ascii="Times New Roman" w:hAnsi="Times New Roman" w:cs="Times New Roman"/>
          <w:sz w:val="28"/>
          <w:szCs w:val="28"/>
        </w:rPr>
        <w:t>, Министерства просвещения</w:t>
      </w:r>
      <w:r w:rsidR="00161964" w:rsidRPr="003901D8">
        <w:rPr>
          <w:rFonts w:ascii="Times New Roman" w:hAnsi="Times New Roman" w:cs="Times New Roman"/>
          <w:sz w:val="28"/>
          <w:szCs w:val="28"/>
        </w:rPr>
        <w:t xml:space="preserve"> Приднестровской Молдавской Республики</w:t>
      </w:r>
      <w:r w:rsidRPr="003901D8">
        <w:rPr>
          <w:rFonts w:ascii="Times New Roman" w:hAnsi="Times New Roman" w:cs="Times New Roman"/>
          <w:sz w:val="28"/>
          <w:szCs w:val="28"/>
        </w:rPr>
        <w:t xml:space="preserve"> и </w:t>
      </w:r>
      <w:r w:rsidR="00161964" w:rsidRPr="003901D8">
        <w:rPr>
          <w:rFonts w:ascii="Times New Roman" w:hAnsi="Times New Roman" w:cs="Times New Roman"/>
          <w:sz w:val="28"/>
          <w:szCs w:val="28"/>
        </w:rPr>
        <w:t>ГОУ «</w:t>
      </w:r>
      <w:r w:rsidRPr="003901D8">
        <w:rPr>
          <w:rFonts w:ascii="Times New Roman" w:hAnsi="Times New Roman" w:cs="Times New Roman"/>
          <w:sz w:val="28"/>
          <w:szCs w:val="28"/>
        </w:rPr>
        <w:t>Приднестровск</w:t>
      </w:r>
      <w:r w:rsidR="00161964" w:rsidRPr="003901D8">
        <w:rPr>
          <w:rFonts w:ascii="Times New Roman" w:hAnsi="Times New Roman" w:cs="Times New Roman"/>
          <w:sz w:val="28"/>
          <w:szCs w:val="28"/>
        </w:rPr>
        <w:t>ий</w:t>
      </w:r>
      <w:r w:rsidRPr="003901D8">
        <w:rPr>
          <w:rFonts w:ascii="Times New Roman" w:hAnsi="Times New Roman" w:cs="Times New Roman"/>
          <w:sz w:val="28"/>
          <w:szCs w:val="28"/>
        </w:rPr>
        <w:t xml:space="preserve"> </w:t>
      </w:r>
      <w:r w:rsidR="00161964" w:rsidRPr="003901D8">
        <w:rPr>
          <w:rFonts w:ascii="Times New Roman" w:hAnsi="Times New Roman" w:cs="Times New Roman"/>
          <w:sz w:val="28"/>
          <w:szCs w:val="28"/>
        </w:rPr>
        <w:t>г</w:t>
      </w:r>
      <w:r w:rsidRPr="003901D8">
        <w:rPr>
          <w:rFonts w:ascii="Times New Roman" w:hAnsi="Times New Roman" w:cs="Times New Roman"/>
          <w:sz w:val="28"/>
          <w:szCs w:val="28"/>
        </w:rPr>
        <w:t>осударственн</w:t>
      </w:r>
      <w:r w:rsidR="00161964" w:rsidRPr="003901D8">
        <w:rPr>
          <w:rFonts w:ascii="Times New Roman" w:hAnsi="Times New Roman" w:cs="Times New Roman"/>
          <w:sz w:val="28"/>
          <w:szCs w:val="28"/>
        </w:rPr>
        <w:t>ый</w:t>
      </w:r>
      <w:r w:rsidRPr="003901D8">
        <w:rPr>
          <w:rFonts w:ascii="Times New Roman" w:hAnsi="Times New Roman" w:cs="Times New Roman"/>
          <w:sz w:val="28"/>
          <w:szCs w:val="28"/>
        </w:rPr>
        <w:t xml:space="preserve"> университет</w:t>
      </w:r>
      <w:r w:rsidRPr="003901D8">
        <w:rPr>
          <w:rFonts w:ascii="Times New Roman" w:hAnsi="Times New Roman" w:cs="Times New Roman"/>
          <w:strike/>
          <w:color w:val="FF0000"/>
          <w:sz w:val="28"/>
          <w:szCs w:val="28"/>
        </w:rPr>
        <w:t>а</w:t>
      </w:r>
      <w:r w:rsidRPr="003901D8">
        <w:rPr>
          <w:rFonts w:ascii="Times New Roman" w:hAnsi="Times New Roman" w:cs="Times New Roman"/>
          <w:sz w:val="28"/>
          <w:szCs w:val="28"/>
        </w:rPr>
        <w:t xml:space="preserve"> </w:t>
      </w:r>
      <w:r w:rsidR="00161964" w:rsidRPr="003901D8">
        <w:rPr>
          <w:rFonts w:ascii="Times New Roman" w:hAnsi="Times New Roman" w:cs="Times New Roman"/>
          <w:sz w:val="28"/>
          <w:szCs w:val="28"/>
        </w:rPr>
        <w:t xml:space="preserve">им. Т.Г. Шевченко» </w:t>
      </w:r>
      <w:r w:rsidRPr="003901D8">
        <w:rPr>
          <w:rFonts w:ascii="Times New Roman" w:hAnsi="Times New Roman" w:cs="Times New Roman"/>
          <w:sz w:val="28"/>
          <w:szCs w:val="28"/>
        </w:rPr>
        <w:t xml:space="preserve">«Об утверждении «Комплекса физических упражнений по профилактике нарушения осанки и сколиоза по возрастным категориям 1-4 классов, 5-8 классов, 9-11 классов». Данный </w:t>
      </w:r>
      <w:r w:rsidR="00161964" w:rsidRPr="003901D8">
        <w:rPr>
          <w:rFonts w:ascii="Times New Roman" w:hAnsi="Times New Roman" w:cs="Times New Roman"/>
          <w:sz w:val="28"/>
          <w:szCs w:val="28"/>
        </w:rPr>
        <w:t>к</w:t>
      </w:r>
      <w:r w:rsidRPr="003901D8">
        <w:rPr>
          <w:rFonts w:ascii="Times New Roman" w:hAnsi="Times New Roman" w:cs="Times New Roman"/>
          <w:sz w:val="28"/>
          <w:szCs w:val="28"/>
        </w:rPr>
        <w:t xml:space="preserve">омплекс физических упражнений внедрён в организации общего образования Приднестровской Молдавской Республики с 1-го сентября 2023 года и будет реализован ежегодно на период учебного года. </w:t>
      </w:r>
    </w:p>
    <w:p w14:paraId="44815302" w14:textId="71AE698D"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целях охраны труда, предупрежд</w:t>
      </w:r>
      <w:r w:rsidR="003C07EF" w:rsidRPr="003901D8">
        <w:rPr>
          <w:rFonts w:ascii="Times New Roman" w:hAnsi="Times New Roman" w:cs="Times New Roman"/>
          <w:sz w:val="28"/>
          <w:szCs w:val="28"/>
        </w:rPr>
        <w:t xml:space="preserve">ения нарушения здоровья у детей, </w:t>
      </w:r>
      <w:r w:rsidRPr="003901D8">
        <w:rPr>
          <w:rFonts w:ascii="Times New Roman" w:hAnsi="Times New Roman" w:cs="Times New Roman"/>
          <w:sz w:val="28"/>
          <w:szCs w:val="28"/>
        </w:rPr>
        <w:t>занимающихся спортом в организациях дополнительного образования спортивной направленности</w:t>
      </w:r>
      <w:r w:rsidR="003C07EF" w:rsidRPr="003901D8">
        <w:rPr>
          <w:rFonts w:ascii="Times New Roman" w:hAnsi="Times New Roman" w:cs="Times New Roman"/>
          <w:sz w:val="28"/>
          <w:szCs w:val="28"/>
        </w:rPr>
        <w:t xml:space="preserve">, </w:t>
      </w:r>
      <w:r w:rsidRPr="003901D8">
        <w:rPr>
          <w:rFonts w:ascii="Times New Roman" w:hAnsi="Times New Roman" w:cs="Times New Roman"/>
          <w:sz w:val="28"/>
          <w:szCs w:val="28"/>
        </w:rPr>
        <w:t>предусмотрено:</w:t>
      </w:r>
    </w:p>
    <w:p w14:paraId="167765FE" w14:textId="77777777" w:rsidR="003C07EF" w:rsidRPr="003901D8" w:rsidRDefault="003C07E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а) проведение </w:t>
      </w:r>
      <w:r w:rsidR="00FE7E2E" w:rsidRPr="003901D8">
        <w:rPr>
          <w:rFonts w:ascii="Times New Roman" w:hAnsi="Times New Roman" w:cs="Times New Roman"/>
          <w:sz w:val="28"/>
          <w:szCs w:val="28"/>
        </w:rPr>
        <w:t>медицинско</w:t>
      </w:r>
      <w:r w:rsidRPr="003901D8">
        <w:rPr>
          <w:rFonts w:ascii="Times New Roman" w:hAnsi="Times New Roman" w:cs="Times New Roman"/>
          <w:sz w:val="28"/>
          <w:szCs w:val="28"/>
        </w:rPr>
        <w:t>го</w:t>
      </w:r>
      <w:r w:rsidR="00FE7E2E" w:rsidRPr="003901D8">
        <w:rPr>
          <w:rFonts w:ascii="Times New Roman" w:hAnsi="Times New Roman" w:cs="Times New Roman"/>
          <w:sz w:val="28"/>
          <w:szCs w:val="28"/>
        </w:rPr>
        <w:t xml:space="preserve"> обследовани</w:t>
      </w:r>
      <w:r w:rsidRPr="003901D8">
        <w:rPr>
          <w:rFonts w:ascii="Times New Roman" w:hAnsi="Times New Roman" w:cs="Times New Roman"/>
          <w:sz w:val="28"/>
          <w:szCs w:val="28"/>
        </w:rPr>
        <w:t>я</w:t>
      </w:r>
      <w:r w:rsidR="00FE7E2E" w:rsidRPr="003901D8">
        <w:rPr>
          <w:rFonts w:ascii="Times New Roman" w:hAnsi="Times New Roman" w:cs="Times New Roman"/>
          <w:sz w:val="28"/>
          <w:szCs w:val="28"/>
        </w:rPr>
        <w:t xml:space="preserve"> учащихся два раза в год;</w:t>
      </w:r>
    </w:p>
    <w:p w14:paraId="64938A15" w14:textId="77777777" w:rsidR="003C07EF" w:rsidRPr="003901D8" w:rsidRDefault="003C07E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б) проведение </w:t>
      </w:r>
      <w:r w:rsidR="00FE7E2E" w:rsidRPr="003901D8">
        <w:rPr>
          <w:rFonts w:ascii="Times New Roman" w:hAnsi="Times New Roman" w:cs="Times New Roman"/>
          <w:sz w:val="28"/>
          <w:szCs w:val="28"/>
        </w:rPr>
        <w:t>восстановительны</w:t>
      </w:r>
      <w:r w:rsidRPr="003901D8">
        <w:rPr>
          <w:rFonts w:ascii="Times New Roman" w:hAnsi="Times New Roman" w:cs="Times New Roman"/>
          <w:sz w:val="28"/>
          <w:szCs w:val="28"/>
        </w:rPr>
        <w:t>х</w:t>
      </w:r>
      <w:r w:rsidR="00FE7E2E" w:rsidRPr="003901D8">
        <w:rPr>
          <w:rFonts w:ascii="Times New Roman" w:hAnsi="Times New Roman" w:cs="Times New Roman"/>
          <w:sz w:val="28"/>
          <w:szCs w:val="28"/>
        </w:rPr>
        <w:t xml:space="preserve"> сбор</w:t>
      </w:r>
      <w:r w:rsidRPr="003901D8">
        <w:rPr>
          <w:rFonts w:ascii="Times New Roman" w:hAnsi="Times New Roman" w:cs="Times New Roman"/>
          <w:sz w:val="28"/>
          <w:szCs w:val="28"/>
        </w:rPr>
        <w:t>ов</w:t>
      </w:r>
      <w:r w:rsidR="00FE7E2E" w:rsidRPr="003901D8">
        <w:rPr>
          <w:rFonts w:ascii="Times New Roman" w:hAnsi="Times New Roman" w:cs="Times New Roman"/>
          <w:sz w:val="28"/>
          <w:szCs w:val="28"/>
        </w:rPr>
        <w:t>;</w:t>
      </w:r>
    </w:p>
    <w:p w14:paraId="3240843C" w14:textId="6E2F3572" w:rsidR="00FE7E2E" w:rsidRPr="003901D8" w:rsidRDefault="003C07E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w:t>
      </w:r>
      <w:r w:rsidR="00FE7E2E" w:rsidRPr="003901D8">
        <w:rPr>
          <w:rFonts w:ascii="Times New Roman" w:hAnsi="Times New Roman" w:cs="Times New Roman"/>
          <w:sz w:val="28"/>
          <w:szCs w:val="28"/>
        </w:rPr>
        <w:t>реабилитация спортсменов после напряжённого спортивного сезона и завершения цикла соревнований, включая детей с ограниченными возможностями</w:t>
      </w:r>
      <w:r w:rsidR="00161964" w:rsidRPr="003901D8">
        <w:rPr>
          <w:rFonts w:ascii="Times New Roman" w:hAnsi="Times New Roman" w:cs="Times New Roman"/>
          <w:sz w:val="28"/>
          <w:szCs w:val="28"/>
        </w:rPr>
        <w:t xml:space="preserve"> здоровья</w:t>
      </w:r>
      <w:r w:rsidR="00FE7E2E" w:rsidRPr="003901D8">
        <w:rPr>
          <w:rFonts w:ascii="Times New Roman" w:hAnsi="Times New Roman" w:cs="Times New Roman"/>
          <w:sz w:val="28"/>
          <w:szCs w:val="28"/>
        </w:rPr>
        <w:t>;</w:t>
      </w:r>
    </w:p>
    <w:p w14:paraId="701DC5CA" w14:textId="2013DC7E" w:rsidR="00FE7E2E" w:rsidRPr="003901D8" w:rsidRDefault="003C07E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г) </w:t>
      </w:r>
      <w:r w:rsidR="00FE7E2E" w:rsidRPr="003901D8">
        <w:rPr>
          <w:rFonts w:ascii="Times New Roman" w:hAnsi="Times New Roman" w:cs="Times New Roman"/>
          <w:sz w:val="28"/>
          <w:szCs w:val="28"/>
        </w:rPr>
        <w:t>дополнительный медицинский контроль перед участием в соревнованиях;</w:t>
      </w:r>
    </w:p>
    <w:p w14:paraId="60B98362" w14:textId="6A90774B" w:rsidR="00FE7E2E" w:rsidRPr="003901D8" w:rsidRDefault="003C07E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д) </w:t>
      </w:r>
      <w:r w:rsidR="00FE7E2E" w:rsidRPr="003901D8">
        <w:rPr>
          <w:rFonts w:ascii="Times New Roman" w:hAnsi="Times New Roman" w:cs="Times New Roman"/>
          <w:sz w:val="28"/>
          <w:szCs w:val="28"/>
        </w:rPr>
        <w:t>медицинское обеспечение организаций спортивной направленности;</w:t>
      </w:r>
    </w:p>
    <w:p w14:paraId="47F21DF8" w14:textId="4FF852C8" w:rsidR="00FE7E2E" w:rsidRPr="003901D8" w:rsidRDefault="003C07E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е) </w:t>
      </w:r>
      <w:r w:rsidR="00FE7E2E" w:rsidRPr="003901D8">
        <w:rPr>
          <w:rFonts w:ascii="Times New Roman" w:hAnsi="Times New Roman" w:cs="Times New Roman"/>
          <w:sz w:val="28"/>
          <w:szCs w:val="28"/>
        </w:rPr>
        <w:t>соответствие материально-технической базы организаций дополнительного образования спортивной направленности санитарно-эпидемиологическим правилам и нормативам;</w:t>
      </w:r>
    </w:p>
    <w:p w14:paraId="2E7484FE" w14:textId="613EC5C1" w:rsidR="00FE7E2E" w:rsidRPr="003901D8" w:rsidRDefault="003C07E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ж) </w:t>
      </w:r>
      <w:r w:rsidR="00FE7E2E" w:rsidRPr="003901D8">
        <w:rPr>
          <w:rFonts w:ascii="Times New Roman" w:hAnsi="Times New Roman" w:cs="Times New Roman"/>
          <w:sz w:val="28"/>
          <w:szCs w:val="28"/>
        </w:rPr>
        <w:t>обеспечение оптимальных условий для полноценного физического развития детей.</w:t>
      </w:r>
    </w:p>
    <w:p w14:paraId="471ECC34" w14:textId="2182DCE0"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рамках летней оздоровительной программы для детей</w:t>
      </w:r>
      <w:r w:rsidR="003C07EF" w:rsidRPr="003901D8">
        <w:rPr>
          <w:rFonts w:ascii="Times New Roman" w:hAnsi="Times New Roman" w:cs="Times New Roman"/>
          <w:sz w:val="28"/>
          <w:szCs w:val="28"/>
        </w:rPr>
        <w:t>,</w:t>
      </w:r>
      <w:r w:rsidRPr="003901D8">
        <w:rPr>
          <w:rFonts w:ascii="Times New Roman" w:hAnsi="Times New Roman" w:cs="Times New Roman"/>
          <w:sz w:val="28"/>
          <w:szCs w:val="28"/>
        </w:rPr>
        <w:t xml:space="preserve"> занимающ</w:t>
      </w:r>
      <w:r w:rsidR="00161964" w:rsidRPr="003901D8">
        <w:rPr>
          <w:rFonts w:ascii="Times New Roman" w:hAnsi="Times New Roman" w:cs="Times New Roman"/>
          <w:sz w:val="28"/>
          <w:szCs w:val="28"/>
        </w:rPr>
        <w:t>их</w:t>
      </w:r>
      <w:r w:rsidRPr="003901D8">
        <w:rPr>
          <w:rFonts w:ascii="Times New Roman" w:hAnsi="Times New Roman" w:cs="Times New Roman"/>
          <w:sz w:val="28"/>
          <w:szCs w:val="28"/>
        </w:rPr>
        <w:t>ся спортом в организациях дополнительного образования спортивной направленности</w:t>
      </w:r>
      <w:r w:rsidR="003C07EF" w:rsidRPr="003901D8">
        <w:rPr>
          <w:rFonts w:ascii="Times New Roman" w:hAnsi="Times New Roman" w:cs="Times New Roman"/>
          <w:sz w:val="28"/>
          <w:szCs w:val="28"/>
        </w:rPr>
        <w:t>,</w:t>
      </w:r>
      <w:r w:rsidRPr="003901D8">
        <w:rPr>
          <w:rFonts w:ascii="Times New Roman" w:hAnsi="Times New Roman" w:cs="Times New Roman"/>
          <w:sz w:val="28"/>
          <w:szCs w:val="28"/>
        </w:rPr>
        <w:t xml:space="preserve"> организованы летние спортивные площадки с двухразовыми тренировками, культурно-массовыми мероприятиями, экскурсиями.</w:t>
      </w:r>
    </w:p>
    <w:p w14:paraId="4F536783" w14:textId="5C19D1BF" w:rsidR="00946D5A"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 целью наибольшего охвата детей, обеспечения оздоровления, спортивного досуга, физического развития детей в 2023 году были открыты летние спортивно-оздоровительные лагеря на территории республики, с организацией отдыха разных социальных групп детей. Также были организованы тренерами-преподавателями спортивных школ выезд</w:t>
      </w:r>
      <w:r w:rsidR="00E2566D" w:rsidRPr="003901D8">
        <w:rPr>
          <w:rFonts w:ascii="Times New Roman" w:hAnsi="Times New Roman" w:cs="Times New Roman"/>
          <w:sz w:val="28"/>
          <w:szCs w:val="28"/>
        </w:rPr>
        <w:t>ы</w:t>
      </w:r>
      <w:r w:rsidRPr="003901D8">
        <w:rPr>
          <w:rFonts w:ascii="Times New Roman" w:hAnsi="Times New Roman" w:cs="Times New Roman"/>
          <w:sz w:val="28"/>
          <w:szCs w:val="28"/>
        </w:rPr>
        <w:t xml:space="preserve"> для проведения оздоровительных сборов на море в Румынию, Болгарию, Грецию.</w:t>
      </w:r>
    </w:p>
    <w:p w14:paraId="00FBD6AF" w14:textId="757B864C" w:rsidR="00946D5A" w:rsidRDefault="00946D5A" w:rsidP="001E2072">
      <w:pPr>
        <w:shd w:val="clear" w:color="auto" w:fill="FFFFFF" w:themeFill="background1"/>
        <w:spacing w:after="0" w:line="240" w:lineRule="auto"/>
        <w:jc w:val="both"/>
        <w:rPr>
          <w:rFonts w:ascii="Times New Roman" w:hAnsi="Times New Roman" w:cs="Times New Roman"/>
          <w:sz w:val="28"/>
          <w:szCs w:val="28"/>
        </w:rPr>
      </w:pPr>
    </w:p>
    <w:p w14:paraId="1EDC0AEC" w14:textId="77777777" w:rsidR="00387F62" w:rsidRPr="003901D8" w:rsidRDefault="00387F62" w:rsidP="001E2072">
      <w:pPr>
        <w:shd w:val="clear" w:color="auto" w:fill="FFFFFF" w:themeFill="background1"/>
        <w:spacing w:after="0" w:line="240" w:lineRule="auto"/>
        <w:jc w:val="both"/>
        <w:rPr>
          <w:rFonts w:ascii="Times New Roman" w:hAnsi="Times New Roman" w:cs="Times New Roman"/>
          <w:sz w:val="28"/>
          <w:szCs w:val="28"/>
        </w:rPr>
      </w:pPr>
    </w:p>
    <w:p w14:paraId="41EA4199" w14:textId="77777777" w:rsidR="001C3E81" w:rsidRPr="003901D8" w:rsidRDefault="001C3E81" w:rsidP="001E2072">
      <w:pPr>
        <w:pStyle w:val="20"/>
        <w:spacing w:before="0" w:after="0"/>
        <w:jc w:val="center"/>
        <w:rPr>
          <w:rFonts w:ascii="Times New Roman" w:hAnsi="Times New Roman"/>
          <w:b w:val="0"/>
          <w:bCs w:val="0"/>
          <w:i w:val="0"/>
          <w:iCs w:val="0"/>
        </w:rPr>
      </w:pPr>
      <w:bookmarkStart w:id="20" w:name="_Toc168651850"/>
      <w:r w:rsidRPr="003901D8">
        <w:rPr>
          <w:rFonts w:ascii="Times New Roman" w:hAnsi="Times New Roman"/>
          <w:b w:val="0"/>
          <w:bCs w:val="0"/>
          <w:i w:val="0"/>
          <w:iCs w:val="0"/>
        </w:rPr>
        <w:t>Система патриотического воспитания учащихся</w:t>
      </w:r>
      <w:bookmarkEnd w:id="20"/>
    </w:p>
    <w:p w14:paraId="52E36864" w14:textId="77777777" w:rsidR="00AB4CC2" w:rsidRPr="003901D8" w:rsidRDefault="00AB4CC2" w:rsidP="001E2072">
      <w:pPr>
        <w:pStyle w:val="20"/>
        <w:spacing w:before="0" w:after="0"/>
        <w:jc w:val="center"/>
        <w:rPr>
          <w:rFonts w:ascii="Times New Roman" w:hAnsi="Times New Roman"/>
          <w:b w:val="0"/>
          <w:bCs w:val="0"/>
          <w:i w:val="0"/>
          <w:iCs w:val="0"/>
        </w:rPr>
      </w:pPr>
    </w:p>
    <w:p w14:paraId="7928AE0C" w14:textId="77777777" w:rsidR="00CC6188" w:rsidRPr="003901D8" w:rsidRDefault="00CC618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Приоритетами государственной политики </w:t>
      </w:r>
      <w:bookmarkStart w:id="21" w:name="_Hlk70416368"/>
      <w:r w:rsidRPr="003901D8">
        <w:rPr>
          <w:rFonts w:ascii="Times New Roman" w:hAnsi="Times New Roman" w:cs="Times New Roman"/>
          <w:sz w:val="28"/>
          <w:szCs w:val="28"/>
        </w:rPr>
        <w:t>Приднестровской Молдавской Республики</w:t>
      </w:r>
      <w:bookmarkEnd w:id="21"/>
      <w:r w:rsidRPr="003901D8">
        <w:rPr>
          <w:rFonts w:ascii="Times New Roman" w:hAnsi="Times New Roman" w:cs="Times New Roman"/>
          <w:sz w:val="28"/>
          <w:szCs w:val="28"/>
        </w:rPr>
        <w:t xml:space="preserve"> в области воспитания являются: воспитание компетентной, критически мыслящей, социально активной личности, способной принимать решения в ситуации выбора и несущей ответственность за свои действия, способной участвовать в различных сферах управления страной, в решении задач различного уровня сложности от общенациональных до семейно-бытовых. </w:t>
      </w:r>
    </w:p>
    <w:p w14:paraId="1EE32C9C" w14:textId="77777777" w:rsidR="00CC6188" w:rsidRPr="003901D8" w:rsidRDefault="00CC618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Мероприятия, ежегодно проводимые Министерством просвещения Приднестровской Молдавской Республики, способствуют умственному, нравственному, эмоциональному, экологическому, правовому, физическому развитию личности, раскрывают ее творческие возможности, формируют гуманистические отношения, обеспечивает разнообразные условия для самореализации ребенка с учетом его возрастных особенностей.</w:t>
      </w:r>
    </w:p>
    <w:p w14:paraId="0504BB57" w14:textId="77777777"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Мероприятия, проводимые в 2023 году, были ориентированы на становление и развитие потенциальных возможностей личности ребенка, воспитание высоконравственного, творческого, компетентного гражданина Приднестровской Молдавской Республики, стремящегося к духовному самосовершенствованию, обладающего чувством собственного достоинства, умеющего принимать рациональные решения и нести ответственность за свои поступки.</w:t>
      </w:r>
    </w:p>
    <w:p w14:paraId="2193B886" w14:textId="77777777"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Участие детей и молодежи в мероприятиях различной направленности способствует приобретению обучающимися актуального социокультурного опыта, формированию духовно-нравственных идеалов, активной гражданской позиции.</w:t>
      </w:r>
    </w:p>
    <w:p w14:paraId="3B1A9DD5" w14:textId="77777777"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рамках реализации мероприятий Концепции воспитания детей и молодёжи Приднестровской Молдавской Республики и Концепции физического воспитания детей и молодёжи в Приднестровской Молдавской Республике проведена следующая работа:</w:t>
      </w:r>
    </w:p>
    <w:p w14:paraId="0725D437" w14:textId="77777777"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гражданско-патриотическое воспитание:</w:t>
      </w:r>
    </w:p>
    <w:p w14:paraId="514B01AB" w14:textId="13B4AAF8"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 классные часы по повышению роли семьи в предупреждении радикализма молодого поколения в организациях образования республики в рамках реализации Стратегии противодействия экстремизму в Приднестровской Молдавской Республике в 2020-2026 годы – март 2023 года;</w:t>
      </w:r>
    </w:p>
    <w:p w14:paraId="458BE618" w14:textId="4A98F03E"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 мероприятия по гражданско-патриотическому воспитанию в организациях образования республики, приуроченные к памятным датам: 15 февраля, 23 февраля, 9 мая;</w:t>
      </w:r>
    </w:p>
    <w:p w14:paraId="230712EB" w14:textId="465230F7"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3) мероприятия, посвященные 30-ой годовщине отражения широкомасштабной агрессии Республики Молдова против Приднестровской Молдавской Республики;</w:t>
      </w:r>
    </w:p>
    <w:p w14:paraId="616D7FEF" w14:textId="770990B0"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4) Республиканский фестиваль гражданско-патриотической направленности «Мы этой памяти верны» - в финальном этапе приняли участие 876 юных исполнителей из 91 организации образования, было представлено 91 конкурсное выступление;</w:t>
      </w:r>
    </w:p>
    <w:p w14:paraId="40D1E75D" w14:textId="70A005E0"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5) </w:t>
      </w:r>
      <w:r w:rsidR="00E2566D"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еспубликанская военно-спортивная игра «Юный патриот Приднестровья-2023» приняли участие 10 отрядов, 160 юнармейцев из всех городов и районов Приднестровья;</w:t>
      </w:r>
    </w:p>
    <w:p w14:paraId="4FA5B812" w14:textId="30B4DBD7"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6) </w:t>
      </w:r>
      <w:r w:rsidR="00E2566D"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еспубликанские соревнования по стрельбе из пневматической винтовки «Патриот-2023 – приняли участие 115 обучающихся из 12 организаций общего и 11 организаций среднего профессионального образования;</w:t>
      </w:r>
    </w:p>
    <w:p w14:paraId="239369DA" w14:textId="77777777"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духовно – нравственное воспитание:</w:t>
      </w:r>
    </w:p>
    <w:p w14:paraId="69508578" w14:textId="545D8EBB"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1) </w:t>
      </w:r>
      <w:r w:rsidR="00E2566D"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еспубликанская профилактическая акция «Внимание, пешеход!»;</w:t>
      </w:r>
    </w:p>
    <w:p w14:paraId="511D2C0D" w14:textId="4D1A0B13"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2) </w:t>
      </w:r>
      <w:r w:rsidR="00E2566D"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еспубликанский конкурс-смотр «Лучшая территория организации образования» - апрель-май 2023 года. Участвовало 52 организации образования: дошкольного, общего, дополнительного, специального (коррекционного) и среднего профессионального образования;</w:t>
      </w:r>
    </w:p>
    <w:p w14:paraId="672FD84B" w14:textId="77777777"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художественно-эстетическое воспитание:</w:t>
      </w:r>
    </w:p>
    <w:p w14:paraId="3189B2D4" w14:textId="1FF3BC0E"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1) </w:t>
      </w:r>
      <w:r w:rsidR="00E2566D"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еспубликанский фестиваль студенческого творчества «Приднестровская весна» для студентов организаций среднего профессионального образования. В финальном этапе приняло участие 197 студентов из 13 организаций среднего профессионального образования</w:t>
      </w:r>
      <w:r w:rsidR="00E2566D" w:rsidRPr="003901D8">
        <w:rPr>
          <w:rFonts w:ascii="Times New Roman" w:hAnsi="Times New Roman" w:cs="Times New Roman"/>
          <w:sz w:val="28"/>
          <w:szCs w:val="28"/>
        </w:rPr>
        <w:t>;</w:t>
      </w:r>
    </w:p>
    <w:p w14:paraId="0A9E32FB" w14:textId="708A403D"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2) X-й </w:t>
      </w:r>
      <w:r w:rsidR="00E2566D"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еспубликанский интеллектуально - спортивный чемпионат «ИСТОК-2023» - приняли участие 8 команд, 120 участников;</w:t>
      </w:r>
    </w:p>
    <w:p w14:paraId="721670FE" w14:textId="77777777"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 физкультурно-оздоровительное воспитание:</w:t>
      </w:r>
    </w:p>
    <w:p w14:paraId="61F9A7BF" w14:textId="65AD691D"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 Дни Здоровья в организациях образования Приднестровской Молдавской Республики один раз в четверть в течение 2023 года. Данное мероприятие проходит во всех организациях образования республики, с привлечением учеников с 1 по 11 класс, общим охватом 21 464 человека;</w:t>
      </w:r>
    </w:p>
    <w:p w14:paraId="41A544BF" w14:textId="6528451F"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2) ХХХ </w:t>
      </w:r>
      <w:r w:rsidR="00E2566D"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еспубликанская студенческая спартакиада среди организаций среднего профессионального образования Приднестровской Молдавской Республики. В финальном этапе приняло участие 234 студента с 1 по 4 курс организаций среднего профессионального образования республики;</w:t>
      </w:r>
    </w:p>
    <w:p w14:paraId="7C4B1E9D" w14:textId="2FDD0FB2"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3) </w:t>
      </w:r>
      <w:r w:rsidR="00E2566D"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еспубликанская предметная олимпиада по предмету «Физическая культура». В финальном этапе приняло участие 29 учеников 11 класса организаций образования республики;</w:t>
      </w:r>
    </w:p>
    <w:p w14:paraId="68E254F5" w14:textId="4B57D156"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4) </w:t>
      </w:r>
      <w:r w:rsidR="00E2566D"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еспубликанский конкурс по футболу «Кожаный мяч 2022-2023». В финале приняло участие 700 учеников в возрастной категории с 5 по 11 классы организаций образования республики. Призёры Республиканского турнира по футболу «Кожаный мяч 2022-2023» - команда девочек МОУ «Бендерская средняя общеобразовательная школа № 18» и команда юношей МОУ «Тираспольская средняя школа – комплекс № 12», возрастная категория 5-6 классы, участвовали в финальном этапе турнира по футболу среди школьных команд, приуроченного к Международному дню защиты детей, на стадионе «Зимбру» (20 участников);</w:t>
      </w:r>
    </w:p>
    <w:p w14:paraId="4DE238CF" w14:textId="2FDA8EC5"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5) </w:t>
      </w:r>
      <w:r w:rsidR="00E2566D"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еспубликанский физкультурно-спортивный конкурс «Веселые дошколята 2023». На республиканском этапе приняли участие 80 воспитанников организаций дошкольного образования республики;</w:t>
      </w:r>
    </w:p>
    <w:p w14:paraId="7AAA3610" w14:textId="22020B5B"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6) </w:t>
      </w:r>
      <w:r w:rsidR="00E2566D"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еспубликанский физкультурно-спортивный турнир «Спортивная смена 2023». На республиканском этапе приняло участие 80 учеников организаций образования республики;</w:t>
      </w:r>
    </w:p>
    <w:p w14:paraId="6EE8EDFC" w14:textId="2C6DE79D"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7) Герои футбола прошли для воспитанников организаций дошкольного образования (5-7 лет) с участием 16 человек;</w:t>
      </w:r>
    </w:p>
    <w:p w14:paraId="78FEC538" w14:textId="4AD95048"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8) </w:t>
      </w:r>
      <w:r w:rsidR="00E2566D"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еспубликанский слет туристов-школьников «Туризм для всех». На республиканском этапе приняло участие 98 участников организаций образования республики;</w:t>
      </w:r>
    </w:p>
    <w:p w14:paraId="2FCE9DE7" w14:textId="597D1160"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д) экологическое воспитание - весенний этап </w:t>
      </w:r>
      <w:r w:rsidR="00E2566D"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еспубликанской экологической акции «Сохраним нашу Землю голубой и зеленой-2022».</w:t>
      </w:r>
    </w:p>
    <w:p w14:paraId="248C7572" w14:textId="77777777"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Также за отчетный период 2023 года в соответствии с утвержденным Планом работы Министерства просвещения Приднестровской Молдавской Республики проведены мероприятия в рамках реализации:</w:t>
      </w:r>
    </w:p>
    <w:p w14:paraId="3B8257AD" w14:textId="217F9560"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Год агропромышленного комплекса, сельских территорий и сельского туризма в Приднестровской Молдавской Республике:</w:t>
      </w:r>
    </w:p>
    <w:p w14:paraId="126A69B5" w14:textId="07E96977"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 составлен примерный график проведения мастерских, экскурсий, мастер-классов народных умельцев, творческих объединений декоративно-прикладного творчества для обучающихся организаций общего образования республики;</w:t>
      </w:r>
    </w:p>
    <w:p w14:paraId="176600C6" w14:textId="194D6F8D"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 проведена краеведческая игра «Моя малая Родина - родное село!» - приняли участие 85 человек из 17 команд организаций общего и дополнительного образования;</w:t>
      </w:r>
    </w:p>
    <w:p w14:paraId="3F38725D" w14:textId="422CDF2B"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3) проведен </w:t>
      </w:r>
      <w:r w:rsidR="00E2566D" w:rsidRPr="003901D8">
        <w:rPr>
          <w:rFonts w:ascii="Times New Roman" w:hAnsi="Times New Roman" w:cs="Times New Roman"/>
          <w:sz w:val="28"/>
          <w:szCs w:val="28"/>
        </w:rPr>
        <w:t>р</w:t>
      </w:r>
      <w:r w:rsidRPr="003901D8">
        <w:rPr>
          <w:rFonts w:ascii="Times New Roman" w:hAnsi="Times New Roman" w:cs="Times New Roman"/>
          <w:sz w:val="28"/>
          <w:szCs w:val="28"/>
        </w:rPr>
        <w:t xml:space="preserve">еспубликанский конкурс рисунков «Мой любимый сельский край» совместно Министерством просвещения </w:t>
      </w:r>
      <w:r w:rsidR="00E2566D" w:rsidRPr="003901D8">
        <w:rPr>
          <w:rFonts w:ascii="Times New Roman" w:hAnsi="Times New Roman" w:cs="Times New Roman"/>
          <w:sz w:val="28"/>
          <w:szCs w:val="28"/>
        </w:rPr>
        <w:t xml:space="preserve">Приднестровской Молдавской Республики </w:t>
      </w:r>
      <w:r w:rsidRPr="003901D8">
        <w:rPr>
          <w:rFonts w:ascii="Times New Roman" w:hAnsi="Times New Roman" w:cs="Times New Roman"/>
          <w:sz w:val="28"/>
          <w:szCs w:val="28"/>
        </w:rPr>
        <w:t>и Министерством сельского хозяйства и природных ресурсов</w:t>
      </w:r>
      <w:r w:rsidR="00E2566D" w:rsidRPr="003901D8">
        <w:rPr>
          <w:rFonts w:ascii="Times New Roman" w:hAnsi="Times New Roman" w:cs="Times New Roman"/>
          <w:sz w:val="28"/>
          <w:szCs w:val="28"/>
        </w:rPr>
        <w:t xml:space="preserve"> Приднестровской Молдавской Республики</w:t>
      </w:r>
      <w:r w:rsidRPr="003901D8">
        <w:rPr>
          <w:rFonts w:ascii="Times New Roman" w:hAnsi="Times New Roman" w:cs="Times New Roman"/>
          <w:sz w:val="28"/>
          <w:szCs w:val="28"/>
        </w:rPr>
        <w:t xml:space="preserve">. Участвовали более 300 детей со всей республики; </w:t>
      </w:r>
    </w:p>
    <w:p w14:paraId="738829BB" w14:textId="76FA8299"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б) </w:t>
      </w:r>
      <w:r w:rsidR="00E802C0"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еспубликанское фестивальное движение «Созвездие талантов» для обучающихся организаций дополнительного образования:</w:t>
      </w:r>
    </w:p>
    <w:p w14:paraId="49B5E3DE" w14:textId="279175E0"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1) февраль-март 2023 года - </w:t>
      </w:r>
      <w:r w:rsidR="00E802C0"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еспубликанский конкурс «Техно-старт – 2023» - в отборочном этапе приняли участие 131 человек и предоставили 122 работы по 6-ти номинациям; в финале приняли участие 62 человека, представлено 62 работы, 40 участников стали победителями и призёрами конкурса;</w:t>
      </w:r>
    </w:p>
    <w:p w14:paraId="61F39C14" w14:textId="1CC3B147"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2) март-май 2023 года - </w:t>
      </w:r>
      <w:r w:rsidR="00E802C0"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еспубликанский инт</w:t>
      </w:r>
      <w:r w:rsidR="00E802C0" w:rsidRPr="003901D8">
        <w:rPr>
          <w:rFonts w:ascii="Times New Roman" w:hAnsi="Times New Roman" w:cs="Times New Roman"/>
          <w:sz w:val="28"/>
          <w:szCs w:val="28"/>
        </w:rPr>
        <w:t>е</w:t>
      </w:r>
      <w:r w:rsidRPr="003901D8">
        <w:rPr>
          <w:rFonts w:ascii="Times New Roman" w:hAnsi="Times New Roman" w:cs="Times New Roman"/>
          <w:sz w:val="28"/>
          <w:szCs w:val="28"/>
        </w:rPr>
        <w:t>лл</w:t>
      </w:r>
      <w:r w:rsidR="00E802C0" w:rsidRPr="003901D8">
        <w:rPr>
          <w:rFonts w:ascii="Times New Roman" w:hAnsi="Times New Roman" w:cs="Times New Roman"/>
          <w:sz w:val="28"/>
          <w:szCs w:val="28"/>
        </w:rPr>
        <w:t>е</w:t>
      </w:r>
      <w:r w:rsidRPr="003901D8">
        <w:rPr>
          <w:rFonts w:ascii="Times New Roman" w:hAnsi="Times New Roman" w:cs="Times New Roman"/>
          <w:sz w:val="28"/>
          <w:szCs w:val="28"/>
        </w:rPr>
        <w:t xml:space="preserve">ктульный </w:t>
      </w:r>
      <w:r w:rsidR="00E802C0" w:rsidRPr="003901D8">
        <w:rPr>
          <w:rFonts w:ascii="Times New Roman" w:hAnsi="Times New Roman" w:cs="Times New Roman"/>
          <w:sz w:val="28"/>
          <w:szCs w:val="28"/>
        </w:rPr>
        <w:t xml:space="preserve">фестиваль </w:t>
      </w:r>
      <w:r w:rsidRPr="003901D8">
        <w:rPr>
          <w:rFonts w:ascii="Times New Roman" w:hAnsi="Times New Roman" w:cs="Times New Roman"/>
          <w:sz w:val="28"/>
          <w:szCs w:val="28"/>
        </w:rPr>
        <w:t>«ЭКО-ОЛИМП» - в финальном этапе приняли участие 20 человек и представили 21 конкурсную работу;</w:t>
      </w:r>
    </w:p>
    <w:p w14:paraId="59B7A2B3" w14:textId="08F9AF4B"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3) март-май 2023 года - </w:t>
      </w:r>
      <w:r w:rsidR="00E802C0"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еспубликанский фестиваль «Мэрцишор» - приняли участие 405 человек, предоставив 390 конкурсных работ;</w:t>
      </w:r>
    </w:p>
    <w:p w14:paraId="74E99B65" w14:textId="72A9EE08"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4) март-май 2023 года – </w:t>
      </w:r>
      <w:r w:rsidR="00E802C0"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еспубликанский вокальный фестиваль песни «Тропинками мелодий» - приняли участие 195 человек, которые представили 73 конкурсных работы;</w:t>
      </w:r>
    </w:p>
    <w:p w14:paraId="40FB60E3" w14:textId="196BE33B"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5) апрель-май 2023 года – </w:t>
      </w:r>
      <w:r w:rsidR="00E802C0"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еспубликанский танцевальный фестиваль «Острова Терпсихоры» - 429 участников, которые представили 69 танцевальных номеров;</w:t>
      </w:r>
    </w:p>
    <w:p w14:paraId="06C0AD39" w14:textId="205A7BD5"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6) май-июнь 2023 года - </w:t>
      </w:r>
      <w:r w:rsidR="00E802C0"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еспубликанский фестиваль творческих идей «Энергия креатива-2023» - участников – 337 человек, которые представили 89 конкурсных материалов;</w:t>
      </w:r>
    </w:p>
    <w:p w14:paraId="28C2257F" w14:textId="0BE7C1D7"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Стратегия безопасности дорожного движения в Приднестровской Молдавской Республике на 2020-2026 годы:</w:t>
      </w:r>
    </w:p>
    <w:p w14:paraId="3B253F0C" w14:textId="63BB6C61"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1) </w:t>
      </w:r>
      <w:r w:rsidR="00E802C0" w:rsidRPr="003901D8">
        <w:rPr>
          <w:rFonts w:ascii="Times New Roman" w:hAnsi="Times New Roman" w:cs="Times New Roman"/>
          <w:sz w:val="28"/>
          <w:szCs w:val="28"/>
        </w:rPr>
        <w:t>р</w:t>
      </w:r>
      <w:r w:rsidRPr="003901D8">
        <w:rPr>
          <w:rFonts w:ascii="Times New Roman" w:hAnsi="Times New Roman" w:cs="Times New Roman"/>
          <w:sz w:val="28"/>
          <w:szCs w:val="28"/>
        </w:rPr>
        <w:t xml:space="preserve">еспубликанский конкурс социальной рекламы «Улица, транспорт и мы!» для учащихся 10-11 классов организаций общего, дополнительного, коррекционного образования, штабов «ЮИД» городов и районов, студентов организаций СПО. В финальном этапе </w:t>
      </w:r>
      <w:r w:rsidR="00E802C0"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еспубликанского конкурса приняло участие – 55 участников и 87 педагогов-консультантов;</w:t>
      </w:r>
    </w:p>
    <w:p w14:paraId="1EF074E5" w14:textId="476A3EFD"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2) </w:t>
      </w:r>
      <w:r w:rsidR="00E802C0"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еспубликанский КВН «Светофоры тоже шутят» - приняли участие 135 человек из 9 юидовских отрядов;</w:t>
      </w:r>
    </w:p>
    <w:p w14:paraId="09C13E40" w14:textId="475BB7D7"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3) </w:t>
      </w:r>
      <w:r w:rsidR="00E802C0"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еспубликанский слёт «Юный инспектор движения Приднестровья-2023» - в финальном этапе слёта приняли участие 11 отрядов ЮИД (165 человек) со всех городов и районов республики;</w:t>
      </w:r>
    </w:p>
    <w:p w14:paraId="557DD48C" w14:textId="6FD5415C"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4) </w:t>
      </w:r>
      <w:r w:rsidR="00E802C0"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еспубликанская акция «#ЯчастьдвиженияЮИД» - приняли участие 70 человек во всех городах и районах республики. Акция была посвящена 50-летию со дня образования отрядов ЮИД;</w:t>
      </w:r>
    </w:p>
    <w:p w14:paraId="574FDAA5" w14:textId="176B30AC"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 Стратегия противодействия экстремизму в Приднестровской Молдавской Республике на 2020-2026 годы:</w:t>
      </w:r>
    </w:p>
    <w:p w14:paraId="2D83D957" w14:textId="18A2F6AC"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 с 22 марта по 25 марта во всех организациях образования республики прошли классные часы по повышению роли семьи в предупреждении радикализма молодого поколения;</w:t>
      </w:r>
    </w:p>
    <w:p w14:paraId="36359993" w14:textId="3759B636"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 21 марта в организациях общего и среднего профессионального образования прошли информационные беседы на тему: «Международный день борьбы за ликвидацию расовой дискриминации»;</w:t>
      </w:r>
    </w:p>
    <w:p w14:paraId="4151745E" w14:textId="462FDFAA"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 Концепция охраны общественного порядка и общественной безопасности в Приднестровской Молдавской Республике на 2020-2026 годы:</w:t>
      </w:r>
    </w:p>
    <w:p w14:paraId="6CEA1D6D" w14:textId="4AE0FA41" w:rsidR="001E1C05" w:rsidRPr="003901D8" w:rsidRDefault="00192B9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w:t>
      </w:r>
      <w:r w:rsidR="001E1C05" w:rsidRPr="003901D8">
        <w:rPr>
          <w:rFonts w:ascii="Times New Roman" w:hAnsi="Times New Roman" w:cs="Times New Roman"/>
          <w:sz w:val="28"/>
          <w:szCs w:val="28"/>
        </w:rPr>
        <w:t xml:space="preserve"> продолжается работа общественной приемной Министерства просвещения Приднестровской Молдавской Республики – за отчётный период поступило 3 телефонных обращения; </w:t>
      </w:r>
    </w:p>
    <w:p w14:paraId="6C77D249" w14:textId="0A5C72CD" w:rsidR="001E1C05" w:rsidRPr="003901D8" w:rsidRDefault="00192B9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w:t>
      </w:r>
      <w:r w:rsidR="001E1C05" w:rsidRPr="003901D8">
        <w:rPr>
          <w:rFonts w:ascii="Times New Roman" w:hAnsi="Times New Roman" w:cs="Times New Roman"/>
          <w:sz w:val="28"/>
          <w:szCs w:val="28"/>
        </w:rPr>
        <w:t xml:space="preserve"> продолжается работа по телефонам доверия в организациях образования республики. За отчётный период в организации среднего профессионального образования поступило 2 обращения, в общеобразовательные организации образования – 95 обращений, в организации дошкольного образования – 5 обращений, в организации дополнительного образования обращения не поступали;</w:t>
      </w:r>
    </w:p>
    <w:p w14:paraId="4BCB25BE" w14:textId="1B57E920" w:rsidR="001E1C05" w:rsidRPr="003901D8" w:rsidRDefault="00192B9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3)</w:t>
      </w:r>
      <w:r w:rsidR="001E1C05" w:rsidRPr="003901D8">
        <w:rPr>
          <w:rFonts w:ascii="Times New Roman" w:hAnsi="Times New Roman" w:cs="Times New Roman"/>
          <w:sz w:val="28"/>
          <w:szCs w:val="28"/>
        </w:rPr>
        <w:t xml:space="preserve"> профилактика дорожно-транспортных происшествий, преступлений и иных правонарушений, совершаемых по неосторожности в быту, на транспортном средстве – проведено 3 декады по безопасности дорожного движения (в начале каждой учебной четверти, разработаны методические рекомендации по безопасному поведению в период зимних, весенних и летних каникул;</w:t>
      </w:r>
    </w:p>
    <w:p w14:paraId="4B73C12A" w14:textId="406B9E0F" w:rsidR="001E1C05" w:rsidRPr="003901D8" w:rsidRDefault="00192B9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4)</w:t>
      </w:r>
      <w:r w:rsidR="001E1C05" w:rsidRPr="003901D8">
        <w:rPr>
          <w:rFonts w:ascii="Times New Roman" w:hAnsi="Times New Roman" w:cs="Times New Roman"/>
          <w:sz w:val="28"/>
          <w:szCs w:val="28"/>
        </w:rPr>
        <w:t xml:space="preserve"> подготовлен отчёт о межведомственном взаимодействии по профилактике правонарушений среди несовершеннолетних;</w:t>
      </w:r>
    </w:p>
    <w:p w14:paraId="32C64B9D" w14:textId="3C009324" w:rsidR="001E1C05" w:rsidRPr="003901D8" w:rsidRDefault="00192B9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5)</w:t>
      </w:r>
      <w:r w:rsidR="001E1C05" w:rsidRPr="003901D8">
        <w:rPr>
          <w:rFonts w:ascii="Times New Roman" w:hAnsi="Times New Roman" w:cs="Times New Roman"/>
          <w:sz w:val="28"/>
          <w:szCs w:val="28"/>
        </w:rPr>
        <w:t xml:space="preserve"> подготовлены Социальный паспорт воспитанников организаций дошкольного образования, Социальный паспорт обучающихся общеобразовательных организаций образования, Социальный паспорт обучающихся организаций среднего профессионального образования;</w:t>
      </w:r>
    </w:p>
    <w:p w14:paraId="7C4F9A53" w14:textId="4DAF4617" w:rsidR="001E1C05" w:rsidRPr="003901D8" w:rsidRDefault="00192B9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е)</w:t>
      </w:r>
      <w:r w:rsidR="001E1C05" w:rsidRPr="003901D8">
        <w:rPr>
          <w:rFonts w:ascii="Times New Roman" w:hAnsi="Times New Roman" w:cs="Times New Roman"/>
          <w:sz w:val="28"/>
          <w:szCs w:val="28"/>
        </w:rPr>
        <w:t xml:space="preserve"> Концепция государственной семейной политики Приднестровской Молдавской Республики на 2021-2026 годы:</w:t>
      </w:r>
    </w:p>
    <w:p w14:paraId="14E06F9F" w14:textId="2CACD3AA" w:rsidR="001E1C05" w:rsidRPr="003901D8" w:rsidRDefault="00192B9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w:t>
      </w:r>
      <w:r w:rsidR="001E1C05" w:rsidRPr="003901D8">
        <w:rPr>
          <w:rFonts w:ascii="Times New Roman" w:hAnsi="Times New Roman" w:cs="Times New Roman"/>
          <w:sz w:val="28"/>
          <w:szCs w:val="28"/>
        </w:rPr>
        <w:t xml:space="preserve"> </w:t>
      </w:r>
      <w:r w:rsidR="00E802C0" w:rsidRPr="003901D8">
        <w:rPr>
          <w:rFonts w:ascii="Times New Roman" w:hAnsi="Times New Roman" w:cs="Times New Roman"/>
          <w:sz w:val="28"/>
          <w:szCs w:val="28"/>
        </w:rPr>
        <w:t>р</w:t>
      </w:r>
      <w:r w:rsidR="001E1C05" w:rsidRPr="003901D8">
        <w:rPr>
          <w:rFonts w:ascii="Times New Roman" w:hAnsi="Times New Roman" w:cs="Times New Roman"/>
          <w:sz w:val="28"/>
          <w:szCs w:val="28"/>
        </w:rPr>
        <w:t>еспубликанский конкурс видеороликов «Моя семья» - приняли участие 147 организаций образования, 276 участников, которые представили 210 конкурсных работ;</w:t>
      </w:r>
    </w:p>
    <w:p w14:paraId="0126D7D8" w14:textId="40EEB059" w:rsidR="001E1C05" w:rsidRPr="003901D8" w:rsidRDefault="00192B9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w:t>
      </w:r>
      <w:r w:rsidR="001E1C05" w:rsidRPr="003901D8">
        <w:rPr>
          <w:rFonts w:ascii="Times New Roman" w:hAnsi="Times New Roman" w:cs="Times New Roman"/>
          <w:sz w:val="28"/>
          <w:szCs w:val="28"/>
        </w:rPr>
        <w:t xml:space="preserve"> </w:t>
      </w:r>
      <w:r w:rsidR="00E802C0" w:rsidRPr="003901D8">
        <w:rPr>
          <w:rFonts w:ascii="Times New Roman" w:hAnsi="Times New Roman" w:cs="Times New Roman"/>
          <w:sz w:val="28"/>
          <w:szCs w:val="28"/>
        </w:rPr>
        <w:t>р</w:t>
      </w:r>
      <w:r w:rsidR="001E1C05" w:rsidRPr="003901D8">
        <w:rPr>
          <w:rFonts w:ascii="Times New Roman" w:hAnsi="Times New Roman" w:cs="Times New Roman"/>
          <w:sz w:val="28"/>
          <w:szCs w:val="28"/>
        </w:rPr>
        <w:t>еспубликанский фестиваль «Мэрцишор» - в номинации «Семейное творчество» приняли участие 115 человек, предоставив 63 конкурсных работы.</w:t>
      </w:r>
    </w:p>
    <w:p w14:paraId="4A332BF8" w14:textId="77777777"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Мероприятия, ежегодно проводимые Министерством просвещения Приднестровской Молдавской Республики, способствуют умственному, нравственному, эмоциональному, экологическому, правовому, физическому развитию личности, раскрывают ее творческие возможности, формируют гуманистические отношения, обеспечивает разнообразные условия для самореализации ребенка с учетом его возрастных особенностей.</w:t>
      </w:r>
    </w:p>
    <w:p w14:paraId="282AB345" w14:textId="77777777"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 целью повышения результативности межведомственного взаимодействия субъектов системы профилактики безнадзорности и правонарушений несовершеннолетних, направленных на сокращение числа правонарушений и асоциальных (антиобщественных) деяний несовершеннолетних управления народного образования городов/(районов) республики два раза в полугодие предоставляют аналитические отчеты о межведомственном взаимодействии по выявлению и учёту семей, находящихся в социально опасном положении, имеющих детей, права и законные интересы которых нарушены, и профилактике социального сиротства в системе  образования Приднестровской Молдавской Республики.</w:t>
      </w:r>
    </w:p>
    <w:p w14:paraId="092C2BC5" w14:textId="77777777"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Согласно предоставленным в Министерство просвещения Приднестровской Молдавской Республики данным на май 2023 года</w:t>
      </w:r>
      <w:r w:rsidRPr="003901D8">
        <w:rPr>
          <w:rFonts w:ascii="Times New Roman" w:hAnsi="Times New Roman" w:cs="Times New Roman"/>
          <w:strike/>
          <w:color w:val="FF0000"/>
          <w:sz w:val="28"/>
          <w:szCs w:val="28"/>
        </w:rPr>
        <w:t>,</w:t>
      </w:r>
      <w:r w:rsidRPr="003901D8">
        <w:rPr>
          <w:rFonts w:ascii="Times New Roman" w:hAnsi="Times New Roman" w:cs="Times New Roman"/>
          <w:sz w:val="28"/>
          <w:szCs w:val="28"/>
        </w:rPr>
        <w:t xml:space="preserve"> в организациях общего образования состоят на учете</w:t>
      </w:r>
      <w:r w:rsidRPr="003901D8">
        <w:rPr>
          <w:rFonts w:ascii="Times New Roman" w:hAnsi="Times New Roman" w:cs="Times New Roman"/>
          <w:strike/>
          <w:color w:val="FF0000"/>
          <w:sz w:val="28"/>
          <w:szCs w:val="28"/>
        </w:rPr>
        <w:t>,</w:t>
      </w:r>
      <w:r w:rsidRPr="003901D8">
        <w:rPr>
          <w:rFonts w:ascii="Times New Roman" w:hAnsi="Times New Roman" w:cs="Times New Roman"/>
          <w:sz w:val="28"/>
          <w:szCs w:val="28"/>
        </w:rPr>
        <w:t xml:space="preserve"> находящиеся в социально опасном положении 235 семей, что на 9 семей больше, чем за предыдущий период. Количество детей в неблагополучных семьях на 2023 года составляет 446 детей, что на 11 детей меньше в сравнительной динамике по состоянию за прошлый период. Не исполняют родительские обязанности – 27 родителей, что на 5 человек меньше. Отрицательное влияние родителей на поведение несовершеннолетних 7 семей. Снято с учёта неблагополучных семей, семей, находящихся в социально-опасном положении 46 семей.</w:t>
      </w:r>
    </w:p>
    <w:p w14:paraId="7E97E5E6" w14:textId="50EDF053"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Наибольшее число семей, поставленных на учёт</w:t>
      </w:r>
      <w:r w:rsidR="00E802C0" w:rsidRPr="003901D8">
        <w:rPr>
          <w:rFonts w:ascii="Times New Roman" w:hAnsi="Times New Roman" w:cs="Times New Roman"/>
          <w:sz w:val="28"/>
          <w:szCs w:val="28"/>
        </w:rPr>
        <w:t>,</w:t>
      </w:r>
      <w:r w:rsidRPr="003901D8">
        <w:rPr>
          <w:rFonts w:ascii="Times New Roman" w:hAnsi="Times New Roman" w:cs="Times New Roman"/>
          <w:sz w:val="28"/>
          <w:szCs w:val="28"/>
        </w:rPr>
        <w:t xml:space="preserve"> по состоянию </w:t>
      </w:r>
      <w:r w:rsidR="00E802C0" w:rsidRPr="003901D8">
        <w:rPr>
          <w:rFonts w:ascii="Times New Roman" w:hAnsi="Times New Roman" w:cs="Times New Roman"/>
          <w:sz w:val="28"/>
          <w:szCs w:val="28"/>
        </w:rPr>
        <w:t xml:space="preserve">на </w:t>
      </w:r>
      <w:r w:rsidRPr="003901D8">
        <w:rPr>
          <w:rFonts w:ascii="Times New Roman" w:hAnsi="Times New Roman" w:cs="Times New Roman"/>
          <w:sz w:val="28"/>
          <w:szCs w:val="28"/>
        </w:rPr>
        <w:t>ма</w:t>
      </w:r>
      <w:r w:rsidR="00E802C0" w:rsidRPr="003901D8">
        <w:rPr>
          <w:rFonts w:ascii="Times New Roman" w:hAnsi="Times New Roman" w:cs="Times New Roman"/>
          <w:sz w:val="28"/>
          <w:szCs w:val="28"/>
        </w:rPr>
        <w:t>й</w:t>
      </w:r>
      <w:r w:rsidRPr="003901D8">
        <w:rPr>
          <w:rFonts w:ascii="Times New Roman" w:hAnsi="Times New Roman" w:cs="Times New Roman"/>
          <w:sz w:val="28"/>
          <w:szCs w:val="28"/>
        </w:rPr>
        <w:t xml:space="preserve"> 2023 года отмечается:</w:t>
      </w:r>
    </w:p>
    <w:p w14:paraId="245BB7BF" w14:textId="77777777"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в Слободзейском районе и городе Слободзеи – 9 семей;</w:t>
      </w:r>
    </w:p>
    <w:p w14:paraId="6DA4D25B" w14:textId="7A08CDA1"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в городе Тираспол</w:t>
      </w:r>
      <w:r w:rsidR="00E802C0" w:rsidRPr="003901D8">
        <w:rPr>
          <w:rFonts w:ascii="Times New Roman" w:hAnsi="Times New Roman" w:cs="Times New Roman"/>
          <w:sz w:val="28"/>
          <w:szCs w:val="28"/>
        </w:rPr>
        <w:t>е</w:t>
      </w:r>
      <w:r w:rsidRPr="003901D8">
        <w:rPr>
          <w:rFonts w:ascii="Times New Roman" w:hAnsi="Times New Roman" w:cs="Times New Roman"/>
          <w:sz w:val="28"/>
          <w:szCs w:val="28"/>
        </w:rPr>
        <w:t xml:space="preserve"> - 8 семей;</w:t>
      </w:r>
    </w:p>
    <w:p w14:paraId="6726E132" w14:textId="77777777" w:rsidR="001E1C05" w:rsidRPr="003901D8" w:rsidRDefault="001E1C0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в Рыбницком районе и городе Рыбнице - 7 семей.</w:t>
      </w:r>
    </w:p>
    <w:p w14:paraId="3ED460E4" w14:textId="2D25772D" w:rsidR="00CC6188" w:rsidRPr="003901D8" w:rsidRDefault="00CC618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Основными причинами, послужившими принятию решения Комиссиями по защите прав несовершеннолетних в городах и районах республики о постановке на учёт семей, находящихся в социально</w:t>
      </w:r>
      <w:r w:rsidR="00B9105D" w:rsidRPr="003901D8">
        <w:rPr>
          <w:rFonts w:ascii="Times New Roman" w:hAnsi="Times New Roman" w:cs="Times New Roman"/>
          <w:sz w:val="28"/>
          <w:szCs w:val="28"/>
        </w:rPr>
        <w:t>-</w:t>
      </w:r>
      <w:r w:rsidRPr="003901D8">
        <w:rPr>
          <w:rFonts w:ascii="Times New Roman" w:hAnsi="Times New Roman" w:cs="Times New Roman"/>
          <w:sz w:val="28"/>
          <w:szCs w:val="28"/>
        </w:rPr>
        <w:t>опасном положении,</w:t>
      </w:r>
      <w:r w:rsidR="00244EDF" w:rsidRPr="003901D8">
        <w:rPr>
          <w:rFonts w:ascii="Times New Roman" w:hAnsi="Times New Roman" w:cs="Times New Roman"/>
          <w:sz w:val="28"/>
          <w:szCs w:val="28"/>
        </w:rPr>
        <w:t xml:space="preserve"> </w:t>
      </w:r>
      <w:r w:rsidRPr="003901D8">
        <w:rPr>
          <w:rFonts w:ascii="Times New Roman" w:hAnsi="Times New Roman" w:cs="Times New Roman"/>
          <w:sz w:val="28"/>
          <w:szCs w:val="28"/>
        </w:rPr>
        <w:t>являются неисполнение родительских обязанностей, отрицательное влияние родителей на поведение несовершеннолетних.</w:t>
      </w:r>
    </w:p>
    <w:p w14:paraId="7495F05A" w14:textId="31105C53" w:rsidR="00CC6188" w:rsidRDefault="00CC6188" w:rsidP="001E2072">
      <w:pPr>
        <w:shd w:val="clear" w:color="auto" w:fill="FFFFFF" w:themeFill="background1"/>
        <w:spacing w:after="0" w:line="240" w:lineRule="auto"/>
        <w:ind w:firstLine="709"/>
        <w:jc w:val="both"/>
        <w:rPr>
          <w:rFonts w:ascii="Times New Roman" w:hAnsi="Times New Roman" w:cs="Times New Roman"/>
          <w:sz w:val="28"/>
          <w:szCs w:val="28"/>
        </w:rPr>
      </w:pPr>
    </w:p>
    <w:p w14:paraId="5BB2AECC" w14:textId="77777777" w:rsidR="00DE4AC3" w:rsidRPr="003901D8" w:rsidRDefault="00DE4AC3" w:rsidP="001E2072">
      <w:pPr>
        <w:shd w:val="clear" w:color="auto" w:fill="FFFFFF" w:themeFill="background1"/>
        <w:spacing w:after="0" w:line="240" w:lineRule="auto"/>
        <w:ind w:firstLine="709"/>
        <w:jc w:val="both"/>
        <w:rPr>
          <w:rFonts w:ascii="Times New Roman" w:hAnsi="Times New Roman" w:cs="Times New Roman"/>
          <w:sz w:val="28"/>
          <w:szCs w:val="28"/>
        </w:rPr>
      </w:pPr>
    </w:p>
    <w:p w14:paraId="2ED4DD3B" w14:textId="31F7F0B9" w:rsidR="00C46EAD" w:rsidRPr="003901D8" w:rsidRDefault="00C46EAD" w:rsidP="001E2072">
      <w:pPr>
        <w:pStyle w:val="20"/>
        <w:spacing w:before="0" w:after="0"/>
        <w:jc w:val="center"/>
        <w:rPr>
          <w:rFonts w:ascii="Times New Roman" w:hAnsi="Times New Roman"/>
          <w:b w:val="0"/>
          <w:bCs w:val="0"/>
          <w:i w:val="0"/>
          <w:iCs w:val="0"/>
        </w:rPr>
      </w:pPr>
      <w:bookmarkStart w:id="22" w:name="_Toc168651851"/>
      <w:r w:rsidRPr="003901D8">
        <w:rPr>
          <w:rFonts w:ascii="Times New Roman" w:hAnsi="Times New Roman"/>
          <w:b w:val="0"/>
          <w:bCs w:val="0"/>
          <w:i w:val="0"/>
          <w:iCs w:val="0"/>
        </w:rPr>
        <w:t>Государственная молодежная политика</w:t>
      </w:r>
      <w:bookmarkEnd w:id="22"/>
    </w:p>
    <w:p w14:paraId="0FDAB2A4" w14:textId="77777777" w:rsidR="002022B1" w:rsidRPr="003901D8" w:rsidRDefault="002022B1" w:rsidP="001E2072">
      <w:pPr>
        <w:shd w:val="clear" w:color="auto" w:fill="FFFFFF" w:themeFill="background1"/>
        <w:spacing w:after="0" w:line="240" w:lineRule="auto"/>
        <w:ind w:firstLine="709"/>
        <w:jc w:val="both"/>
        <w:rPr>
          <w:rFonts w:ascii="Times New Roman" w:hAnsi="Times New Roman" w:cs="Times New Roman"/>
          <w:sz w:val="28"/>
          <w:szCs w:val="28"/>
        </w:rPr>
      </w:pPr>
    </w:p>
    <w:p w14:paraId="7C0C7BF5"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Государственная молодежная политика в Приднестровской Молдавской Республике является деятельностью государства, направленной на создание правовых, социально-экономических и организационных условий и гарантий для воспитания, обучения, гражданского становления, социального развития и самореализации молодежи в общественной жизни, для защиты ее прав и законных интересов. Государственная молодежная политика реализуется в следующих направлениях:</w:t>
      </w:r>
    </w:p>
    <w:p w14:paraId="05FC4F0F"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система поддержки и развития талантливой и одарённой молодёжи;</w:t>
      </w:r>
    </w:p>
    <w:p w14:paraId="3B71990A"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организация добровольческой деятельности;</w:t>
      </w:r>
    </w:p>
    <w:p w14:paraId="1008DD04"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развитие международного и регионального молодёжного сотрудничества;</w:t>
      </w:r>
    </w:p>
    <w:p w14:paraId="3F13A7C3"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 популяризация физической культуры и здорового образа жизни.</w:t>
      </w:r>
    </w:p>
    <w:p w14:paraId="7017BE5A"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Реализация намеченных целей и задач в области молодежной политики в отчетном периоде осуществлялась Министерством просвещения Приднестровской Молдавской Республики совместно с органами исполнительной власти Приднестровской Молдавской Республики, органами местного государственного управления, общественными и иными организациями.</w:t>
      </w:r>
    </w:p>
    <w:p w14:paraId="59EE6CB8"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проведено 40 республиканских социально значимых мероприятий:</w:t>
      </w:r>
    </w:p>
    <w:p w14:paraId="2ACDA995" w14:textId="3B56D646"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а) </w:t>
      </w:r>
      <w:r w:rsidR="006A17C1" w:rsidRPr="003901D8">
        <w:rPr>
          <w:rFonts w:ascii="Times New Roman" w:hAnsi="Times New Roman" w:cs="Times New Roman"/>
          <w:sz w:val="28"/>
          <w:szCs w:val="28"/>
        </w:rPr>
        <w:t>у</w:t>
      </w:r>
      <w:r w:rsidRPr="003901D8">
        <w:rPr>
          <w:rFonts w:ascii="Times New Roman" w:hAnsi="Times New Roman" w:cs="Times New Roman"/>
          <w:sz w:val="28"/>
          <w:szCs w:val="28"/>
        </w:rPr>
        <w:t>частие молодежи в международных мероприятиях (форумы, конференции, конгрессы и т</w:t>
      </w:r>
      <w:r w:rsidR="006A17C1" w:rsidRPr="003901D8">
        <w:rPr>
          <w:rFonts w:ascii="Times New Roman" w:hAnsi="Times New Roman" w:cs="Times New Roman"/>
          <w:sz w:val="28"/>
          <w:szCs w:val="28"/>
        </w:rPr>
        <w:t xml:space="preserve">ак </w:t>
      </w:r>
      <w:r w:rsidRPr="003901D8">
        <w:rPr>
          <w:rFonts w:ascii="Times New Roman" w:hAnsi="Times New Roman" w:cs="Times New Roman"/>
          <w:sz w:val="28"/>
          <w:szCs w:val="28"/>
        </w:rPr>
        <w:t>д</w:t>
      </w:r>
      <w:r w:rsidR="006A17C1" w:rsidRPr="003901D8">
        <w:rPr>
          <w:rFonts w:ascii="Times New Roman" w:hAnsi="Times New Roman" w:cs="Times New Roman"/>
          <w:sz w:val="28"/>
          <w:szCs w:val="28"/>
        </w:rPr>
        <w:t>алее</w:t>
      </w:r>
      <w:r w:rsidRPr="003901D8">
        <w:rPr>
          <w:rFonts w:ascii="Times New Roman" w:hAnsi="Times New Roman" w:cs="Times New Roman"/>
          <w:sz w:val="28"/>
          <w:szCs w:val="28"/>
        </w:rPr>
        <w:t>):</w:t>
      </w:r>
    </w:p>
    <w:p w14:paraId="2EEF91B2" w14:textId="49B963DF"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1) с 25-30 мая в </w:t>
      </w:r>
      <w:r w:rsidR="006A17C1" w:rsidRPr="003901D8">
        <w:rPr>
          <w:rFonts w:ascii="Times New Roman" w:hAnsi="Times New Roman" w:cs="Times New Roman"/>
          <w:sz w:val="28"/>
          <w:szCs w:val="28"/>
        </w:rPr>
        <w:t xml:space="preserve">городе </w:t>
      </w:r>
      <w:r w:rsidRPr="003901D8">
        <w:rPr>
          <w:rFonts w:ascii="Times New Roman" w:hAnsi="Times New Roman" w:cs="Times New Roman"/>
          <w:sz w:val="28"/>
          <w:szCs w:val="28"/>
        </w:rPr>
        <w:t xml:space="preserve">Санкт-Петербурге прошел X Невский международный экологический конгресс, в рамках которого прошёл Весенний съезд представителей эковолонтёрских организаций стран СНГ в рамках международного проекта «Евразийский Кубок Чистоты». Участие в мероприятии принял 1 человек (за счет программы </w:t>
      </w:r>
      <w:r w:rsidR="00BC0782" w:rsidRPr="003901D8">
        <w:rPr>
          <w:rFonts w:ascii="Times New Roman" w:hAnsi="Times New Roman" w:cs="Times New Roman"/>
          <w:sz w:val="28"/>
          <w:szCs w:val="28"/>
        </w:rPr>
        <w:t xml:space="preserve">Россотрудничества </w:t>
      </w:r>
      <w:r w:rsidRPr="003901D8">
        <w:rPr>
          <w:rFonts w:ascii="Times New Roman" w:hAnsi="Times New Roman" w:cs="Times New Roman"/>
          <w:sz w:val="28"/>
          <w:szCs w:val="28"/>
        </w:rPr>
        <w:t>«Новое поколение»);</w:t>
      </w:r>
    </w:p>
    <w:p w14:paraId="37B527F7" w14:textId="5A1EA151"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2) с 15-18 июня в </w:t>
      </w:r>
      <w:r w:rsidR="006A17C1" w:rsidRPr="003901D8">
        <w:rPr>
          <w:rFonts w:ascii="Times New Roman" w:hAnsi="Times New Roman" w:cs="Times New Roman"/>
          <w:sz w:val="28"/>
          <w:szCs w:val="28"/>
        </w:rPr>
        <w:t xml:space="preserve">городе </w:t>
      </w:r>
      <w:r w:rsidRPr="003901D8">
        <w:rPr>
          <w:rFonts w:ascii="Times New Roman" w:hAnsi="Times New Roman" w:cs="Times New Roman"/>
          <w:sz w:val="28"/>
          <w:szCs w:val="28"/>
        </w:rPr>
        <w:t>Санкт-Петербурге прошел Петербургский международный экономический форум (ПМЭФ), в котором приняло участие 2 человека. (Участие в мероприятии осуществлялось за счет программы «Новое поколение» Россотрудничества);</w:t>
      </w:r>
    </w:p>
    <w:p w14:paraId="3BCB0174" w14:textId="26842F24"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3) с 21 по 27 августа в г</w:t>
      </w:r>
      <w:r w:rsidR="006A17C1" w:rsidRPr="003901D8">
        <w:rPr>
          <w:rFonts w:ascii="Times New Roman" w:hAnsi="Times New Roman" w:cs="Times New Roman"/>
          <w:sz w:val="28"/>
          <w:szCs w:val="28"/>
        </w:rPr>
        <w:t>ороде</w:t>
      </w:r>
      <w:r w:rsidRPr="003901D8">
        <w:rPr>
          <w:rFonts w:ascii="Times New Roman" w:hAnsi="Times New Roman" w:cs="Times New Roman"/>
          <w:sz w:val="28"/>
          <w:szCs w:val="28"/>
        </w:rPr>
        <w:t xml:space="preserve"> Оренбург прошел VIII Международный молодежный форум «Евразия Global», в котором приняли участие 3 человека</w:t>
      </w:r>
      <w:r w:rsidR="006A17C1" w:rsidRPr="003901D8">
        <w:rPr>
          <w:rFonts w:ascii="Times New Roman" w:hAnsi="Times New Roman" w:cs="Times New Roman"/>
          <w:sz w:val="28"/>
          <w:szCs w:val="28"/>
        </w:rPr>
        <w:t>;</w:t>
      </w:r>
    </w:p>
    <w:p w14:paraId="760386FE" w14:textId="0A7F039D"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б) </w:t>
      </w:r>
      <w:r w:rsidR="006A17C1" w:rsidRPr="003901D8">
        <w:rPr>
          <w:rFonts w:ascii="Times New Roman" w:hAnsi="Times New Roman" w:cs="Times New Roman"/>
          <w:sz w:val="28"/>
          <w:szCs w:val="28"/>
        </w:rPr>
        <w:t>п</w:t>
      </w:r>
      <w:r w:rsidRPr="003901D8">
        <w:rPr>
          <w:rFonts w:ascii="Times New Roman" w:hAnsi="Times New Roman" w:cs="Times New Roman"/>
          <w:sz w:val="28"/>
          <w:szCs w:val="28"/>
        </w:rPr>
        <w:t>овышение финансовой, правовой и функциональной грамотности молодых людей:</w:t>
      </w:r>
    </w:p>
    <w:p w14:paraId="005EC5E6" w14:textId="1B25DA1D"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1) 21 марта встреча </w:t>
      </w:r>
      <w:r w:rsidR="006A17C1" w:rsidRPr="003901D8">
        <w:rPr>
          <w:rFonts w:ascii="Times New Roman" w:hAnsi="Times New Roman" w:cs="Times New Roman"/>
          <w:sz w:val="28"/>
          <w:szCs w:val="28"/>
        </w:rPr>
        <w:t xml:space="preserve">с </w:t>
      </w:r>
      <w:r w:rsidRPr="003901D8">
        <w:rPr>
          <w:rFonts w:ascii="Times New Roman" w:hAnsi="Times New Roman" w:cs="Times New Roman"/>
          <w:sz w:val="28"/>
          <w:szCs w:val="28"/>
        </w:rPr>
        <w:t>предпринимателем</w:t>
      </w:r>
      <w:r w:rsidRPr="003901D8">
        <w:rPr>
          <w:rFonts w:ascii="Times New Roman" w:hAnsi="Times New Roman" w:cs="Times New Roman"/>
          <w:strike/>
          <w:color w:val="FF0000"/>
          <w:sz w:val="28"/>
          <w:szCs w:val="28"/>
        </w:rPr>
        <w:t>,</w:t>
      </w:r>
      <w:r w:rsidRPr="003901D8">
        <w:rPr>
          <w:rFonts w:ascii="Times New Roman" w:hAnsi="Times New Roman" w:cs="Times New Roman"/>
          <w:sz w:val="28"/>
          <w:szCs w:val="28"/>
        </w:rPr>
        <w:t xml:space="preserve"> Александром Лисовым «Реализуй свои мечты, а не чужие». Охват участников 52 человека;</w:t>
      </w:r>
    </w:p>
    <w:p w14:paraId="4EDAB357" w14:textId="514EBEF8"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2) 22 марта прошла встреча для студентов </w:t>
      </w:r>
      <w:r w:rsidR="006A17C1" w:rsidRPr="003901D8">
        <w:rPr>
          <w:rFonts w:ascii="Times New Roman" w:hAnsi="Times New Roman" w:cs="Times New Roman"/>
          <w:sz w:val="28"/>
          <w:szCs w:val="28"/>
        </w:rPr>
        <w:t xml:space="preserve">организаций среднего специального образования (далее – </w:t>
      </w:r>
      <w:r w:rsidRPr="003901D8">
        <w:rPr>
          <w:rFonts w:ascii="Times New Roman" w:hAnsi="Times New Roman" w:cs="Times New Roman"/>
          <w:sz w:val="28"/>
          <w:szCs w:val="28"/>
        </w:rPr>
        <w:t>СПО</w:t>
      </w:r>
      <w:r w:rsidR="006A17C1" w:rsidRPr="003901D8">
        <w:rPr>
          <w:rFonts w:ascii="Times New Roman" w:hAnsi="Times New Roman" w:cs="Times New Roman"/>
          <w:sz w:val="28"/>
          <w:szCs w:val="28"/>
        </w:rPr>
        <w:t>)</w:t>
      </w:r>
      <w:r w:rsidRPr="003901D8">
        <w:rPr>
          <w:rFonts w:ascii="Times New Roman" w:hAnsi="Times New Roman" w:cs="Times New Roman"/>
          <w:sz w:val="28"/>
          <w:szCs w:val="28"/>
        </w:rPr>
        <w:t xml:space="preserve">, </w:t>
      </w:r>
      <w:r w:rsidR="006A17C1" w:rsidRPr="003901D8">
        <w:rPr>
          <w:rFonts w:ascii="Times New Roman" w:hAnsi="Times New Roman" w:cs="Times New Roman"/>
          <w:sz w:val="28"/>
          <w:szCs w:val="28"/>
        </w:rPr>
        <w:t xml:space="preserve">высшего профессионального образования (далее – </w:t>
      </w:r>
      <w:r w:rsidRPr="003901D8">
        <w:rPr>
          <w:rFonts w:ascii="Times New Roman" w:hAnsi="Times New Roman" w:cs="Times New Roman"/>
          <w:sz w:val="28"/>
          <w:szCs w:val="28"/>
        </w:rPr>
        <w:t>ВПО</w:t>
      </w:r>
      <w:r w:rsidR="006A17C1" w:rsidRPr="003901D8">
        <w:rPr>
          <w:rFonts w:ascii="Times New Roman" w:hAnsi="Times New Roman" w:cs="Times New Roman"/>
          <w:sz w:val="28"/>
          <w:szCs w:val="28"/>
        </w:rPr>
        <w:t>)</w:t>
      </w:r>
      <w:r w:rsidRPr="003901D8">
        <w:rPr>
          <w:rFonts w:ascii="Times New Roman" w:hAnsi="Times New Roman" w:cs="Times New Roman"/>
          <w:sz w:val="28"/>
          <w:szCs w:val="28"/>
        </w:rPr>
        <w:t>, а также членов Общественного республиканского студенческого совета на тему «Экстремизм и терроризм: последствия и ответственность на примерах публикаций в социальных сетях». Охват участников 47 человек;</w:t>
      </w:r>
    </w:p>
    <w:p w14:paraId="371EDF95" w14:textId="6055C74B"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3) 25 и 31 марта для школьников и студентов были проведены 2 встречи со специалистом Россотрудничества – Науменковой Диляро</w:t>
      </w:r>
      <w:r w:rsidR="006A17C1" w:rsidRPr="003901D8">
        <w:rPr>
          <w:rFonts w:ascii="Times New Roman" w:hAnsi="Times New Roman" w:cs="Times New Roman"/>
          <w:sz w:val="28"/>
          <w:szCs w:val="28"/>
        </w:rPr>
        <w:t>й</w:t>
      </w:r>
      <w:r w:rsidRPr="003901D8">
        <w:rPr>
          <w:rFonts w:ascii="Times New Roman" w:hAnsi="Times New Roman" w:cs="Times New Roman"/>
          <w:sz w:val="28"/>
          <w:szCs w:val="28"/>
        </w:rPr>
        <w:t xml:space="preserve"> в рамках реализации Плана совместных мероприятий с Городским молодёжным центром г</w:t>
      </w:r>
      <w:r w:rsidR="006A17C1" w:rsidRPr="003901D8">
        <w:rPr>
          <w:rFonts w:ascii="Times New Roman" w:hAnsi="Times New Roman" w:cs="Times New Roman"/>
          <w:sz w:val="28"/>
          <w:szCs w:val="28"/>
        </w:rPr>
        <w:t>орода</w:t>
      </w:r>
      <w:r w:rsidRPr="003901D8">
        <w:rPr>
          <w:rFonts w:ascii="Times New Roman" w:hAnsi="Times New Roman" w:cs="Times New Roman"/>
          <w:sz w:val="28"/>
          <w:szCs w:val="28"/>
        </w:rPr>
        <w:t xml:space="preserve"> Тирасполь;</w:t>
      </w:r>
    </w:p>
    <w:p w14:paraId="36742A3A"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4) 14 апреля, в рамках проекта «Территория коммуникаций», прошел мастер-класс «Выступление как высказывание! Говори и управляй аудиторией» с Александрой Черний, участие приняли 30 человек: студенты СПО, ВПО и Общественного республиканского студенческого совета;</w:t>
      </w:r>
    </w:p>
    <w:p w14:paraId="2184B768"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5) 12 мая, в рамках проекта «Территория коммуникаций», проведен тренинг «Ключевые навыки для эффективной коммуникации» со специалистом Россотрудничества – Науменковой Диляром, участие приняли 18 человек;</w:t>
      </w:r>
    </w:p>
    <w:p w14:paraId="7B7CDD6E"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6) 18 апреля прошла встреча «Распределение и трудоустройство выпускников. Права молодых специалистов» охват участников – 139 выпускников СПО и ВПО;</w:t>
      </w:r>
    </w:p>
    <w:p w14:paraId="0047BE33"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7) 16 июня прошла встреча с первым Президентом Приднестровской Молдавской Республики И.Н. Смирновым и основателями республики. Участие во встрече приняло 100 человек;</w:t>
      </w:r>
    </w:p>
    <w:p w14:paraId="5B585A1B"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8) 21 декабря, в рамках реализации Плана мероприятий по правовому просвещению молодёжи в 2023 году, прошла встреча для студентов СПО и ВПО с заместителем руководителя Аппарата Правительства ПМР по взаимодействию с органами государственной власти на тему «Административная реформа в ПМР». Участие во встрече приняло 80 человек;</w:t>
      </w:r>
    </w:p>
    <w:p w14:paraId="6785A4C2" w14:textId="4D0A9BFC"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9) 22 декабря - </w:t>
      </w:r>
      <w:r w:rsidR="00675602"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еспубликанский научно-практический молодежный форум на тему «Конституция Приднестровской Молдавской Республики: история и современность» (юридический факультет ГОУ «</w:t>
      </w:r>
      <w:r w:rsidR="00675602" w:rsidRPr="003901D8">
        <w:rPr>
          <w:rFonts w:ascii="Times New Roman" w:hAnsi="Times New Roman" w:cs="Times New Roman"/>
          <w:sz w:val="28"/>
          <w:szCs w:val="28"/>
        </w:rPr>
        <w:t xml:space="preserve">Приднестровский государственный университет </w:t>
      </w:r>
      <w:r w:rsidRPr="003901D8">
        <w:rPr>
          <w:rFonts w:ascii="Times New Roman" w:hAnsi="Times New Roman" w:cs="Times New Roman"/>
          <w:sz w:val="28"/>
          <w:szCs w:val="28"/>
        </w:rPr>
        <w:t xml:space="preserve">им. Т.Г. Шевченко», совместно с Министерством просвещения </w:t>
      </w:r>
      <w:r w:rsidR="00675602" w:rsidRPr="003901D8">
        <w:rPr>
          <w:rFonts w:ascii="Times New Roman" w:hAnsi="Times New Roman" w:cs="Times New Roman"/>
          <w:sz w:val="28"/>
          <w:szCs w:val="28"/>
        </w:rPr>
        <w:t>Приднестровской Молдавской Республики</w:t>
      </w:r>
      <w:r w:rsidRPr="003901D8">
        <w:rPr>
          <w:rFonts w:ascii="Times New Roman" w:hAnsi="Times New Roman" w:cs="Times New Roman"/>
          <w:sz w:val="28"/>
          <w:szCs w:val="28"/>
        </w:rPr>
        <w:t>, при поддержке Администрации Президента</w:t>
      </w:r>
      <w:r w:rsidR="00675602" w:rsidRPr="003901D8">
        <w:rPr>
          <w:rFonts w:ascii="Times New Roman" w:hAnsi="Times New Roman" w:cs="Times New Roman"/>
          <w:sz w:val="28"/>
          <w:szCs w:val="28"/>
        </w:rPr>
        <w:t xml:space="preserve"> Приднестровской Молдавской Республики</w:t>
      </w:r>
      <w:r w:rsidRPr="003901D8">
        <w:rPr>
          <w:rFonts w:ascii="Times New Roman" w:hAnsi="Times New Roman" w:cs="Times New Roman"/>
          <w:sz w:val="28"/>
          <w:szCs w:val="28"/>
        </w:rPr>
        <w:t>), в рамках которого прошла интеллектуальная игра «Знай свою Конституцию». В игре приняло участие 7 команд, 42 человека</w:t>
      </w:r>
      <w:r w:rsidR="00675602" w:rsidRPr="003901D8">
        <w:rPr>
          <w:rFonts w:ascii="Times New Roman" w:hAnsi="Times New Roman" w:cs="Times New Roman"/>
          <w:sz w:val="28"/>
          <w:szCs w:val="28"/>
        </w:rPr>
        <w:t>;</w:t>
      </w:r>
    </w:p>
    <w:p w14:paraId="0D0EA4BC"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вовлечение молодежи в добровольческую деятельность и в различные социальные практики:</w:t>
      </w:r>
    </w:p>
    <w:p w14:paraId="05D27640"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 в соответствии с Регламентом предоставления Министерством просвещения Приднестровской Молдавской Республики государственной услуги «Выдача удостоверения добровольца добровольческой организации» за отчетный период было выдано 20 удостоверений добровольца;</w:t>
      </w:r>
    </w:p>
    <w:p w14:paraId="760F2055"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 запущена социальная реклама о добровольческом движении «Волонтеры Приднестровья»;</w:t>
      </w:r>
    </w:p>
    <w:p w14:paraId="3D5847BA" w14:textId="2FD659E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3) </w:t>
      </w:r>
      <w:r w:rsidR="00675602" w:rsidRPr="003901D8">
        <w:rPr>
          <w:rFonts w:ascii="Times New Roman" w:hAnsi="Times New Roman" w:cs="Times New Roman"/>
          <w:sz w:val="28"/>
          <w:szCs w:val="28"/>
        </w:rPr>
        <w:t>в</w:t>
      </w:r>
      <w:r w:rsidRPr="003901D8">
        <w:rPr>
          <w:rFonts w:ascii="Times New Roman" w:hAnsi="Times New Roman" w:cs="Times New Roman"/>
          <w:sz w:val="28"/>
          <w:szCs w:val="28"/>
        </w:rPr>
        <w:t xml:space="preserve">олонтёрами Приднестровья оказана помощь людям с </w:t>
      </w:r>
      <w:r w:rsidR="00675602" w:rsidRPr="003901D8">
        <w:rPr>
          <w:rFonts w:ascii="Times New Roman" w:hAnsi="Times New Roman" w:cs="Times New Roman"/>
          <w:sz w:val="28"/>
          <w:szCs w:val="28"/>
        </w:rPr>
        <w:t xml:space="preserve">ограниченными возможностями здравоохранения </w:t>
      </w:r>
      <w:r w:rsidRPr="003901D8">
        <w:rPr>
          <w:rFonts w:ascii="Times New Roman" w:hAnsi="Times New Roman" w:cs="Times New Roman"/>
          <w:sz w:val="28"/>
          <w:szCs w:val="28"/>
        </w:rPr>
        <w:t>в доставке их к месту прохождения лечения. За отчетный период обработано 7 заявок;</w:t>
      </w:r>
    </w:p>
    <w:p w14:paraId="7EC4854E"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4) 20 января прошла онлайн-встреча на тему развития добровольчества с руководителем центра по развитию добровольческого движения и общественных инициатив ГАУ «Брянский объединённый ресурс» Екатериной Гришановой. Среди слушателей были как действующие волонтёры, руководители добровольческих движений и волонтёрские штабы при организациях СПО и ВПО, так и те, кто только хочет начать развиваться в волонтёрской деятельности;</w:t>
      </w:r>
    </w:p>
    <w:p w14:paraId="543B0043"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5) 7 апреля проведен учебно-методический семинар «Технологии развития добровольческой деятельности в организациях общего и профессионального образования; </w:t>
      </w:r>
    </w:p>
    <w:p w14:paraId="7685FF26"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6) с 24 по 30 апреля прошла добровольческая республиканская акция «Весенняя неделя добра», в рамках которой по всем городам были проведены мероприятия по таким направлениям, как «Уроки добра», «Экологический патруль», «Дай лапу, друг!», «Подари жизнь», «Добро без границ», «Мы за ЗОЖ». Всего проведено 521 мероприятие с охватом 16 101 доброволец;</w:t>
      </w:r>
    </w:p>
    <w:p w14:paraId="0D9A5BD4" w14:textId="404755AB"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7) с 25 апреля по 7 мая добровольческая акция «Бессмертный полк онлайн», приуроченная ко Дню победы 9 мая. В ней принимали участие граждане Приднестровья, присылая информацию о своём герое</w:t>
      </w:r>
      <w:r w:rsidR="00675602" w:rsidRPr="003901D8">
        <w:rPr>
          <w:rFonts w:ascii="Times New Roman" w:hAnsi="Times New Roman" w:cs="Times New Roman"/>
          <w:sz w:val="28"/>
          <w:szCs w:val="28"/>
        </w:rPr>
        <w:t xml:space="preserve"> Великой Отечественной Войне</w:t>
      </w:r>
      <w:r w:rsidRPr="003901D8">
        <w:rPr>
          <w:rFonts w:ascii="Times New Roman" w:hAnsi="Times New Roman" w:cs="Times New Roman"/>
          <w:sz w:val="28"/>
          <w:szCs w:val="28"/>
        </w:rPr>
        <w:t>. По мере поступления информации, всё публиковалось на сайте Приднестровского исторического портала, а также 9 мая на Первом республиканском телеканале вышел ролик с фотографиями и информацией о героях;</w:t>
      </w:r>
    </w:p>
    <w:p w14:paraId="75C193C7"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8) 29 апреля «Волонтёры Приднестровья» приняли участие в масштабном республиканском субботнике «Чистый берег». В числе волонтёров были студенты СПО и ВПО, они убирали берег Днестра за кицканским мостом;</w:t>
      </w:r>
    </w:p>
    <w:p w14:paraId="1E4F293D" w14:textId="5BFF906F"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9) с 3 по 5 мая добровольческая акция «Георгиевская ленточка», приуроченная ко Дню победы. Старт акции был дан в</w:t>
      </w:r>
      <w:r w:rsidR="00675602" w:rsidRPr="003901D8">
        <w:rPr>
          <w:rFonts w:ascii="Times New Roman" w:hAnsi="Times New Roman" w:cs="Times New Roman"/>
          <w:sz w:val="28"/>
          <w:szCs w:val="28"/>
        </w:rPr>
        <w:t xml:space="preserve"> городе </w:t>
      </w:r>
      <w:r w:rsidRPr="003901D8">
        <w:rPr>
          <w:rFonts w:ascii="Times New Roman" w:hAnsi="Times New Roman" w:cs="Times New Roman"/>
          <w:sz w:val="28"/>
          <w:szCs w:val="28"/>
        </w:rPr>
        <w:t>Тирасполе в разных точках города, волонтёры раздавали ленточки прохожим и поздравляли с наступающим праздником 9 мая. Всего по республике раздали более 2 тысяч ленточек;</w:t>
      </w:r>
    </w:p>
    <w:p w14:paraId="5DEDCB05"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10) 23 июня в г.Днестровск прошли командные соревнования по уборке и сортировке мусора «Чистые игры», в котором принимали участие волонтеры города. Количество участников – 20 человек;</w:t>
      </w:r>
    </w:p>
    <w:p w14:paraId="0692720F" w14:textId="3F54A88F"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11) 23 сентября и 24 сентября в г</w:t>
      </w:r>
      <w:r w:rsidR="00675602" w:rsidRPr="003901D8">
        <w:rPr>
          <w:rFonts w:ascii="Times New Roman" w:hAnsi="Times New Roman" w:cs="Times New Roman"/>
          <w:sz w:val="28"/>
          <w:szCs w:val="28"/>
        </w:rPr>
        <w:t xml:space="preserve">ороде </w:t>
      </w:r>
      <w:r w:rsidRPr="003901D8">
        <w:rPr>
          <w:rFonts w:ascii="Times New Roman" w:hAnsi="Times New Roman" w:cs="Times New Roman"/>
          <w:sz w:val="28"/>
          <w:szCs w:val="28"/>
        </w:rPr>
        <w:t>Тираспол</w:t>
      </w:r>
      <w:r w:rsidR="00675602" w:rsidRPr="003901D8">
        <w:rPr>
          <w:rFonts w:ascii="Times New Roman" w:hAnsi="Times New Roman" w:cs="Times New Roman"/>
          <w:sz w:val="28"/>
          <w:szCs w:val="28"/>
        </w:rPr>
        <w:t>е</w:t>
      </w:r>
      <w:r w:rsidRPr="003901D8">
        <w:rPr>
          <w:rFonts w:ascii="Times New Roman" w:hAnsi="Times New Roman" w:cs="Times New Roman"/>
          <w:sz w:val="28"/>
          <w:szCs w:val="28"/>
        </w:rPr>
        <w:t xml:space="preserve"> и г</w:t>
      </w:r>
      <w:r w:rsidR="00675602" w:rsidRPr="003901D8">
        <w:rPr>
          <w:rFonts w:ascii="Times New Roman" w:hAnsi="Times New Roman" w:cs="Times New Roman"/>
          <w:sz w:val="28"/>
          <w:szCs w:val="28"/>
        </w:rPr>
        <w:t xml:space="preserve">ороде </w:t>
      </w:r>
      <w:r w:rsidRPr="003901D8">
        <w:rPr>
          <w:rFonts w:ascii="Times New Roman" w:hAnsi="Times New Roman" w:cs="Times New Roman"/>
          <w:sz w:val="28"/>
          <w:szCs w:val="28"/>
        </w:rPr>
        <w:t>Днестровск</w:t>
      </w:r>
      <w:r w:rsidR="00675602" w:rsidRPr="003901D8">
        <w:rPr>
          <w:rFonts w:ascii="Times New Roman" w:hAnsi="Times New Roman" w:cs="Times New Roman"/>
          <w:sz w:val="28"/>
          <w:szCs w:val="28"/>
        </w:rPr>
        <w:t>е</w:t>
      </w:r>
      <w:r w:rsidRPr="003901D8">
        <w:rPr>
          <w:rFonts w:ascii="Times New Roman" w:hAnsi="Times New Roman" w:cs="Times New Roman"/>
          <w:sz w:val="28"/>
          <w:szCs w:val="28"/>
        </w:rPr>
        <w:t xml:space="preserve"> прошел Евразийский Кубок чистоты в рамках проекта «Чистые игры». Участие принимали волонтеры добровольческих движений организаций СПО и ВПО, а также заинтересованные жители республики. Количество участников в г.Тирасполь – 69, в г.Днестровск – 12;</w:t>
      </w:r>
    </w:p>
    <w:p w14:paraId="3B2E6ADD" w14:textId="2B7FC238"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12) 11 ноября добровольческое движение «Волонтеры Приднестровья» в лице студентов СПО и ВПО приняли участие в республиканском субботнике по озеленению в парке «Победа» г</w:t>
      </w:r>
      <w:r w:rsidR="00675602" w:rsidRPr="003901D8">
        <w:rPr>
          <w:rFonts w:ascii="Times New Roman" w:hAnsi="Times New Roman" w:cs="Times New Roman"/>
          <w:sz w:val="28"/>
          <w:szCs w:val="28"/>
        </w:rPr>
        <w:t xml:space="preserve">орода </w:t>
      </w:r>
      <w:r w:rsidRPr="003901D8">
        <w:rPr>
          <w:rFonts w:ascii="Times New Roman" w:hAnsi="Times New Roman" w:cs="Times New Roman"/>
          <w:sz w:val="28"/>
          <w:szCs w:val="28"/>
        </w:rPr>
        <w:t>Тираспол</w:t>
      </w:r>
      <w:r w:rsidR="00675602" w:rsidRPr="003901D8">
        <w:rPr>
          <w:rFonts w:ascii="Times New Roman" w:hAnsi="Times New Roman" w:cs="Times New Roman"/>
          <w:sz w:val="28"/>
          <w:szCs w:val="28"/>
        </w:rPr>
        <w:t>я</w:t>
      </w:r>
      <w:r w:rsidRPr="003901D8">
        <w:rPr>
          <w:rFonts w:ascii="Times New Roman" w:hAnsi="Times New Roman" w:cs="Times New Roman"/>
          <w:sz w:val="28"/>
          <w:szCs w:val="28"/>
        </w:rPr>
        <w:t>;</w:t>
      </w:r>
    </w:p>
    <w:p w14:paraId="7EC669B6" w14:textId="66FF480F"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13) 5 декабря прошел первый в республике форум ко Дню добровольца (волонтера) «Я-доброволец» в </w:t>
      </w:r>
      <w:r w:rsidR="00675602" w:rsidRPr="003901D8">
        <w:rPr>
          <w:rFonts w:ascii="Times New Roman" w:hAnsi="Times New Roman" w:cs="Times New Roman"/>
          <w:sz w:val="28"/>
          <w:szCs w:val="28"/>
        </w:rPr>
        <w:t xml:space="preserve">ГУ «Государственный культурный центр </w:t>
      </w:r>
      <w:r w:rsidRPr="003901D8">
        <w:rPr>
          <w:rFonts w:ascii="Times New Roman" w:hAnsi="Times New Roman" w:cs="Times New Roman"/>
          <w:sz w:val="28"/>
          <w:szCs w:val="28"/>
        </w:rPr>
        <w:t>«Дворец Республики» под эгидой Правительства Приднестровской Молдавской Республики, участие в котором приняли 150 волонтеров различных добровольческих движений республики, а также штабов «Юный эколог Приднестровья»;</w:t>
      </w:r>
    </w:p>
    <w:p w14:paraId="1CD26B9F" w14:textId="7DCC7869"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14) в соответствии с Регламентом предоставления Министерством просвещения Приднестровской Молдавской Республики государственной услуги «Выдача личной книжки добровольца добровольческой организации» за отчетный период было выдано 16 новых личных книжек добровольца, а также заменено 5 удостоверений добровольца на личную книжку добровольца</w:t>
      </w:r>
      <w:r w:rsidR="00675602" w:rsidRPr="003901D8">
        <w:rPr>
          <w:rFonts w:ascii="Times New Roman" w:hAnsi="Times New Roman" w:cs="Times New Roman"/>
          <w:sz w:val="28"/>
          <w:szCs w:val="28"/>
        </w:rPr>
        <w:t>;</w:t>
      </w:r>
    </w:p>
    <w:p w14:paraId="4F777A05"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 создание условий для развития молодежной политики среди специалистов по работе с молодежью (СПО/ВПО/ОМВ):</w:t>
      </w:r>
    </w:p>
    <w:p w14:paraId="3590E1B1"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 2 марта по итогам марафона успешных практик специалистов в сфере организации работы с молодежью «Сильные идеи для нового времени» был проведен научно-практический семинар на тему «Совершенствование профессиональной подготовки специалистов по работе с молодежью». В семинаре приняло участие 21 человек из 15 организаций образования. По итогам марафона участникам были вручены сертификаты;</w:t>
      </w:r>
    </w:p>
    <w:p w14:paraId="122F0EE8"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 10-11 апреля прошел онлайн-форум «Это должен знать каждый» для заместителей директоров по воспитательной работе/педагогов-организаторов, кураторов учебных групп, педагогов-психологов, социальных педагогов. Целью форума было развитие профессиональной компетентности специалистов организаций среднего и высшего профессионального образования, и повышения уровня осведомленности молодежи в вопросах безопасности жизни посредством реализации программ профилактической направленности. В программе были затронуты темы безопасности в личной жизни, безопасности в социуме, безопасности в информационном пространстве, безопасности здоровья. Участие приняли более 80 специалистов;</w:t>
      </w:r>
    </w:p>
    <w:p w14:paraId="325B9853" w14:textId="5410E2CB"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3) 17 октября состоялся семинар для специалистов по молодежной политике и заместителей директоров по воспитательной работе с председателем совета регионального отделения Общероссийского общественно-государственного движения детей и молодежи «Движение первых» Брянской области Чурковой Анастасией Васильевной. Участие приняли 32 специалиста</w:t>
      </w:r>
      <w:r w:rsidR="00284396" w:rsidRPr="003901D8">
        <w:rPr>
          <w:rFonts w:ascii="Times New Roman" w:hAnsi="Times New Roman" w:cs="Times New Roman"/>
          <w:sz w:val="28"/>
          <w:szCs w:val="28"/>
        </w:rPr>
        <w:t>;</w:t>
      </w:r>
    </w:p>
    <w:p w14:paraId="7EEF6AE9"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 создание условий для развития экономического, интеллектуального и духовного потенциала молодежи:</w:t>
      </w:r>
    </w:p>
    <w:p w14:paraId="41E566C7"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1) 15 февраля в Кафедральном соборе Рождества Христова состоялось мероприятие, приуроченное к Всемирному дню православной молодёжи и празднику Сретения Господня. Участие приняли студенты СПО и ВПО, а также члены молодежных общественных объединений; </w:t>
      </w:r>
    </w:p>
    <w:p w14:paraId="18A4BD22"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 13 марта был запущен проект «Есть идеи – предлагай!», в рамках которого молодежь республики может делиться своими идеями, связанными с развитием и благоустройством республики. Новая вкладка этого проекта появилась на сайте Министерства просвещения. Также в социальных сетях были размещены ссылки, куда можно загрузить свою идею;</w:t>
      </w:r>
    </w:p>
    <w:p w14:paraId="02F876DB" w14:textId="7860C21E"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trike/>
          <w:sz w:val="28"/>
          <w:szCs w:val="28"/>
        </w:rPr>
      </w:pPr>
      <w:r w:rsidRPr="003901D8">
        <w:rPr>
          <w:rFonts w:ascii="Times New Roman" w:hAnsi="Times New Roman" w:cs="Times New Roman"/>
          <w:sz w:val="28"/>
          <w:szCs w:val="28"/>
        </w:rPr>
        <w:t>3) 18 марта состоялся финал республиканского турнира интеллектуальной игры «Что? Где? Когда?». За четыре этапа игры в ней приняло участие 24 команды (144 человека) из разных городов республики. Победу одержала команда «ФМФ»</w:t>
      </w:r>
      <w:r w:rsidR="005A4E12" w:rsidRPr="003901D8">
        <w:rPr>
          <w:rFonts w:ascii="Times New Roman" w:hAnsi="Times New Roman" w:cs="Times New Roman"/>
          <w:sz w:val="28"/>
          <w:szCs w:val="28"/>
        </w:rPr>
        <w:t>;</w:t>
      </w:r>
      <w:r w:rsidRPr="003901D8">
        <w:rPr>
          <w:rFonts w:ascii="Times New Roman" w:hAnsi="Times New Roman" w:cs="Times New Roman"/>
          <w:sz w:val="28"/>
          <w:szCs w:val="28"/>
        </w:rPr>
        <w:t xml:space="preserve"> </w:t>
      </w:r>
    </w:p>
    <w:p w14:paraId="10F45733" w14:textId="7687A825"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4) 21 апреля, в рамках форума «В мире профессий» (проект «Проектория») организованы Дискуссионная площадка «Как превратить идею в деньги» с директором </w:t>
      </w:r>
      <w:r w:rsidR="005A4E12" w:rsidRPr="003901D8">
        <w:rPr>
          <w:rFonts w:ascii="Times New Roman" w:hAnsi="Times New Roman" w:cs="Times New Roman"/>
          <w:sz w:val="28"/>
          <w:szCs w:val="28"/>
        </w:rPr>
        <w:t>некоммерческого партнерства «</w:t>
      </w:r>
      <w:r w:rsidRPr="003901D8">
        <w:rPr>
          <w:rFonts w:ascii="Times New Roman" w:hAnsi="Times New Roman" w:cs="Times New Roman"/>
          <w:sz w:val="28"/>
          <w:szCs w:val="28"/>
        </w:rPr>
        <w:t>Агентство инноваций и развития</w:t>
      </w:r>
      <w:r w:rsidR="005A4E12" w:rsidRPr="003901D8">
        <w:rPr>
          <w:rFonts w:ascii="Times New Roman" w:hAnsi="Times New Roman" w:cs="Times New Roman"/>
          <w:sz w:val="28"/>
          <w:szCs w:val="28"/>
        </w:rPr>
        <w:t>»</w:t>
      </w:r>
      <w:r w:rsidRPr="003901D8">
        <w:rPr>
          <w:rFonts w:ascii="Times New Roman" w:hAnsi="Times New Roman" w:cs="Times New Roman"/>
          <w:sz w:val="28"/>
          <w:szCs w:val="28"/>
        </w:rPr>
        <w:t xml:space="preserve"> и индивидуальными предпринимателями и тренинг «Боюсь, но делаю!» со специалистом Россотрудничества – Науменковой Диляро</w:t>
      </w:r>
      <w:r w:rsidR="00E61E42" w:rsidRPr="003901D8">
        <w:rPr>
          <w:rFonts w:ascii="Times New Roman" w:hAnsi="Times New Roman" w:cs="Times New Roman"/>
          <w:sz w:val="28"/>
          <w:szCs w:val="28"/>
        </w:rPr>
        <w:t>й</w:t>
      </w:r>
      <w:r w:rsidRPr="003901D8">
        <w:rPr>
          <w:rFonts w:ascii="Times New Roman" w:hAnsi="Times New Roman" w:cs="Times New Roman"/>
          <w:sz w:val="28"/>
          <w:szCs w:val="28"/>
        </w:rPr>
        <w:t xml:space="preserve"> для школьников 9-11 классов, студентов и педагогов. Также в рамках форума «В мире профессий» проведена встреча для педагогов и родителей на тему «Как подготовить ребенка к взрослой жизни» с ведущей канала ТСВ Олесей Новиковой;</w:t>
      </w:r>
    </w:p>
    <w:p w14:paraId="08C1F662" w14:textId="588722BD"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5) 20 марта - 31 мая республиканский конкурс «Студент года - 2023». Финалистами стали 24 студента организаций СПО/ВПО. Конкурс проводился по 7 номинациям, в каждой был определен победитель;</w:t>
      </w:r>
    </w:p>
    <w:p w14:paraId="1415B039"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6) 28 октября и 11 ноября зимняя серия интеллектуальной игры «Что? Где? Когда?», в которой приняли участие 23 молодежные команды со всей республики (138 человек). Победу одержала команда «Большая перемена», на втором месте оказалась команда Молодежного парламента и третьими стали знатоки из команды «Гражданская инициатива»;</w:t>
      </w:r>
    </w:p>
    <w:p w14:paraId="1F162B0A" w14:textId="6F07A96E"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7) </w:t>
      </w:r>
      <w:r w:rsidR="005A4E12" w:rsidRPr="003901D8">
        <w:rPr>
          <w:rFonts w:ascii="Times New Roman" w:hAnsi="Times New Roman" w:cs="Times New Roman"/>
          <w:sz w:val="28"/>
          <w:szCs w:val="28"/>
        </w:rPr>
        <w:t>в</w:t>
      </w:r>
      <w:r w:rsidRPr="003901D8">
        <w:rPr>
          <w:rFonts w:ascii="Times New Roman" w:hAnsi="Times New Roman" w:cs="Times New Roman"/>
          <w:sz w:val="28"/>
          <w:szCs w:val="28"/>
        </w:rPr>
        <w:t xml:space="preserve"> 2023-2024 учебном году в организациях общего образования запущен проект «Диалог на равных»</w:t>
      </w:r>
      <w:r w:rsidR="005A4E12" w:rsidRPr="003901D8">
        <w:rPr>
          <w:rFonts w:ascii="Times New Roman" w:hAnsi="Times New Roman" w:cs="Times New Roman"/>
          <w:sz w:val="28"/>
          <w:szCs w:val="28"/>
        </w:rPr>
        <w:t>,</w:t>
      </w:r>
      <w:r w:rsidRPr="003901D8">
        <w:rPr>
          <w:rFonts w:ascii="Times New Roman" w:hAnsi="Times New Roman" w:cs="Times New Roman"/>
          <w:sz w:val="28"/>
          <w:szCs w:val="28"/>
        </w:rPr>
        <w:t xml:space="preserve"> посвященный формированию духовно-нравственных ценностей у детей и подростков, что предполагает формирование единого ценностного пространства в рамках воспитательной деятельности в системе образования Приднестровской Молдавской Республики;</w:t>
      </w:r>
    </w:p>
    <w:p w14:paraId="307DD82E" w14:textId="05BA0F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8) </w:t>
      </w:r>
      <w:r w:rsidR="00BC0782" w:rsidRPr="003901D8">
        <w:rPr>
          <w:rFonts w:ascii="Times New Roman" w:hAnsi="Times New Roman" w:cs="Times New Roman"/>
          <w:sz w:val="28"/>
          <w:szCs w:val="28"/>
        </w:rPr>
        <w:t>в</w:t>
      </w:r>
      <w:r w:rsidRPr="003901D8">
        <w:rPr>
          <w:rFonts w:ascii="Times New Roman" w:hAnsi="Times New Roman" w:cs="Times New Roman"/>
          <w:sz w:val="28"/>
          <w:szCs w:val="28"/>
        </w:rPr>
        <w:t xml:space="preserve"> рамках проекта «Диалог на равных» запущен цикл Открытых уроков с различными деятелями органов государственной власти и 1 декабря 2023 года проведен первый урок истории с Президентом Приднестровской Молдавской Республики Вадимом Николаевичем Красносельским;</w:t>
      </w:r>
    </w:p>
    <w:p w14:paraId="66DB235E" w14:textId="5C2F1CE8"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trike/>
          <w:color w:val="FF0000"/>
          <w:sz w:val="28"/>
          <w:szCs w:val="28"/>
        </w:rPr>
      </w:pPr>
      <w:r w:rsidRPr="003901D8">
        <w:rPr>
          <w:rFonts w:ascii="Times New Roman" w:hAnsi="Times New Roman" w:cs="Times New Roman"/>
          <w:sz w:val="28"/>
          <w:szCs w:val="28"/>
        </w:rPr>
        <w:t>9) 16 декабря открытый турнир зимнего кубка интеллектуальной игры «Что? Где? Когда?», в которой приняли участие 14 молодежных команд из различных министерств и ведомств республики (84 человека)</w:t>
      </w:r>
      <w:r w:rsidR="005A4E12" w:rsidRPr="003901D8">
        <w:rPr>
          <w:rFonts w:ascii="Times New Roman" w:hAnsi="Times New Roman" w:cs="Times New Roman"/>
          <w:sz w:val="28"/>
          <w:szCs w:val="28"/>
        </w:rPr>
        <w:t>;</w:t>
      </w:r>
      <w:r w:rsidRPr="003901D8">
        <w:rPr>
          <w:rFonts w:ascii="Times New Roman" w:hAnsi="Times New Roman" w:cs="Times New Roman"/>
          <w:sz w:val="28"/>
          <w:szCs w:val="28"/>
        </w:rPr>
        <w:t xml:space="preserve"> </w:t>
      </w:r>
    </w:p>
    <w:p w14:paraId="7FE8B200"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10) 15 июля спортивные мероприятия ко Дню семьи, любви и верности «Здоровая семья – сильная нация»;</w:t>
      </w:r>
    </w:p>
    <w:p w14:paraId="1D019693" w14:textId="6CC50EFB"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11) 12 августа Фестиваль молодежи «PARK FEST» в рамках празднования Дня молодежи Приднестровской Молдавской Республики в 2023 году совместно с Государственной администрацией г</w:t>
      </w:r>
      <w:r w:rsidR="005A4E12" w:rsidRPr="003901D8">
        <w:rPr>
          <w:rFonts w:ascii="Times New Roman" w:hAnsi="Times New Roman" w:cs="Times New Roman"/>
          <w:sz w:val="28"/>
          <w:szCs w:val="28"/>
        </w:rPr>
        <w:t>орода</w:t>
      </w:r>
      <w:r w:rsidRPr="003901D8">
        <w:rPr>
          <w:rFonts w:ascii="Times New Roman" w:hAnsi="Times New Roman" w:cs="Times New Roman"/>
          <w:sz w:val="28"/>
          <w:szCs w:val="28"/>
        </w:rPr>
        <w:t xml:space="preserve"> Тираспол</w:t>
      </w:r>
      <w:r w:rsidR="005A4E12" w:rsidRPr="003901D8">
        <w:rPr>
          <w:rFonts w:ascii="Times New Roman" w:hAnsi="Times New Roman" w:cs="Times New Roman"/>
          <w:sz w:val="28"/>
          <w:szCs w:val="28"/>
        </w:rPr>
        <w:t>я</w:t>
      </w:r>
      <w:r w:rsidRPr="003901D8">
        <w:rPr>
          <w:rFonts w:ascii="Times New Roman" w:hAnsi="Times New Roman" w:cs="Times New Roman"/>
          <w:sz w:val="28"/>
          <w:szCs w:val="28"/>
        </w:rPr>
        <w:t xml:space="preserve"> и г</w:t>
      </w:r>
      <w:r w:rsidR="005A4E12" w:rsidRPr="003901D8">
        <w:rPr>
          <w:rFonts w:ascii="Times New Roman" w:hAnsi="Times New Roman" w:cs="Times New Roman"/>
          <w:sz w:val="28"/>
          <w:szCs w:val="28"/>
        </w:rPr>
        <w:t>орода</w:t>
      </w:r>
      <w:r w:rsidRPr="003901D8">
        <w:rPr>
          <w:rFonts w:ascii="Times New Roman" w:hAnsi="Times New Roman" w:cs="Times New Roman"/>
          <w:sz w:val="28"/>
          <w:szCs w:val="28"/>
        </w:rPr>
        <w:t xml:space="preserve"> Днестровск</w:t>
      </w:r>
      <w:r w:rsidR="005A4E12" w:rsidRPr="003901D8">
        <w:rPr>
          <w:rFonts w:ascii="Times New Roman" w:hAnsi="Times New Roman" w:cs="Times New Roman"/>
          <w:sz w:val="28"/>
          <w:szCs w:val="28"/>
        </w:rPr>
        <w:t>а</w:t>
      </w:r>
      <w:r w:rsidRPr="003901D8">
        <w:rPr>
          <w:rFonts w:ascii="Times New Roman" w:hAnsi="Times New Roman" w:cs="Times New Roman"/>
          <w:sz w:val="28"/>
          <w:szCs w:val="28"/>
        </w:rPr>
        <w:t>;</w:t>
      </w:r>
    </w:p>
    <w:p w14:paraId="60FA4085" w14:textId="4FA4BF22"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12) 29 августа в рамках </w:t>
      </w:r>
      <w:r w:rsidR="005A4E12"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еспубликанского педагогического форума организована площадка «Молодые педагоги» с тематикой: «Искусственный интеллект – инновационный инструментарий для педагога». Всего в мероприятии приняло участие 76 молодых педагогов;</w:t>
      </w:r>
    </w:p>
    <w:p w14:paraId="7B8A1437" w14:textId="76A20A39"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13) </w:t>
      </w:r>
      <w:r w:rsidR="00BC0782" w:rsidRPr="003901D8">
        <w:rPr>
          <w:rFonts w:ascii="Times New Roman" w:hAnsi="Times New Roman" w:cs="Times New Roman"/>
          <w:sz w:val="28"/>
          <w:szCs w:val="28"/>
        </w:rPr>
        <w:t>в течение 2023-2024 учебного года п</w:t>
      </w:r>
      <w:r w:rsidRPr="003901D8">
        <w:rPr>
          <w:rFonts w:ascii="Times New Roman" w:hAnsi="Times New Roman" w:cs="Times New Roman"/>
          <w:sz w:val="28"/>
          <w:szCs w:val="28"/>
        </w:rPr>
        <w:t>роведен</w:t>
      </w:r>
      <w:r w:rsidR="00BC0782" w:rsidRPr="003901D8">
        <w:rPr>
          <w:rFonts w:ascii="Times New Roman" w:hAnsi="Times New Roman" w:cs="Times New Roman"/>
          <w:sz w:val="28"/>
          <w:szCs w:val="28"/>
        </w:rPr>
        <w:t>ы</w:t>
      </w:r>
      <w:r w:rsidRPr="003901D8">
        <w:rPr>
          <w:rFonts w:ascii="Times New Roman" w:hAnsi="Times New Roman" w:cs="Times New Roman"/>
          <w:sz w:val="28"/>
          <w:szCs w:val="28"/>
        </w:rPr>
        <w:t xml:space="preserve"> открыты</w:t>
      </w:r>
      <w:r w:rsidR="00BC0782" w:rsidRPr="003901D8">
        <w:rPr>
          <w:rFonts w:ascii="Times New Roman" w:hAnsi="Times New Roman" w:cs="Times New Roman"/>
          <w:sz w:val="28"/>
          <w:szCs w:val="28"/>
        </w:rPr>
        <w:t>е</w:t>
      </w:r>
      <w:r w:rsidRPr="003901D8">
        <w:rPr>
          <w:rFonts w:ascii="Times New Roman" w:hAnsi="Times New Roman" w:cs="Times New Roman"/>
          <w:sz w:val="28"/>
          <w:szCs w:val="28"/>
        </w:rPr>
        <w:t xml:space="preserve"> урок</w:t>
      </w:r>
      <w:r w:rsidR="00BC0782" w:rsidRPr="003901D8">
        <w:rPr>
          <w:rFonts w:ascii="Times New Roman" w:hAnsi="Times New Roman" w:cs="Times New Roman"/>
          <w:sz w:val="28"/>
          <w:szCs w:val="28"/>
        </w:rPr>
        <w:t xml:space="preserve">и </w:t>
      </w:r>
      <w:r w:rsidRPr="003901D8">
        <w:rPr>
          <w:rFonts w:ascii="Times New Roman" w:hAnsi="Times New Roman" w:cs="Times New Roman"/>
          <w:sz w:val="28"/>
          <w:szCs w:val="28"/>
        </w:rPr>
        <w:t xml:space="preserve">в </w:t>
      </w:r>
      <w:r w:rsidR="00BC0782" w:rsidRPr="003901D8">
        <w:rPr>
          <w:rFonts w:ascii="Times New Roman" w:hAnsi="Times New Roman" w:cs="Times New Roman"/>
          <w:sz w:val="28"/>
          <w:szCs w:val="28"/>
        </w:rPr>
        <w:t xml:space="preserve">организациях образования, </w:t>
      </w:r>
      <w:r w:rsidRPr="003901D8">
        <w:rPr>
          <w:rFonts w:ascii="Times New Roman" w:hAnsi="Times New Roman" w:cs="Times New Roman"/>
          <w:sz w:val="28"/>
          <w:szCs w:val="28"/>
        </w:rPr>
        <w:t>подведомственных Министерству просвещения</w:t>
      </w:r>
      <w:r w:rsidR="005A4E12" w:rsidRPr="003901D8">
        <w:rPr>
          <w:rFonts w:ascii="Times New Roman" w:hAnsi="Times New Roman" w:cs="Times New Roman"/>
          <w:sz w:val="28"/>
          <w:szCs w:val="28"/>
        </w:rPr>
        <w:t xml:space="preserve"> Приднестровской Молдавской Республики</w:t>
      </w:r>
      <w:r w:rsidRPr="003901D8">
        <w:rPr>
          <w:rFonts w:ascii="Times New Roman" w:hAnsi="Times New Roman" w:cs="Times New Roman"/>
          <w:sz w:val="28"/>
          <w:szCs w:val="28"/>
        </w:rPr>
        <w:t>, с общей тематикой – «Противодействие экстремизму и терроризму» совместно с М</w:t>
      </w:r>
      <w:r w:rsidR="00BC0782" w:rsidRPr="003901D8">
        <w:rPr>
          <w:rFonts w:ascii="Times New Roman" w:hAnsi="Times New Roman" w:cs="Times New Roman"/>
          <w:sz w:val="28"/>
          <w:szCs w:val="28"/>
        </w:rPr>
        <w:t>инистерством государственной безопасности Приднестровской Молдавской Республики</w:t>
      </w:r>
      <w:r w:rsidRPr="003901D8">
        <w:rPr>
          <w:rFonts w:ascii="Times New Roman" w:hAnsi="Times New Roman" w:cs="Times New Roman"/>
          <w:sz w:val="28"/>
          <w:szCs w:val="28"/>
        </w:rPr>
        <w:t>;</w:t>
      </w:r>
    </w:p>
    <w:p w14:paraId="7B368361" w14:textId="3A27DA7B"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14) 15 декабря - открытие «Парты героя» в МОУ «Тираспольская гуманитарно-математическая гимназия» Герою Советского Союза Владимиру Александровичу Бочковскому, в рамках проекта «Выдающиеся люди Приднестровья», реализуемого Министерством просвещения</w:t>
      </w:r>
      <w:r w:rsidR="005A4E12" w:rsidRPr="003901D8">
        <w:rPr>
          <w:rFonts w:ascii="Times New Roman" w:hAnsi="Times New Roman" w:cs="Times New Roman"/>
          <w:sz w:val="28"/>
          <w:szCs w:val="28"/>
        </w:rPr>
        <w:t xml:space="preserve"> Приднестровской Молдавской Республики</w:t>
      </w:r>
      <w:r w:rsidRPr="003901D8">
        <w:rPr>
          <w:rFonts w:ascii="Times New Roman" w:hAnsi="Times New Roman" w:cs="Times New Roman"/>
          <w:sz w:val="28"/>
          <w:szCs w:val="28"/>
        </w:rPr>
        <w:t xml:space="preserve"> совместно с Приднестровским историческим порталом</w:t>
      </w:r>
      <w:r w:rsidR="005A4E12" w:rsidRPr="003901D8">
        <w:rPr>
          <w:rFonts w:ascii="Times New Roman" w:hAnsi="Times New Roman" w:cs="Times New Roman"/>
          <w:sz w:val="28"/>
          <w:szCs w:val="28"/>
        </w:rPr>
        <w:t>;</w:t>
      </w:r>
    </w:p>
    <w:p w14:paraId="755B14C0" w14:textId="77777777"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е) Общественный республиканский студенческий совет при Министерстве просвещения ПМР.</w:t>
      </w:r>
    </w:p>
    <w:p w14:paraId="4237F4F9" w14:textId="06C7748E" w:rsidR="004663EE"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7 февраля начал свою работу Общественный республиканский студенческий совет при Министерстве просвещения </w:t>
      </w:r>
      <w:r w:rsidR="0020016C" w:rsidRPr="003901D8">
        <w:rPr>
          <w:rFonts w:ascii="Times New Roman" w:hAnsi="Times New Roman" w:cs="Times New Roman"/>
          <w:sz w:val="28"/>
          <w:szCs w:val="28"/>
        </w:rPr>
        <w:t>Приднестровской Молдавской Республики (далее – ОРСС)</w:t>
      </w:r>
      <w:r w:rsidRPr="003901D8">
        <w:rPr>
          <w:rFonts w:ascii="Times New Roman" w:hAnsi="Times New Roman" w:cs="Times New Roman"/>
          <w:sz w:val="28"/>
          <w:szCs w:val="28"/>
        </w:rPr>
        <w:t xml:space="preserve">. Всего за период работы ОРСС было проведено 10 заседаний. Был разработан Регламент ОРСС, Положение о проведении конкурса по разработке логотипа </w:t>
      </w:r>
      <w:r w:rsidR="0020016C" w:rsidRPr="003901D8">
        <w:rPr>
          <w:rFonts w:ascii="Times New Roman" w:hAnsi="Times New Roman" w:cs="Times New Roman"/>
          <w:sz w:val="28"/>
          <w:szCs w:val="28"/>
        </w:rPr>
        <w:t>ОРСС</w:t>
      </w:r>
      <w:r w:rsidR="00AD3F3C" w:rsidRPr="003901D8">
        <w:rPr>
          <w:rFonts w:ascii="Times New Roman" w:hAnsi="Times New Roman" w:cs="Times New Roman"/>
          <w:sz w:val="28"/>
          <w:szCs w:val="28"/>
        </w:rPr>
        <w:t xml:space="preserve">, </w:t>
      </w:r>
      <w:r w:rsidRPr="003901D8">
        <w:rPr>
          <w:rFonts w:ascii="Times New Roman" w:hAnsi="Times New Roman" w:cs="Times New Roman"/>
          <w:sz w:val="28"/>
          <w:szCs w:val="28"/>
        </w:rPr>
        <w:t>Положение о проведении спортивного конкурса «ОРСС за ЗОЖ», Положение о проведение конкурса эссе, посвященного 78-ой годовщине Победы в Великой Отечественной войне. Дважды был организован опрос студенческой молодежи республики по вопросам системы образования и организации производственной практики. Состоялось расширенное заседание с представителями Правительства Приднестровской Молдавской Республики и общественниками, на котором подняли вопросы уровня подготовки молодых специалистов, организации практик, введения БРС по непрофильным предметам, создания электронной библиотеки. ОРСС выступил в качестве соорганизатора спортивного мероприятия «Fitness Fest». В ноябре 2023 года ОРСС при поддержке Министерства просвещения Приднестровской Молдавской Республики запустил республиканский конкурс «Лучшая практика студенческого самоуправления» среди организаций СПО и ВПО.</w:t>
      </w:r>
    </w:p>
    <w:p w14:paraId="3B87A380" w14:textId="2578FE34" w:rsidR="001C3E81" w:rsidRPr="003901D8" w:rsidRDefault="004663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Цикл проводимых мероприятий способствовал гражданско-патриотическому, духовно-нравственному воспитанию молодежи республики, формированию активной и ответственной жизненной позиции у молодых граждан страны. </w:t>
      </w:r>
    </w:p>
    <w:p w14:paraId="70B8741D" w14:textId="0CCDFC53" w:rsidR="0020016C" w:rsidRDefault="0020016C" w:rsidP="001E2072">
      <w:pPr>
        <w:pStyle w:val="20"/>
        <w:spacing w:before="0" w:after="0"/>
        <w:contextualSpacing/>
        <w:jc w:val="center"/>
        <w:rPr>
          <w:rFonts w:ascii="Times New Roman" w:hAnsi="Times New Roman"/>
          <w:b w:val="0"/>
          <w:bCs w:val="0"/>
          <w:i w:val="0"/>
          <w:iCs w:val="0"/>
        </w:rPr>
      </w:pPr>
      <w:bookmarkStart w:id="23" w:name="_Toc168651852"/>
    </w:p>
    <w:p w14:paraId="5555C49B" w14:textId="77777777" w:rsidR="00DE4AC3" w:rsidRPr="00DE4AC3" w:rsidRDefault="00DE4AC3" w:rsidP="00DE4AC3">
      <w:pPr>
        <w:rPr>
          <w:lang w:eastAsia="ru-RU"/>
        </w:rPr>
      </w:pPr>
    </w:p>
    <w:p w14:paraId="33D14924" w14:textId="4F89B382" w:rsidR="001C3E81" w:rsidRPr="003901D8" w:rsidRDefault="001C3E81" w:rsidP="001E2072">
      <w:pPr>
        <w:pStyle w:val="20"/>
        <w:spacing w:before="0" w:after="0"/>
        <w:contextualSpacing/>
        <w:jc w:val="center"/>
        <w:rPr>
          <w:rFonts w:ascii="Times New Roman" w:hAnsi="Times New Roman"/>
          <w:b w:val="0"/>
          <w:bCs w:val="0"/>
          <w:i w:val="0"/>
          <w:iCs w:val="0"/>
        </w:rPr>
      </w:pPr>
      <w:r w:rsidRPr="003901D8">
        <w:rPr>
          <w:rFonts w:ascii="Times New Roman" w:hAnsi="Times New Roman"/>
          <w:b w:val="0"/>
          <w:bCs w:val="0"/>
          <w:i w:val="0"/>
          <w:iCs w:val="0"/>
        </w:rPr>
        <w:t>Организация досуга детей и подростков,</w:t>
      </w:r>
      <w:bookmarkEnd w:id="23"/>
    </w:p>
    <w:p w14:paraId="7EEFC45D" w14:textId="77777777" w:rsidR="001C3E81" w:rsidRPr="003901D8" w:rsidRDefault="001C3E81" w:rsidP="001E2072">
      <w:pPr>
        <w:pStyle w:val="20"/>
        <w:spacing w:before="0" w:after="0"/>
        <w:contextualSpacing/>
        <w:jc w:val="center"/>
        <w:rPr>
          <w:rFonts w:ascii="Times New Roman" w:hAnsi="Times New Roman"/>
          <w:b w:val="0"/>
          <w:bCs w:val="0"/>
          <w:i w:val="0"/>
          <w:iCs w:val="0"/>
        </w:rPr>
      </w:pPr>
      <w:bookmarkStart w:id="24" w:name="_Toc168651853"/>
      <w:r w:rsidRPr="003901D8">
        <w:rPr>
          <w:rFonts w:ascii="Times New Roman" w:hAnsi="Times New Roman"/>
          <w:b w:val="0"/>
          <w:bCs w:val="0"/>
          <w:i w:val="0"/>
          <w:iCs w:val="0"/>
        </w:rPr>
        <w:t>включая летний отдых и оздоровление</w:t>
      </w:r>
      <w:bookmarkEnd w:id="24"/>
    </w:p>
    <w:p w14:paraId="4F4D1F44" w14:textId="77777777" w:rsidR="00666CD7" w:rsidRPr="003901D8" w:rsidRDefault="00666CD7" w:rsidP="001E2072">
      <w:pPr>
        <w:shd w:val="clear" w:color="auto" w:fill="FFFFFF" w:themeFill="background1"/>
        <w:spacing w:after="0" w:line="240" w:lineRule="auto"/>
        <w:ind w:firstLine="709"/>
        <w:jc w:val="both"/>
        <w:rPr>
          <w:rFonts w:ascii="Times New Roman" w:hAnsi="Times New Roman" w:cs="Times New Roman"/>
          <w:sz w:val="28"/>
          <w:szCs w:val="28"/>
        </w:rPr>
      </w:pPr>
    </w:p>
    <w:p w14:paraId="21AA7CD0" w14:textId="77777777"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Осуществляя социальную поддержку юного поколения, учреждения культуры республики организуют детский досуг, формируют активное сознательное отношение подрастающего поколения к культурному наследию и традициям Приднестровья, способствуют развитию творческих способностей юных граждан.</w:t>
      </w:r>
    </w:p>
    <w:p w14:paraId="248302DE" w14:textId="6E4972D4"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Приднестровской Молдавской Республике функционируют 4 подведомственных Государственной службе по культуре и историческому наследию Приднестровской Молдавской Республики государственных учреждения и 283 муниципальных учреждений культуры (117 клубных учреждений, 1 кинотеатр (МУ «Культурно-досуговый центр «Восток»), 40 музеев, 123 публичные библиотеки).</w:t>
      </w:r>
    </w:p>
    <w:p w14:paraId="5111C72E" w14:textId="77777777"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государственными учреждениями было реализовано 2569 мероприятия для детей с общим охватом детской аудитории в количестве 98069 человек (основные показатели приходятся на циклы новогодних и рождественских праздников, Дня защиты детей):</w:t>
      </w:r>
    </w:p>
    <w:p w14:paraId="321302F5" w14:textId="14EDC042"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а) </w:t>
      </w:r>
      <w:r w:rsidR="0020016C" w:rsidRPr="003901D8">
        <w:rPr>
          <w:rFonts w:ascii="Times New Roman" w:hAnsi="Times New Roman" w:cs="Times New Roman"/>
          <w:sz w:val="28"/>
          <w:szCs w:val="28"/>
        </w:rPr>
        <w:t>ГУ «</w:t>
      </w:r>
      <w:r w:rsidRPr="003901D8">
        <w:rPr>
          <w:rFonts w:ascii="Times New Roman" w:hAnsi="Times New Roman" w:cs="Times New Roman"/>
          <w:sz w:val="28"/>
          <w:szCs w:val="28"/>
        </w:rPr>
        <w:t>Государственны</w:t>
      </w:r>
      <w:r w:rsidR="0020016C" w:rsidRPr="003901D8">
        <w:rPr>
          <w:rFonts w:ascii="Times New Roman" w:hAnsi="Times New Roman" w:cs="Times New Roman"/>
          <w:sz w:val="28"/>
          <w:szCs w:val="28"/>
        </w:rPr>
        <w:t>й</w:t>
      </w:r>
      <w:r w:rsidRPr="003901D8">
        <w:rPr>
          <w:rFonts w:ascii="Times New Roman" w:hAnsi="Times New Roman" w:cs="Times New Roman"/>
          <w:sz w:val="28"/>
          <w:szCs w:val="28"/>
        </w:rPr>
        <w:t xml:space="preserve"> культурны</w:t>
      </w:r>
      <w:r w:rsidR="0020016C" w:rsidRPr="003901D8">
        <w:rPr>
          <w:rFonts w:ascii="Times New Roman" w:hAnsi="Times New Roman" w:cs="Times New Roman"/>
          <w:sz w:val="28"/>
          <w:szCs w:val="28"/>
        </w:rPr>
        <w:t>й</w:t>
      </w:r>
      <w:r w:rsidRPr="003901D8">
        <w:rPr>
          <w:rFonts w:ascii="Times New Roman" w:hAnsi="Times New Roman" w:cs="Times New Roman"/>
          <w:sz w:val="28"/>
          <w:szCs w:val="28"/>
        </w:rPr>
        <w:t xml:space="preserve"> центр «Дворец Республики» проведено 35 детских мероприятий с общим охватом 11081 детей;</w:t>
      </w:r>
    </w:p>
    <w:p w14:paraId="1E654347" w14:textId="1E721392"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б) </w:t>
      </w:r>
      <w:r w:rsidR="0020016C" w:rsidRPr="003901D8">
        <w:rPr>
          <w:rFonts w:ascii="Times New Roman" w:hAnsi="Times New Roman" w:cs="Times New Roman"/>
          <w:sz w:val="28"/>
          <w:szCs w:val="28"/>
        </w:rPr>
        <w:t>ГУ «</w:t>
      </w:r>
      <w:r w:rsidRPr="003901D8">
        <w:rPr>
          <w:rFonts w:ascii="Times New Roman" w:hAnsi="Times New Roman" w:cs="Times New Roman"/>
          <w:sz w:val="28"/>
          <w:szCs w:val="28"/>
        </w:rPr>
        <w:t>Приднестровски</w:t>
      </w:r>
      <w:r w:rsidR="0020016C" w:rsidRPr="003901D8">
        <w:rPr>
          <w:rFonts w:ascii="Times New Roman" w:hAnsi="Times New Roman" w:cs="Times New Roman"/>
          <w:sz w:val="28"/>
          <w:szCs w:val="28"/>
        </w:rPr>
        <w:t>й</w:t>
      </w:r>
      <w:r w:rsidRPr="003901D8">
        <w:rPr>
          <w:rFonts w:ascii="Times New Roman" w:hAnsi="Times New Roman" w:cs="Times New Roman"/>
          <w:sz w:val="28"/>
          <w:szCs w:val="28"/>
        </w:rPr>
        <w:t xml:space="preserve"> </w:t>
      </w:r>
      <w:r w:rsidR="0020016C" w:rsidRPr="003901D8">
        <w:rPr>
          <w:rFonts w:ascii="Times New Roman" w:hAnsi="Times New Roman" w:cs="Times New Roman"/>
          <w:sz w:val="28"/>
          <w:szCs w:val="28"/>
        </w:rPr>
        <w:t>г</w:t>
      </w:r>
      <w:r w:rsidRPr="003901D8">
        <w:rPr>
          <w:rFonts w:ascii="Times New Roman" w:hAnsi="Times New Roman" w:cs="Times New Roman"/>
          <w:sz w:val="28"/>
          <w:szCs w:val="28"/>
        </w:rPr>
        <w:t>осударственны</w:t>
      </w:r>
      <w:r w:rsidR="0020016C" w:rsidRPr="003901D8">
        <w:rPr>
          <w:rFonts w:ascii="Times New Roman" w:hAnsi="Times New Roman" w:cs="Times New Roman"/>
          <w:sz w:val="28"/>
          <w:szCs w:val="28"/>
        </w:rPr>
        <w:t>й</w:t>
      </w:r>
      <w:r w:rsidRPr="003901D8">
        <w:rPr>
          <w:rFonts w:ascii="Times New Roman" w:hAnsi="Times New Roman" w:cs="Times New Roman"/>
          <w:sz w:val="28"/>
          <w:szCs w:val="28"/>
        </w:rPr>
        <w:t xml:space="preserve"> театр драмы и комедии им</w:t>
      </w:r>
      <w:r w:rsidR="0020016C" w:rsidRPr="003901D8">
        <w:rPr>
          <w:rFonts w:ascii="Times New Roman" w:hAnsi="Times New Roman" w:cs="Times New Roman"/>
          <w:sz w:val="28"/>
          <w:szCs w:val="28"/>
        </w:rPr>
        <w:t>ени</w:t>
      </w:r>
      <w:r w:rsidRPr="003901D8">
        <w:rPr>
          <w:rFonts w:ascii="Times New Roman" w:hAnsi="Times New Roman" w:cs="Times New Roman"/>
          <w:sz w:val="28"/>
          <w:szCs w:val="28"/>
        </w:rPr>
        <w:t xml:space="preserve"> Н.С. Аронецкой</w:t>
      </w:r>
      <w:r w:rsidR="009C0EE2" w:rsidRPr="003901D8">
        <w:rPr>
          <w:rFonts w:ascii="Times New Roman" w:hAnsi="Times New Roman" w:cs="Times New Roman"/>
          <w:sz w:val="28"/>
          <w:szCs w:val="28"/>
        </w:rPr>
        <w:t>»</w:t>
      </w:r>
      <w:r w:rsidRPr="003901D8">
        <w:rPr>
          <w:rFonts w:ascii="Times New Roman" w:hAnsi="Times New Roman" w:cs="Times New Roman"/>
          <w:sz w:val="28"/>
          <w:szCs w:val="28"/>
        </w:rPr>
        <w:t xml:space="preserve"> на базе театра и на площадках муниципальных учреждений культуры проведено 217 детских представлений (театр кукол и театр юного зрителя), которые посетило 24001 детей;</w:t>
      </w:r>
    </w:p>
    <w:p w14:paraId="2DD2BF34" w14:textId="20C7D378"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w:t>
      </w:r>
      <w:r w:rsidR="009C0EE2" w:rsidRPr="003901D8">
        <w:rPr>
          <w:rFonts w:ascii="Times New Roman" w:hAnsi="Times New Roman" w:cs="Times New Roman"/>
          <w:sz w:val="28"/>
          <w:szCs w:val="28"/>
        </w:rPr>
        <w:t>ГУ «</w:t>
      </w:r>
      <w:r w:rsidRPr="003901D8">
        <w:rPr>
          <w:rFonts w:ascii="Times New Roman" w:hAnsi="Times New Roman" w:cs="Times New Roman"/>
          <w:sz w:val="28"/>
          <w:szCs w:val="28"/>
        </w:rPr>
        <w:t>Приднестровски</w:t>
      </w:r>
      <w:r w:rsidR="009C0EE2" w:rsidRPr="003901D8">
        <w:rPr>
          <w:rFonts w:ascii="Times New Roman" w:hAnsi="Times New Roman" w:cs="Times New Roman"/>
          <w:sz w:val="28"/>
          <w:szCs w:val="28"/>
        </w:rPr>
        <w:t>й</w:t>
      </w:r>
      <w:r w:rsidRPr="003901D8">
        <w:rPr>
          <w:rFonts w:ascii="Times New Roman" w:hAnsi="Times New Roman" w:cs="Times New Roman"/>
          <w:sz w:val="28"/>
          <w:szCs w:val="28"/>
        </w:rPr>
        <w:t xml:space="preserve"> государственны</w:t>
      </w:r>
      <w:r w:rsidR="009C0EE2" w:rsidRPr="003901D8">
        <w:rPr>
          <w:rFonts w:ascii="Times New Roman" w:hAnsi="Times New Roman" w:cs="Times New Roman"/>
          <w:sz w:val="28"/>
          <w:szCs w:val="28"/>
        </w:rPr>
        <w:t>й</w:t>
      </w:r>
      <w:r w:rsidRPr="003901D8">
        <w:rPr>
          <w:rFonts w:ascii="Times New Roman" w:hAnsi="Times New Roman" w:cs="Times New Roman"/>
          <w:sz w:val="28"/>
          <w:szCs w:val="28"/>
        </w:rPr>
        <w:t xml:space="preserve"> художественны</w:t>
      </w:r>
      <w:r w:rsidR="009C0EE2" w:rsidRPr="003901D8">
        <w:rPr>
          <w:rFonts w:ascii="Times New Roman" w:hAnsi="Times New Roman" w:cs="Times New Roman"/>
          <w:sz w:val="28"/>
          <w:szCs w:val="28"/>
        </w:rPr>
        <w:t>й</w:t>
      </w:r>
      <w:r w:rsidRPr="003901D8">
        <w:rPr>
          <w:rFonts w:ascii="Times New Roman" w:hAnsi="Times New Roman" w:cs="Times New Roman"/>
          <w:sz w:val="28"/>
          <w:szCs w:val="28"/>
        </w:rPr>
        <w:t xml:space="preserve"> музе</w:t>
      </w:r>
      <w:r w:rsidR="009C0EE2" w:rsidRPr="003901D8">
        <w:rPr>
          <w:rFonts w:ascii="Times New Roman" w:hAnsi="Times New Roman" w:cs="Times New Roman"/>
          <w:sz w:val="28"/>
          <w:szCs w:val="28"/>
        </w:rPr>
        <w:t>й»</w:t>
      </w:r>
      <w:r w:rsidRPr="003901D8">
        <w:rPr>
          <w:rFonts w:ascii="Times New Roman" w:hAnsi="Times New Roman" w:cs="Times New Roman"/>
          <w:sz w:val="28"/>
          <w:szCs w:val="28"/>
        </w:rPr>
        <w:t xml:space="preserve"> проведено 362 детских мероприятий для 8515 детей, среди которых 142 индивидуальных занятия в рамках проекта «Волшебная мастерская» для дошкольников;</w:t>
      </w:r>
    </w:p>
    <w:p w14:paraId="08FE0184" w14:textId="4FAE6698"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г) </w:t>
      </w:r>
      <w:r w:rsidR="009C0EE2" w:rsidRPr="003901D8">
        <w:rPr>
          <w:rFonts w:ascii="Times New Roman" w:hAnsi="Times New Roman" w:cs="Times New Roman"/>
          <w:sz w:val="28"/>
          <w:szCs w:val="28"/>
        </w:rPr>
        <w:t>государственным унитарным предприятием</w:t>
      </w:r>
      <w:r w:rsidR="0045045D" w:rsidRPr="003901D8">
        <w:rPr>
          <w:rFonts w:ascii="Times New Roman" w:hAnsi="Times New Roman" w:cs="Times New Roman"/>
          <w:sz w:val="28"/>
          <w:szCs w:val="28"/>
        </w:rPr>
        <w:t xml:space="preserve"> (далее – ГУП)</w:t>
      </w:r>
      <w:r w:rsidR="009C0EE2" w:rsidRPr="003901D8">
        <w:rPr>
          <w:rFonts w:ascii="Times New Roman" w:hAnsi="Times New Roman" w:cs="Times New Roman"/>
          <w:sz w:val="28"/>
          <w:szCs w:val="28"/>
        </w:rPr>
        <w:t xml:space="preserve"> «</w:t>
      </w:r>
      <w:r w:rsidRPr="003901D8">
        <w:rPr>
          <w:rFonts w:ascii="Times New Roman" w:hAnsi="Times New Roman" w:cs="Times New Roman"/>
          <w:sz w:val="28"/>
          <w:szCs w:val="28"/>
        </w:rPr>
        <w:t>Киноконцертны</w:t>
      </w:r>
      <w:r w:rsidR="009C0EE2" w:rsidRPr="003901D8">
        <w:rPr>
          <w:rFonts w:ascii="Times New Roman" w:hAnsi="Times New Roman" w:cs="Times New Roman"/>
          <w:sz w:val="28"/>
          <w:szCs w:val="28"/>
        </w:rPr>
        <w:t>й</w:t>
      </w:r>
      <w:r w:rsidRPr="003901D8">
        <w:rPr>
          <w:rFonts w:ascii="Times New Roman" w:hAnsi="Times New Roman" w:cs="Times New Roman"/>
          <w:sz w:val="28"/>
          <w:szCs w:val="28"/>
        </w:rPr>
        <w:t xml:space="preserve"> комплекс «Тирасполь» показано 1955 киносеансов детских фильмов и мультфильмов с общим охватом 54472 юных зрителей.</w:t>
      </w:r>
    </w:p>
    <w:p w14:paraId="138CCD58" w14:textId="77777777"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числе данного показателя 22 мероприятия (2269 посетителей детского возраста), организованных для детей сельской местности в рамках школьных каникул, и состоявшихся как на площадках государственных учреждений культуры, так и на выезде:</w:t>
      </w:r>
    </w:p>
    <w:p w14:paraId="1BAE58C7" w14:textId="5CC277B0"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детские спектакли «Обыкновенное чудо», «Золушка», «Чиполлино», «Две Бабы-Яги», «Гадкий утенок», «Дюймовочка» и «Кошкин дом» Приднестровского государственного театра для учащихся из общеобразовательных школ с</w:t>
      </w:r>
      <w:r w:rsidR="009C0EE2" w:rsidRPr="003901D8">
        <w:rPr>
          <w:rFonts w:ascii="Times New Roman" w:hAnsi="Times New Roman" w:cs="Times New Roman"/>
          <w:sz w:val="28"/>
          <w:szCs w:val="28"/>
        </w:rPr>
        <w:t>ёл</w:t>
      </w:r>
      <w:r w:rsidRPr="003901D8">
        <w:rPr>
          <w:rFonts w:ascii="Times New Roman" w:hAnsi="Times New Roman" w:cs="Times New Roman"/>
          <w:sz w:val="28"/>
          <w:szCs w:val="28"/>
        </w:rPr>
        <w:t xml:space="preserve"> Ближний Хутор,</w:t>
      </w:r>
      <w:r w:rsidR="00AD3F3C" w:rsidRPr="003901D8">
        <w:rPr>
          <w:rFonts w:ascii="Times New Roman" w:hAnsi="Times New Roman" w:cs="Times New Roman"/>
          <w:sz w:val="28"/>
          <w:szCs w:val="28"/>
        </w:rPr>
        <w:t xml:space="preserve"> </w:t>
      </w:r>
      <w:r w:rsidRPr="003901D8">
        <w:rPr>
          <w:rFonts w:ascii="Times New Roman" w:hAnsi="Times New Roman" w:cs="Times New Roman"/>
          <w:sz w:val="28"/>
          <w:szCs w:val="28"/>
        </w:rPr>
        <w:t>Кицканы, Карагаш, Глиное,  Владимировка</w:t>
      </w:r>
      <w:r w:rsidR="009C0EE2" w:rsidRPr="003901D8">
        <w:rPr>
          <w:rFonts w:ascii="Times New Roman" w:hAnsi="Times New Roman" w:cs="Times New Roman"/>
          <w:sz w:val="28"/>
          <w:szCs w:val="28"/>
        </w:rPr>
        <w:t>,</w:t>
      </w:r>
      <w:r w:rsidRPr="003901D8">
        <w:rPr>
          <w:rFonts w:ascii="Times New Roman" w:hAnsi="Times New Roman" w:cs="Times New Roman"/>
          <w:sz w:val="28"/>
          <w:szCs w:val="28"/>
        </w:rPr>
        <w:t xml:space="preserve"> Парканы Слободзейского района, г</w:t>
      </w:r>
      <w:r w:rsidR="009C0EE2" w:rsidRPr="003901D8">
        <w:rPr>
          <w:rFonts w:ascii="Times New Roman" w:hAnsi="Times New Roman" w:cs="Times New Roman"/>
          <w:sz w:val="28"/>
          <w:szCs w:val="28"/>
        </w:rPr>
        <w:t xml:space="preserve">ородов </w:t>
      </w:r>
      <w:r w:rsidRPr="003901D8">
        <w:rPr>
          <w:rFonts w:ascii="Times New Roman" w:hAnsi="Times New Roman" w:cs="Times New Roman"/>
          <w:sz w:val="28"/>
          <w:szCs w:val="28"/>
        </w:rPr>
        <w:t>Слободзея, Рыбница, Дубоссары, п</w:t>
      </w:r>
      <w:r w:rsidR="009C0EE2" w:rsidRPr="003901D8">
        <w:rPr>
          <w:rFonts w:ascii="Times New Roman" w:hAnsi="Times New Roman" w:cs="Times New Roman"/>
          <w:sz w:val="28"/>
          <w:szCs w:val="28"/>
        </w:rPr>
        <w:t xml:space="preserve">оселка </w:t>
      </w:r>
      <w:r w:rsidRPr="003901D8">
        <w:rPr>
          <w:rFonts w:ascii="Times New Roman" w:hAnsi="Times New Roman" w:cs="Times New Roman"/>
          <w:sz w:val="28"/>
          <w:szCs w:val="28"/>
        </w:rPr>
        <w:t>Маяк Григориопольского района;</w:t>
      </w:r>
    </w:p>
    <w:p w14:paraId="0A90796D" w14:textId="00AF7A3B"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спектакль «Гадкий утенок» ГУ «Приднестровский государственный театр драмы и комедии им. Н.С. Аронецкой» в оздоровительном лагере «Днестровские зори» с</w:t>
      </w:r>
      <w:r w:rsidR="009C0EE2" w:rsidRPr="003901D8">
        <w:rPr>
          <w:rFonts w:ascii="Times New Roman" w:hAnsi="Times New Roman" w:cs="Times New Roman"/>
          <w:sz w:val="28"/>
          <w:szCs w:val="28"/>
        </w:rPr>
        <w:t xml:space="preserve">ела </w:t>
      </w:r>
      <w:r w:rsidRPr="003901D8">
        <w:rPr>
          <w:rFonts w:ascii="Times New Roman" w:hAnsi="Times New Roman" w:cs="Times New Roman"/>
          <w:sz w:val="28"/>
          <w:szCs w:val="28"/>
        </w:rPr>
        <w:t>Меренешты;</w:t>
      </w:r>
    </w:p>
    <w:p w14:paraId="638F07BD" w14:textId="223C3C58"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цирковая программа «Хорошее настроение» Приднестровского государственного цирка в оздоровительном лагере «Днестровские зори» </w:t>
      </w:r>
      <w:r w:rsidR="009C0EE2" w:rsidRPr="003901D8">
        <w:rPr>
          <w:rFonts w:ascii="Times New Roman" w:hAnsi="Times New Roman" w:cs="Times New Roman"/>
          <w:sz w:val="28"/>
          <w:szCs w:val="28"/>
        </w:rPr>
        <w:t xml:space="preserve">села </w:t>
      </w:r>
      <w:r w:rsidRPr="003901D8">
        <w:rPr>
          <w:rFonts w:ascii="Times New Roman" w:hAnsi="Times New Roman" w:cs="Times New Roman"/>
          <w:sz w:val="28"/>
          <w:szCs w:val="28"/>
        </w:rPr>
        <w:t>Меренешты;</w:t>
      </w:r>
    </w:p>
    <w:p w14:paraId="0128BFE5" w14:textId="03D75492"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 театрализованные цирковые представления Приднестровского государственного цирка для учащихся из общеобразовательных школ с</w:t>
      </w:r>
      <w:r w:rsidR="009C0EE2" w:rsidRPr="003901D8">
        <w:rPr>
          <w:rFonts w:ascii="Times New Roman" w:hAnsi="Times New Roman" w:cs="Times New Roman"/>
          <w:sz w:val="28"/>
          <w:szCs w:val="28"/>
        </w:rPr>
        <w:t xml:space="preserve">ёл </w:t>
      </w:r>
      <w:r w:rsidRPr="003901D8">
        <w:rPr>
          <w:rFonts w:ascii="Times New Roman" w:hAnsi="Times New Roman" w:cs="Times New Roman"/>
          <w:sz w:val="28"/>
          <w:szCs w:val="28"/>
        </w:rPr>
        <w:t>Парканы, Ново-Котовск, Фрунзе Слободзейского района.</w:t>
      </w:r>
    </w:p>
    <w:p w14:paraId="13566CB1" w14:textId="1A003313"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Также в течение 2023 года в целях участия государственных профессиональных коллективов в программных мерах по социализации людей с особенными потребностями жизни </w:t>
      </w:r>
      <w:r w:rsidR="009C0EE2" w:rsidRPr="003901D8">
        <w:rPr>
          <w:rFonts w:ascii="Times New Roman" w:hAnsi="Times New Roman" w:cs="Times New Roman"/>
          <w:sz w:val="28"/>
          <w:szCs w:val="28"/>
        </w:rPr>
        <w:t>ГУ «Приднестровский государственный театр драмы и комедии им. Н.С. Аронецкой»</w:t>
      </w:r>
      <w:r w:rsidRPr="003901D8">
        <w:rPr>
          <w:rFonts w:ascii="Times New Roman" w:hAnsi="Times New Roman" w:cs="Times New Roman"/>
          <w:sz w:val="28"/>
          <w:szCs w:val="28"/>
        </w:rPr>
        <w:t xml:space="preserve">, </w:t>
      </w:r>
      <w:r w:rsidR="009C0EE2" w:rsidRPr="003901D8">
        <w:rPr>
          <w:rFonts w:ascii="Times New Roman" w:hAnsi="Times New Roman" w:cs="Times New Roman"/>
          <w:sz w:val="28"/>
          <w:szCs w:val="28"/>
        </w:rPr>
        <w:t>ГУ «</w:t>
      </w:r>
      <w:r w:rsidRPr="003901D8">
        <w:rPr>
          <w:rFonts w:ascii="Times New Roman" w:hAnsi="Times New Roman" w:cs="Times New Roman"/>
          <w:sz w:val="28"/>
          <w:szCs w:val="28"/>
        </w:rPr>
        <w:t xml:space="preserve">Приднестровский </w:t>
      </w:r>
      <w:r w:rsidR="00A20647" w:rsidRPr="003901D8">
        <w:rPr>
          <w:rFonts w:ascii="Times New Roman" w:hAnsi="Times New Roman" w:cs="Times New Roman"/>
          <w:sz w:val="28"/>
          <w:szCs w:val="28"/>
        </w:rPr>
        <w:t>Г</w:t>
      </w:r>
      <w:r w:rsidRPr="003901D8">
        <w:rPr>
          <w:rFonts w:ascii="Times New Roman" w:hAnsi="Times New Roman" w:cs="Times New Roman"/>
          <w:sz w:val="28"/>
          <w:szCs w:val="28"/>
        </w:rPr>
        <w:t>осударственный цирк</w:t>
      </w:r>
      <w:r w:rsidR="00A20647" w:rsidRPr="003901D8">
        <w:rPr>
          <w:rFonts w:ascii="Times New Roman" w:hAnsi="Times New Roman" w:cs="Times New Roman"/>
          <w:sz w:val="28"/>
          <w:szCs w:val="28"/>
        </w:rPr>
        <w:t>»</w:t>
      </w:r>
      <w:r w:rsidRPr="003901D8">
        <w:rPr>
          <w:rFonts w:ascii="Times New Roman" w:hAnsi="Times New Roman" w:cs="Times New Roman"/>
          <w:sz w:val="28"/>
          <w:szCs w:val="28"/>
        </w:rPr>
        <w:t xml:space="preserve"> и государственный коллектив «Либерти» осуществили творческие выезды (12 мероприятий, 603 человек) в учреждения социального патронажа Приднестровской Молдавской Республики, подведомственные Министерству по социальной защите и труду Приднестровской Молдавской Республики: ГУ «Республиканский реабилитационный центр для детей инвалидов» (г</w:t>
      </w:r>
      <w:r w:rsidR="00A20647" w:rsidRPr="003901D8">
        <w:rPr>
          <w:rFonts w:ascii="Times New Roman" w:hAnsi="Times New Roman" w:cs="Times New Roman"/>
          <w:sz w:val="28"/>
          <w:szCs w:val="28"/>
        </w:rPr>
        <w:t>ород</w:t>
      </w:r>
      <w:r w:rsidRPr="003901D8">
        <w:rPr>
          <w:rFonts w:ascii="Times New Roman" w:hAnsi="Times New Roman" w:cs="Times New Roman"/>
          <w:sz w:val="28"/>
          <w:szCs w:val="28"/>
        </w:rPr>
        <w:t xml:space="preserve"> Бендеры), ГОУ «Бендерский детский дом для детей-сирот и детей, оставшихся без попечения родителей», ГОУ «Бендерская специальная (коррекционная) общеобразовательная школа-интернат III, IV, VIII видов», ГОУ «Попенкская школа-интернат для детей-сирот и детей, оставшихся без попечения родителей», ГОУ «Специальная (коррекционная) общеобразовательная школа-интернат I-II, V видов» г</w:t>
      </w:r>
      <w:r w:rsidR="00A20647" w:rsidRPr="003901D8">
        <w:rPr>
          <w:rFonts w:ascii="Times New Roman" w:hAnsi="Times New Roman" w:cs="Times New Roman"/>
          <w:sz w:val="28"/>
          <w:szCs w:val="28"/>
        </w:rPr>
        <w:t>орода</w:t>
      </w:r>
      <w:r w:rsidRPr="003901D8">
        <w:rPr>
          <w:rFonts w:ascii="Times New Roman" w:hAnsi="Times New Roman" w:cs="Times New Roman"/>
          <w:sz w:val="28"/>
          <w:szCs w:val="28"/>
        </w:rPr>
        <w:t xml:space="preserve"> Тирасполь, ГОУ «Парканская средняя общеобразовательная школа-интернат», МУ «Центр дневного пребывания для детей с ограниченными возможностями» с</w:t>
      </w:r>
      <w:r w:rsidR="00A20647" w:rsidRPr="003901D8">
        <w:rPr>
          <w:rFonts w:ascii="Times New Roman" w:hAnsi="Times New Roman" w:cs="Times New Roman"/>
          <w:sz w:val="28"/>
          <w:szCs w:val="28"/>
        </w:rPr>
        <w:t>ела</w:t>
      </w:r>
      <w:r w:rsidRPr="003901D8">
        <w:rPr>
          <w:rFonts w:ascii="Times New Roman" w:hAnsi="Times New Roman" w:cs="Times New Roman"/>
          <w:sz w:val="28"/>
          <w:szCs w:val="28"/>
        </w:rPr>
        <w:t xml:space="preserve"> Чобручи, ГОУ «Глинойская специальная (коррекционная) общеобразовательная школа-интернат для детей - сирот и детей, оставшихся без попечения родителей VIII вида».</w:t>
      </w:r>
    </w:p>
    <w:p w14:paraId="75947420" w14:textId="77777777"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Повышение доступности концертно-зрелищных мероприятий осуществляется в том числе за счет безвозмездного посещения спектаклей, концертов, представлений по заявкам организаций социального обслуживания и реабилитации. </w:t>
      </w:r>
    </w:p>
    <w:p w14:paraId="5B37F34F" w14:textId="77777777"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Большое внимание работе с подрастающим поколением уделяют клубные учреждения культуры (117 Домов и Дворцов культуры, Центров досуга, сельских клубов), на площадке которых в отчетный период функционировало 442 детских клубных формирования (135 - в городе, 307 – в сельской местности), в которых занималось 4915 человек возрастом до 17 лет. Из них:</w:t>
      </w:r>
    </w:p>
    <w:p w14:paraId="0C7E13B7" w14:textId="39C3A1B5" w:rsidR="00285975" w:rsidRPr="003901D8" w:rsidRDefault="00A2064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285975" w:rsidRPr="003901D8">
        <w:rPr>
          <w:rFonts w:ascii="Times New Roman" w:hAnsi="Times New Roman" w:cs="Times New Roman"/>
          <w:sz w:val="28"/>
          <w:szCs w:val="28"/>
        </w:rPr>
        <w:t xml:space="preserve"> г</w:t>
      </w:r>
      <w:r w:rsidRPr="003901D8">
        <w:rPr>
          <w:rFonts w:ascii="Times New Roman" w:hAnsi="Times New Roman" w:cs="Times New Roman"/>
          <w:sz w:val="28"/>
          <w:szCs w:val="28"/>
        </w:rPr>
        <w:t>ород</w:t>
      </w:r>
      <w:r w:rsidR="00285975" w:rsidRPr="003901D8">
        <w:rPr>
          <w:rFonts w:ascii="Times New Roman" w:hAnsi="Times New Roman" w:cs="Times New Roman"/>
          <w:sz w:val="28"/>
          <w:szCs w:val="28"/>
        </w:rPr>
        <w:t xml:space="preserve"> Тирасполь – 60 коллективов, 757 участников (из них 9 коллективов со званием «Образцовый самодеятельный коллектив»);</w:t>
      </w:r>
    </w:p>
    <w:p w14:paraId="5BC70A2D" w14:textId="223415AD" w:rsidR="00285975" w:rsidRPr="003901D8" w:rsidRDefault="00A2064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285975" w:rsidRPr="003901D8">
        <w:rPr>
          <w:rFonts w:ascii="Times New Roman" w:hAnsi="Times New Roman" w:cs="Times New Roman"/>
          <w:sz w:val="28"/>
          <w:szCs w:val="28"/>
        </w:rPr>
        <w:t xml:space="preserve"> </w:t>
      </w:r>
      <w:r w:rsidRPr="003901D8">
        <w:rPr>
          <w:rFonts w:ascii="Times New Roman" w:hAnsi="Times New Roman" w:cs="Times New Roman"/>
          <w:sz w:val="28"/>
          <w:szCs w:val="28"/>
        </w:rPr>
        <w:t>город</w:t>
      </w:r>
      <w:r w:rsidR="00285975" w:rsidRPr="003901D8">
        <w:rPr>
          <w:rFonts w:ascii="Times New Roman" w:hAnsi="Times New Roman" w:cs="Times New Roman"/>
          <w:sz w:val="28"/>
          <w:szCs w:val="28"/>
        </w:rPr>
        <w:t xml:space="preserve"> Бендеры – 30 коллективов, 388 участников (из них 13 коллективов со званием «Образцовый самодеятельный коллектив»);</w:t>
      </w:r>
    </w:p>
    <w:p w14:paraId="7DDE511C" w14:textId="32AA523D" w:rsidR="00285975" w:rsidRPr="003901D8" w:rsidRDefault="00A2064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285975" w:rsidRPr="003901D8">
        <w:rPr>
          <w:rFonts w:ascii="Times New Roman" w:hAnsi="Times New Roman" w:cs="Times New Roman"/>
          <w:sz w:val="28"/>
          <w:szCs w:val="28"/>
        </w:rPr>
        <w:t xml:space="preserve"> </w:t>
      </w:r>
      <w:r w:rsidRPr="003901D8">
        <w:rPr>
          <w:rFonts w:ascii="Times New Roman" w:hAnsi="Times New Roman" w:cs="Times New Roman"/>
          <w:sz w:val="28"/>
          <w:szCs w:val="28"/>
        </w:rPr>
        <w:t>город</w:t>
      </w:r>
      <w:r w:rsidR="00285975" w:rsidRPr="003901D8">
        <w:rPr>
          <w:rFonts w:ascii="Times New Roman" w:hAnsi="Times New Roman" w:cs="Times New Roman"/>
          <w:sz w:val="28"/>
          <w:szCs w:val="28"/>
        </w:rPr>
        <w:t xml:space="preserve"> Днестровск - 5 коллективов, 90 участников (из них 2 коллектива со званием «Образцовый самодеятельный коллектив»);</w:t>
      </w:r>
    </w:p>
    <w:p w14:paraId="54DAAD89" w14:textId="1C5FE739" w:rsidR="00285975" w:rsidRPr="003901D8" w:rsidRDefault="00A2064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г) </w:t>
      </w:r>
      <w:r w:rsidR="00285975" w:rsidRPr="003901D8">
        <w:rPr>
          <w:rFonts w:ascii="Times New Roman" w:hAnsi="Times New Roman" w:cs="Times New Roman"/>
          <w:sz w:val="28"/>
          <w:szCs w:val="28"/>
        </w:rPr>
        <w:t>Слободзейский район – 107 коллективов, 1 446 участников (из них 19 коллективов со званием «Образцовый самодеятельный коллектив»);</w:t>
      </w:r>
    </w:p>
    <w:p w14:paraId="64403F1A" w14:textId="435F6DDF" w:rsidR="00285975" w:rsidRPr="003901D8" w:rsidRDefault="00A2064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w:t>
      </w:r>
      <w:r w:rsidR="00285975" w:rsidRPr="003901D8">
        <w:rPr>
          <w:rFonts w:ascii="Times New Roman" w:hAnsi="Times New Roman" w:cs="Times New Roman"/>
          <w:sz w:val="28"/>
          <w:szCs w:val="28"/>
        </w:rPr>
        <w:t xml:space="preserve"> Григориопольский район – 94 коллектива, 823 участника (из них 5 коллективов со званием «Образцовый самодеятельный коллектив»);</w:t>
      </w:r>
    </w:p>
    <w:p w14:paraId="0FC1BC96" w14:textId="54B16A57" w:rsidR="00285975" w:rsidRPr="003901D8" w:rsidRDefault="00A2064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е)</w:t>
      </w:r>
      <w:r w:rsidR="00285975" w:rsidRPr="003901D8">
        <w:rPr>
          <w:rFonts w:ascii="Times New Roman" w:hAnsi="Times New Roman" w:cs="Times New Roman"/>
          <w:sz w:val="28"/>
          <w:szCs w:val="28"/>
        </w:rPr>
        <w:t xml:space="preserve"> Дубоссарский район – 55 коллективов, 541 участник (из них 14 коллективов со званием «Образцовый самодеятельный коллектив»);</w:t>
      </w:r>
    </w:p>
    <w:p w14:paraId="166C8ECD" w14:textId="1E6F2824" w:rsidR="00285975" w:rsidRPr="003901D8" w:rsidRDefault="00A2064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ж)</w:t>
      </w:r>
      <w:r w:rsidR="00285975" w:rsidRPr="003901D8">
        <w:rPr>
          <w:rFonts w:ascii="Times New Roman" w:hAnsi="Times New Roman" w:cs="Times New Roman"/>
          <w:sz w:val="28"/>
          <w:szCs w:val="28"/>
        </w:rPr>
        <w:t xml:space="preserve"> Рыбницкий район – 65 коллективов, 636 участников (из них 1 коллектив со званием «Образцовый самодеятельный коллектив»);</w:t>
      </w:r>
    </w:p>
    <w:p w14:paraId="5DAF0CD0" w14:textId="79C6AB4C" w:rsidR="00285975" w:rsidRPr="003901D8" w:rsidRDefault="00A2064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з)</w:t>
      </w:r>
      <w:r w:rsidR="00285975" w:rsidRPr="003901D8">
        <w:rPr>
          <w:rFonts w:ascii="Times New Roman" w:hAnsi="Times New Roman" w:cs="Times New Roman"/>
          <w:sz w:val="28"/>
          <w:szCs w:val="28"/>
        </w:rPr>
        <w:t xml:space="preserve"> Каменский район – 26 коллективов, 234 участника (из них 3 коллектива со званием «Образцовый самодеятельный коллектив»).</w:t>
      </w:r>
    </w:p>
    <w:p w14:paraId="1F8B6633" w14:textId="77777777"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Данные творческие коллективы не только обеспечивают целенаправленную работу с несовершеннолетними гражданами в свободное от учёбы и работы время с целью широкого привлечения их к занятиям художественным творчеством, но и удовлетворяют запросы детей и подростков в культурной среде. </w:t>
      </w:r>
    </w:p>
    <w:p w14:paraId="41DC75D0" w14:textId="77777777"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в рамках ежегодного содействия социальной адаптации детей с ограниченными возможностями здоровья через развитие их творческих способностей в клубных формированиях занималось 18 детей с ограниченными возможностями здоровья. Подробнее представлено в таблице:</w:t>
      </w:r>
    </w:p>
    <w:p w14:paraId="6A936563" w14:textId="77777777" w:rsidR="00AD3F3C" w:rsidRPr="003901D8" w:rsidRDefault="00AD3F3C" w:rsidP="001E2072">
      <w:pPr>
        <w:shd w:val="clear" w:color="auto" w:fill="FFFFFF" w:themeFill="background1"/>
        <w:spacing w:after="0" w:line="240" w:lineRule="auto"/>
        <w:ind w:firstLine="709"/>
        <w:jc w:val="right"/>
        <w:rPr>
          <w:rFonts w:ascii="Times New Roman" w:hAnsi="Times New Roman" w:cs="Times New Roman"/>
          <w:sz w:val="24"/>
          <w:szCs w:val="24"/>
        </w:rPr>
      </w:pPr>
    </w:p>
    <w:p w14:paraId="2093A038" w14:textId="6D8A3801" w:rsidR="00393691" w:rsidRPr="003901D8" w:rsidRDefault="0039369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E61E42" w:rsidRPr="003901D8">
        <w:rPr>
          <w:rFonts w:ascii="Times New Roman" w:hAnsi="Times New Roman" w:cs="Times New Roman"/>
          <w:sz w:val="24"/>
          <w:szCs w:val="24"/>
        </w:rPr>
        <w:t>50</w:t>
      </w:r>
    </w:p>
    <w:p w14:paraId="08B275F6" w14:textId="77777777" w:rsidR="00285975" w:rsidRPr="003901D8" w:rsidRDefault="00285975" w:rsidP="001E2072">
      <w:pPr>
        <w:shd w:val="clear" w:color="auto" w:fill="FFFFFF" w:themeFill="background1"/>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4"/>
        <w:gridCol w:w="1559"/>
        <w:gridCol w:w="3792"/>
      </w:tblGrid>
      <w:tr w:rsidR="000557AE" w:rsidRPr="003901D8" w14:paraId="73464530" w14:textId="77777777" w:rsidTr="00285975">
        <w:tc>
          <w:tcPr>
            <w:tcW w:w="567" w:type="dxa"/>
          </w:tcPr>
          <w:p w14:paraId="41A08ABF" w14:textId="77777777" w:rsidR="00285975" w:rsidRPr="003901D8" w:rsidRDefault="0028597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3544" w:type="dxa"/>
          </w:tcPr>
          <w:p w14:paraId="46F7A797" w14:textId="77777777" w:rsidR="00285975" w:rsidRPr="003901D8" w:rsidRDefault="0028597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Наименование организации</w:t>
            </w:r>
          </w:p>
        </w:tc>
        <w:tc>
          <w:tcPr>
            <w:tcW w:w="1559" w:type="dxa"/>
          </w:tcPr>
          <w:p w14:paraId="25E51C68" w14:textId="77777777" w:rsidR="00285975" w:rsidRPr="003901D8" w:rsidRDefault="0028597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Количество человек</w:t>
            </w:r>
          </w:p>
        </w:tc>
        <w:tc>
          <w:tcPr>
            <w:tcW w:w="3793" w:type="dxa"/>
          </w:tcPr>
          <w:p w14:paraId="617F7F5F" w14:textId="77777777" w:rsidR="00285975" w:rsidRPr="003901D8" w:rsidRDefault="0028597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Вид инвалидности</w:t>
            </w:r>
          </w:p>
        </w:tc>
      </w:tr>
      <w:tr w:rsidR="00285975" w:rsidRPr="003901D8" w14:paraId="4BEA6143" w14:textId="77777777" w:rsidTr="00285975">
        <w:tc>
          <w:tcPr>
            <w:tcW w:w="9463" w:type="dxa"/>
            <w:gridSpan w:val="4"/>
            <w:tcBorders>
              <w:bottom w:val="single" w:sz="4" w:space="0" w:color="auto"/>
            </w:tcBorders>
          </w:tcPr>
          <w:p w14:paraId="69D92EEE" w14:textId="77777777" w:rsidR="00285975" w:rsidRPr="003901D8" w:rsidRDefault="0028597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Слободзейский район</w:t>
            </w:r>
          </w:p>
        </w:tc>
      </w:tr>
      <w:tr w:rsidR="000557AE" w:rsidRPr="003901D8" w14:paraId="5358CB87" w14:textId="77777777" w:rsidTr="00285975">
        <w:tc>
          <w:tcPr>
            <w:tcW w:w="567" w:type="dxa"/>
          </w:tcPr>
          <w:p w14:paraId="79A22A64" w14:textId="55A6831C" w:rsidR="00285975" w:rsidRPr="003901D8" w:rsidRDefault="0028597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r w:rsidR="00A20647" w:rsidRPr="003901D8">
              <w:rPr>
                <w:rFonts w:ascii="Times New Roman" w:hAnsi="Times New Roman" w:cs="Times New Roman"/>
                <w:sz w:val="24"/>
                <w:szCs w:val="24"/>
              </w:rPr>
              <w:t>.</w:t>
            </w:r>
          </w:p>
        </w:tc>
        <w:tc>
          <w:tcPr>
            <w:tcW w:w="3544" w:type="dxa"/>
          </w:tcPr>
          <w:p w14:paraId="5D414379" w14:textId="77777777" w:rsidR="00285975" w:rsidRPr="003901D8" w:rsidRDefault="0028597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Районный дом культуры, г.Слободзея</w:t>
            </w:r>
          </w:p>
        </w:tc>
        <w:tc>
          <w:tcPr>
            <w:tcW w:w="1559" w:type="dxa"/>
          </w:tcPr>
          <w:p w14:paraId="2BC6709E" w14:textId="77777777" w:rsidR="00285975" w:rsidRPr="003901D8" w:rsidRDefault="0028597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w:t>
            </w:r>
          </w:p>
        </w:tc>
        <w:tc>
          <w:tcPr>
            <w:tcW w:w="3793" w:type="dxa"/>
          </w:tcPr>
          <w:p w14:paraId="76DB3A4E" w14:textId="77777777" w:rsidR="00285975" w:rsidRPr="003901D8" w:rsidRDefault="0028597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инвалидность по общему заболеванию</w:t>
            </w:r>
          </w:p>
        </w:tc>
      </w:tr>
      <w:tr w:rsidR="000557AE" w:rsidRPr="003901D8" w14:paraId="6FC19AE7" w14:textId="77777777" w:rsidTr="00285975">
        <w:tc>
          <w:tcPr>
            <w:tcW w:w="567" w:type="dxa"/>
          </w:tcPr>
          <w:p w14:paraId="1084EA5D" w14:textId="2587F484" w:rsidR="00285975" w:rsidRPr="003901D8" w:rsidRDefault="0028597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r w:rsidR="00A20647" w:rsidRPr="003901D8">
              <w:rPr>
                <w:rFonts w:ascii="Times New Roman" w:hAnsi="Times New Roman" w:cs="Times New Roman"/>
                <w:sz w:val="24"/>
                <w:szCs w:val="24"/>
              </w:rPr>
              <w:t>.</w:t>
            </w:r>
          </w:p>
        </w:tc>
        <w:tc>
          <w:tcPr>
            <w:tcW w:w="3544" w:type="dxa"/>
          </w:tcPr>
          <w:p w14:paraId="561FAFFA" w14:textId="77777777" w:rsidR="00285975" w:rsidRPr="003901D8" w:rsidRDefault="0028597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Дом культуры с. Фрунзе</w:t>
            </w:r>
          </w:p>
        </w:tc>
        <w:tc>
          <w:tcPr>
            <w:tcW w:w="1559" w:type="dxa"/>
          </w:tcPr>
          <w:p w14:paraId="18AEDA85" w14:textId="77777777" w:rsidR="00285975" w:rsidRPr="003901D8" w:rsidRDefault="0028597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3793" w:type="dxa"/>
          </w:tcPr>
          <w:p w14:paraId="0701EBD9" w14:textId="77777777" w:rsidR="00285975" w:rsidRPr="003901D8" w:rsidRDefault="0028597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инвалиды детства</w:t>
            </w:r>
          </w:p>
        </w:tc>
      </w:tr>
      <w:tr w:rsidR="000557AE" w:rsidRPr="003901D8" w14:paraId="66D8028A" w14:textId="77777777" w:rsidTr="00285975">
        <w:tc>
          <w:tcPr>
            <w:tcW w:w="567" w:type="dxa"/>
          </w:tcPr>
          <w:p w14:paraId="71607D29" w14:textId="6BBC37EE" w:rsidR="00285975" w:rsidRPr="003901D8" w:rsidRDefault="0028597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r w:rsidR="00A20647" w:rsidRPr="003901D8">
              <w:rPr>
                <w:rFonts w:ascii="Times New Roman" w:hAnsi="Times New Roman" w:cs="Times New Roman"/>
                <w:sz w:val="24"/>
                <w:szCs w:val="24"/>
              </w:rPr>
              <w:t>.</w:t>
            </w:r>
          </w:p>
        </w:tc>
        <w:tc>
          <w:tcPr>
            <w:tcW w:w="3544" w:type="dxa"/>
          </w:tcPr>
          <w:p w14:paraId="1DAE87A8" w14:textId="77777777" w:rsidR="00285975" w:rsidRPr="003901D8" w:rsidRDefault="0028597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Дом культуры с. Парканы</w:t>
            </w:r>
          </w:p>
        </w:tc>
        <w:tc>
          <w:tcPr>
            <w:tcW w:w="1559" w:type="dxa"/>
          </w:tcPr>
          <w:p w14:paraId="4B96F1F3" w14:textId="77777777" w:rsidR="00285975" w:rsidRPr="003901D8" w:rsidRDefault="0028597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3793" w:type="dxa"/>
          </w:tcPr>
          <w:p w14:paraId="78CCE0C6" w14:textId="77777777" w:rsidR="00285975" w:rsidRPr="003901D8" w:rsidRDefault="0028597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инвалиды детства</w:t>
            </w:r>
          </w:p>
        </w:tc>
      </w:tr>
      <w:tr w:rsidR="000557AE" w:rsidRPr="003901D8" w14:paraId="70E38BD3" w14:textId="77777777" w:rsidTr="00285975">
        <w:tc>
          <w:tcPr>
            <w:tcW w:w="567" w:type="dxa"/>
          </w:tcPr>
          <w:p w14:paraId="07E656A8" w14:textId="2EBA8658" w:rsidR="00285975" w:rsidRPr="003901D8" w:rsidRDefault="0028597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r w:rsidR="00A20647" w:rsidRPr="003901D8">
              <w:rPr>
                <w:rFonts w:ascii="Times New Roman" w:hAnsi="Times New Roman" w:cs="Times New Roman"/>
                <w:sz w:val="24"/>
                <w:szCs w:val="24"/>
              </w:rPr>
              <w:t>.</w:t>
            </w:r>
          </w:p>
        </w:tc>
        <w:tc>
          <w:tcPr>
            <w:tcW w:w="3544" w:type="dxa"/>
          </w:tcPr>
          <w:p w14:paraId="2A971B70" w14:textId="77777777" w:rsidR="00285975" w:rsidRPr="003901D8" w:rsidRDefault="0028597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Дом культуры с. Чобручи</w:t>
            </w:r>
          </w:p>
        </w:tc>
        <w:tc>
          <w:tcPr>
            <w:tcW w:w="1559" w:type="dxa"/>
          </w:tcPr>
          <w:p w14:paraId="02045834" w14:textId="77777777" w:rsidR="00285975" w:rsidRPr="003901D8" w:rsidRDefault="0028597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3793" w:type="dxa"/>
          </w:tcPr>
          <w:p w14:paraId="7BB8856C" w14:textId="77777777" w:rsidR="00285975" w:rsidRPr="003901D8" w:rsidRDefault="0028597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 сахарный диабет</w:t>
            </w:r>
          </w:p>
        </w:tc>
      </w:tr>
      <w:tr w:rsidR="000557AE" w:rsidRPr="003901D8" w14:paraId="21526CF5" w14:textId="77777777" w:rsidTr="00285975">
        <w:tc>
          <w:tcPr>
            <w:tcW w:w="567" w:type="dxa"/>
          </w:tcPr>
          <w:p w14:paraId="64781DB4" w14:textId="44C0B290" w:rsidR="00285975" w:rsidRPr="003901D8" w:rsidRDefault="0028597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r w:rsidR="00A20647" w:rsidRPr="003901D8">
              <w:rPr>
                <w:rFonts w:ascii="Times New Roman" w:hAnsi="Times New Roman" w:cs="Times New Roman"/>
                <w:sz w:val="24"/>
                <w:szCs w:val="24"/>
              </w:rPr>
              <w:t>.</w:t>
            </w:r>
          </w:p>
        </w:tc>
        <w:tc>
          <w:tcPr>
            <w:tcW w:w="3544" w:type="dxa"/>
          </w:tcPr>
          <w:p w14:paraId="6F186C90" w14:textId="77777777" w:rsidR="00285975" w:rsidRPr="003901D8" w:rsidRDefault="0028597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Дом культуры с. Глиное</w:t>
            </w:r>
          </w:p>
        </w:tc>
        <w:tc>
          <w:tcPr>
            <w:tcW w:w="1559" w:type="dxa"/>
          </w:tcPr>
          <w:p w14:paraId="1709B8EA" w14:textId="77777777" w:rsidR="00285975" w:rsidRPr="003901D8" w:rsidRDefault="0028597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3793" w:type="dxa"/>
          </w:tcPr>
          <w:p w14:paraId="6B07B25C" w14:textId="77777777" w:rsidR="00285975" w:rsidRPr="003901D8" w:rsidRDefault="0028597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 сахарный диабет</w:t>
            </w:r>
          </w:p>
        </w:tc>
      </w:tr>
      <w:tr w:rsidR="00285975" w:rsidRPr="003901D8" w14:paraId="6CD3A53A" w14:textId="77777777" w:rsidTr="00285975">
        <w:tc>
          <w:tcPr>
            <w:tcW w:w="9463" w:type="dxa"/>
            <w:gridSpan w:val="4"/>
            <w:tcBorders>
              <w:bottom w:val="single" w:sz="4" w:space="0" w:color="auto"/>
            </w:tcBorders>
          </w:tcPr>
          <w:p w14:paraId="722ABE4E" w14:textId="77777777" w:rsidR="00285975" w:rsidRPr="003901D8" w:rsidRDefault="0028597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Дубоссарский район</w:t>
            </w:r>
          </w:p>
        </w:tc>
      </w:tr>
      <w:tr w:rsidR="000557AE" w:rsidRPr="003901D8" w14:paraId="623B3B93" w14:textId="77777777" w:rsidTr="00285975">
        <w:tc>
          <w:tcPr>
            <w:tcW w:w="567" w:type="dxa"/>
          </w:tcPr>
          <w:p w14:paraId="0E769BAF" w14:textId="2F8F1AED" w:rsidR="00285975" w:rsidRPr="003901D8" w:rsidRDefault="0028597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w:t>
            </w:r>
            <w:r w:rsidR="00A20647" w:rsidRPr="003901D8">
              <w:rPr>
                <w:rFonts w:ascii="Times New Roman" w:hAnsi="Times New Roman" w:cs="Times New Roman"/>
                <w:sz w:val="24"/>
                <w:szCs w:val="24"/>
              </w:rPr>
              <w:t>.</w:t>
            </w:r>
          </w:p>
        </w:tc>
        <w:tc>
          <w:tcPr>
            <w:tcW w:w="3544" w:type="dxa"/>
          </w:tcPr>
          <w:p w14:paraId="773F348E" w14:textId="77777777" w:rsidR="00285975" w:rsidRPr="003901D8" w:rsidRDefault="0028597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Районный дом культуры, г.Дубоссары </w:t>
            </w:r>
          </w:p>
        </w:tc>
        <w:tc>
          <w:tcPr>
            <w:tcW w:w="1559" w:type="dxa"/>
          </w:tcPr>
          <w:p w14:paraId="4ED01D54" w14:textId="77777777" w:rsidR="00285975" w:rsidRPr="003901D8" w:rsidRDefault="0028597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3793" w:type="dxa"/>
          </w:tcPr>
          <w:p w14:paraId="2101EF04" w14:textId="77777777" w:rsidR="00285975" w:rsidRPr="003901D8" w:rsidRDefault="0028597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инвалиды детства</w:t>
            </w:r>
          </w:p>
        </w:tc>
      </w:tr>
      <w:tr w:rsidR="000557AE" w:rsidRPr="003901D8" w14:paraId="36B5BCD1" w14:textId="77777777" w:rsidTr="00285975">
        <w:tc>
          <w:tcPr>
            <w:tcW w:w="567" w:type="dxa"/>
          </w:tcPr>
          <w:p w14:paraId="15696F6A" w14:textId="2008BD0F" w:rsidR="00285975" w:rsidRPr="003901D8" w:rsidRDefault="0028597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r w:rsidR="00A20647" w:rsidRPr="003901D8">
              <w:rPr>
                <w:rFonts w:ascii="Times New Roman" w:hAnsi="Times New Roman" w:cs="Times New Roman"/>
                <w:sz w:val="24"/>
                <w:szCs w:val="24"/>
              </w:rPr>
              <w:t>.</w:t>
            </w:r>
          </w:p>
        </w:tc>
        <w:tc>
          <w:tcPr>
            <w:tcW w:w="3544" w:type="dxa"/>
          </w:tcPr>
          <w:p w14:paraId="08E3F666" w14:textId="77777777" w:rsidR="00285975" w:rsidRPr="003901D8" w:rsidRDefault="0028597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Культурно-досуговый центр «Феникс»</w:t>
            </w:r>
          </w:p>
        </w:tc>
        <w:tc>
          <w:tcPr>
            <w:tcW w:w="1559" w:type="dxa"/>
          </w:tcPr>
          <w:p w14:paraId="2C706612" w14:textId="77777777" w:rsidR="00285975" w:rsidRPr="003901D8" w:rsidRDefault="0028597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3793" w:type="dxa"/>
          </w:tcPr>
          <w:p w14:paraId="6F089129" w14:textId="77777777" w:rsidR="00285975" w:rsidRPr="003901D8" w:rsidRDefault="0028597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инвалиды детства</w:t>
            </w:r>
          </w:p>
        </w:tc>
      </w:tr>
      <w:tr w:rsidR="00285975" w:rsidRPr="003901D8" w14:paraId="6E3F5E6C" w14:textId="77777777" w:rsidTr="00285975">
        <w:tc>
          <w:tcPr>
            <w:tcW w:w="9463" w:type="dxa"/>
            <w:gridSpan w:val="4"/>
          </w:tcPr>
          <w:p w14:paraId="75197F8E" w14:textId="77777777" w:rsidR="00285975" w:rsidRPr="003901D8" w:rsidRDefault="0028597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Каменский район</w:t>
            </w:r>
          </w:p>
        </w:tc>
      </w:tr>
      <w:tr w:rsidR="000557AE" w:rsidRPr="003901D8" w14:paraId="392D5AA7" w14:textId="77777777" w:rsidTr="00285975">
        <w:tc>
          <w:tcPr>
            <w:tcW w:w="567" w:type="dxa"/>
          </w:tcPr>
          <w:p w14:paraId="10164E66" w14:textId="0A499C74" w:rsidR="00285975" w:rsidRPr="003901D8" w:rsidRDefault="0028597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w:t>
            </w:r>
            <w:r w:rsidR="00A20647" w:rsidRPr="003901D8">
              <w:rPr>
                <w:rFonts w:ascii="Times New Roman" w:hAnsi="Times New Roman" w:cs="Times New Roman"/>
                <w:sz w:val="24"/>
                <w:szCs w:val="24"/>
              </w:rPr>
              <w:t>.</w:t>
            </w:r>
          </w:p>
        </w:tc>
        <w:tc>
          <w:tcPr>
            <w:tcW w:w="3544" w:type="dxa"/>
          </w:tcPr>
          <w:p w14:paraId="42CA4797" w14:textId="77777777" w:rsidR="00285975" w:rsidRPr="003901D8" w:rsidRDefault="0028597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Дом культуры с.Хрустовая </w:t>
            </w:r>
          </w:p>
        </w:tc>
        <w:tc>
          <w:tcPr>
            <w:tcW w:w="1559" w:type="dxa"/>
          </w:tcPr>
          <w:p w14:paraId="65294FF5" w14:textId="77777777" w:rsidR="00285975" w:rsidRPr="003901D8" w:rsidRDefault="0028597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3793" w:type="dxa"/>
          </w:tcPr>
          <w:p w14:paraId="7CED5D9D" w14:textId="77777777" w:rsidR="00285975" w:rsidRPr="003901D8" w:rsidRDefault="0028597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инвалид детства</w:t>
            </w:r>
          </w:p>
        </w:tc>
      </w:tr>
      <w:tr w:rsidR="000557AE" w:rsidRPr="003901D8" w14:paraId="69385D78" w14:textId="77777777" w:rsidTr="00285975">
        <w:tc>
          <w:tcPr>
            <w:tcW w:w="567" w:type="dxa"/>
            <w:tcBorders>
              <w:top w:val="single" w:sz="4" w:space="0" w:color="auto"/>
              <w:left w:val="single" w:sz="4" w:space="0" w:color="auto"/>
              <w:bottom w:val="single" w:sz="4" w:space="0" w:color="auto"/>
              <w:right w:val="single" w:sz="4" w:space="0" w:color="auto"/>
            </w:tcBorders>
          </w:tcPr>
          <w:p w14:paraId="1BFB93DC" w14:textId="4503C3DD" w:rsidR="00285975" w:rsidRPr="003901D8" w:rsidRDefault="0028597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w:t>
            </w:r>
            <w:r w:rsidR="00A20647" w:rsidRPr="003901D8">
              <w:rPr>
                <w:rFonts w:ascii="Times New Roman" w:hAnsi="Times New Roman"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14:paraId="1D641493" w14:textId="77777777" w:rsidR="00285975" w:rsidRPr="003901D8" w:rsidRDefault="0028597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Дом культуры с.Катериновка</w:t>
            </w:r>
          </w:p>
        </w:tc>
        <w:tc>
          <w:tcPr>
            <w:tcW w:w="1559" w:type="dxa"/>
            <w:tcBorders>
              <w:top w:val="single" w:sz="4" w:space="0" w:color="auto"/>
              <w:left w:val="single" w:sz="4" w:space="0" w:color="auto"/>
              <w:bottom w:val="single" w:sz="4" w:space="0" w:color="auto"/>
              <w:right w:val="single" w:sz="4" w:space="0" w:color="auto"/>
            </w:tcBorders>
          </w:tcPr>
          <w:p w14:paraId="237600FA" w14:textId="77777777" w:rsidR="00285975" w:rsidRPr="003901D8" w:rsidRDefault="0028597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3793" w:type="dxa"/>
            <w:tcBorders>
              <w:top w:val="single" w:sz="4" w:space="0" w:color="auto"/>
              <w:left w:val="single" w:sz="4" w:space="0" w:color="auto"/>
              <w:bottom w:val="single" w:sz="4" w:space="0" w:color="auto"/>
              <w:right w:val="single" w:sz="4" w:space="0" w:color="auto"/>
            </w:tcBorders>
          </w:tcPr>
          <w:p w14:paraId="01104BCB" w14:textId="77777777" w:rsidR="00285975" w:rsidRPr="003901D8" w:rsidRDefault="0028597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инвалид детства</w:t>
            </w:r>
          </w:p>
        </w:tc>
      </w:tr>
    </w:tbl>
    <w:p w14:paraId="3266C3AD" w14:textId="77777777"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p>
    <w:p w14:paraId="2B6D8530" w14:textId="77777777"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Осуществляя государственную политику в сфере культуры, ведомством ежегодно в рамках развития самодеятельного народного творчества и повышения исполнительского уровня талантливых ребят проводится ряд республиканских фестивалей и конкурсов, среди которых в 2023 году состоялись III Республиканский фестиваль цирковых коллективов городов и районов Приднестровья «Созвездие приднестровского цирка» и IV Республиканский хореографический конкурс «Танец нового дня». </w:t>
      </w:r>
    </w:p>
    <w:p w14:paraId="239B44E7" w14:textId="69917BB8"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городах и районах на муниципальном уровне в течение года организованы культурные проекты в целях поддержки и эффективного способа оценки уровня развития детского самодеятельного народного творчества. Среди них наиболее яркими стали IV районный фестиваль хореографического искусства «Живи, танцуя!» (с</w:t>
      </w:r>
      <w:r w:rsidR="00A20647" w:rsidRPr="003901D8">
        <w:rPr>
          <w:rFonts w:ascii="Times New Roman" w:hAnsi="Times New Roman" w:cs="Times New Roman"/>
          <w:sz w:val="28"/>
          <w:szCs w:val="28"/>
        </w:rPr>
        <w:t xml:space="preserve">ело </w:t>
      </w:r>
      <w:r w:rsidRPr="003901D8">
        <w:rPr>
          <w:rFonts w:ascii="Times New Roman" w:hAnsi="Times New Roman" w:cs="Times New Roman"/>
          <w:sz w:val="28"/>
          <w:szCs w:val="28"/>
        </w:rPr>
        <w:t>Терновка Слободзейский район) и ХIV районный конкурс молодых исполнителей эстрадной песни «Новогодний сувенир» для детей и подростков, в Районном доме культуры (г</w:t>
      </w:r>
      <w:r w:rsidR="00A20647" w:rsidRPr="003901D8">
        <w:rPr>
          <w:rFonts w:ascii="Times New Roman" w:hAnsi="Times New Roman" w:cs="Times New Roman"/>
          <w:sz w:val="28"/>
          <w:szCs w:val="28"/>
        </w:rPr>
        <w:t>ород</w:t>
      </w:r>
      <w:r w:rsidR="00480491" w:rsidRPr="003901D8">
        <w:rPr>
          <w:rFonts w:ascii="Times New Roman" w:hAnsi="Times New Roman" w:cs="Times New Roman"/>
          <w:sz w:val="28"/>
          <w:szCs w:val="28"/>
        </w:rPr>
        <w:t xml:space="preserve"> </w:t>
      </w:r>
      <w:r w:rsidRPr="003901D8">
        <w:rPr>
          <w:rFonts w:ascii="Times New Roman" w:hAnsi="Times New Roman" w:cs="Times New Roman"/>
          <w:sz w:val="28"/>
          <w:szCs w:val="28"/>
        </w:rPr>
        <w:t>Дубоссары).</w:t>
      </w:r>
    </w:p>
    <w:p w14:paraId="16AF09D1" w14:textId="77777777"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С целью организации досуга детей в течение 2023 года в клубных учреждениях состоялось 4287 (в городской местности – 1 232, в сельской – 3055) культурно-досуговых мероприятий, которые посетили 167 765 юных зрителей. </w:t>
      </w:r>
    </w:p>
    <w:p w14:paraId="54185DBB" w14:textId="0D75E5BE"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Наряду с учреждениями клубного типа в городе Григориопол</w:t>
      </w:r>
      <w:r w:rsidR="00A20647" w:rsidRPr="003901D8">
        <w:rPr>
          <w:rFonts w:ascii="Times New Roman" w:hAnsi="Times New Roman" w:cs="Times New Roman"/>
          <w:sz w:val="28"/>
          <w:szCs w:val="28"/>
        </w:rPr>
        <w:t>е</w:t>
      </w:r>
      <w:r w:rsidRPr="003901D8">
        <w:rPr>
          <w:rFonts w:ascii="Times New Roman" w:hAnsi="Times New Roman" w:cs="Times New Roman"/>
          <w:sz w:val="28"/>
          <w:szCs w:val="28"/>
        </w:rPr>
        <w:t xml:space="preserve"> детский досуг обеспечивает также МУ «Культурно-досуговый центр «Восток», которым за отчетный период продемонстрировано 604 киносеанса для детской аудитории с количеством кинозрителей – 5 030.</w:t>
      </w:r>
    </w:p>
    <w:p w14:paraId="45D0C1B9" w14:textId="691D4575"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Государственные и муниципальные учреждения культуры и искусства наряду с предоставлением услуг культурного характера осуществляют меры государственной поддержки системы воспитания граждан Приднестровья на основе традиционных духовных, нравственных и патриотических ценностей. Так с целью профилактики и преодоления негативных социальных явлений в детской среде состоялось более 1400 различных по форме культурных мероприятий патриотической направленности. Среди них можно выделить некоммерческий публичный показ российского художественного фильма «Нюрнберг» (при поддержке представительства Россотрудничества в</w:t>
      </w:r>
      <w:r w:rsidR="00A20647" w:rsidRPr="003901D8">
        <w:rPr>
          <w:rFonts w:ascii="Times New Roman" w:hAnsi="Times New Roman" w:cs="Times New Roman"/>
          <w:sz w:val="28"/>
          <w:szCs w:val="28"/>
        </w:rPr>
        <w:t xml:space="preserve"> Республике Молдова</w:t>
      </w:r>
      <w:r w:rsidRPr="003901D8">
        <w:rPr>
          <w:rFonts w:ascii="Times New Roman" w:hAnsi="Times New Roman" w:cs="Times New Roman"/>
          <w:sz w:val="28"/>
          <w:szCs w:val="28"/>
        </w:rPr>
        <w:t>) на площадках учреждений культуры клубного типа для учащихся образовательных школ.</w:t>
      </w:r>
    </w:p>
    <w:p w14:paraId="74A4BA88" w14:textId="77777777"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Немаловажная роль в формировании культурно-образовательного пространства подрастающего поколения принадлежит муниципальным библиотекам (7 детских библиотек, 7 взрослых библиотек и 109 библиотек смешанного типа), деятельность которых направлена на социальную и общественную адаптацию подростков путем библиотечно-информационного обслуживания. В рассматриваемый период 48893 детей возрастом до 14 лет являются зарегистрированными пользователями библиотек, общая посещаемость за 2023 год составила 309 874 юных граждан.</w:t>
      </w:r>
    </w:p>
    <w:p w14:paraId="6E94FBEC" w14:textId="77777777"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течение года специалистами библиотек продолжена работа по продвижению лучших произведений литературы, позволяющих представить формирующейся личности нравственные ориентиры, систематическому информированию о вреде наркотиков, табакокурения и алкоголя, ориентации на здоровый образ жизни, поиску новых форм, направленных на максимальное заполнение свободного времени детей и подростков. </w:t>
      </w:r>
    </w:p>
    <w:p w14:paraId="64918AFD" w14:textId="77777777"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Мероприятия библиотек (2861 мероприятие для 50723 юных читателей) осуществлялись в соответствии с традиционными направлениями: краеведение, экологическое просвещение, формирование правовой культуры читателя, духовно-нравственное воспитание, семейное чтение, патриотическое воспитание, пропаганда здорового образа жизни, пробуждение интереса подрастающего поколения к истории, культуре и традициям своего народа. </w:t>
      </w:r>
    </w:p>
    <w:p w14:paraId="3E8DE84C" w14:textId="77777777" w:rsidR="00285975" w:rsidRPr="003901D8" w:rsidRDefault="0028597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Организацию культурно-воспитательной и досуговой работы с детьми осуществляют 40 муниципальных музеев. На постоянной основе на площадках музейных учреждений проводятся тематические экскурсии для организованных групп детей школьного возраста, в том числе для детей-инвалидов, просветительские программы, ориентированные на школьников разных возрастных групп, разработанные в соответствии со школьной программой открытые уроки, выставки детских творческих работ, специальные интерактивные программы, включающие квесты и викторины, лекции, адаптированные к детскому возрасту за счёт введения видеопоказов в сочетании с практической частью – рисованием.</w:t>
      </w:r>
    </w:p>
    <w:p w14:paraId="7DB9A631" w14:textId="42252481" w:rsidR="00480491" w:rsidRPr="003901D8" w:rsidRDefault="0048049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текущем году организации дополнительного образования художественно-эстетической направленности проводили активную работу по сохранению контингента учащихся, как по основным программам дополнительного образования, так и в рамках предоставления дополнительных платных услуг, в том числе путем внедрения современных инновационных технологий в образовательный процесс, изучения и интеграции положительного опыта стран ближнего и дальнего зарубежья.</w:t>
      </w:r>
    </w:p>
    <w:p w14:paraId="5629A15B" w14:textId="25F6361E" w:rsidR="00480491" w:rsidRPr="003901D8" w:rsidRDefault="0048049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рамках повышения информационно-коммуникативной компетентности преподавателей необходимо отметить, что количество преподавателей организаций дополнительного образования художественно-эстетической направленности с профильным высшим и средним профессиональным образованием составляет 90 % (568 человек), 67,2 % преподавателей имеют квалификационную категорию. </w:t>
      </w:r>
    </w:p>
    <w:p w14:paraId="16200E22" w14:textId="7186DAC9" w:rsidR="00480491" w:rsidRPr="003901D8" w:rsidRDefault="0048049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Для совершенствования учебно-методической работы, повышения педагогического мастерства преподавателей дополнительного образования художественно-эстетической направленности, обобщения и распространения передового опыта в 2023 году организовано 7 Республиканских методических объединения с участием преподавателей хореографических, вокально-хоровых, художественных, музыкально-теоретических дисциплин, преподавателей-инструменталистов. В работе Республиканских методических объединений приняли участие 397 преподавателей детских музыкальных школ, детских художественных школ и детских школ искусств. В рамках данных мероприятий были представлены 11 методических докладов с презентациями, 27 открытых уроков и мастер-классов, а также проведено 2 республиканских пленэра для преподавателей художественных дисциплин.  </w:t>
      </w:r>
    </w:p>
    <w:p w14:paraId="66CADB4E" w14:textId="6D6EECA6" w:rsidR="00480491" w:rsidRPr="003901D8" w:rsidRDefault="0048049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целях качественной реализации Примерных учебных планов образовательных программ организаций дополнительного образования художественно-эстетической направленности, создания наиболее благоприятных условий для эффективного развития и обучения подрастающего поколения, Государственной службой по культуре и историческому наследию Приднестровской Молдавской Республики и Учебно-методическим центром по образованию и повышению квалификации специалистов культуры и искусства </w:t>
      </w:r>
      <w:r w:rsidR="00B83706" w:rsidRPr="003901D8">
        <w:rPr>
          <w:rFonts w:ascii="Times New Roman" w:hAnsi="Times New Roman" w:cs="Times New Roman"/>
          <w:sz w:val="28"/>
          <w:szCs w:val="28"/>
        </w:rPr>
        <w:t xml:space="preserve">государственного образовательного учреждения высшего профессионального образования (далее - </w:t>
      </w:r>
      <w:r w:rsidRPr="003901D8">
        <w:rPr>
          <w:rFonts w:ascii="Times New Roman" w:hAnsi="Times New Roman" w:cs="Times New Roman"/>
          <w:sz w:val="28"/>
          <w:szCs w:val="28"/>
        </w:rPr>
        <w:t>ГОУ ВПО</w:t>
      </w:r>
      <w:r w:rsidR="00B83706" w:rsidRPr="003901D8">
        <w:rPr>
          <w:rFonts w:ascii="Times New Roman" w:hAnsi="Times New Roman" w:cs="Times New Roman"/>
          <w:sz w:val="28"/>
          <w:szCs w:val="28"/>
        </w:rPr>
        <w:t>)</w:t>
      </w:r>
      <w:r w:rsidRPr="003901D8">
        <w:rPr>
          <w:rFonts w:ascii="Times New Roman" w:hAnsi="Times New Roman" w:cs="Times New Roman"/>
          <w:sz w:val="28"/>
          <w:szCs w:val="28"/>
        </w:rPr>
        <w:t xml:space="preserve"> «Приднестровский государственный институт искусств им. А.Г. Рубинштейна» в течение 2023 года проделана следующая работа:</w:t>
      </w:r>
    </w:p>
    <w:p w14:paraId="0F4C3EF1" w14:textId="51364A2D" w:rsidR="00480491" w:rsidRPr="003901D8" w:rsidRDefault="0048049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разработана и введена в действие Типовая (примерная) программа для детских музыкальных школ, музыкального направления детских школ искусств, детской музыкальной хоровой школы Приднестровской Молдавской Республики «Музыкальный инструмент «Саксофон» (5,7-летнее обучение);</w:t>
      </w:r>
    </w:p>
    <w:p w14:paraId="7B1763D6" w14:textId="10530EEB" w:rsidR="00480491" w:rsidRPr="003901D8" w:rsidRDefault="0048049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б) проведена работа над утверждением в установленном порядке проектов </w:t>
      </w:r>
      <w:r w:rsidR="00B83706" w:rsidRPr="003901D8">
        <w:rPr>
          <w:rFonts w:ascii="Times New Roman" w:hAnsi="Times New Roman" w:cs="Times New Roman"/>
          <w:sz w:val="28"/>
          <w:szCs w:val="28"/>
        </w:rPr>
        <w:t xml:space="preserve">двух </w:t>
      </w:r>
      <w:r w:rsidRPr="003901D8">
        <w:rPr>
          <w:rFonts w:ascii="Times New Roman" w:hAnsi="Times New Roman" w:cs="Times New Roman"/>
          <w:sz w:val="28"/>
          <w:szCs w:val="28"/>
        </w:rPr>
        <w:t>Типовых (примерных) программ для детских музыкальных школ, музыкального направления детских школ искусств, детской музыкальной хоровой школы Приднестровской Молдавской Республики - Типовая (примерная) программа «Музыкальный инструмент «Электрогитара» (5,7-летнее обучение) и Типовая (примерная) программа «Музыкальный инструмент «Клавишный синтезатор» (5-летнее обучение);</w:t>
      </w:r>
    </w:p>
    <w:p w14:paraId="4B5E031A" w14:textId="166BDBD0" w:rsidR="00480491" w:rsidRPr="003901D8" w:rsidRDefault="0048049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проведена работа над написанием проекта Типовой (примерной) программы для детских музыкальных школ, музыкального направления детских школ искусств, детской музыкальной хоровой школы Приднестровской Молдавской Республики «Музыкальный инструмент «Кларнет» (5,7-летнее обучение) с дальнейшим ее утверждением в 1 квартале 2024 года.</w:t>
      </w:r>
    </w:p>
    <w:p w14:paraId="496B4F3C" w14:textId="0F1E422B" w:rsidR="00D7612C" w:rsidRPr="003901D8" w:rsidRDefault="00D7612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Летний отдых и оздоровление в 202</w:t>
      </w:r>
      <w:r w:rsidR="00D96042" w:rsidRPr="003901D8">
        <w:rPr>
          <w:rFonts w:ascii="Times New Roman" w:hAnsi="Times New Roman" w:cs="Times New Roman"/>
          <w:sz w:val="28"/>
          <w:szCs w:val="28"/>
        </w:rPr>
        <w:t>3</w:t>
      </w:r>
      <w:r w:rsidRPr="003901D8">
        <w:rPr>
          <w:rFonts w:ascii="Times New Roman" w:hAnsi="Times New Roman" w:cs="Times New Roman"/>
          <w:sz w:val="28"/>
          <w:szCs w:val="28"/>
        </w:rPr>
        <w:t xml:space="preserve"> году был запланирован для детей-сирот и детей, оставшихся без попечения родителей, проживающих в организациях образования, подведомственных Министерству по социальной защите и труду Придне</w:t>
      </w:r>
      <w:r w:rsidR="002165EB" w:rsidRPr="003901D8">
        <w:rPr>
          <w:rFonts w:ascii="Times New Roman" w:hAnsi="Times New Roman" w:cs="Times New Roman"/>
          <w:sz w:val="28"/>
          <w:szCs w:val="28"/>
        </w:rPr>
        <w:t>стровской Молдавской Республики</w:t>
      </w:r>
      <w:r w:rsidRPr="003901D8">
        <w:rPr>
          <w:rFonts w:ascii="Times New Roman" w:hAnsi="Times New Roman" w:cs="Times New Roman"/>
          <w:sz w:val="28"/>
          <w:szCs w:val="28"/>
        </w:rPr>
        <w:t>.</w:t>
      </w:r>
    </w:p>
    <w:p w14:paraId="7F99C749" w14:textId="77777777" w:rsidR="00D96042" w:rsidRPr="003901D8" w:rsidRDefault="00D9604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Согласно Приказу Министерства по социальной защите и труду Приднестровской Молдавской Республики от 6 мая 2023 года № 402 «О заключении контрактов на закупку путевок на оздоровление детей в 2023 году с единственным поставщиком» были заключены контракты на закупку путевок на оздоровление детей в 2023 году:</w:t>
      </w:r>
    </w:p>
    <w:p w14:paraId="497F3FFE" w14:textId="27E4BD03" w:rsidR="00D96042" w:rsidRPr="003901D8" w:rsidRDefault="002165EB"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D96042" w:rsidRPr="003901D8">
        <w:rPr>
          <w:rFonts w:ascii="Times New Roman" w:hAnsi="Times New Roman" w:cs="Times New Roman"/>
          <w:sz w:val="28"/>
          <w:szCs w:val="28"/>
        </w:rPr>
        <w:t xml:space="preserve"> </w:t>
      </w:r>
      <w:r w:rsidR="00B83706" w:rsidRPr="003901D8">
        <w:rPr>
          <w:rFonts w:ascii="Times New Roman" w:hAnsi="Times New Roman" w:cs="Times New Roman"/>
          <w:sz w:val="28"/>
          <w:szCs w:val="28"/>
        </w:rPr>
        <w:t xml:space="preserve">общества с ограниченной ответственностью (далее – </w:t>
      </w:r>
      <w:r w:rsidR="00D96042" w:rsidRPr="003901D8">
        <w:rPr>
          <w:rFonts w:ascii="Times New Roman" w:hAnsi="Times New Roman" w:cs="Times New Roman"/>
          <w:sz w:val="28"/>
          <w:szCs w:val="28"/>
        </w:rPr>
        <w:t>ООО</w:t>
      </w:r>
      <w:r w:rsidR="00B83706" w:rsidRPr="003901D8">
        <w:rPr>
          <w:rFonts w:ascii="Times New Roman" w:hAnsi="Times New Roman" w:cs="Times New Roman"/>
          <w:sz w:val="28"/>
          <w:szCs w:val="28"/>
        </w:rPr>
        <w:t>)</w:t>
      </w:r>
      <w:r w:rsidR="00D96042" w:rsidRPr="003901D8">
        <w:rPr>
          <w:rFonts w:ascii="Times New Roman" w:hAnsi="Times New Roman" w:cs="Times New Roman"/>
          <w:sz w:val="28"/>
          <w:szCs w:val="28"/>
        </w:rPr>
        <w:t xml:space="preserve"> «Меренештский оздоровительный лагерь «Виктория»</w:t>
      </w:r>
      <w:r w:rsidR="00B83706" w:rsidRPr="003901D8">
        <w:rPr>
          <w:rFonts w:ascii="Times New Roman" w:hAnsi="Times New Roman" w:cs="Times New Roman"/>
          <w:sz w:val="28"/>
          <w:szCs w:val="28"/>
        </w:rPr>
        <w:t xml:space="preserve"> Федерации профессиональных союзов Приднестровья</w:t>
      </w:r>
      <w:r w:rsidR="00D96042" w:rsidRPr="003901D8">
        <w:rPr>
          <w:rFonts w:ascii="Times New Roman" w:hAnsi="Times New Roman" w:cs="Times New Roman"/>
          <w:sz w:val="28"/>
          <w:szCs w:val="28"/>
        </w:rPr>
        <w:t xml:space="preserve">» для ГОУ «Бендерский детский дом для детей-сирот и детей, оставшихся без попечения родителей» (для 43 детей на 4 заезда) в количестве 172 штук по цене 4490 рублей </w:t>
      </w:r>
      <w:r w:rsidR="00B83706" w:rsidRPr="003901D8">
        <w:rPr>
          <w:rFonts w:ascii="Times New Roman" w:hAnsi="Times New Roman" w:cs="Times New Roman"/>
          <w:sz w:val="28"/>
          <w:szCs w:val="28"/>
        </w:rPr>
        <w:t xml:space="preserve">Приднестровской Молдавской Республики (далее – рубли) </w:t>
      </w:r>
      <w:r w:rsidR="00D96042" w:rsidRPr="003901D8">
        <w:rPr>
          <w:rFonts w:ascii="Times New Roman" w:hAnsi="Times New Roman" w:cs="Times New Roman"/>
          <w:sz w:val="28"/>
          <w:szCs w:val="28"/>
        </w:rPr>
        <w:t>за штуку</w:t>
      </w:r>
      <w:r w:rsidRPr="003901D8">
        <w:rPr>
          <w:rFonts w:ascii="Times New Roman" w:hAnsi="Times New Roman" w:cs="Times New Roman"/>
          <w:sz w:val="28"/>
          <w:szCs w:val="28"/>
        </w:rPr>
        <w:t>;</w:t>
      </w:r>
    </w:p>
    <w:p w14:paraId="338699E6" w14:textId="6E87DC98" w:rsidR="00D96042" w:rsidRPr="003901D8" w:rsidRDefault="002165EB"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б) </w:t>
      </w:r>
      <w:r w:rsidR="00D96042" w:rsidRPr="003901D8">
        <w:rPr>
          <w:rFonts w:ascii="Times New Roman" w:hAnsi="Times New Roman" w:cs="Times New Roman"/>
          <w:sz w:val="28"/>
          <w:szCs w:val="28"/>
        </w:rPr>
        <w:t xml:space="preserve">ООО «Дубоссарский оздоровительный лагерь» </w:t>
      </w:r>
      <w:r w:rsidR="00B83706" w:rsidRPr="003901D8">
        <w:rPr>
          <w:rFonts w:ascii="Times New Roman" w:hAnsi="Times New Roman" w:cs="Times New Roman"/>
          <w:sz w:val="28"/>
          <w:szCs w:val="28"/>
        </w:rPr>
        <w:t xml:space="preserve">Федерации профессиональных союзов Приднестровья </w:t>
      </w:r>
      <w:r w:rsidR="00D96042" w:rsidRPr="003901D8">
        <w:rPr>
          <w:rFonts w:ascii="Times New Roman" w:hAnsi="Times New Roman" w:cs="Times New Roman"/>
          <w:sz w:val="28"/>
          <w:szCs w:val="28"/>
        </w:rPr>
        <w:t>для ГОУ «Глинойская специальная (коррекционная) школа-интернат для детей-сирот и детей, оставшихся без попечения родителей, VIII вида» (для 85 детей на 4 заезда) в количестве 340 штук п</w:t>
      </w:r>
      <w:r w:rsidRPr="003901D8">
        <w:rPr>
          <w:rFonts w:ascii="Times New Roman" w:hAnsi="Times New Roman" w:cs="Times New Roman"/>
          <w:sz w:val="28"/>
          <w:szCs w:val="28"/>
        </w:rPr>
        <w:t xml:space="preserve">о цене 4490 рублей за штуку </w:t>
      </w:r>
      <w:r w:rsidR="00D96042" w:rsidRPr="003901D8">
        <w:rPr>
          <w:rFonts w:ascii="Times New Roman" w:hAnsi="Times New Roman" w:cs="Times New Roman"/>
          <w:sz w:val="28"/>
          <w:szCs w:val="28"/>
        </w:rPr>
        <w:t>и для ГОУ «Специальная (коррекционная) школа интернат I - II, V видов» (для 28 детей на 4 заезда) в количестве 122 штуки по цене 4490 рублей за штуку</w:t>
      </w:r>
      <w:r w:rsidRPr="003901D8">
        <w:rPr>
          <w:rFonts w:ascii="Times New Roman" w:hAnsi="Times New Roman" w:cs="Times New Roman"/>
          <w:sz w:val="28"/>
          <w:szCs w:val="28"/>
        </w:rPr>
        <w:t>;</w:t>
      </w:r>
    </w:p>
    <w:p w14:paraId="77AB73C3" w14:textId="150D6963" w:rsidR="00D96042" w:rsidRPr="003901D8" w:rsidRDefault="002165EB"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w:t>
      </w:r>
      <w:r w:rsidR="00D96042" w:rsidRPr="003901D8">
        <w:rPr>
          <w:rFonts w:ascii="Times New Roman" w:hAnsi="Times New Roman" w:cs="Times New Roman"/>
          <w:sz w:val="28"/>
          <w:szCs w:val="28"/>
        </w:rPr>
        <w:t>МУ «Спортивно-оздоровительный лагерь «Спартак» для ГОУ «Бендерская специальная (коррекционная) школа-интернат III, IV, VII видов» (для 25 детей на 4 заезда) в количестве 100 штук по це</w:t>
      </w:r>
      <w:r w:rsidRPr="003901D8">
        <w:rPr>
          <w:rFonts w:ascii="Times New Roman" w:hAnsi="Times New Roman" w:cs="Times New Roman"/>
          <w:sz w:val="28"/>
          <w:szCs w:val="28"/>
        </w:rPr>
        <w:t xml:space="preserve">не 4222,99 рублей за штуку </w:t>
      </w:r>
      <w:r w:rsidR="00D96042" w:rsidRPr="003901D8">
        <w:rPr>
          <w:rFonts w:ascii="Times New Roman" w:hAnsi="Times New Roman" w:cs="Times New Roman"/>
          <w:sz w:val="28"/>
          <w:szCs w:val="28"/>
        </w:rPr>
        <w:t xml:space="preserve">и для ГОУ «Попенкская школа-интернат для детей-сирот и детей, оставшихся без попечения родителей» (для 94 детей на 4 заезда) в количестве 376 штук по цене 4222,99 рублей за штуку; </w:t>
      </w:r>
    </w:p>
    <w:p w14:paraId="078500F2" w14:textId="29B29604" w:rsidR="00D96042" w:rsidRPr="003901D8" w:rsidRDefault="002165EB"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г) </w:t>
      </w:r>
      <w:r w:rsidR="00D96042" w:rsidRPr="003901D8">
        <w:rPr>
          <w:rFonts w:ascii="Times New Roman" w:hAnsi="Times New Roman" w:cs="Times New Roman"/>
          <w:sz w:val="28"/>
          <w:szCs w:val="28"/>
        </w:rPr>
        <w:t>ГУП «Оздоровительный комплекс «Днестровские зори» для ГОУ «Парканская средняя общеобразовательная школа-интернат» (для 98 детей на 4 заезда) в количестве 392 штуки по цене 4490 рублей за штуку.</w:t>
      </w:r>
    </w:p>
    <w:p w14:paraId="1481F632" w14:textId="4936A3BB" w:rsidR="00D96042" w:rsidRPr="003901D8" w:rsidRDefault="00D9604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Таким образом, в </w:t>
      </w:r>
      <w:r w:rsidR="0045045D" w:rsidRPr="003901D8">
        <w:rPr>
          <w:rFonts w:ascii="Times New Roman" w:hAnsi="Times New Roman" w:cs="Times New Roman"/>
          <w:sz w:val="28"/>
          <w:szCs w:val="28"/>
        </w:rPr>
        <w:t xml:space="preserve">четырех </w:t>
      </w:r>
      <w:r w:rsidRPr="003901D8">
        <w:rPr>
          <w:rFonts w:ascii="Times New Roman" w:hAnsi="Times New Roman" w:cs="Times New Roman"/>
          <w:sz w:val="28"/>
          <w:szCs w:val="28"/>
        </w:rPr>
        <w:t>организациях отдыха и оздоровления детей Приднестровской Молдавской Республики планировалось к отдыху 373 воспитанника из подведомственных Министерству организаций образования в течение 4 заездов с 17 июня 202</w:t>
      </w:r>
      <w:r w:rsidR="002165EB" w:rsidRPr="003901D8">
        <w:rPr>
          <w:rFonts w:ascii="Times New Roman" w:hAnsi="Times New Roman" w:cs="Times New Roman"/>
          <w:sz w:val="28"/>
          <w:szCs w:val="28"/>
        </w:rPr>
        <w:t>3</w:t>
      </w:r>
      <w:r w:rsidRPr="003901D8">
        <w:rPr>
          <w:rFonts w:ascii="Times New Roman" w:hAnsi="Times New Roman" w:cs="Times New Roman"/>
          <w:sz w:val="28"/>
          <w:szCs w:val="28"/>
        </w:rPr>
        <w:t xml:space="preserve"> года по 27 августа 202</w:t>
      </w:r>
      <w:r w:rsidR="002165EB" w:rsidRPr="003901D8">
        <w:rPr>
          <w:rFonts w:ascii="Times New Roman" w:hAnsi="Times New Roman" w:cs="Times New Roman"/>
          <w:sz w:val="28"/>
          <w:szCs w:val="28"/>
        </w:rPr>
        <w:t>3</w:t>
      </w:r>
      <w:r w:rsidRPr="003901D8">
        <w:rPr>
          <w:rFonts w:ascii="Times New Roman" w:hAnsi="Times New Roman" w:cs="Times New Roman"/>
          <w:sz w:val="28"/>
          <w:szCs w:val="28"/>
        </w:rPr>
        <w:t xml:space="preserve"> года. </w:t>
      </w:r>
    </w:p>
    <w:p w14:paraId="58CE8B11" w14:textId="08A17148" w:rsidR="00D96042" w:rsidRPr="003901D8" w:rsidRDefault="00D9604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Вместе с тем, в связи с выявленными ГУ «Слободзейский </w:t>
      </w:r>
      <w:r w:rsidR="0045045D" w:rsidRPr="003901D8">
        <w:rPr>
          <w:rFonts w:ascii="Times New Roman" w:hAnsi="Times New Roman" w:cs="Times New Roman"/>
          <w:sz w:val="28"/>
          <w:szCs w:val="28"/>
        </w:rPr>
        <w:t>ц</w:t>
      </w:r>
      <w:r w:rsidRPr="003901D8">
        <w:rPr>
          <w:rFonts w:ascii="Times New Roman" w:hAnsi="Times New Roman" w:cs="Times New Roman"/>
          <w:sz w:val="28"/>
          <w:szCs w:val="28"/>
        </w:rPr>
        <w:t>ентр гигиены и эпидемиологии» нарушениями Постановлением от 20 июня 2023 года</w:t>
      </w:r>
      <w:r w:rsidR="0045045D" w:rsidRPr="003901D8">
        <w:rPr>
          <w:rFonts w:ascii="Times New Roman" w:hAnsi="Times New Roman" w:cs="Times New Roman"/>
          <w:sz w:val="28"/>
          <w:szCs w:val="28"/>
        </w:rPr>
        <w:t xml:space="preserve"> № 1</w:t>
      </w:r>
      <w:r w:rsidRPr="003901D8">
        <w:rPr>
          <w:rFonts w:ascii="Times New Roman" w:hAnsi="Times New Roman" w:cs="Times New Roman"/>
          <w:sz w:val="28"/>
          <w:szCs w:val="28"/>
        </w:rPr>
        <w:t xml:space="preserve"> функционирование ООО «Меренештский оздоровительный лагерь «Виктория» </w:t>
      </w:r>
      <w:r w:rsidR="0045045D" w:rsidRPr="003901D8">
        <w:rPr>
          <w:rFonts w:ascii="Times New Roman" w:hAnsi="Times New Roman" w:cs="Times New Roman"/>
          <w:sz w:val="28"/>
          <w:szCs w:val="28"/>
        </w:rPr>
        <w:t>Федерации профессиональных союзов Приднестровья»</w:t>
      </w:r>
      <w:r w:rsidRPr="003901D8">
        <w:rPr>
          <w:rFonts w:ascii="Times New Roman" w:hAnsi="Times New Roman" w:cs="Times New Roman"/>
          <w:sz w:val="28"/>
          <w:szCs w:val="28"/>
        </w:rPr>
        <w:t xml:space="preserve"> было приостановлено с 23 июня 2023 года до устранения нарушений. В этой связи дети-сироты и дети, оставшиеся без попечения родителей, по решению руководства Министерства по социальной защите и труду П</w:t>
      </w:r>
      <w:r w:rsidR="002165EB" w:rsidRPr="003901D8">
        <w:rPr>
          <w:rFonts w:ascii="Times New Roman" w:hAnsi="Times New Roman" w:cs="Times New Roman"/>
          <w:sz w:val="28"/>
          <w:szCs w:val="28"/>
        </w:rPr>
        <w:t xml:space="preserve">риднестровской </w:t>
      </w:r>
      <w:r w:rsidRPr="003901D8">
        <w:rPr>
          <w:rFonts w:ascii="Times New Roman" w:hAnsi="Times New Roman" w:cs="Times New Roman"/>
          <w:sz w:val="28"/>
          <w:szCs w:val="28"/>
        </w:rPr>
        <w:t>М</w:t>
      </w:r>
      <w:r w:rsidR="002165EB" w:rsidRPr="003901D8">
        <w:rPr>
          <w:rFonts w:ascii="Times New Roman" w:hAnsi="Times New Roman" w:cs="Times New Roman"/>
          <w:sz w:val="28"/>
          <w:szCs w:val="28"/>
        </w:rPr>
        <w:t xml:space="preserve">олдавской </w:t>
      </w:r>
      <w:r w:rsidRPr="003901D8">
        <w:rPr>
          <w:rFonts w:ascii="Times New Roman" w:hAnsi="Times New Roman" w:cs="Times New Roman"/>
          <w:sz w:val="28"/>
          <w:szCs w:val="28"/>
        </w:rPr>
        <w:t>Р</w:t>
      </w:r>
      <w:r w:rsidR="002165EB" w:rsidRPr="003901D8">
        <w:rPr>
          <w:rFonts w:ascii="Times New Roman" w:hAnsi="Times New Roman" w:cs="Times New Roman"/>
          <w:sz w:val="28"/>
          <w:szCs w:val="28"/>
        </w:rPr>
        <w:t>еспублики</w:t>
      </w:r>
      <w:r w:rsidRPr="003901D8">
        <w:rPr>
          <w:rFonts w:ascii="Times New Roman" w:hAnsi="Times New Roman" w:cs="Times New Roman"/>
          <w:sz w:val="28"/>
          <w:szCs w:val="28"/>
        </w:rPr>
        <w:t xml:space="preserve"> были перемещены в ГУП «Оздоровительный комплекс «Днестровские зори» и до конца оздоровительного периода находились в данном оздоровительном комплексе.</w:t>
      </w:r>
    </w:p>
    <w:p w14:paraId="4886684E" w14:textId="0C1A0DF9" w:rsidR="00D7612C" w:rsidRPr="003901D8" w:rsidRDefault="00D9604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целях исполнения норм Постановления Правительства Приднестровской Молдавской Республики от 6 января 2017 года № 1 «Об утверждении Положения о порядке приобретения, учета и выдачи путевок в детские оздоровительные лагеря гражданам, не подлежащим государственному социальному страхованию, для детей из многодетных семей»</w:t>
      </w:r>
      <w:r w:rsidR="0045045D" w:rsidRPr="003901D8">
        <w:rPr>
          <w:rFonts w:ascii="Times New Roman" w:hAnsi="Times New Roman" w:cs="Times New Roman"/>
          <w:sz w:val="28"/>
          <w:szCs w:val="28"/>
        </w:rPr>
        <w:t xml:space="preserve"> (САЗ 17-2)</w:t>
      </w:r>
      <w:r w:rsidRPr="003901D8">
        <w:rPr>
          <w:rFonts w:ascii="Times New Roman" w:hAnsi="Times New Roman" w:cs="Times New Roman"/>
          <w:sz w:val="28"/>
          <w:szCs w:val="28"/>
        </w:rPr>
        <w:t>, летняя оздоровительная компания для указанной категории детей проводилась в ГУП «Оздоровительный комплекс «Днестровские зори». В соответствии с направленными заявками, Центрам социального страхования и социальной защиты в 2023 году выделено 76 (семьдесят шесть) путевок, в том числе: г</w:t>
      </w:r>
      <w:r w:rsidR="009449CA" w:rsidRPr="003901D8">
        <w:rPr>
          <w:rFonts w:ascii="Times New Roman" w:hAnsi="Times New Roman" w:cs="Times New Roman"/>
          <w:sz w:val="28"/>
          <w:szCs w:val="28"/>
        </w:rPr>
        <w:t>ород</w:t>
      </w:r>
      <w:r w:rsidRPr="003901D8">
        <w:rPr>
          <w:rFonts w:ascii="Times New Roman" w:hAnsi="Times New Roman" w:cs="Times New Roman"/>
          <w:sz w:val="28"/>
          <w:szCs w:val="28"/>
        </w:rPr>
        <w:t xml:space="preserve"> Тирасполь – 35; </w:t>
      </w:r>
      <w:r w:rsidR="009449CA" w:rsidRPr="003901D8">
        <w:rPr>
          <w:rFonts w:ascii="Times New Roman" w:hAnsi="Times New Roman" w:cs="Times New Roman"/>
          <w:sz w:val="28"/>
          <w:szCs w:val="28"/>
        </w:rPr>
        <w:t>город</w:t>
      </w:r>
      <w:r w:rsidRPr="003901D8">
        <w:rPr>
          <w:rFonts w:ascii="Times New Roman" w:hAnsi="Times New Roman" w:cs="Times New Roman"/>
          <w:sz w:val="28"/>
          <w:szCs w:val="28"/>
        </w:rPr>
        <w:t xml:space="preserve"> Бендеры – 15; </w:t>
      </w:r>
      <w:r w:rsidR="009449CA" w:rsidRPr="003901D8">
        <w:rPr>
          <w:rFonts w:ascii="Times New Roman" w:hAnsi="Times New Roman" w:cs="Times New Roman"/>
          <w:sz w:val="28"/>
          <w:szCs w:val="28"/>
        </w:rPr>
        <w:t>город</w:t>
      </w:r>
      <w:r w:rsidRPr="003901D8">
        <w:rPr>
          <w:rFonts w:ascii="Times New Roman" w:hAnsi="Times New Roman" w:cs="Times New Roman"/>
          <w:sz w:val="28"/>
          <w:szCs w:val="28"/>
        </w:rPr>
        <w:t xml:space="preserve"> Слободзея – 10; </w:t>
      </w:r>
      <w:r w:rsidR="009449CA" w:rsidRPr="003901D8">
        <w:rPr>
          <w:rFonts w:ascii="Times New Roman" w:hAnsi="Times New Roman" w:cs="Times New Roman"/>
          <w:sz w:val="28"/>
          <w:szCs w:val="28"/>
        </w:rPr>
        <w:t>город</w:t>
      </w:r>
      <w:r w:rsidRPr="003901D8">
        <w:rPr>
          <w:rFonts w:ascii="Times New Roman" w:hAnsi="Times New Roman" w:cs="Times New Roman"/>
          <w:sz w:val="28"/>
          <w:szCs w:val="28"/>
        </w:rPr>
        <w:t xml:space="preserve"> Григориополь – 3; </w:t>
      </w:r>
      <w:r w:rsidR="009449CA" w:rsidRPr="003901D8">
        <w:rPr>
          <w:rFonts w:ascii="Times New Roman" w:hAnsi="Times New Roman" w:cs="Times New Roman"/>
          <w:sz w:val="28"/>
          <w:szCs w:val="28"/>
        </w:rPr>
        <w:t>город</w:t>
      </w:r>
      <w:r w:rsidRPr="003901D8">
        <w:rPr>
          <w:rFonts w:ascii="Times New Roman" w:hAnsi="Times New Roman" w:cs="Times New Roman"/>
          <w:sz w:val="28"/>
          <w:szCs w:val="28"/>
        </w:rPr>
        <w:t xml:space="preserve"> Дубоссары – 4; </w:t>
      </w:r>
      <w:r w:rsidR="009449CA" w:rsidRPr="003901D8">
        <w:rPr>
          <w:rFonts w:ascii="Times New Roman" w:hAnsi="Times New Roman" w:cs="Times New Roman"/>
          <w:sz w:val="28"/>
          <w:szCs w:val="28"/>
        </w:rPr>
        <w:t>город</w:t>
      </w:r>
      <w:r w:rsidRPr="003901D8">
        <w:rPr>
          <w:rFonts w:ascii="Times New Roman" w:hAnsi="Times New Roman" w:cs="Times New Roman"/>
          <w:sz w:val="28"/>
          <w:szCs w:val="28"/>
        </w:rPr>
        <w:t xml:space="preserve"> Рыбница – 7; </w:t>
      </w:r>
      <w:r w:rsidR="009449CA" w:rsidRPr="003901D8">
        <w:rPr>
          <w:rFonts w:ascii="Times New Roman" w:hAnsi="Times New Roman" w:cs="Times New Roman"/>
          <w:sz w:val="28"/>
          <w:szCs w:val="28"/>
        </w:rPr>
        <w:t>город</w:t>
      </w:r>
      <w:r w:rsidRPr="003901D8">
        <w:rPr>
          <w:rFonts w:ascii="Times New Roman" w:hAnsi="Times New Roman" w:cs="Times New Roman"/>
          <w:sz w:val="28"/>
          <w:szCs w:val="28"/>
        </w:rPr>
        <w:t xml:space="preserve"> Каменка – 2.</w:t>
      </w:r>
    </w:p>
    <w:p w14:paraId="5E96CD91" w14:textId="18A0F9EF" w:rsidR="00AD3F3C" w:rsidRDefault="00AD3F3C" w:rsidP="001E2072">
      <w:pPr>
        <w:shd w:val="clear" w:color="auto" w:fill="FFFFFF" w:themeFill="background1"/>
        <w:spacing w:after="0" w:line="240" w:lineRule="auto"/>
        <w:ind w:firstLine="709"/>
        <w:jc w:val="both"/>
        <w:rPr>
          <w:rFonts w:ascii="Times New Roman" w:hAnsi="Times New Roman" w:cs="Times New Roman"/>
          <w:sz w:val="28"/>
          <w:szCs w:val="28"/>
        </w:rPr>
      </w:pPr>
    </w:p>
    <w:p w14:paraId="72A0F879" w14:textId="77777777" w:rsidR="00DE4AC3" w:rsidRPr="003901D8" w:rsidRDefault="00DE4AC3" w:rsidP="001E2072">
      <w:pPr>
        <w:shd w:val="clear" w:color="auto" w:fill="FFFFFF" w:themeFill="background1"/>
        <w:spacing w:after="0" w:line="240" w:lineRule="auto"/>
        <w:ind w:firstLine="709"/>
        <w:jc w:val="both"/>
        <w:rPr>
          <w:rFonts w:ascii="Times New Roman" w:hAnsi="Times New Roman" w:cs="Times New Roman"/>
          <w:sz w:val="28"/>
          <w:szCs w:val="28"/>
        </w:rPr>
      </w:pPr>
    </w:p>
    <w:p w14:paraId="5B731DE6" w14:textId="42975AD6" w:rsidR="001C3E81" w:rsidRPr="003901D8" w:rsidRDefault="00F73445" w:rsidP="001E2072">
      <w:pPr>
        <w:pStyle w:val="20"/>
        <w:spacing w:before="0" w:after="0"/>
        <w:jc w:val="center"/>
        <w:rPr>
          <w:rFonts w:ascii="Times New Roman" w:hAnsi="Times New Roman"/>
        </w:rPr>
      </w:pPr>
      <w:bookmarkStart w:id="25" w:name="_Toc168651854"/>
      <w:r w:rsidRPr="003901D8">
        <w:rPr>
          <w:rFonts w:ascii="Times New Roman" w:hAnsi="Times New Roman"/>
          <w:b w:val="0"/>
          <w:bCs w:val="0"/>
          <w:i w:val="0"/>
          <w:iCs w:val="0"/>
        </w:rPr>
        <w:t>Анализ трудовой занятости</w:t>
      </w:r>
      <w:r w:rsidR="001C3E81" w:rsidRPr="003901D8">
        <w:rPr>
          <w:rFonts w:ascii="Times New Roman" w:hAnsi="Times New Roman"/>
          <w:b w:val="0"/>
          <w:bCs w:val="0"/>
          <w:i w:val="0"/>
          <w:iCs w:val="0"/>
        </w:rPr>
        <w:t xml:space="preserve"> подростков</w:t>
      </w:r>
      <w:bookmarkEnd w:id="25"/>
    </w:p>
    <w:p w14:paraId="6A4EE27C"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6F539865" w14:textId="77777777" w:rsidR="00B8045D" w:rsidRPr="003901D8" w:rsidRDefault="00B8045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целях содействия трудоустройства молодежи велась работа в нескольких направлениях:</w:t>
      </w:r>
    </w:p>
    <w:p w14:paraId="750A435D" w14:textId="5059B253" w:rsidR="00B8045D" w:rsidRPr="003901D8" w:rsidRDefault="0040095B"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B8045D" w:rsidRPr="003901D8">
        <w:rPr>
          <w:rFonts w:ascii="Times New Roman" w:hAnsi="Times New Roman" w:cs="Times New Roman"/>
          <w:sz w:val="28"/>
          <w:szCs w:val="28"/>
        </w:rPr>
        <w:t xml:space="preserve"> трудоустройство несовершеннолетних граждан, обратившихся в Центры социального страхования и социальной защиты городов и районов Приднестровской Молдавской Республики (далее - Центры) на постоянное место работы; </w:t>
      </w:r>
    </w:p>
    <w:p w14:paraId="25C73D8C" w14:textId="5211DD4E" w:rsidR="00B8045D" w:rsidRPr="003901D8" w:rsidRDefault="0040095B"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B8045D" w:rsidRPr="003901D8">
        <w:rPr>
          <w:rFonts w:ascii="Times New Roman" w:hAnsi="Times New Roman" w:cs="Times New Roman"/>
          <w:sz w:val="28"/>
          <w:szCs w:val="28"/>
        </w:rPr>
        <w:t xml:space="preserve"> профессиональная подготовка несовершеннолетних граждан по направлению Центра;</w:t>
      </w:r>
    </w:p>
    <w:p w14:paraId="6790F9F3" w14:textId="1C80A1D0" w:rsidR="00B8045D" w:rsidRPr="003901D8" w:rsidRDefault="0040095B"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B8045D" w:rsidRPr="003901D8">
        <w:rPr>
          <w:rFonts w:ascii="Times New Roman" w:hAnsi="Times New Roman" w:cs="Times New Roman"/>
          <w:sz w:val="28"/>
          <w:szCs w:val="28"/>
        </w:rPr>
        <w:t xml:space="preserve"> временное трудоустройство несовершеннолетних граждан в свободное от учебы время; </w:t>
      </w:r>
    </w:p>
    <w:p w14:paraId="3FD1D42A" w14:textId="7615E4BB" w:rsidR="00B8045D" w:rsidRPr="003901D8" w:rsidRDefault="0040095B"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w:t>
      </w:r>
      <w:r w:rsidR="00B8045D" w:rsidRPr="003901D8">
        <w:rPr>
          <w:rFonts w:ascii="Times New Roman" w:hAnsi="Times New Roman" w:cs="Times New Roman"/>
          <w:sz w:val="28"/>
          <w:szCs w:val="28"/>
        </w:rPr>
        <w:t xml:space="preserve"> профориентационная работа с учащимися выпускных классов общеобразовательных организаций и незанятых несовершеннолетних граждан. </w:t>
      </w:r>
    </w:p>
    <w:p w14:paraId="4309F32B" w14:textId="46480AE4" w:rsidR="004F414C" w:rsidRPr="003901D8" w:rsidRDefault="00A75679"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Центры в 2023 году за содействием в трудоустройстве обратились и были зарегистрированы 996 несовершеннолетних граждан в возрасте от 14 до 18 лет, в том числе по годам:</w:t>
      </w:r>
    </w:p>
    <w:p w14:paraId="5816E106" w14:textId="77777777" w:rsidR="007B4E0C" w:rsidRDefault="007B4E0C" w:rsidP="001E2072">
      <w:pPr>
        <w:shd w:val="clear" w:color="auto" w:fill="FFFFFF" w:themeFill="background1"/>
        <w:spacing w:after="0" w:line="240" w:lineRule="auto"/>
        <w:ind w:firstLine="709"/>
        <w:jc w:val="right"/>
        <w:rPr>
          <w:rFonts w:ascii="Times New Roman" w:hAnsi="Times New Roman" w:cs="Times New Roman"/>
          <w:sz w:val="24"/>
          <w:szCs w:val="24"/>
        </w:rPr>
      </w:pPr>
    </w:p>
    <w:p w14:paraId="7BD75DF4" w14:textId="7B21BB2F" w:rsidR="00B8045D" w:rsidRPr="003901D8" w:rsidRDefault="00B8045D"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957A64" w:rsidRPr="003901D8">
        <w:rPr>
          <w:rFonts w:ascii="Times New Roman" w:hAnsi="Times New Roman" w:cs="Times New Roman"/>
          <w:sz w:val="24"/>
          <w:szCs w:val="24"/>
        </w:rPr>
        <w:t xml:space="preserve">№ </w:t>
      </w:r>
      <w:r w:rsidR="008B2DF1" w:rsidRPr="003901D8">
        <w:rPr>
          <w:rFonts w:ascii="Times New Roman" w:hAnsi="Times New Roman" w:cs="Times New Roman"/>
          <w:sz w:val="24"/>
          <w:szCs w:val="24"/>
        </w:rPr>
        <w:t>5</w:t>
      </w:r>
      <w:r w:rsidR="00E61E42" w:rsidRPr="003901D8">
        <w:rPr>
          <w:rFonts w:ascii="Times New Roman" w:hAnsi="Times New Roman" w:cs="Times New Roman"/>
          <w:sz w:val="24"/>
          <w:szCs w:val="24"/>
        </w:rPr>
        <w:t>1</w:t>
      </w:r>
    </w:p>
    <w:p w14:paraId="103C628A" w14:textId="77777777" w:rsidR="00B8045D" w:rsidRPr="003901D8" w:rsidRDefault="00B8045D" w:rsidP="001E2072">
      <w:pPr>
        <w:shd w:val="clear" w:color="auto" w:fill="FFFFFF" w:themeFill="background1"/>
        <w:spacing w:after="0" w:line="240" w:lineRule="auto"/>
        <w:ind w:firstLine="709"/>
        <w:jc w:val="both"/>
        <w:rPr>
          <w:rFonts w:ascii="Times New Roman" w:hAnsi="Times New Roman" w:cs="Times New Roman"/>
          <w:sz w:val="28"/>
          <w:szCs w:val="28"/>
        </w:rPr>
      </w:pPr>
    </w:p>
    <w:p w14:paraId="779CF636" w14:textId="77777777" w:rsidR="00B8045D" w:rsidRPr="003901D8" w:rsidRDefault="00B8045D"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Динамика численности несовершеннолетних граждан, зарегистрированных в Центрах социального страхования и социальной защиты</w:t>
      </w:r>
    </w:p>
    <w:p w14:paraId="5B9E6AA7" w14:textId="77777777" w:rsidR="00B8045D" w:rsidRPr="003901D8" w:rsidRDefault="00B8045D" w:rsidP="001E2072">
      <w:pPr>
        <w:shd w:val="clear" w:color="auto" w:fill="FFFFFF" w:themeFill="background1"/>
        <w:spacing w:after="0" w:line="240" w:lineRule="auto"/>
        <w:jc w:val="right"/>
        <w:rPr>
          <w:rFonts w:ascii="Times New Roman" w:hAnsi="Times New Roman" w:cs="Times New Roman"/>
          <w:sz w:val="24"/>
          <w:szCs w:val="24"/>
        </w:rPr>
      </w:pPr>
      <w:r w:rsidRPr="003901D8">
        <w:rPr>
          <w:rFonts w:ascii="Times New Roman" w:hAnsi="Times New Roman" w:cs="Times New Roman"/>
          <w:sz w:val="24"/>
          <w:szCs w:val="24"/>
        </w:rPr>
        <w:t xml:space="preserve">человек </w:t>
      </w:r>
    </w:p>
    <w:tbl>
      <w:tblPr>
        <w:tblStyle w:val="370"/>
        <w:tblW w:w="10349" w:type="dxa"/>
        <w:tblInd w:w="-431" w:type="dxa"/>
        <w:tblLook w:val="04A0" w:firstRow="1" w:lastRow="0" w:firstColumn="1" w:lastColumn="0" w:noHBand="0" w:noVBand="1"/>
      </w:tblPr>
      <w:tblGrid>
        <w:gridCol w:w="3444"/>
        <w:gridCol w:w="967"/>
        <w:gridCol w:w="967"/>
        <w:gridCol w:w="1449"/>
        <w:gridCol w:w="1098"/>
        <w:gridCol w:w="975"/>
        <w:gridCol w:w="1449"/>
      </w:tblGrid>
      <w:tr w:rsidR="00CE6CAF" w:rsidRPr="003901D8" w14:paraId="01C454FA" w14:textId="77777777" w:rsidTr="009449CA">
        <w:tc>
          <w:tcPr>
            <w:tcW w:w="3480" w:type="dxa"/>
          </w:tcPr>
          <w:p w14:paraId="676E7E61" w14:textId="77777777" w:rsidR="00CE6CAF" w:rsidRPr="003901D8" w:rsidRDefault="00CE6CAF" w:rsidP="001E2072">
            <w:pPr>
              <w:shd w:val="clear" w:color="auto" w:fill="FFFFFF" w:themeFill="background1"/>
              <w:jc w:val="both"/>
              <w:rPr>
                <w:rFonts w:ascii="Times New Roman" w:hAnsi="Times New Roman"/>
                <w:sz w:val="24"/>
                <w:szCs w:val="24"/>
              </w:rPr>
            </w:pPr>
          </w:p>
        </w:tc>
        <w:tc>
          <w:tcPr>
            <w:tcW w:w="976" w:type="dxa"/>
            <w:vAlign w:val="center"/>
          </w:tcPr>
          <w:p w14:paraId="5B3595AB" w14:textId="0A4B0C6B" w:rsidR="00CE6CAF" w:rsidRPr="003901D8" w:rsidRDefault="00CE6CAF"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2021 год</w:t>
            </w:r>
          </w:p>
        </w:tc>
        <w:tc>
          <w:tcPr>
            <w:tcW w:w="976" w:type="dxa"/>
            <w:vAlign w:val="center"/>
          </w:tcPr>
          <w:p w14:paraId="14F336CB" w14:textId="17245E92" w:rsidR="00CE6CAF" w:rsidRPr="003901D8" w:rsidRDefault="00CE6CAF"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2022 год</w:t>
            </w:r>
          </w:p>
        </w:tc>
        <w:tc>
          <w:tcPr>
            <w:tcW w:w="1416" w:type="dxa"/>
            <w:vAlign w:val="center"/>
          </w:tcPr>
          <w:p w14:paraId="2C554392" w14:textId="22E2D368" w:rsidR="00CE6CAF" w:rsidRPr="003901D8" w:rsidRDefault="009449CA"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О</w:t>
            </w:r>
            <w:r w:rsidR="00CE6CAF" w:rsidRPr="003901D8">
              <w:rPr>
                <w:rFonts w:ascii="Times New Roman" w:hAnsi="Times New Roman"/>
                <w:sz w:val="24"/>
                <w:szCs w:val="24"/>
              </w:rPr>
              <w:t>тклонение</w:t>
            </w:r>
          </w:p>
          <w:p w14:paraId="5E0DFE18" w14:textId="5697E11A" w:rsidR="00CE6CAF" w:rsidRPr="003901D8" w:rsidRDefault="00CE6CAF"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2022 год к 2021 году (+;-)</w:t>
            </w:r>
          </w:p>
        </w:tc>
        <w:tc>
          <w:tcPr>
            <w:tcW w:w="1111" w:type="dxa"/>
            <w:vAlign w:val="center"/>
          </w:tcPr>
          <w:p w14:paraId="0744D175" w14:textId="77777777" w:rsidR="00CE6CAF" w:rsidRPr="003901D8" w:rsidRDefault="00CE6CAF"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2023</w:t>
            </w:r>
          </w:p>
          <w:p w14:paraId="59D9D88D" w14:textId="7C28181E" w:rsidR="00CE6CAF" w:rsidRPr="003901D8" w:rsidRDefault="00CE6CAF"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год</w:t>
            </w:r>
          </w:p>
        </w:tc>
        <w:tc>
          <w:tcPr>
            <w:tcW w:w="1000" w:type="dxa"/>
          </w:tcPr>
          <w:p w14:paraId="2AB4DBCD" w14:textId="77777777" w:rsidR="00CE6CAF" w:rsidRPr="003901D8" w:rsidRDefault="00CE6CAF" w:rsidP="001E2072">
            <w:pPr>
              <w:shd w:val="clear" w:color="auto" w:fill="FFFFFF" w:themeFill="background1"/>
              <w:jc w:val="center"/>
              <w:rPr>
                <w:rFonts w:ascii="Times New Roman" w:hAnsi="Times New Roman"/>
                <w:sz w:val="24"/>
                <w:szCs w:val="24"/>
              </w:rPr>
            </w:pPr>
          </w:p>
        </w:tc>
        <w:tc>
          <w:tcPr>
            <w:tcW w:w="1390" w:type="dxa"/>
            <w:vAlign w:val="center"/>
          </w:tcPr>
          <w:p w14:paraId="15558067" w14:textId="735608FE" w:rsidR="00CE6CAF" w:rsidRPr="003901D8" w:rsidRDefault="009449CA"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О</w:t>
            </w:r>
            <w:r w:rsidR="00CE6CAF" w:rsidRPr="003901D8">
              <w:rPr>
                <w:rFonts w:ascii="Times New Roman" w:hAnsi="Times New Roman"/>
                <w:sz w:val="24"/>
                <w:szCs w:val="24"/>
              </w:rPr>
              <w:t>тклонение</w:t>
            </w:r>
          </w:p>
          <w:p w14:paraId="0C2BA778" w14:textId="15E0952C" w:rsidR="00CE6CAF" w:rsidRPr="003901D8" w:rsidRDefault="00CE6CAF"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2023 год к 2022 году (+;-)</w:t>
            </w:r>
          </w:p>
        </w:tc>
      </w:tr>
      <w:tr w:rsidR="00CE6CAF" w:rsidRPr="003901D8" w14:paraId="762230A2" w14:textId="77777777" w:rsidTr="009449CA">
        <w:tc>
          <w:tcPr>
            <w:tcW w:w="3480" w:type="dxa"/>
            <w:vAlign w:val="center"/>
          </w:tcPr>
          <w:p w14:paraId="63FCBF01" w14:textId="77777777" w:rsidR="00CE6CAF" w:rsidRPr="003901D8" w:rsidRDefault="00CE6CAF"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 xml:space="preserve">Численность зарегистрированных граждан </w:t>
            </w:r>
          </w:p>
        </w:tc>
        <w:tc>
          <w:tcPr>
            <w:tcW w:w="976" w:type="dxa"/>
            <w:vAlign w:val="center"/>
          </w:tcPr>
          <w:p w14:paraId="083CBE20" w14:textId="539EB727" w:rsidR="00CE6CAF" w:rsidRPr="003901D8" w:rsidRDefault="00CE6CAF"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404</w:t>
            </w:r>
          </w:p>
        </w:tc>
        <w:tc>
          <w:tcPr>
            <w:tcW w:w="976" w:type="dxa"/>
            <w:vAlign w:val="center"/>
          </w:tcPr>
          <w:p w14:paraId="72386E71" w14:textId="19D2DD5D" w:rsidR="00CE6CAF" w:rsidRPr="003901D8" w:rsidRDefault="00CE6CAF"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996</w:t>
            </w:r>
          </w:p>
        </w:tc>
        <w:tc>
          <w:tcPr>
            <w:tcW w:w="1416" w:type="dxa"/>
            <w:vAlign w:val="center"/>
          </w:tcPr>
          <w:p w14:paraId="4DD858AC" w14:textId="07D1B99E" w:rsidR="00CE6CAF" w:rsidRPr="003901D8" w:rsidRDefault="00CE6CAF"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592</w:t>
            </w:r>
          </w:p>
        </w:tc>
        <w:tc>
          <w:tcPr>
            <w:tcW w:w="1111" w:type="dxa"/>
            <w:vAlign w:val="center"/>
          </w:tcPr>
          <w:p w14:paraId="7FCEA668" w14:textId="45878E45" w:rsidR="00CE6CAF" w:rsidRPr="003901D8" w:rsidRDefault="00CE6CAF"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1 205</w:t>
            </w:r>
          </w:p>
        </w:tc>
        <w:tc>
          <w:tcPr>
            <w:tcW w:w="1000" w:type="dxa"/>
          </w:tcPr>
          <w:p w14:paraId="6153CDBF" w14:textId="77777777" w:rsidR="00CE6CAF" w:rsidRPr="003901D8" w:rsidRDefault="00CE6CAF" w:rsidP="001E2072">
            <w:pPr>
              <w:shd w:val="clear" w:color="auto" w:fill="FFFFFF" w:themeFill="background1"/>
              <w:jc w:val="center"/>
              <w:rPr>
                <w:rFonts w:ascii="Times New Roman" w:hAnsi="Times New Roman"/>
                <w:sz w:val="24"/>
                <w:szCs w:val="24"/>
              </w:rPr>
            </w:pPr>
          </w:p>
        </w:tc>
        <w:tc>
          <w:tcPr>
            <w:tcW w:w="1390" w:type="dxa"/>
            <w:vAlign w:val="center"/>
          </w:tcPr>
          <w:p w14:paraId="35D2E183" w14:textId="77610D9A" w:rsidR="00CE6CAF" w:rsidRPr="003901D8" w:rsidRDefault="00CE6CAF"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209</w:t>
            </w:r>
          </w:p>
        </w:tc>
      </w:tr>
      <w:tr w:rsidR="00CE6CAF" w:rsidRPr="003901D8" w14:paraId="19D736F1" w14:textId="77777777" w:rsidTr="009449CA">
        <w:tc>
          <w:tcPr>
            <w:tcW w:w="3480" w:type="dxa"/>
            <w:vAlign w:val="center"/>
          </w:tcPr>
          <w:p w14:paraId="18B0B316" w14:textId="77777777" w:rsidR="00CE6CAF" w:rsidRPr="003901D8" w:rsidRDefault="00CE6CAF"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 xml:space="preserve">Численность трудоустроенных </w:t>
            </w:r>
          </w:p>
          <w:p w14:paraId="4DD30CC3" w14:textId="77777777" w:rsidR="00CE6CAF" w:rsidRPr="003901D8" w:rsidRDefault="00CE6CAF"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на постоянное место работы</w:t>
            </w:r>
          </w:p>
        </w:tc>
        <w:tc>
          <w:tcPr>
            <w:tcW w:w="976" w:type="dxa"/>
            <w:vAlign w:val="center"/>
          </w:tcPr>
          <w:p w14:paraId="1B260928" w14:textId="0AE53B66" w:rsidR="00CE6CAF" w:rsidRPr="003901D8" w:rsidRDefault="00CE6CAF"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3</w:t>
            </w:r>
          </w:p>
        </w:tc>
        <w:tc>
          <w:tcPr>
            <w:tcW w:w="976" w:type="dxa"/>
            <w:vAlign w:val="center"/>
          </w:tcPr>
          <w:p w14:paraId="349D7067" w14:textId="4982E824" w:rsidR="00CE6CAF" w:rsidRPr="003901D8" w:rsidRDefault="00CE6CAF"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22</w:t>
            </w:r>
          </w:p>
        </w:tc>
        <w:tc>
          <w:tcPr>
            <w:tcW w:w="1416" w:type="dxa"/>
            <w:vAlign w:val="center"/>
          </w:tcPr>
          <w:p w14:paraId="424C6CFA" w14:textId="13CA8D2F" w:rsidR="00CE6CAF" w:rsidRPr="003901D8" w:rsidRDefault="00CE6CAF"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19</w:t>
            </w:r>
          </w:p>
        </w:tc>
        <w:tc>
          <w:tcPr>
            <w:tcW w:w="1111" w:type="dxa"/>
            <w:vAlign w:val="center"/>
          </w:tcPr>
          <w:p w14:paraId="08FD89AA" w14:textId="02F78D53" w:rsidR="00CE6CAF" w:rsidRPr="003901D8" w:rsidRDefault="00CE6CAF"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30</w:t>
            </w:r>
          </w:p>
        </w:tc>
        <w:tc>
          <w:tcPr>
            <w:tcW w:w="1000" w:type="dxa"/>
          </w:tcPr>
          <w:p w14:paraId="5EA5DCB4" w14:textId="77777777" w:rsidR="00CE6CAF" w:rsidRPr="003901D8" w:rsidRDefault="00CE6CAF" w:rsidP="001E2072">
            <w:pPr>
              <w:shd w:val="clear" w:color="auto" w:fill="FFFFFF" w:themeFill="background1"/>
              <w:jc w:val="center"/>
              <w:rPr>
                <w:rFonts w:ascii="Times New Roman" w:hAnsi="Times New Roman"/>
                <w:sz w:val="24"/>
                <w:szCs w:val="24"/>
              </w:rPr>
            </w:pPr>
          </w:p>
        </w:tc>
        <w:tc>
          <w:tcPr>
            <w:tcW w:w="1390" w:type="dxa"/>
            <w:vAlign w:val="center"/>
          </w:tcPr>
          <w:p w14:paraId="0197063E" w14:textId="6708FB84" w:rsidR="00CE6CAF" w:rsidRPr="003901D8" w:rsidRDefault="00CE6CAF"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8</w:t>
            </w:r>
          </w:p>
        </w:tc>
      </w:tr>
    </w:tbl>
    <w:p w14:paraId="6D40088B" w14:textId="77777777" w:rsidR="00DE4AC3" w:rsidRDefault="00DE4AC3" w:rsidP="001E2072">
      <w:pPr>
        <w:shd w:val="clear" w:color="auto" w:fill="FFFFFF" w:themeFill="background1"/>
        <w:spacing w:after="0" w:line="240" w:lineRule="auto"/>
        <w:ind w:firstLine="709"/>
        <w:jc w:val="both"/>
        <w:rPr>
          <w:rFonts w:ascii="Times New Roman" w:hAnsi="Times New Roman" w:cs="Times New Roman"/>
          <w:i/>
          <w:sz w:val="28"/>
          <w:szCs w:val="28"/>
        </w:rPr>
      </w:pPr>
    </w:p>
    <w:p w14:paraId="336A886A" w14:textId="47BE5E9A" w:rsidR="00B8045D" w:rsidRPr="003901D8" w:rsidRDefault="00B8045D" w:rsidP="001E2072">
      <w:pPr>
        <w:shd w:val="clear" w:color="auto" w:fill="FFFFFF" w:themeFill="background1"/>
        <w:spacing w:after="0" w:line="240" w:lineRule="auto"/>
        <w:ind w:firstLine="709"/>
        <w:jc w:val="both"/>
        <w:rPr>
          <w:rFonts w:ascii="Times New Roman" w:hAnsi="Times New Roman" w:cs="Times New Roman"/>
          <w:i/>
          <w:sz w:val="28"/>
          <w:szCs w:val="28"/>
        </w:rPr>
      </w:pPr>
      <w:r w:rsidRPr="003901D8">
        <w:rPr>
          <w:rFonts w:ascii="Times New Roman" w:hAnsi="Times New Roman" w:cs="Times New Roman"/>
          <w:i/>
          <w:sz w:val="28"/>
          <w:szCs w:val="28"/>
        </w:rPr>
        <w:t xml:space="preserve">Примечание: </w:t>
      </w:r>
      <w:r w:rsidR="002C7F5C" w:rsidRPr="003901D8">
        <w:rPr>
          <w:rFonts w:ascii="Times New Roman" w:hAnsi="Times New Roman" w:cs="Times New Roman"/>
          <w:i/>
          <w:sz w:val="28"/>
          <w:szCs w:val="28"/>
        </w:rPr>
        <w:t>в</w:t>
      </w:r>
      <w:r w:rsidRPr="003901D8">
        <w:rPr>
          <w:rFonts w:ascii="Times New Roman" w:hAnsi="Times New Roman" w:cs="Times New Roman"/>
          <w:i/>
          <w:sz w:val="28"/>
          <w:szCs w:val="28"/>
        </w:rPr>
        <w:t xml:space="preserve"> численность зарегистрированных входит численность несовершеннолетних граждан, зарегистрированных в Центрах с цел</w:t>
      </w:r>
      <w:r w:rsidR="008D51A7" w:rsidRPr="003901D8">
        <w:rPr>
          <w:rFonts w:ascii="Times New Roman" w:hAnsi="Times New Roman" w:cs="Times New Roman"/>
          <w:i/>
          <w:sz w:val="28"/>
          <w:szCs w:val="28"/>
        </w:rPr>
        <w:t>ь</w:t>
      </w:r>
      <w:r w:rsidRPr="003901D8">
        <w:rPr>
          <w:rFonts w:ascii="Times New Roman" w:hAnsi="Times New Roman" w:cs="Times New Roman"/>
          <w:i/>
          <w:sz w:val="28"/>
          <w:szCs w:val="28"/>
        </w:rPr>
        <w:t xml:space="preserve">ю их трудоустройства в каникулярное время. </w:t>
      </w:r>
    </w:p>
    <w:p w14:paraId="19001178" w14:textId="77777777" w:rsidR="00B8045D" w:rsidRPr="003901D8" w:rsidRDefault="00B8045D" w:rsidP="001E2072">
      <w:pPr>
        <w:shd w:val="clear" w:color="auto" w:fill="FFFFFF" w:themeFill="background1"/>
        <w:spacing w:after="0" w:line="240" w:lineRule="auto"/>
        <w:ind w:firstLine="709"/>
        <w:jc w:val="both"/>
        <w:rPr>
          <w:rFonts w:ascii="Times New Roman" w:hAnsi="Times New Roman" w:cs="Times New Roman"/>
          <w:i/>
          <w:sz w:val="28"/>
          <w:szCs w:val="28"/>
        </w:rPr>
      </w:pPr>
    </w:p>
    <w:p w14:paraId="4F4013DA" w14:textId="60BACD5F" w:rsidR="004F10E6" w:rsidRDefault="004F10E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из 1 205 зарегистрированных несовершеннолетних граждан 30 были трудоустроены на постоянное место работы.</w:t>
      </w:r>
    </w:p>
    <w:p w14:paraId="796594BE" w14:textId="77777777" w:rsidR="00DE4AC3" w:rsidRPr="003901D8" w:rsidRDefault="00DE4AC3" w:rsidP="001E2072">
      <w:pPr>
        <w:shd w:val="clear" w:color="auto" w:fill="FFFFFF" w:themeFill="background1"/>
        <w:spacing w:after="0" w:line="240" w:lineRule="auto"/>
        <w:ind w:firstLine="709"/>
        <w:jc w:val="both"/>
        <w:rPr>
          <w:rFonts w:ascii="Times New Roman" w:hAnsi="Times New Roman" w:cs="Times New Roman"/>
          <w:sz w:val="28"/>
          <w:szCs w:val="28"/>
        </w:rPr>
      </w:pPr>
    </w:p>
    <w:p w14:paraId="3449C219" w14:textId="77777777" w:rsidR="007B4E0C" w:rsidRDefault="007B4E0C" w:rsidP="001E2072">
      <w:pPr>
        <w:shd w:val="clear" w:color="auto" w:fill="FFFFFF" w:themeFill="background1"/>
        <w:spacing w:after="0" w:line="240" w:lineRule="auto"/>
        <w:ind w:firstLine="709"/>
        <w:jc w:val="right"/>
        <w:rPr>
          <w:rFonts w:ascii="Times New Roman" w:hAnsi="Times New Roman" w:cs="Times New Roman"/>
          <w:sz w:val="24"/>
          <w:szCs w:val="24"/>
        </w:rPr>
      </w:pPr>
    </w:p>
    <w:p w14:paraId="51CF863E" w14:textId="19678AEF" w:rsidR="00B8045D" w:rsidRPr="003901D8" w:rsidRDefault="00B8045D"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45044F" w:rsidRPr="003901D8">
        <w:rPr>
          <w:rFonts w:ascii="Times New Roman" w:hAnsi="Times New Roman" w:cs="Times New Roman"/>
          <w:sz w:val="24"/>
          <w:szCs w:val="24"/>
        </w:rPr>
        <w:t xml:space="preserve">№ </w:t>
      </w:r>
      <w:r w:rsidR="008B2DF1" w:rsidRPr="003901D8">
        <w:rPr>
          <w:rFonts w:ascii="Times New Roman" w:hAnsi="Times New Roman" w:cs="Times New Roman"/>
          <w:sz w:val="24"/>
          <w:szCs w:val="24"/>
        </w:rPr>
        <w:t>5</w:t>
      </w:r>
      <w:r w:rsidR="00E61E42" w:rsidRPr="003901D8">
        <w:rPr>
          <w:rFonts w:ascii="Times New Roman" w:hAnsi="Times New Roman" w:cs="Times New Roman"/>
          <w:sz w:val="24"/>
          <w:szCs w:val="24"/>
        </w:rPr>
        <w:t>2</w:t>
      </w:r>
    </w:p>
    <w:p w14:paraId="215DC960" w14:textId="77777777" w:rsidR="00B8045D" w:rsidRPr="003901D8" w:rsidRDefault="00B8045D" w:rsidP="001E2072">
      <w:pPr>
        <w:shd w:val="clear" w:color="auto" w:fill="FFFFFF" w:themeFill="background1"/>
        <w:spacing w:after="0" w:line="240" w:lineRule="auto"/>
        <w:ind w:firstLine="709"/>
        <w:jc w:val="both"/>
        <w:rPr>
          <w:rFonts w:ascii="Times New Roman" w:hAnsi="Times New Roman" w:cs="Times New Roman"/>
          <w:sz w:val="28"/>
          <w:szCs w:val="28"/>
        </w:rPr>
      </w:pPr>
    </w:p>
    <w:p w14:paraId="26031AFA" w14:textId="77777777" w:rsidR="00B8045D" w:rsidRPr="003901D8" w:rsidRDefault="00B8045D"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Динамика численности несовершеннолетних граждан, направленных на профессиональную подготовку</w:t>
      </w:r>
    </w:p>
    <w:p w14:paraId="602EBE03" w14:textId="77777777" w:rsidR="00B8045D" w:rsidRPr="003901D8" w:rsidRDefault="00B8045D" w:rsidP="001E2072">
      <w:pPr>
        <w:shd w:val="clear" w:color="auto" w:fill="FFFFFF" w:themeFill="background1"/>
        <w:spacing w:after="0" w:line="240" w:lineRule="auto"/>
        <w:jc w:val="right"/>
        <w:rPr>
          <w:rFonts w:ascii="Times New Roman" w:hAnsi="Times New Roman" w:cs="Times New Roman"/>
          <w:sz w:val="24"/>
          <w:szCs w:val="24"/>
        </w:rPr>
      </w:pPr>
      <w:r w:rsidRPr="003901D8">
        <w:rPr>
          <w:rFonts w:ascii="Times New Roman" w:hAnsi="Times New Roman" w:cs="Times New Roman"/>
          <w:sz w:val="24"/>
          <w:szCs w:val="24"/>
        </w:rPr>
        <w:t xml:space="preserve">человек </w:t>
      </w:r>
    </w:p>
    <w:tbl>
      <w:tblPr>
        <w:tblStyle w:val="370"/>
        <w:tblW w:w="9505" w:type="dxa"/>
        <w:tblInd w:w="108" w:type="dxa"/>
        <w:tblLayout w:type="fixed"/>
        <w:tblLook w:val="04A0" w:firstRow="1" w:lastRow="0" w:firstColumn="1" w:lastColumn="0" w:noHBand="0" w:noVBand="1"/>
      </w:tblPr>
      <w:tblGrid>
        <w:gridCol w:w="3573"/>
        <w:gridCol w:w="851"/>
        <w:gridCol w:w="851"/>
        <w:gridCol w:w="1813"/>
        <w:gridCol w:w="851"/>
        <w:gridCol w:w="1566"/>
      </w:tblGrid>
      <w:tr w:rsidR="00F333A4" w:rsidRPr="003901D8" w14:paraId="3163F3E0" w14:textId="77777777" w:rsidTr="00935502">
        <w:tc>
          <w:tcPr>
            <w:tcW w:w="3573" w:type="dxa"/>
          </w:tcPr>
          <w:p w14:paraId="7C3C6715" w14:textId="77777777" w:rsidR="00F333A4" w:rsidRPr="003901D8" w:rsidRDefault="00F333A4" w:rsidP="001E2072">
            <w:pPr>
              <w:shd w:val="clear" w:color="auto" w:fill="FFFFFF" w:themeFill="background1"/>
              <w:jc w:val="both"/>
              <w:rPr>
                <w:rFonts w:ascii="Times New Roman" w:hAnsi="Times New Roman"/>
                <w:sz w:val="24"/>
                <w:szCs w:val="24"/>
              </w:rPr>
            </w:pPr>
          </w:p>
        </w:tc>
        <w:tc>
          <w:tcPr>
            <w:tcW w:w="851" w:type="dxa"/>
            <w:vAlign w:val="center"/>
          </w:tcPr>
          <w:p w14:paraId="458AD3D6" w14:textId="1B3657A2" w:rsidR="00F333A4" w:rsidRPr="003901D8" w:rsidRDefault="00F333A4"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2021 год</w:t>
            </w:r>
          </w:p>
        </w:tc>
        <w:tc>
          <w:tcPr>
            <w:tcW w:w="851" w:type="dxa"/>
            <w:vAlign w:val="center"/>
          </w:tcPr>
          <w:p w14:paraId="7721E86E" w14:textId="0ECC9D20" w:rsidR="00F333A4" w:rsidRPr="003901D8" w:rsidRDefault="00F333A4"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2022 год</w:t>
            </w:r>
          </w:p>
        </w:tc>
        <w:tc>
          <w:tcPr>
            <w:tcW w:w="1813" w:type="dxa"/>
            <w:vAlign w:val="center"/>
          </w:tcPr>
          <w:p w14:paraId="504D0E63" w14:textId="19414BEF" w:rsidR="00F333A4" w:rsidRPr="003901D8" w:rsidRDefault="009449CA"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О</w:t>
            </w:r>
            <w:r w:rsidR="00F333A4" w:rsidRPr="003901D8">
              <w:rPr>
                <w:rFonts w:ascii="Times New Roman" w:hAnsi="Times New Roman"/>
                <w:sz w:val="24"/>
                <w:szCs w:val="24"/>
              </w:rPr>
              <w:t>тклонение</w:t>
            </w:r>
          </w:p>
          <w:p w14:paraId="6D8CB6AE" w14:textId="0454D398" w:rsidR="00F333A4" w:rsidRPr="003901D8" w:rsidRDefault="00F333A4"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2022 год к 2021 году (+;-)</w:t>
            </w:r>
          </w:p>
        </w:tc>
        <w:tc>
          <w:tcPr>
            <w:tcW w:w="851" w:type="dxa"/>
            <w:vAlign w:val="center"/>
          </w:tcPr>
          <w:p w14:paraId="344B8358" w14:textId="6A63C964" w:rsidR="00F333A4" w:rsidRPr="003901D8" w:rsidRDefault="00F333A4"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2023 год</w:t>
            </w:r>
          </w:p>
        </w:tc>
        <w:tc>
          <w:tcPr>
            <w:tcW w:w="1566" w:type="dxa"/>
            <w:vAlign w:val="center"/>
          </w:tcPr>
          <w:p w14:paraId="6A2D4267" w14:textId="30B62752" w:rsidR="00F333A4" w:rsidRPr="003901D8" w:rsidRDefault="009449CA"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О</w:t>
            </w:r>
            <w:r w:rsidR="00F333A4" w:rsidRPr="003901D8">
              <w:rPr>
                <w:rFonts w:ascii="Times New Roman" w:hAnsi="Times New Roman"/>
                <w:sz w:val="24"/>
                <w:szCs w:val="24"/>
              </w:rPr>
              <w:t>тклонение</w:t>
            </w:r>
          </w:p>
          <w:p w14:paraId="65596426" w14:textId="43BCECFF" w:rsidR="00F333A4" w:rsidRPr="003901D8" w:rsidRDefault="00F333A4" w:rsidP="001E2072">
            <w:pPr>
              <w:shd w:val="clear" w:color="auto" w:fill="FFFFFF" w:themeFill="background1"/>
              <w:ind w:right="-101"/>
              <w:jc w:val="center"/>
              <w:rPr>
                <w:rFonts w:ascii="Times New Roman" w:hAnsi="Times New Roman"/>
                <w:sz w:val="24"/>
                <w:szCs w:val="24"/>
              </w:rPr>
            </w:pPr>
            <w:r w:rsidRPr="003901D8">
              <w:rPr>
                <w:rFonts w:ascii="Times New Roman" w:hAnsi="Times New Roman"/>
                <w:sz w:val="24"/>
                <w:szCs w:val="24"/>
              </w:rPr>
              <w:t>2023 год к 2022 год (+;-)</w:t>
            </w:r>
          </w:p>
        </w:tc>
      </w:tr>
      <w:tr w:rsidR="00F333A4" w:rsidRPr="003901D8" w14:paraId="232DD22E" w14:textId="77777777" w:rsidTr="00935502">
        <w:tc>
          <w:tcPr>
            <w:tcW w:w="3573" w:type="dxa"/>
          </w:tcPr>
          <w:p w14:paraId="628FABB2" w14:textId="77777777" w:rsidR="00F333A4" w:rsidRPr="003901D8" w:rsidRDefault="00F333A4"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Численность несовершеннолетних граждан, направленных на профессиональную подготовку</w:t>
            </w:r>
          </w:p>
        </w:tc>
        <w:tc>
          <w:tcPr>
            <w:tcW w:w="851" w:type="dxa"/>
            <w:vAlign w:val="center"/>
          </w:tcPr>
          <w:p w14:paraId="2B8D1F40" w14:textId="59FFA4C9" w:rsidR="00F333A4" w:rsidRPr="003901D8" w:rsidRDefault="00F333A4"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5</w:t>
            </w:r>
          </w:p>
        </w:tc>
        <w:tc>
          <w:tcPr>
            <w:tcW w:w="851" w:type="dxa"/>
            <w:vAlign w:val="center"/>
          </w:tcPr>
          <w:p w14:paraId="7D74A3E2" w14:textId="2A36C6B6" w:rsidR="00F333A4" w:rsidRPr="003901D8" w:rsidRDefault="00F333A4"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6</w:t>
            </w:r>
          </w:p>
        </w:tc>
        <w:tc>
          <w:tcPr>
            <w:tcW w:w="1813" w:type="dxa"/>
            <w:vAlign w:val="center"/>
          </w:tcPr>
          <w:p w14:paraId="7178A99A" w14:textId="73BC4DFA" w:rsidR="00F333A4" w:rsidRPr="003901D8" w:rsidRDefault="00F333A4"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w:t>
            </w:r>
          </w:p>
        </w:tc>
        <w:tc>
          <w:tcPr>
            <w:tcW w:w="851" w:type="dxa"/>
            <w:vAlign w:val="center"/>
          </w:tcPr>
          <w:p w14:paraId="3CBAA4E7" w14:textId="1131FB17" w:rsidR="00F333A4" w:rsidRPr="003901D8" w:rsidRDefault="00F333A4"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3</w:t>
            </w:r>
          </w:p>
        </w:tc>
        <w:tc>
          <w:tcPr>
            <w:tcW w:w="1566" w:type="dxa"/>
            <w:vAlign w:val="center"/>
          </w:tcPr>
          <w:p w14:paraId="20E59911" w14:textId="5115998A" w:rsidR="00F333A4" w:rsidRPr="003901D8" w:rsidRDefault="00F333A4"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- 3</w:t>
            </w:r>
          </w:p>
        </w:tc>
      </w:tr>
    </w:tbl>
    <w:p w14:paraId="2A55697B" w14:textId="77777777" w:rsidR="00F333A4" w:rsidRPr="003901D8" w:rsidRDefault="00F333A4" w:rsidP="001E2072">
      <w:pPr>
        <w:shd w:val="clear" w:color="auto" w:fill="FFFFFF" w:themeFill="background1"/>
        <w:spacing w:after="0" w:line="240" w:lineRule="auto"/>
        <w:ind w:firstLine="709"/>
        <w:jc w:val="both"/>
        <w:rPr>
          <w:rFonts w:ascii="Times New Roman" w:hAnsi="Times New Roman" w:cs="Times New Roman"/>
          <w:sz w:val="28"/>
          <w:szCs w:val="28"/>
        </w:rPr>
      </w:pPr>
    </w:p>
    <w:p w14:paraId="4AF3028D" w14:textId="77777777" w:rsidR="00F333A4" w:rsidRPr="003901D8" w:rsidRDefault="00F333A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Снижение численности несовершеннолетних граждан, направленных на профессиональную подготовку в 2023 году, обусловлено общим снижением численности граждан, признанных безработными в сравнении с 2022 и 2021 годом.</w:t>
      </w:r>
    </w:p>
    <w:p w14:paraId="6E38D34E" w14:textId="77777777" w:rsidR="000B25CA" w:rsidRPr="003901D8" w:rsidRDefault="000B25C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Несовершеннолетние граждане в возрасте до 18 лет, направленные на профессиональную подготовку в 2023 году, составляют 5 % от общего количества безработных граждан, направленных на профессиональное обучение. </w:t>
      </w:r>
    </w:p>
    <w:p w14:paraId="150F3D77" w14:textId="77777777" w:rsidR="000B25CA" w:rsidRPr="003901D8" w:rsidRDefault="000B25C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Наибольшая возрастная группа граждан, направленных на профессиональную подготовку, это молодежь в возрасте от 18 до 35 лет (54%).</w:t>
      </w:r>
    </w:p>
    <w:p w14:paraId="0A04FEDB" w14:textId="77777777" w:rsidR="000B25CA" w:rsidRPr="003901D8" w:rsidRDefault="000B25C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целях создания условий по приобщению несовершеннолетних к труду, получению профессиональных навыков, адаптации к трудовой деятельности проводится работа по развитию и реализации содействия занятости несовершеннолетней молодежи от 14 до 18 лет в свободное от учебы время. В рамках данной программы было трудоустроено 903 человека. Подростки выполняли следующие виды работ: благоустройство и озеленение территорий, реставрация библиотечного фонда, систематизация и подшив архивных данных, сбор фруктов и овощей. </w:t>
      </w:r>
    </w:p>
    <w:p w14:paraId="324AB792" w14:textId="78AD818F" w:rsidR="009D28F3" w:rsidRPr="003901D8" w:rsidRDefault="000B25C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Работы проводились в администрациях сел и районов Приднестровской Молдавской Республики, Военных комиссариатах городов и районов Приднестровской Молдавской Республики, общеобразовательных учреждениях городов и районов Приднестровской Молдавской Республики, МУП «Спецзеленстрой», ГУ «Приднестровский научно исследовательский институт сельского хозяйства», МУП «Екатерининский парк», ГУ «</w:t>
      </w:r>
      <w:r w:rsidR="00964483" w:rsidRPr="003901D8">
        <w:rPr>
          <w:rFonts w:ascii="Times New Roman" w:hAnsi="Times New Roman" w:cs="Times New Roman"/>
          <w:sz w:val="28"/>
          <w:szCs w:val="28"/>
        </w:rPr>
        <w:t>Государственный</w:t>
      </w:r>
      <w:r w:rsidRPr="003901D8">
        <w:rPr>
          <w:rFonts w:ascii="Times New Roman" w:hAnsi="Times New Roman" w:cs="Times New Roman"/>
          <w:sz w:val="28"/>
          <w:szCs w:val="28"/>
        </w:rPr>
        <w:t xml:space="preserve"> культурный центр «Дворец республики», </w:t>
      </w:r>
      <w:r w:rsidR="00964483" w:rsidRPr="003901D8">
        <w:rPr>
          <w:rFonts w:ascii="Times New Roman" w:hAnsi="Times New Roman" w:cs="Times New Roman"/>
          <w:sz w:val="28"/>
          <w:szCs w:val="28"/>
        </w:rPr>
        <w:t>МУ</w:t>
      </w:r>
      <w:r w:rsidRPr="003901D8">
        <w:rPr>
          <w:rFonts w:ascii="Times New Roman" w:hAnsi="Times New Roman" w:cs="Times New Roman"/>
          <w:sz w:val="28"/>
          <w:szCs w:val="28"/>
        </w:rPr>
        <w:t xml:space="preserve"> «Тираспольский объединенный музей», </w:t>
      </w:r>
      <w:r w:rsidR="00964483" w:rsidRPr="003901D8">
        <w:rPr>
          <w:rFonts w:ascii="Times New Roman" w:hAnsi="Times New Roman" w:cs="Times New Roman"/>
          <w:sz w:val="28"/>
          <w:szCs w:val="28"/>
        </w:rPr>
        <w:t>ОАО</w:t>
      </w:r>
      <w:r w:rsidRPr="003901D8">
        <w:rPr>
          <w:rFonts w:ascii="Times New Roman" w:hAnsi="Times New Roman" w:cs="Times New Roman"/>
          <w:sz w:val="28"/>
          <w:szCs w:val="28"/>
        </w:rPr>
        <w:t xml:space="preserve"> «Бендерский хлеб», </w:t>
      </w:r>
      <w:r w:rsidR="00964483" w:rsidRPr="003901D8">
        <w:rPr>
          <w:rFonts w:ascii="Times New Roman" w:hAnsi="Times New Roman" w:cs="Times New Roman"/>
          <w:sz w:val="28"/>
          <w:szCs w:val="28"/>
        </w:rPr>
        <w:t>МУ</w:t>
      </w:r>
      <w:r w:rsidRPr="003901D8">
        <w:rPr>
          <w:rFonts w:ascii="Times New Roman" w:hAnsi="Times New Roman" w:cs="Times New Roman"/>
          <w:sz w:val="28"/>
          <w:szCs w:val="28"/>
        </w:rPr>
        <w:t xml:space="preserve"> «Централизованная библиотечная система» города Бендеры, </w:t>
      </w:r>
      <w:r w:rsidR="00964483" w:rsidRPr="003901D8">
        <w:rPr>
          <w:rFonts w:ascii="Times New Roman" w:hAnsi="Times New Roman" w:cs="Times New Roman"/>
          <w:sz w:val="28"/>
          <w:szCs w:val="28"/>
        </w:rPr>
        <w:t>МУ</w:t>
      </w:r>
      <w:r w:rsidRPr="003901D8">
        <w:rPr>
          <w:rFonts w:ascii="Times New Roman" w:hAnsi="Times New Roman" w:cs="Times New Roman"/>
          <w:sz w:val="28"/>
          <w:szCs w:val="28"/>
        </w:rPr>
        <w:t xml:space="preserve"> «Историко – краеведческий музей» города Бендеры, </w:t>
      </w:r>
      <w:r w:rsidR="00964483" w:rsidRPr="003901D8">
        <w:rPr>
          <w:rFonts w:ascii="Times New Roman" w:hAnsi="Times New Roman" w:cs="Times New Roman"/>
          <w:sz w:val="28"/>
          <w:szCs w:val="28"/>
        </w:rPr>
        <w:t>МУ</w:t>
      </w:r>
      <w:r w:rsidRPr="003901D8">
        <w:rPr>
          <w:rFonts w:ascii="Times New Roman" w:hAnsi="Times New Roman" w:cs="Times New Roman"/>
          <w:sz w:val="28"/>
          <w:szCs w:val="28"/>
        </w:rPr>
        <w:t xml:space="preserve"> «Культурно – досуговый центр «Шелковик», </w:t>
      </w:r>
      <w:r w:rsidR="00964483" w:rsidRPr="003901D8">
        <w:rPr>
          <w:rFonts w:ascii="Times New Roman" w:hAnsi="Times New Roman" w:cs="Times New Roman"/>
          <w:sz w:val="28"/>
          <w:szCs w:val="28"/>
        </w:rPr>
        <w:t>МОУ</w:t>
      </w:r>
      <w:r w:rsidRPr="003901D8">
        <w:rPr>
          <w:rFonts w:ascii="Times New Roman" w:hAnsi="Times New Roman" w:cs="Times New Roman"/>
          <w:sz w:val="28"/>
          <w:szCs w:val="28"/>
        </w:rPr>
        <w:t xml:space="preserve"> «Бендерский Дворец детско-юношеского творчества», </w:t>
      </w:r>
      <w:r w:rsidR="00964483" w:rsidRPr="003901D8">
        <w:rPr>
          <w:rFonts w:ascii="Times New Roman" w:hAnsi="Times New Roman" w:cs="Times New Roman"/>
          <w:sz w:val="28"/>
          <w:szCs w:val="28"/>
        </w:rPr>
        <w:t>МУП</w:t>
      </w:r>
      <w:r w:rsidRPr="003901D8">
        <w:rPr>
          <w:rFonts w:ascii="Times New Roman" w:hAnsi="Times New Roman" w:cs="Times New Roman"/>
          <w:sz w:val="28"/>
          <w:szCs w:val="28"/>
        </w:rPr>
        <w:t xml:space="preserve"> «Бендерское объединение по строительству, ремонту, эксплуатации дорог, санитарному обслуживанию и благоустройству «КоммуналДорСервис», </w:t>
      </w:r>
      <w:r w:rsidR="00964483" w:rsidRPr="003901D8">
        <w:rPr>
          <w:rFonts w:ascii="Times New Roman" w:hAnsi="Times New Roman" w:cs="Times New Roman"/>
          <w:sz w:val="28"/>
          <w:szCs w:val="28"/>
        </w:rPr>
        <w:t>МОУ</w:t>
      </w:r>
      <w:r w:rsidRPr="003901D8">
        <w:rPr>
          <w:rFonts w:ascii="Times New Roman" w:hAnsi="Times New Roman" w:cs="Times New Roman"/>
          <w:sz w:val="28"/>
          <w:szCs w:val="28"/>
        </w:rPr>
        <w:t xml:space="preserve"> «</w:t>
      </w:r>
      <w:r w:rsidR="00964483" w:rsidRPr="003901D8">
        <w:rPr>
          <w:rFonts w:ascii="Times New Roman" w:hAnsi="Times New Roman" w:cs="Times New Roman"/>
          <w:sz w:val="28"/>
          <w:szCs w:val="28"/>
        </w:rPr>
        <w:t>Бендерский д</w:t>
      </w:r>
      <w:r w:rsidRPr="003901D8">
        <w:rPr>
          <w:rFonts w:ascii="Times New Roman" w:hAnsi="Times New Roman" w:cs="Times New Roman"/>
          <w:sz w:val="28"/>
          <w:szCs w:val="28"/>
        </w:rPr>
        <w:t xml:space="preserve">етский сад № 11» и </w:t>
      </w:r>
      <w:r w:rsidR="00964483" w:rsidRPr="003901D8">
        <w:rPr>
          <w:rFonts w:ascii="Times New Roman" w:hAnsi="Times New Roman" w:cs="Times New Roman"/>
          <w:sz w:val="28"/>
          <w:szCs w:val="28"/>
        </w:rPr>
        <w:t>МОУ «Бендерский д</w:t>
      </w:r>
      <w:r w:rsidRPr="003901D8">
        <w:rPr>
          <w:rFonts w:ascii="Times New Roman" w:hAnsi="Times New Roman" w:cs="Times New Roman"/>
          <w:sz w:val="28"/>
          <w:szCs w:val="28"/>
        </w:rPr>
        <w:t xml:space="preserve">етский сад № 38», </w:t>
      </w:r>
      <w:r w:rsidR="00964483" w:rsidRPr="003901D8">
        <w:rPr>
          <w:rFonts w:ascii="Times New Roman" w:hAnsi="Times New Roman" w:cs="Times New Roman"/>
          <w:sz w:val="28"/>
          <w:szCs w:val="28"/>
        </w:rPr>
        <w:t>МУ</w:t>
      </w:r>
      <w:r w:rsidRPr="003901D8">
        <w:rPr>
          <w:rFonts w:ascii="Times New Roman" w:hAnsi="Times New Roman" w:cs="Times New Roman"/>
          <w:sz w:val="28"/>
          <w:szCs w:val="28"/>
        </w:rPr>
        <w:t xml:space="preserve"> «Дворец культуры имени П. Ткаченко», </w:t>
      </w:r>
      <w:r w:rsidR="00964483" w:rsidRPr="003901D8">
        <w:rPr>
          <w:rFonts w:ascii="Times New Roman" w:hAnsi="Times New Roman" w:cs="Times New Roman"/>
          <w:sz w:val="28"/>
          <w:szCs w:val="28"/>
        </w:rPr>
        <w:t>МУП</w:t>
      </w:r>
      <w:r w:rsidRPr="003901D8">
        <w:rPr>
          <w:rFonts w:ascii="Times New Roman" w:hAnsi="Times New Roman" w:cs="Times New Roman"/>
          <w:sz w:val="28"/>
          <w:szCs w:val="28"/>
        </w:rPr>
        <w:t xml:space="preserve"> «Спецавтохозяйство» города Рыбница, </w:t>
      </w:r>
      <w:r w:rsidR="00964483" w:rsidRPr="003901D8">
        <w:rPr>
          <w:rFonts w:ascii="Times New Roman" w:hAnsi="Times New Roman" w:cs="Times New Roman"/>
          <w:sz w:val="28"/>
          <w:szCs w:val="28"/>
        </w:rPr>
        <w:t>ГУП</w:t>
      </w:r>
      <w:r w:rsidRPr="003901D8">
        <w:rPr>
          <w:rFonts w:ascii="Times New Roman" w:hAnsi="Times New Roman" w:cs="Times New Roman"/>
          <w:sz w:val="28"/>
          <w:szCs w:val="28"/>
        </w:rPr>
        <w:t xml:space="preserve"> «Рыбницкое дорожно-эксплуатационно-строительное управление», </w:t>
      </w:r>
      <w:r w:rsidR="00964483" w:rsidRPr="003901D8">
        <w:rPr>
          <w:rFonts w:ascii="Times New Roman" w:hAnsi="Times New Roman" w:cs="Times New Roman"/>
          <w:sz w:val="28"/>
          <w:szCs w:val="28"/>
        </w:rPr>
        <w:t>ООО</w:t>
      </w:r>
      <w:r w:rsidRPr="003901D8">
        <w:rPr>
          <w:rFonts w:ascii="Times New Roman" w:hAnsi="Times New Roman" w:cs="Times New Roman"/>
          <w:sz w:val="28"/>
          <w:szCs w:val="28"/>
        </w:rPr>
        <w:t xml:space="preserve"> «Лемиза», </w:t>
      </w:r>
      <w:r w:rsidR="00964483" w:rsidRPr="003901D8">
        <w:rPr>
          <w:rFonts w:ascii="Times New Roman" w:hAnsi="Times New Roman" w:cs="Times New Roman"/>
          <w:sz w:val="28"/>
          <w:szCs w:val="28"/>
        </w:rPr>
        <w:t>МДОУ</w:t>
      </w:r>
      <w:r w:rsidRPr="003901D8">
        <w:rPr>
          <w:rFonts w:ascii="Times New Roman" w:hAnsi="Times New Roman" w:cs="Times New Roman"/>
          <w:sz w:val="28"/>
          <w:szCs w:val="28"/>
        </w:rPr>
        <w:t xml:space="preserve"> «Рыбницкий сад №1 комбинированного вида», </w:t>
      </w:r>
      <w:r w:rsidR="00964483" w:rsidRPr="003901D8">
        <w:rPr>
          <w:rFonts w:ascii="Times New Roman" w:hAnsi="Times New Roman" w:cs="Times New Roman"/>
          <w:sz w:val="28"/>
          <w:szCs w:val="28"/>
        </w:rPr>
        <w:t>МДОУ</w:t>
      </w:r>
      <w:r w:rsidRPr="003901D8">
        <w:rPr>
          <w:rFonts w:ascii="Times New Roman" w:hAnsi="Times New Roman" w:cs="Times New Roman"/>
          <w:sz w:val="28"/>
          <w:szCs w:val="28"/>
        </w:rPr>
        <w:t xml:space="preserve"> «Рыбницкий Центр развития ребенка № 3», </w:t>
      </w:r>
      <w:r w:rsidR="00964483" w:rsidRPr="003901D8">
        <w:rPr>
          <w:rFonts w:ascii="Times New Roman" w:hAnsi="Times New Roman" w:cs="Times New Roman"/>
          <w:sz w:val="28"/>
          <w:szCs w:val="28"/>
        </w:rPr>
        <w:t>МОУ ДО</w:t>
      </w:r>
      <w:r w:rsidRPr="003901D8">
        <w:rPr>
          <w:rFonts w:ascii="Times New Roman" w:hAnsi="Times New Roman" w:cs="Times New Roman"/>
          <w:sz w:val="28"/>
          <w:szCs w:val="28"/>
        </w:rPr>
        <w:t xml:space="preserve"> «Центр детского и юношеского творчества» города Рыбница, </w:t>
      </w:r>
      <w:r w:rsidR="00964483" w:rsidRPr="003901D8">
        <w:rPr>
          <w:rFonts w:ascii="Times New Roman" w:hAnsi="Times New Roman" w:cs="Times New Roman"/>
          <w:sz w:val="28"/>
          <w:szCs w:val="28"/>
        </w:rPr>
        <w:t>ООО</w:t>
      </w:r>
      <w:r w:rsidRPr="003901D8">
        <w:rPr>
          <w:rFonts w:ascii="Times New Roman" w:hAnsi="Times New Roman" w:cs="Times New Roman"/>
          <w:sz w:val="28"/>
          <w:szCs w:val="28"/>
        </w:rPr>
        <w:t xml:space="preserve"> «Крипс» города Рыбница, </w:t>
      </w:r>
      <w:r w:rsidR="00964483" w:rsidRPr="003901D8">
        <w:rPr>
          <w:rFonts w:ascii="Times New Roman" w:hAnsi="Times New Roman" w:cs="Times New Roman"/>
          <w:sz w:val="28"/>
          <w:szCs w:val="28"/>
        </w:rPr>
        <w:t>МУ</w:t>
      </w:r>
      <w:r w:rsidRPr="003901D8">
        <w:rPr>
          <w:rFonts w:ascii="Times New Roman" w:hAnsi="Times New Roman" w:cs="Times New Roman"/>
          <w:sz w:val="28"/>
          <w:szCs w:val="28"/>
        </w:rPr>
        <w:t xml:space="preserve"> «Дубоссарское управление народного образования», </w:t>
      </w:r>
      <w:r w:rsidR="00964483" w:rsidRPr="003901D8">
        <w:rPr>
          <w:rFonts w:ascii="Times New Roman" w:hAnsi="Times New Roman" w:cs="Times New Roman"/>
          <w:sz w:val="28"/>
          <w:szCs w:val="28"/>
        </w:rPr>
        <w:t>МУ</w:t>
      </w:r>
      <w:r w:rsidRPr="003901D8">
        <w:rPr>
          <w:rFonts w:ascii="Times New Roman" w:hAnsi="Times New Roman" w:cs="Times New Roman"/>
          <w:sz w:val="28"/>
          <w:szCs w:val="28"/>
        </w:rPr>
        <w:t xml:space="preserve"> «Дубоссарское управление культуры», </w:t>
      </w:r>
      <w:r w:rsidR="00964483" w:rsidRPr="003901D8">
        <w:rPr>
          <w:rFonts w:ascii="Times New Roman" w:hAnsi="Times New Roman" w:cs="Times New Roman"/>
          <w:sz w:val="28"/>
          <w:szCs w:val="28"/>
        </w:rPr>
        <w:t>МОУ ДО</w:t>
      </w:r>
      <w:r w:rsidRPr="003901D8">
        <w:rPr>
          <w:rFonts w:ascii="Times New Roman" w:hAnsi="Times New Roman" w:cs="Times New Roman"/>
          <w:sz w:val="28"/>
          <w:szCs w:val="28"/>
        </w:rPr>
        <w:t xml:space="preserve"> «Григориопольская спортивная школа картинга», </w:t>
      </w:r>
      <w:r w:rsidR="00964483" w:rsidRPr="003901D8">
        <w:rPr>
          <w:rFonts w:ascii="Times New Roman" w:hAnsi="Times New Roman" w:cs="Times New Roman"/>
          <w:sz w:val="28"/>
          <w:szCs w:val="28"/>
        </w:rPr>
        <w:t>МДОУ</w:t>
      </w:r>
      <w:r w:rsidRPr="003901D8">
        <w:rPr>
          <w:rFonts w:ascii="Times New Roman" w:hAnsi="Times New Roman" w:cs="Times New Roman"/>
          <w:sz w:val="28"/>
          <w:szCs w:val="28"/>
        </w:rPr>
        <w:t xml:space="preserve"> «Каменский центр развития ребенка», </w:t>
      </w:r>
      <w:r w:rsidR="00964483" w:rsidRPr="003901D8">
        <w:rPr>
          <w:rFonts w:ascii="Times New Roman" w:hAnsi="Times New Roman" w:cs="Times New Roman"/>
          <w:sz w:val="28"/>
          <w:szCs w:val="28"/>
        </w:rPr>
        <w:t>МОУ ДО</w:t>
      </w:r>
      <w:r w:rsidRPr="003901D8">
        <w:rPr>
          <w:rFonts w:ascii="Times New Roman" w:hAnsi="Times New Roman" w:cs="Times New Roman"/>
          <w:sz w:val="28"/>
          <w:szCs w:val="28"/>
        </w:rPr>
        <w:t xml:space="preserve"> «Каменская специализированная детско-юношеская школа олимпийского резерва».</w:t>
      </w:r>
    </w:p>
    <w:p w14:paraId="58A72662" w14:textId="77777777" w:rsidR="00AD3F3C" w:rsidRPr="003901D8" w:rsidRDefault="00AD3F3C" w:rsidP="001E2072">
      <w:pPr>
        <w:shd w:val="clear" w:color="auto" w:fill="FFFFFF" w:themeFill="background1"/>
        <w:spacing w:after="0" w:line="240" w:lineRule="auto"/>
        <w:ind w:firstLine="709"/>
        <w:jc w:val="right"/>
        <w:rPr>
          <w:rFonts w:ascii="Times New Roman" w:hAnsi="Times New Roman" w:cs="Times New Roman"/>
          <w:sz w:val="24"/>
          <w:szCs w:val="24"/>
        </w:rPr>
      </w:pPr>
    </w:p>
    <w:p w14:paraId="77712CE2" w14:textId="405D5C35" w:rsidR="00B8045D" w:rsidRPr="003901D8" w:rsidRDefault="00B8045D"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957A64" w:rsidRPr="003901D8">
        <w:rPr>
          <w:rFonts w:ascii="Times New Roman" w:hAnsi="Times New Roman" w:cs="Times New Roman"/>
          <w:sz w:val="24"/>
          <w:szCs w:val="24"/>
        </w:rPr>
        <w:t xml:space="preserve">№ </w:t>
      </w:r>
      <w:r w:rsidR="008B2DF1" w:rsidRPr="003901D8">
        <w:rPr>
          <w:rFonts w:ascii="Times New Roman" w:hAnsi="Times New Roman" w:cs="Times New Roman"/>
          <w:sz w:val="24"/>
          <w:szCs w:val="24"/>
        </w:rPr>
        <w:t>5</w:t>
      </w:r>
      <w:r w:rsidR="00E61E42" w:rsidRPr="003901D8">
        <w:rPr>
          <w:rFonts w:ascii="Times New Roman" w:hAnsi="Times New Roman" w:cs="Times New Roman"/>
          <w:sz w:val="24"/>
          <w:szCs w:val="24"/>
        </w:rPr>
        <w:t>3</w:t>
      </w:r>
    </w:p>
    <w:p w14:paraId="4BD3D9EE" w14:textId="77777777" w:rsidR="00B8045D" w:rsidRPr="003901D8" w:rsidRDefault="00B8045D" w:rsidP="001E2072">
      <w:pPr>
        <w:shd w:val="clear" w:color="auto" w:fill="FFFFFF" w:themeFill="background1"/>
        <w:spacing w:after="0" w:line="240" w:lineRule="auto"/>
        <w:ind w:firstLine="709"/>
        <w:jc w:val="both"/>
        <w:rPr>
          <w:rFonts w:ascii="Times New Roman" w:hAnsi="Times New Roman" w:cs="Times New Roman"/>
          <w:sz w:val="28"/>
          <w:szCs w:val="28"/>
        </w:rPr>
      </w:pPr>
    </w:p>
    <w:p w14:paraId="195C54CF" w14:textId="77777777" w:rsidR="00B8045D" w:rsidRPr="003901D8" w:rsidRDefault="00B8045D"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Динамика численности трудоустроенных несовершеннолетних граждан в свободное от учебы время</w:t>
      </w:r>
    </w:p>
    <w:p w14:paraId="3636B1E4" w14:textId="77777777" w:rsidR="00B8045D" w:rsidRPr="003901D8" w:rsidRDefault="00B8045D" w:rsidP="001E2072">
      <w:pPr>
        <w:shd w:val="clear" w:color="auto" w:fill="FFFFFF" w:themeFill="background1"/>
        <w:spacing w:after="0" w:line="240" w:lineRule="auto"/>
        <w:jc w:val="right"/>
        <w:rPr>
          <w:rFonts w:ascii="Times New Roman" w:hAnsi="Times New Roman" w:cs="Times New Roman"/>
          <w:sz w:val="24"/>
          <w:szCs w:val="24"/>
        </w:rPr>
      </w:pPr>
      <w:r w:rsidRPr="003901D8">
        <w:rPr>
          <w:rFonts w:ascii="Times New Roman" w:hAnsi="Times New Roman" w:cs="Times New Roman"/>
          <w:sz w:val="24"/>
          <w:szCs w:val="24"/>
        </w:rPr>
        <w:t>человек</w:t>
      </w:r>
    </w:p>
    <w:tbl>
      <w:tblPr>
        <w:tblStyle w:val="370"/>
        <w:tblW w:w="9639" w:type="dxa"/>
        <w:tblInd w:w="108" w:type="dxa"/>
        <w:tblLayout w:type="fixed"/>
        <w:tblLook w:val="04A0" w:firstRow="1" w:lastRow="0" w:firstColumn="1" w:lastColumn="0" w:noHBand="0" w:noVBand="1"/>
      </w:tblPr>
      <w:tblGrid>
        <w:gridCol w:w="3715"/>
        <w:gridCol w:w="738"/>
        <w:gridCol w:w="738"/>
        <w:gridCol w:w="1897"/>
        <w:gridCol w:w="738"/>
        <w:gridCol w:w="1813"/>
      </w:tblGrid>
      <w:tr w:rsidR="00935502" w:rsidRPr="003901D8" w14:paraId="0A976DE1" w14:textId="77777777" w:rsidTr="007308DF">
        <w:tc>
          <w:tcPr>
            <w:tcW w:w="3715" w:type="dxa"/>
          </w:tcPr>
          <w:p w14:paraId="6B5355F0" w14:textId="77777777" w:rsidR="00935502" w:rsidRPr="003901D8" w:rsidRDefault="00935502" w:rsidP="001E2072">
            <w:pPr>
              <w:shd w:val="clear" w:color="auto" w:fill="FFFFFF" w:themeFill="background1"/>
              <w:jc w:val="both"/>
              <w:rPr>
                <w:rFonts w:ascii="Times New Roman" w:hAnsi="Times New Roman"/>
                <w:sz w:val="24"/>
                <w:szCs w:val="24"/>
              </w:rPr>
            </w:pPr>
          </w:p>
        </w:tc>
        <w:tc>
          <w:tcPr>
            <w:tcW w:w="738" w:type="dxa"/>
            <w:vAlign w:val="center"/>
          </w:tcPr>
          <w:p w14:paraId="18A6C1D3" w14:textId="56690B53" w:rsidR="00935502" w:rsidRPr="003901D8" w:rsidRDefault="009355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2021 год</w:t>
            </w:r>
          </w:p>
        </w:tc>
        <w:tc>
          <w:tcPr>
            <w:tcW w:w="738" w:type="dxa"/>
            <w:vAlign w:val="center"/>
          </w:tcPr>
          <w:p w14:paraId="7C77DA8F" w14:textId="195A776B" w:rsidR="00935502" w:rsidRPr="003901D8" w:rsidRDefault="009355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2022 год</w:t>
            </w:r>
          </w:p>
        </w:tc>
        <w:tc>
          <w:tcPr>
            <w:tcW w:w="1897" w:type="dxa"/>
            <w:vAlign w:val="center"/>
          </w:tcPr>
          <w:p w14:paraId="6C1F4914" w14:textId="60332D26" w:rsidR="00935502" w:rsidRPr="003901D8" w:rsidRDefault="009449CA"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О</w:t>
            </w:r>
            <w:r w:rsidR="00935502" w:rsidRPr="003901D8">
              <w:rPr>
                <w:rFonts w:ascii="Times New Roman" w:hAnsi="Times New Roman"/>
                <w:sz w:val="24"/>
                <w:szCs w:val="24"/>
              </w:rPr>
              <w:t>тклонение</w:t>
            </w:r>
          </w:p>
          <w:p w14:paraId="5BCD72DC" w14:textId="2F63A1D0" w:rsidR="00935502" w:rsidRPr="003901D8" w:rsidRDefault="009355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2022 года к 2021 году (+;-)</w:t>
            </w:r>
          </w:p>
        </w:tc>
        <w:tc>
          <w:tcPr>
            <w:tcW w:w="738" w:type="dxa"/>
            <w:vAlign w:val="center"/>
          </w:tcPr>
          <w:p w14:paraId="7714B76B" w14:textId="400BE6E7" w:rsidR="00935502" w:rsidRPr="003901D8" w:rsidRDefault="009355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2023 год</w:t>
            </w:r>
          </w:p>
        </w:tc>
        <w:tc>
          <w:tcPr>
            <w:tcW w:w="1813" w:type="dxa"/>
            <w:vAlign w:val="center"/>
          </w:tcPr>
          <w:p w14:paraId="6AFA4C35" w14:textId="1939BE0F" w:rsidR="00935502" w:rsidRPr="003901D8" w:rsidRDefault="009449CA"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О</w:t>
            </w:r>
            <w:r w:rsidR="00935502" w:rsidRPr="003901D8">
              <w:rPr>
                <w:rFonts w:ascii="Times New Roman" w:hAnsi="Times New Roman"/>
                <w:sz w:val="24"/>
                <w:szCs w:val="24"/>
              </w:rPr>
              <w:t>тклонение</w:t>
            </w:r>
          </w:p>
          <w:p w14:paraId="1F4A9088" w14:textId="06905A12" w:rsidR="00935502" w:rsidRPr="003901D8" w:rsidRDefault="009355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2023 года к 2022 году (+;-)</w:t>
            </w:r>
          </w:p>
        </w:tc>
      </w:tr>
      <w:tr w:rsidR="00935502" w:rsidRPr="003901D8" w14:paraId="49771816" w14:textId="77777777" w:rsidTr="007308DF">
        <w:tc>
          <w:tcPr>
            <w:tcW w:w="3715" w:type="dxa"/>
          </w:tcPr>
          <w:p w14:paraId="6E5EF440" w14:textId="77777777" w:rsidR="00935502" w:rsidRPr="003901D8" w:rsidRDefault="00935502"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Численность трудоустроенных</w:t>
            </w:r>
          </w:p>
        </w:tc>
        <w:tc>
          <w:tcPr>
            <w:tcW w:w="738" w:type="dxa"/>
            <w:vAlign w:val="center"/>
          </w:tcPr>
          <w:p w14:paraId="0507138F" w14:textId="57BF8A09" w:rsidR="00935502" w:rsidRPr="003901D8" w:rsidRDefault="009355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332</w:t>
            </w:r>
          </w:p>
        </w:tc>
        <w:tc>
          <w:tcPr>
            <w:tcW w:w="738" w:type="dxa"/>
            <w:vAlign w:val="center"/>
          </w:tcPr>
          <w:p w14:paraId="700B9D4B" w14:textId="3EA409B4" w:rsidR="00935502" w:rsidRPr="003901D8" w:rsidRDefault="009355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643</w:t>
            </w:r>
          </w:p>
        </w:tc>
        <w:tc>
          <w:tcPr>
            <w:tcW w:w="1897" w:type="dxa"/>
            <w:vAlign w:val="center"/>
          </w:tcPr>
          <w:p w14:paraId="183EEEA7" w14:textId="13020A65" w:rsidR="00935502" w:rsidRPr="003901D8" w:rsidRDefault="009355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311</w:t>
            </w:r>
          </w:p>
        </w:tc>
        <w:tc>
          <w:tcPr>
            <w:tcW w:w="738" w:type="dxa"/>
            <w:vAlign w:val="center"/>
          </w:tcPr>
          <w:p w14:paraId="4BCD3F33" w14:textId="23A5FFFD" w:rsidR="00935502" w:rsidRPr="003901D8" w:rsidRDefault="009355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903</w:t>
            </w:r>
          </w:p>
        </w:tc>
        <w:tc>
          <w:tcPr>
            <w:tcW w:w="1813" w:type="dxa"/>
            <w:vAlign w:val="center"/>
          </w:tcPr>
          <w:p w14:paraId="6D03E50D" w14:textId="6ADC2281" w:rsidR="00935502" w:rsidRPr="003901D8" w:rsidRDefault="009355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260</w:t>
            </w:r>
          </w:p>
        </w:tc>
      </w:tr>
      <w:tr w:rsidR="00935502" w:rsidRPr="003901D8" w14:paraId="14411CF0" w14:textId="77777777" w:rsidTr="007308DF">
        <w:tc>
          <w:tcPr>
            <w:tcW w:w="3715" w:type="dxa"/>
          </w:tcPr>
          <w:p w14:paraId="78E3E146" w14:textId="2D58BF0B" w:rsidR="00935502" w:rsidRPr="003901D8" w:rsidRDefault="00935502"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в том числе из категории социальной защиты</w:t>
            </w:r>
          </w:p>
        </w:tc>
        <w:tc>
          <w:tcPr>
            <w:tcW w:w="738" w:type="dxa"/>
            <w:vAlign w:val="center"/>
          </w:tcPr>
          <w:p w14:paraId="6259B41C" w14:textId="518E6A64" w:rsidR="00935502" w:rsidRPr="003901D8" w:rsidRDefault="009355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186</w:t>
            </w:r>
          </w:p>
        </w:tc>
        <w:tc>
          <w:tcPr>
            <w:tcW w:w="738" w:type="dxa"/>
            <w:vAlign w:val="center"/>
          </w:tcPr>
          <w:p w14:paraId="38863808" w14:textId="36152352" w:rsidR="00935502" w:rsidRPr="003901D8" w:rsidRDefault="009355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478</w:t>
            </w:r>
          </w:p>
        </w:tc>
        <w:tc>
          <w:tcPr>
            <w:tcW w:w="1897" w:type="dxa"/>
            <w:vAlign w:val="center"/>
          </w:tcPr>
          <w:p w14:paraId="224E0F71" w14:textId="50558607" w:rsidR="00935502" w:rsidRPr="003901D8" w:rsidRDefault="009355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292</w:t>
            </w:r>
          </w:p>
        </w:tc>
        <w:tc>
          <w:tcPr>
            <w:tcW w:w="738" w:type="dxa"/>
            <w:vAlign w:val="center"/>
          </w:tcPr>
          <w:p w14:paraId="5946401A" w14:textId="325A5F1C" w:rsidR="00935502" w:rsidRPr="003901D8" w:rsidRDefault="009355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830</w:t>
            </w:r>
          </w:p>
        </w:tc>
        <w:tc>
          <w:tcPr>
            <w:tcW w:w="1813" w:type="dxa"/>
            <w:vAlign w:val="center"/>
          </w:tcPr>
          <w:p w14:paraId="7D6484A1" w14:textId="1A249106" w:rsidR="00935502" w:rsidRPr="003901D8" w:rsidRDefault="009355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352</w:t>
            </w:r>
          </w:p>
        </w:tc>
      </w:tr>
    </w:tbl>
    <w:p w14:paraId="20FFCDD3" w14:textId="77777777" w:rsidR="009D28F3" w:rsidRPr="003901D8" w:rsidRDefault="009D28F3" w:rsidP="001E2072">
      <w:pPr>
        <w:shd w:val="clear" w:color="auto" w:fill="FFFFFF" w:themeFill="background1"/>
        <w:spacing w:after="0" w:line="240" w:lineRule="auto"/>
        <w:ind w:firstLine="709"/>
        <w:jc w:val="both"/>
        <w:rPr>
          <w:rFonts w:ascii="Times New Roman" w:hAnsi="Times New Roman" w:cs="Times New Roman"/>
          <w:sz w:val="28"/>
          <w:szCs w:val="28"/>
        </w:rPr>
      </w:pPr>
    </w:p>
    <w:p w14:paraId="580C3359" w14:textId="7D64E438" w:rsidR="00935502" w:rsidRPr="003901D8" w:rsidRDefault="0093550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специалистами Центров проводилась профориентационная работа с учащимися 9-11 классов. Профориентационные услуги получили 3079 граждан до 18 лет.</w:t>
      </w:r>
    </w:p>
    <w:p w14:paraId="4690CB41" w14:textId="549E8639" w:rsidR="00014444" w:rsidRPr="003901D8" w:rsidRDefault="00014444"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45044F" w:rsidRPr="003901D8">
        <w:rPr>
          <w:rFonts w:ascii="Times New Roman" w:hAnsi="Times New Roman" w:cs="Times New Roman"/>
          <w:sz w:val="24"/>
          <w:szCs w:val="24"/>
        </w:rPr>
        <w:t xml:space="preserve">№ </w:t>
      </w:r>
      <w:r w:rsidR="008B2DF1" w:rsidRPr="003901D8">
        <w:rPr>
          <w:rFonts w:ascii="Times New Roman" w:hAnsi="Times New Roman" w:cs="Times New Roman"/>
          <w:sz w:val="24"/>
          <w:szCs w:val="24"/>
        </w:rPr>
        <w:t>5</w:t>
      </w:r>
      <w:r w:rsidR="00E61E42" w:rsidRPr="003901D8">
        <w:rPr>
          <w:rFonts w:ascii="Times New Roman" w:hAnsi="Times New Roman" w:cs="Times New Roman"/>
          <w:sz w:val="24"/>
          <w:szCs w:val="24"/>
        </w:rPr>
        <w:t>4</w:t>
      </w:r>
    </w:p>
    <w:p w14:paraId="3BD244FF" w14:textId="77777777" w:rsidR="00B8045D" w:rsidRPr="003901D8" w:rsidRDefault="00B8045D" w:rsidP="001E2072">
      <w:pPr>
        <w:shd w:val="clear" w:color="auto" w:fill="FFFFFF" w:themeFill="background1"/>
        <w:spacing w:after="0" w:line="240" w:lineRule="auto"/>
        <w:ind w:firstLine="709"/>
        <w:jc w:val="both"/>
        <w:rPr>
          <w:rFonts w:ascii="Times New Roman" w:hAnsi="Times New Roman" w:cs="Times New Roman"/>
          <w:sz w:val="28"/>
          <w:szCs w:val="28"/>
        </w:rPr>
      </w:pPr>
    </w:p>
    <w:p w14:paraId="0CADAFF3" w14:textId="77777777" w:rsidR="00B8045D" w:rsidRPr="003901D8" w:rsidRDefault="00B8045D"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Динамика численности несовершеннолетних граждан, получивших профориентационные услуги</w:t>
      </w:r>
    </w:p>
    <w:p w14:paraId="7E43B16D" w14:textId="77777777" w:rsidR="00B8045D" w:rsidRPr="003901D8" w:rsidRDefault="00B8045D" w:rsidP="001E2072">
      <w:pPr>
        <w:shd w:val="clear" w:color="auto" w:fill="FFFFFF" w:themeFill="background1"/>
        <w:spacing w:after="0" w:line="240" w:lineRule="auto"/>
        <w:jc w:val="right"/>
        <w:rPr>
          <w:rFonts w:ascii="Times New Roman" w:hAnsi="Times New Roman" w:cs="Times New Roman"/>
          <w:sz w:val="24"/>
          <w:szCs w:val="24"/>
        </w:rPr>
      </w:pPr>
      <w:r w:rsidRPr="003901D8">
        <w:rPr>
          <w:rFonts w:ascii="Times New Roman" w:hAnsi="Times New Roman" w:cs="Times New Roman"/>
          <w:sz w:val="24"/>
          <w:szCs w:val="24"/>
        </w:rPr>
        <w:t xml:space="preserve">человек </w:t>
      </w:r>
    </w:p>
    <w:tbl>
      <w:tblPr>
        <w:tblStyle w:val="370"/>
        <w:tblW w:w="9498" w:type="dxa"/>
        <w:tblInd w:w="108" w:type="dxa"/>
        <w:tblLook w:val="04A0" w:firstRow="1" w:lastRow="0" w:firstColumn="1" w:lastColumn="0" w:noHBand="0" w:noVBand="1"/>
      </w:tblPr>
      <w:tblGrid>
        <w:gridCol w:w="3147"/>
        <w:gridCol w:w="890"/>
        <w:gridCol w:w="890"/>
        <w:gridCol w:w="1877"/>
        <w:gridCol w:w="875"/>
        <w:gridCol w:w="1819"/>
      </w:tblGrid>
      <w:tr w:rsidR="000557AE" w:rsidRPr="003901D8" w14:paraId="46BF9DEE" w14:textId="77777777" w:rsidTr="007308DF">
        <w:tc>
          <w:tcPr>
            <w:tcW w:w="3147" w:type="dxa"/>
          </w:tcPr>
          <w:p w14:paraId="05FA8CA0" w14:textId="77777777" w:rsidR="00E86102" w:rsidRPr="003901D8" w:rsidRDefault="00E86102" w:rsidP="001E2072">
            <w:pPr>
              <w:shd w:val="clear" w:color="auto" w:fill="FFFFFF" w:themeFill="background1"/>
              <w:jc w:val="both"/>
              <w:rPr>
                <w:rFonts w:ascii="Times New Roman" w:hAnsi="Times New Roman"/>
                <w:sz w:val="24"/>
                <w:szCs w:val="24"/>
              </w:rPr>
            </w:pPr>
          </w:p>
        </w:tc>
        <w:tc>
          <w:tcPr>
            <w:tcW w:w="890" w:type="dxa"/>
            <w:vAlign w:val="center"/>
          </w:tcPr>
          <w:p w14:paraId="5018B9B0" w14:textId="0F943023" w:rsidR="00E86102" w:rsidRPr="003901D8" w:rsidRDefault="00E861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2021</w:t>
            </w:r>
          </w:p>
          <w:p w14:paraId="25A86BCB" w14:textId="43076EEE" w:rsidR="00E86102" w:rsidRPr="003901D8" w:rsidRDefault="00E861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год</w:t>
            </w:r>
          </w:p>
        </w:tc>
        <w:tc>
          <w:tcPr>
            <w:tcW w:w="890" w:type="dxa"/>
            <w:vAlign w:val="center"/>
          </w:tcPr>
          <w:p w14:paraId="78A779E4" w14:textId="77777777" w:rsidR="00E86102" w:rsidRPr="003901D8" w:rsidRDefault="00E861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2022</w:t>
            </w:r>
          </w:p>
          <w:p w14:paraId="696A6996" w14:textId="5C7023C2" w:rsidR="00E86102" w:rsidRPr="003901D8" w:rsidRDefault="00E861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год</w:t>
            </w:r>
          </w:p>
        </w:tc>
        <w:tc>
          <w:tcPr>
            <w:tcW w:w="1877" w:type="dxa"/>
          </w:tcPr>
          <w:p w14:paraId="19E759C8" w14:textId="5879F587" w:rsidR="00E86102" w:rsidRPr="003901D8" w:rsidRDefault="009449CA"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О</w:t>
            </w:r>
            <w:r w:rsidR="00E86102" w:rsidRPr="003901D8">
              <w:rPr>
                <w:rFonts w:ascii="Times New Roman" w:hAnsi="Times New Roman"/>
                <w:sz w:val="24"/>
                <w:szCs w:val="24"/>
              </w:rPr>
              <w:t>тклонение</w:t>
            </w:r>
          </w:p>
          <w:p w14:paraId="1931CD45" w14:textId="016C1EFA" w:rsidR="00E86102" w:rsidRPr="003901D8" w:rsidRDefault="00E861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2022 года к 2021 году (+;-)</w:t>
            </w:r>
          </w:p>
        </w:tc>
        <w:tc>
          <w:tcPr>
            <w:tcW w:w="875" w:type="dxa"/>
            <w:vAlign w:val="center"/>
          </w:tcPr>
          <w:p w14:paraId="1EA58FDA" w14:textId="77777777" w:rsidR="00E86102" w:rsidRPr="003901D8" w:rsidRDefault="00E861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2023</w:t>
            </w:r>
          </w:p>
          <w:p w14:paraId="77F18A7F" w14:textId="5518B107" w:rsidR="00E86102" w:rsidRPr="003901D8" w:rsidRDefault="00E861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год</w:t>
            </w:r>
          </w:p>
        </w:tc>
        <w:tc>
          <w:tcPr>
            <w:tcW w:w="1819" w:type="dxa"/>
            <w:vAlign w:val="center"/>
          </w:tcPr>
          <w:p w14:paraId="551533DB" w14:textId="2E4B7411" w:rsidR="00E86102" w:rsidRPr="003901D8" w:rsidRDefault="009449CA"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О</w:t>
            </w:r>
            <w:r w:rsidR="00E86102" w:rsidRPr="003901D8">
              <w:rPr>
                <w:rFonts w:ascii="Times New Roman" w:hAnsi="Times New Roman"/>
                <w:sz w:val="24"/>
                <w:szCs w:val="24"/>
              </w:rPr>
              <w:t>тклонение</w:t>
            </w:r>
          </w:p>
          <w:p w14:paraId="297348E1" w14:textId="40FFB189" w:rsidR="00E86102" w:rsidRPr="003901D8" w:rsidRDefault="00E861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2023 года к 2022 году (+;-)</w:t>
            </w:r>
          </w:p>
        </w:tc>
      </w:tr>
      <w:tr w:rsidR="000557AE" w:rsidRPr="003901D8" w14:paraId="1E56D1EC" w14:textId="77777777" w:rsidTr="007308DF">
        <w:tc>
          <w:tcPr>
            <w:tcW w:w="3147" w:type="dxa"/>
          </w:tcPr>
          <w:p w14:paraId="401A8429" w14:textId="77777777" w:rsidR="00E86102" w:rsidRPr="003901D8" w:rsidRDefault="00E86102"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Численность граждан, получивших профориентационные услуги</w:t>
            </w:r>
          </w:p>
        </w:tc>
        <w:tc>
          <w:tcPr>
            <w:tcW w:w="890" w:type="dxa"/>
            <w:vAlign w:val="center"/>
          </w:tcPr>
          <w:p w14:paraId="21F88FD1" w14:textId="41C0BC04" w:rsidR="00E86102" w:rsidRPr="003901D8" w:rsidRDefault="00E861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1 025</w:t>
            </w:r>
          </w:p>
        </w:tc>
        <w:tc>
          <w:tcPr>
            <w:tcW w:w="890" w:type="dxa"/>
            <w:vAlign w:val="center"/>
          </w:tcPr>
          <w:p w14:paraId="6363E1ED" w14:textId="13CC1364" w:rsidR="00E86102" w:rsidRPr="003901D8" w:rsidRDefault="00E861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1 456</w:t>
            </w:r>
          </w:p>
        </w:tc>
        <w:tc>
          <w:tcPr>
            <w:tcW w:w="1877" w:type="dxa"/>
            <w:vAlign w:val="center"/>
          </w:tcPr>
          <w:p w14:paraId="5E15F5AA" w14:textId="45609F71" w:rsidR="00E86102" w:rsidRPr="003901D8" w:rsidRDefault="00E861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431</w:t>
            </w:r>
          </w:p>
        </w:tc>
        <w:tc>
          <w:tcPr>
            <w:tcW w:w="875" w:type="dxa"/>
            <w:vAlign w:val="center"/>
          </w:tcPr>
          <w:p w14:paraId="544CE46C" w14:textId="1E0E0815" w:rsidR="00E86102" w:rsidRPr="003901D8" w:rsidRDefault="00E861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3 079</w:t>
            </w:r>
          </w:p>
        </w:tc>
        <w:tc>
          <w:tcPr>
            <w:tcW w:w="1819" w:type="dxa"/>
            <w:vAlign w:val="center"/>
          </w:tcPr>
          <w:p w14:paraId="4C4F6EB4" w14:textId="6AC21739" w:rsidR="00E86102" w:rsidRPr="003901D8" w:rsidRDefault="00E86102"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1623</w:t>
            </w:r>
          </w:p>
        </w:tc>
      </w:tr>
    </w:tbl>
    <w:p w14:paraId="03C01F1C" w14:textId="77777777" w:rsidR="00B8045D" w:rsidRPr="003901D8" w:rsidRDefault="00B8045D" w:rsidP="001E2072">
      <w:pPr>
        <w:shd w:val="clear" w:color="auto" w:fill="FFFFFF" w:themeFill="background1"/>
        <w:spacing w:after="0" w:line="240" w:lineRule="auto"/>
        <w:ind w:firstLine="709"/>
        <w:jc w:val="both"/>
        <w:rPr>
          <w:rFonts w:ascii="Times New Roman" w:hAnsi="Times New Roman" w:cs="Times New Roman"/>
          <w:sz w:val="28"/>
          <w:szCs w:val="28"/>
        </w:rPr>
      </w:pPr>
    </w:p>
    <w:p w14:paraId="0EA00FB7" w14:textId="77777777" w:rsidR="00E86102" w:rsidRPr="003901D8" w:rsidRDefault="00E8610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Основным видом психологической помощи в выборе трудовой деятельности является профессиональная ориентация — система мероприятий по ознакомлению с миром профессий и содействию в выборе профессии согласно желаниям, склонностям, интересам человека с учетом его способностей и возможности работать в избранной профессии, а также с учетом ситуации на рынке труда.</w:t>
      </w:r>
    </w:p>
    <w:p w14:paraId="106B0CF3" w14:textId="77777777" w:rsidR="00E86102" w:rsidRPr="003901D8" w:rsidRDefault="00E8610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Основными направлениями профориентационной работы Центров с учащимися выпускных классов являются:</w:t>
      </w:r>
    </w:p>
    <w:p w14:paraId="75DC8570" w14:textId="77777777" w:rsidR="00E86102" w:rsidRPr="003901D8" w:rsidRDefault="00E8610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а) информирование о ситуации на рынке труда, о требованиях, предъявляемых к профессиям; </w:t>
      </w:r>
    </w:p>
    <w:p w14:paraId="409B9A5A" w14:textId="27F81E9D" w:rsidR="00E86102" w:rsidRPr="003901D8" w:rsidRDefault="00E8610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тестирование для дальнейшего самоопределения сферы деятельности выпускников.</w:t>
      </w:r>
    </w:p>
    <w:p w14:paraId="69DAB3E0" w14:textId="1FB0690C" w:rsidR="00E86102" w:rsidRPr="003901D8" w:rsidRDefault="00E8610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Численность граждан в возрасте до 18 лет, получивших государственную услугу по профессиональной ориентации в 2023 году</w:t>
      </w:r>
      <w:r w:rsidR="009449CA" w:rsidRPr="003901D8">
        <w:rPr>
          <w:rFonts w:ascii="Times New Roman" w:hAnsi="Times New Roman" w:cs="Times New Roman"/>
          <w:sz w:val="28"/>
          <w:szCs w:val="28"/>
        </w:rPr>
        <w:t>,</w:t>
      </w:r>
      <w:r w:rsidRPr="003901D8">
        <w:rPr>
          <w:rFonts w:ascii="Times New Roman" w:hAnsi="Times New Roman" w:cs="Times New Roman"/>
          <w:sz w:val="28"/>
          <w:szCs w:val="28"/>
        </w:rPr>
        <w:t xml:space="preserve"> составила 3 079 человек.</w:t>
      </w:r>
    </w:p>
    <w:p w14:paraId="063397E8" w14:textId="77777777" w:rsidR="00E86102" w:rsidRPr="003901D8" w:rsidRDefault="00E8610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с учащимися общеобразовательных организаций специалисты Центров провели 99 групповых профориентационных консультаций с охватом 1 779 человек и 1 423 индивидуальные профконсультации с охватом 1 414 человек.</w:t>
      </w:r>
    </w:p>
    <w:p w14:paraId="5A764049" w14:textId="114BDE20" w:rsidR="00393691" w:rsidRPr="003901D8" w:rsidRDefault="00E8610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За 2023 год Центрами социального страхования и социальной защиты городов (районов) республики было проведено 5 ярмарок учебных мест с охватом 1 683 человека</w:t>
      </w:r>
      <w:r w:rsidR="009449CA" w:rsidRPr="003901D8">
        <w:rPr>
          <w:rFonts w:ascii="Times New Roman" w:hAnsi="Times New Roman" w:cs="Times New Roman"/>
          <w:sz w:val="28"/>
          <w:szCs w:val="28"/>
        </w:rPr>
        <w:t>.</w:t>
      </w:r>
    </w:p>
    <w:p w14:paraId="683DF9E5" w14:textId="7FDDFCDD" w:rsidR="009449CA" w:rsidRDefault="009449CA" w:rsidP="001E2072">
      <w:pPr>
        <w:pStyle w:val="20"/>
        <w:spacing w:before="0" w:after="0"/>
        <w:contextualSpacing/>
        <w:jc w:val="center"/>
        <w:rPr>
          <w:rFonts w:ascii="Times New Roman" w:hAnsi="Times New Roman"/>
          <w:b w:val="0"/>
          <w:bCs w:val="0"/>
          <w:i w:val="0"/>
          <w:iCs w:val="0"/>
        </w:rPr>
      </w:pPr>
      <w:bookmarkStart w:id="26" w:name="_Toc168651855"/>
    </w:p>
    <w:p w14:paraId="023A95A9" w14:textId="77777777" w:rsidR="00DE4AC3" w:rsidRPr="00DE4AC3" w:rsidRDefault="00DE4AC3" w:rsidP="00DE4AC3">
      <w:pPr>
        <w:rPr>
          <w:lang w:eastAsia="ru-RU"/>
        </w:rPr>
      </w:pPr>
    </w:p>
    <w:p w14:paraId="67CD72C1" w14:textId="11118592" w:rsidR="001C3E81" w:rsidRPr="003901D8" w:rsidRDefault="001C3E81" w:rsidP="001E2072">
      <w:pPr>
        <w:pStyle w:val="20"/>
        <w:spacing w:before="0" w:after="0"/>
        <w:contextualSpacing/>
        <w:jc w:val="center"/>
        <w:rPr>
          <w:rFonts w:ascii="Times New Roman" w:hAnsi="Times New Roman"/>
          <w:b w:val="0"/>
          <w:bCs w:val="0"/>
          <w:i w:val="0"/>
          <w:iCs w:val="0"/>
        </w:rPr>
      </w:pPr>
      <w:r w:rsidRPr="003901D8">
        <w:rPr>
          <w:rFonts w:ascii="Times New Roman" w:hAnsi="Times New Roman"/>
          <w:b w:val="0"/>
          <w:bCs w:val="0"/>
          <w:i w:val="0"/>
          <w:iCs w:val="0"/>
        </w:rPr>
        <w:t>Положение детей-сирот</w:t>
      </w:r>
      <w:bookmarkEnd w:id="26"/>
    </w:p>
    <w:p w14:paraId="4FB8454E" w14:textId="77777777" w:rsidR="001C3E81" w:rsidRPr="003901D8" w:rsidRDefault="001C3E81" w:rsidP="001E2072">
      <w:pPr>
        <w:pStyle w:val="20"/>
        <w:spacing w:before="0" w:after="0"/>
        <w:contextualSpacing/>
        <w:jc w:val="center"/>
        <w:rPr>
          <w:rFonts w:ascii="Times New Roman" w:hAnsi="Times New Roman"/>
          <w:b w:val="0"/>
          <w:bCs w:val="0"/>
          <w:i w:val="0"/>
          <w:iCs w:val="0"/>
        </w:rPr>
      </w:pPr>
      <w:bookmarkStart w:id="27" w:name="_Toc168651856"/>
      <w:r w:rsidRPr="003901D8">
        <w:rPr>
          <w:rFonts w:ascii="Times New Roman" w:hAnsi="Times New Roman"/>
          <w:b w:val="0"/>
          <w:bCs w:val="0"/>
          <w:i w:val="0"/>
          <w:iCs w:val="0"/>
        </w:rPr>
        <w:t>и детей, оставшихся без попечения родителей</w:t>
      </w:r>
      <w:bookmarkEnd w:id="27"/>
    </w:p>
    <w:p w14:paraId="6B47B074" w14:textId="77777777" w:rsidR="001C3E81" w:rsidRPr="003901D8" w:rsidRDefault="001C3E81" w:rsidP="001E2072">
      <w:pPr>
        <w:pStyle w:val="20"/>
        <w:spacing w:before="0" w:after="0"/>
        <w:jc w:val="center"/>
        <w:rPr>
          <w:rFonts w:ascii="Times New Roman" w:hAnsi="Times New Roman"/>
          <w:b w:val="0"/>
          <w:bCs w:val="0"/>
          <w:i w:val="0"/>
          <w:iCs w:val="0"/>
        </w:rPr>
      </w:pPr>
    </w:p>
    <w:p w14:paraId="0104AA27" w14:textId="32FD7BF1" w:rsidR="00500534" w:rsidRPr="003901D8" w:rsidRDefault="0050053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Количество детей в Приднестровье, находящихся под защитой государства, на 1 января 2024 года составляет 2 742 человек (на 1 января 2023 года – 2 852), из которых:</w:t>
      </w:r>
    </w:p>
    <w:p w14:paraId="2B003931" w14:textId="77777777" w:rsidR="00500534" w:rsidRPr="003901D8" w:rsidRDefault="0050053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771 детей-сирот и детей, оставшихся без попечения родителей, находятся под опекой физических лиц, то есть воспитываются в семьях, что составляет 28,1% от количества детей, находящихся под защитой государства;</w:t>
      </w:r>
    </w:p>
    <w:p w14:paraId="429EC7EC" w14:textId="77777777" w:rsidR="00500534" w:rsidRPr="003901D8" w:rsidRDefault="0050053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15 детей воспитываются в детском доме семейного типа (0,5% от количества детей, находящихся под защитой государства);</w:t>
      </w:r>
    </w:p>
    <w:p w14:paraId="25E98152" w14:textId="3386DAEA" w:rsidR="00500534" w:rsidRPr="003901D8" w:rsidRDefault="0050053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1476 детей находятся на обеспечении в государственных и муниципальных учреждениях (из них: в государственных учреждениях – 822 чел</w:t>
      </w:r>
      <w:r w:rsidR="00170880" w:rsidRPr="003901D8">
        <w:rPr>
          <w:rFonts w:ascii="Times New Roman" w:hAnsi="Times New Roman" w:cs="Times New Roman"/>
          <w:sz w:val="28"/>
          <w:szCs w:val="28"/>
        </w:rPr>
        <w:t>овек</w:t>
      </w:r>
      <w:r w:rsidRPr="003901D8">
        <w:rPr>
          <w:rFonts w:ascii="Times New Roman" w:hAnsi="Times New Roman" w:cs="Times New Roman"/>
          <w:sz w:val="28"/>
          <w:szCs w:val="28"/>
        </w:rPr>
        <w:t>, в муниципальных учреждениях – 654 человек), из ни</w:t>
      </w:r>
      <w:r w:rsidR="00EF780B" w:rsidRPr="003901D8">
        <w:rPr>
          <w:rFonts w:ascii="Times New Roman" w:hAnsi="Times New Roman" w:cs="Times New Roman"/>
          <w:sz w:val="28"/>
          <w:szCs w:val="28"/>
        </w:rPr>
        <w:t>х</w:t>
      </w:r>
      <w:r w:rsidRPr="003901D8">
        <w:rPr>
          <w:rFonts w:ascii="Times New Roman" w:hAnsi="Times New Roman" w:cs="Times New Roman"/>
          <w:sz w:val="28"/>
          <w:szCs w:val="28"/>
        </w:rPr>
        <w:t>:</w:t>
      </w:r>
    </w:p>
    <w:p w14:paraId="7DC44C4C" w14:textId="65C8EE1C" w:rsidR="00500534" w:rsidRPr="003901D8" w:rsidRDefault="0050053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 дети-сироты и дети, оставшиеся без попечения родителей – 461 (16,8% от количества детей, находящихся под защитой государства)</w:t>
      </w:r>
      <w:r w:rsidR="00170880" w:rsidRPr="003901D8">
        <w:rPr>
          <w:rFonts w:ascii="Times New Roman" w:hAnsi="Times New Roman" w:cs="Times New Roman"/>
          <w:sz w:val="28"/>
          <w:szCs w:val="28"/>
        </w:rPr>
        <w:t>;</w:t>
      </w:r>
      <w:r w:rsidRPr="003901D8">
        <w:rPr>
          <w:rFonts w:ascii="Times New Roman" w:hAnsi="Times New Roman" w:cs="Times New Roman"/>
          <w:sz w:val="28"/>
          <w:szCs w:val="28"/>
        </w:rPr>
        <w:t xml:space="preserve"> </w:t>
      </w:r>
    </w:p>
    <w:p w14:paraId="2C942735" w14:textId="511A09BD" w:rsidR="00500534" w:rsidRPr="003901D8" w:rsidRDefault="0050053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 дети из малообеспеченных семей – 229 (8,4% от количества детей, находящихся под защитой государства)</w:t>
      </w:r>
      <w:r w:rsidR="00170880" w:rsidRPr="003901D8">
        <w:rPr>
          <w:rFonts w:ascii="Times New Roman" w:hAnsi="Times New Roman" w:cs="Times New Roman"/>
          <w:sz w:val="28"/>
          <w:szCs w:val="28"/>
        </w:rPr>
        <w:t>;</w:t>
      </w:r>
    </w:p>
    <w:p w14:paraId="222E5CA8" w14:textId="4ECAAA0B" w:rsidR="00500534" w:rsidRPr="003901D8" w:rsidRDefault="0050053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3) дети, нуждающиеся в коррекционном образовании и инвалиды – 786 (28,7% от количества детей, находящихся под защитой государства);</w:t>
      </w:r>
    </w:p>
    <w:p w14:paraId="67A557D2" w14:textId="77777777" w:rsidR="00500534" w:rsidRPr="003901D8" w:rsidRDefault="0050053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 480 учащихся и студентов из категорий детей-сирот и детей, оставшихся без попечения родителей (17,5% от количества детей, находящихся под защитой государства) обучаются по очной форме обучения в организациях профессионального образования и находятся на полном государственном обеспечении (из них несовершеннолетних - 106 человек).</w:t>
      </w:r>
    </w:p>
    <w:p w14:paraId="4D26F55F" w14:textId="77777777" w:rsidR="00500534" w:rsidRPr="003901D8" w:rsidRDefault="0050053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Всего воспитывающихся и обучающихся в детских домах и школах-интернатах (ГУ, ГОУ, МОУ): в 2021 году – 1476 детей, в 2022 году – 1475 детей, в 2023 году – 1476 детей.</w:t>
      </w:r>
    </w:p>
    <w:p w14:paraId="5A730A97" w14:textId="6AA00E6F" w:rsidR="00500534" w:rsidRPr="003901D8" w:rsidRDefault="0050053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Количество детей, не имеющих правового статуса оставшихся без попечения родителей, но находящихся под опекой (попечительством) физических лиц в связи с тем, что их родители не могут заниматься воспитанием детей вследствие длительной командировки, в том числе в связи с выездом за пределы Приднестровской Молдавской Республики, в динамике за три года составляет: 2021 год – 134 ребенка, 2022 год – 121 ребенок, 2023 год – 113 детей.</w:t>
      </w:r>
    </w:p>
    <w:p w14:paraId="1EB4A107" w14:textId="6C27048D" w:rsidR="00A17FDD" w:rsidRPr="003901D8" w:rsidRDefault="003F6C0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Из общего числа</w:t>
      </w:r>
      <w:r w:rsidR="00A17FDD" w:rsidRPr="003901D8">
        <w:rPr>
          <w:rFonts w:ascii="Times New Roman" w:hAnsi="Times New Roman" w:cs="Times New Roman"/>
          <w:sz w:val="28"/>
          <w:szCs w:val="28"/>
        </w:rPr>
        <w:t xml:space="preserve"> детей-сирот и детей, оставшихся без попечения родителей, состоящих на учете в территориальных управлениях и отделах опеки и попечительства, </w:t>
      </w:r>
      <w:r w:rsidR="00500534" w:rsidRPr="003901D8">
        <w:rPr>
          <w:rFonts w:ascii="Times New Roman" w:hAnsi="Times New Roman" w:cs="Times New Roman"/>
          <w:sz w:val="28"/>
          <w:szCs w:val="28"/>
        </w:rPr>
        <w:t xml:space="preserve">206 детей </w:t>
      </w:r>
      <w:r w:rsidRPr="003901D8">
        <w:rPr>
          <w:rFonts w:ascii="Times New Roman" w:hAnsi="Times New Roman" w:cs="Times New Roman"/>
          <w:sz w:val="28"/>
          <w:szCs w:val="28"/>
        </w:rPr>
        <w:t>дошкольного возраста, 1</w:t>
      </w:r>
      <w:r w:rsidR="00500534" w:rsidRPr="003901D8">
        <w:rPr>
          <w:rFonts w:ascii="Times New Roman" w:hAnsi="Times New Roman" w:cs="Times New Roman"/>
          <w:sz w:val="28"/>
          <w:szCs w:val="28"/>
        </w:rPr>
        <w:t xml:space="preserve">094 </w:t>
      </w:r>
      <w:r w:rsidRPr="003901D8">
        <w:rPr>
          <w:rFonts w:ascii="Times New Roman" w:hAnsi="Times New Roman" w:cs="Times New Roman"/>
          <w:sz w:val="28"/>
          <w:szCs w:val="28"/>
        </w:rPr>
        <w:t xml:space="preserve">школьного возраста, </w:t>
      </w:r>
      <w:r w:rsidR="00500534" w:rsidRPr="003901D8">
        <w:rPr>
          <w:rFonts w:ascii="Times New Roman" w:hAnsi="Times New Roman" w:cs="Times New Roman"/>
          <w:sz w:val="28"/>
          <w:szCs w:val="28"/>
        </w:rPr>
        <w:t>480</w:t>
      </w:r>
      <w:r w:rsidRPr="003901D8">
        <w:rPr>
          <w:rFonts w:ascii="Times New Roman" w:hAnsi="Times New Roman" w:cs="Times New Roman"/>
          <w:sz w:val="28"/>
          <w:szCs w:val="28"/>
        </w:rPr>
        <w:t xml:space="preserve"> обучающихся организаций среднего и высшего профессионального образования.</w:t>
      </w:r>
    </w:p>
    <w:p w14:paraId="13E4A4D2" w14:textId="15F2CAB1" w:rsidR="00B715BA" w:rsidRPr="003901D8" w:rsidRDefault="0045044F"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8B2DF1" w:rsidRPr="003901D8">
        <w:rPr>
          <w:rFonts w:ascii="Times New Roman" w:hAnsi="Times New Roman" w:cs="Times New Roman"/>
          <w:sz w:val="24"/>
          <w:szCs w:val="24"/>
        </w:rPr>
        <w:t>5</w:t>
      </w:r>
      <w:r w:rsidR="00E61E42" w:rsidRPr="003901D8">
        <w:rPr>
          <w:rFonts w:ascii="Times New Roman" w:hAnsi="Times New Roman" w:cs="Times New Roman"/>
          <w:sz w:val="24"/>
          <w:szCs w:val="24"/>
        </w:rPr>
        <w:t>5</w:t>
      </w:r>
    </w:p>
    <w:p w14:paraId="4593CF6D" w14:textId="77777777" w:rsidR="00957A64" w:rsidRPr="003901D8" w:rsidRDefault="00957A64" w:rsidP="001E2072">
      <w:pPr>
        <w:shd w:val="clear" w:color="auto" w:fill="FFFFFF" w:themeFill="background1"/>
        <w:spacing w:after="0" w:line="240" w:lineRule="auto"/>
        <w:jc w:val="both"/>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1417"/>
        <w:gridCol w:w="1417"/>
        <w:gridCol w:w="1417"/>
      </w:tblGrid>
      <w:tr w:rsidR="00055A77" w:rsidRPr="003901D8" w14:paraId="7EAFECC5" w14:textId="77777777" w:rsidTr="00055A77">
        <w:trPr>
          <w:jc w:val="center"/>
        </w:trPr>
        <w:tc>
          <w:tcPr>
            <w:tcW w:w="4390" w:type="dxa"/>
          </w:tcPr>
          <w:p w14:paraId="528958D8" w14:textId="77777777" w:rsidR="00055A77" w:rsidRPr="003901D8" w:rsidRDefault="00055A77" w:rsidP="001E2072">
            <w:pPr>
              <w:shd w:val="clear" w:color="auto" w:fill="FFFFFF" w:themeFill="background1"/>
              <w:spacing w:after="0" w:line="240" w:lineRule="auto"/>
              <w:jc w:val="both"/>
              <w:rPr>
                <w:rFonts w:ascii="Times New Roman" w:hAnsi="Times New Roman" w:cs="Times New Roman"/>
                <w:sz w:val="24"/>
                <w:szCs w:val="24"/>
              </w:rPr>
            </w:pPr>
          </w:p>
        </w:tc>
        <w:tc>
          <w:tcPr>
            <w:tcW w:w="1417" w:type="dxa"/>
          </w:tcPr>
          <w:p w14:paraId="672FCE3D" w14:textId="238DE333" w:rsidR="00055A77" w:rsidRPr="003901D8" w:rsidRDefault="00055A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 год</w:t>
            </w:r>
          </w:p>
        </w:tc>
        <w:tc>
          <w:tcPr>
            <w:tcW w:w="1417" w:type="dxa"/>
          </w:tcPr>
          <w:p w14:paraId="3007E4DC" w14:textId="1551DF6A" w:rsidR="00055A77" w:rsidRPr="003901D8" w:rsidRDefault="00055A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 год</w:t>
            </w:r>
          </w:p>
        </w:tc>
        <w:tc>
          <w:tcPr>
            <w:tcW w:w="1417" w:type="dxa"/>
          </w:tcPr>
          <w:p w14:paraId="7A2244E9" w14:textId="104276E1" w:rsidR="00055A77" w:rsidRPr="003901D8" w:rsidRDefault="00055A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 год</w:t>
            </w:r>
          </w:p>
        </w:tc>
      </w:tr>
      <w:tr w:rsidR="00055A77" w:rsidRPr="003901D8" w14:paraId="1CF0B8DF" w14:textId="77777777" w:rsidTr="00055A77">
        <w:trPr>
          <w:jc w:val="center"/>
        </w:trPr>
        <w:tc>
          <w:tcPr>
            <w:tcW w:w="4390" w:type="dxa"/>
          </w:tcPr>
          <w:p w14:paraId="3E1B4C8F" w14:textId="77777777" w:rsidR="00055A77" w:rsidRPr="003901D8" w:rsidRDefault="00055A7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Дошкольного возраста</w:t>
            </w:r>
          </w:p>
        </w:tc>
        <w:tc>
          <w:tcPr>
            <w:tcW w:w="1417" w:type="dxa"/>
            <w:vAlign w:val="center"/>
          </w:tcPr>
          <w:p w14:paraId="6B611245" w14:textId="00F4AEB8" w:rsidR="00055A77" w:rsidRPr="003901D8" w:rsidRDefault="00055A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208</w:t>
            </w:r>
          </w:p>
        </w:tc>
        <w:tc>
          <w:tcPr>
            <w:tcW w:w="1417" w:type="dxa"/>
            <w:vAlign w:val="center"/>
          </w:tcPr>
          <w:p w14:paraId="0606DD3A" w14:textId="45DF67B7" w:rsidR="00055A77" w:rsidRPr="003901D8" w:rsidRDefault="00055A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192</w:t>
            </w:r>
          </w:p>
        </w:tc>
        <w:tc>
          <w:tcPr>
            <w:tcW w:w="1417" w:type="dxa"/>
            <w:vAlign w:val="center"/>
          </w:tcPr>
          <w:p w14:paraId="3854E1B1" w14:textId="4119193C" w:rsidR="00055A77" w:rsidRPr="003901D8" w:rsidRDefault="00055A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206</w:t>
            </w:r>
          </w:p>
        </w:tc>
      </w:tr>
      <w:tr w:rsidR="00055A77" w:rsidRPr="003901D8" w14:paraId="78B1541F" w14:textId="77777777" w:rsidTr="00055A77">
        <w:trPr>
          <w:jc w:val="center"/>
        </w:trPr>
        <w:tc>
          <w:tcPr>
            <w:tcW w:w="4390" w:type="dxa"/>
          </w:tcPr>
          <w:p w14:paraId="59F0FE47" w14:textId="77777777" w:rsidR="00055A77" w:rsidRPr="003901D8" w:rsidRDefault="00055A7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Школьного возраста</w:t>
            </w:r>
          </w:p>
        </w:tc>
        <w:tc>
          <w:tcPr>
            <w:tcW w:w="1417" w:type="dxa"/>
            <w:vAlign w:val="center"/>
          </w:tcPr>
          <w:p w14:paraId="4E2EE6D3" w14:textId="269AAB07" w:rsidR="00055A77" w:rsidRPr="003901D8" w:rsidRDefault="00055A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1 158</w:t>
            </w:r>
          </w:p>
        </w:tc>
        <w:tc>
          <w:tcPr>
            <w:tcW w:w="1417" w:type="dxa"/>
            <w:vAlign w:val="center"/>
          </w:tcPr>
          <w:p w14:paraId="785A08E3" w14:textId="169FFECB" w:rsidR="00055A77" w:rsidRPr="003901D8" w:rsidRDefault="00055A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1 138</w:t>
            </w:r>
          </w:p>
        </w:tc>
        <w:tc>
          <w:tcPr>
            <w:tcW w:w="1417" w:type="dxa"/>
            <w:vAlign w:val="center"/>
          </w:tcPr>
          <w:p w14:paraId="0D57DDA3" w14:textId="7AE9E8F6" w:rsidR="00055A77" w:rsidRPr="003901D8" w:rsidRDefault="00055A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1094</w:t>
            </w:r>
          </w:p>
        </w:tc>
      </w:tr>
      <w:tr w:rsidR="00055A77" w:rsidRPr="003901D8" w14:paraId="0D239990" w14:textId="77777777" w:rsidTr="00055A77">
        <w:trPr>
          <w:jc w:val="center"/>
        </w:trPr>
        <w:tc>
          <w:tcPr>
            <w:tcW w:w="4390" w:type="dxa"/>
          </w:tcPr>
          <w:p w14:paraId="45F520FF" w14:textId="77777777" w:rsidR="00055A77" w:rsidRPr="003901D8" w:rsidRDefault="00055A7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Обучающиеся в НПО, СПО, ВПО</w:t>
            </w:r>
          </w:p>
        </w:tc>
        <w:tc>
          <w:tcPr>
            <w:tcW w:w="1417" w:type="dxa"/>
            <w:vAlign w:val="center"/>
          </w:tcPr>
          <w:p w14:paraId="621DE84E" w14:textId="12FE5DA8" w:rsidR="00055A77" w:rsidRPr="003901D8" w:rsidRDefault="00055A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523</w:t>
            </w:r>
          </w:p>
        </w:tc>
        <w:tc>
          <w:tcPr>
            <w:tcW w:w="1417" w:type="dxa"/>
            <w:vAlign w:val="center"/>
          </w:tcPr>
          <w:p w14:paraId="3065D28D" w14:textId="435BBA71" w:rsidR="00055A77" w:rsidRPr="003901D8" w:rsidRDefault="00055A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556</w:t>
            </w:r>
          </w:p>
        </w:tc>
        <w:tc>
          <w:tcPr>
            <w:tcW w:w="1417" w:type="dxa"/>
            <w:vAlign w:val="center"/>
          </w:tcPr>
          <w:p w14:paraId="67FFBAAA" w14:textId="7A9B2138" w:rsidR="00055A77" w:rsidRPr="003901D8" w:rsidRDefault="00055A7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480</w:t>
            </w:r>
          </w:p>
        </w:tc>
      </w:tr>
    </w:tbl>
    <w:p w14:paraId="29C6E27C" w14:textId="77777777" w:rsidR="00333FAA" w:rsidRPr="003901D8" w:rsidRDefault="00333FAA" w:rsidP="001E2072">
      <w:pPr>
        <w:shd w:val="clear" w:color="auto" w:fill="FFFFFF" w:themeFill="background1"/>
        <w:spacing w:after="0" w:line="240" w:lineRule="auto"/>
        <w:ind w:firstLine="709"/>
        <w:jc w:val="both"/>
        <w:rPr>
          <w:rFonts w:ascii="Times New Roman" w:hAnsi="Times New Roman" w:cs="Times New Roman"/>
          <w:sz w:val="28"/>
          <w:szCs w:val="28"/>
        </w:rPr>
      </w:pPr>
    </w:p>
    <w:p w14:paraId="602DBB53" w14:textId="6891635F" w:rsidR="00055A77" w:rsidRPr="003901D8" w:rsidRDefault="00055A7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Из 480 учащихся и студентов, по состоянию на 1 января 2024 года обучающихся в организациях профессионального образования из категории детей-сирот и детей, оставшихся без попечения родите</w:t>
      </w:r>
      <w:r w:rsidR="00500534" w:rsidRPr="003901D8">
        <w:rPr>
          <w:rFonts w:ascii="Times New Roman" w:hAnsi="Times New Roman" w:cs="Times New Roman"/>
          <w:sz w:val="28"/>
          <w:szCs w:val="28"/>
        </w:rPr>
        <w:t>лей, и лиц из их числа, 106 человек</w:t>
      </w:r>
      <w:r w:rsidRPr="003901D8">
        <w:rPr>
          <w:rFonts w:ascii="Times New Roman" w:hAnsi="Times New Roman" w:cs="Times New Roman"/>
          <w:sz w:val="28"/>
          <w:szCs w:val="28"/>
        </w:rPr>
        <w:t xml:space="preserve"> (22,1%) – несовершеннолетние и 374 че</w:t>
      </w:r>
      <w:r w:rsidR="00500534" w:rsidRPr="003901D8">
        <w:rPr>
          <w:rFonts w:ascii="Times New Roman" w:hAnsi="Times New Roman" w:cs="Times New Roman"/>
          <w:sz w:val="28"/>
          <w:szCs w:val="28"/>
        </w:rPr>
        <w:t>ловека</w:t>
      </w:r>
      <w:r w:rsidRPr="003901D8">
        <w:rPr>
          <w:rFonts w:ascii="Times New Roman" w:hAnsi="Times New Roman" w:cs="Times New Roman"/>
          <w:sz w:val="28"/>
          <w:szCs w:val="28"/>
        </w:rPr>
        <w:t xml:space="preserve"> (77,9%) – в возрасте от 18 до 25 лет.</w:t>
      </w:r>
    </w:p>
    <w:p w14:paraId="6A854BBE" w14:textId="620B20AB" w:rsidR="00500534" w:rsidRPr="003901D8" w:rsidRDefault="0050053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Всего в течение 2023 года было выявлено 235 детей, нуждающихся в государственной защите, что на 9 человек (3,7%) меньше, чем в 2022 году (244 ребенка). Из 235 выявленных, а также 5</w:t>
      </w:r>
      <w:r w:rsidRPr="003901D8">
        <w:rPr>
          <w:rFonts w:ascii="Times New Roman" w:hAnsi="Times New Roman" w:cs="Times New Roman"/>
          <w:color w:val="FF0000"/>
          <w:sz w:val="28"/>
          <w:szCs w:val="28"/>
        </w:rPr>
        <w:t xml:space="preserve"> </w:t>
      </w:r>
      <w:r w:rsidRPr="003901D8">
        <w:rPr>
          <w:rFonts w:ascii="Times New Roman" w:hAnsi="Times New Roman" w:cs="Times New Roman"/>
          <w:sz w:val="28"/>
          <w:szCs w:val="28"/>
        </w:rPr>
        <w:t xml:space="preserve">детей, оставшихся неустроенными на 1 января 2023 года: </w:t>
      </w:r>
    </w:p>
    <w:p w14:paraId="16B7A127" w14:textId="348E945F" w:rsidR="00500534" w:rsidRPr="003901D8" w:rsidRDefault="0050053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75 детей (31,3% от количества выявленных в отчетном году и оставшихся неустроенными с прошлого года) передано под опеку физических лиц (в 2022 году – 78 детей – 31,1%);</w:t>
      </w:r>
    </w:p>
    <w:p w14:paraId="1DAE0294" w14:textId="49117A2D" w:rsidR="00500534" w:rsidRPr="003901D8" w:rsidRDefault="0050053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112 детей (46,7%) направлено в гос</w:t>
      </w:r>
      <w:r w:rsidR="001A2090" w:rsidRPr="003901D8">
        <w:rPr>
          <w:rFonts w:ascii="Times New Roman" w:hAnsi="Times New Roman" w:cs="Times New Roman"/>
          <w:sz w:val="28"/>
          <w:szCs w:val="28"/>
        </w:rPr>
        <w:t xml:space="preserve">ударственные </w:t>
      </w:r>
      <w:r w:rsidRPr="003901D8">
        <w:rPr>
          <w:rFonts w:ascii="Times New Roman" w:hAnsi="Times New Roman" w:cs="Times New Roman"/>
          <w:sz w:val="28"/>
          <w:szCs w:val="28"/>
        </w:rPr>
        <w:t xml:space="preserve">учреждения органами опеки и попечительства (в 2022 году – 121 ребенок – 48,2%); </w:t>
      </w:r>
    </w:p>
    <w:p w14:paraId="37A59E17" w14:textId="760BE406" w:rsidR="00500534" w:rsidRPr="003901D8" w:rsidRDefault="0050053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46 детей (19,1%) направлены в различные формы устройства (СПО, ВПО, возвращены в родную семью) (в 2022 году – 47 детей – 18,7%).</w:t>
      </w:r>
    </w:p>
    <w:p w14:paraId="67AEA647" w14:textId="5F9D20A4" w:rsidR="00500534" w:rsidRPr="003901D8" w:rsidRDefault="00121A2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По состоянию н</w:t>
      </w:r>
      <w:r w:rsidR="00500534" w:rsidRPr="003901D8">
        <w:rPr>
          <w:rFonts w:ascii="Times New Roman" w:hAnsi="Times New Roman" w:cs="Times New Roman"/>
          <w:sz w:val="28"/>
          <w:szCs w:val="28"/>
        </w:rPr>
        <w:t>а 1 января 2024 года остались неустроенными 7 детей (2,9%) по причине того, что определяется форма устройства детей, кандидатами в опекуны проводится сбор документов для оформления опеки или документы уже находятся в министерстве на рассмотрении, а также ведется поиск опекунов.</w:t>
      </w:r>
    </w:p>
    <w:p w14:paraId="1B50602D" w14:textId="7EED2D12" w:rsidR="00003BA7" w:rsidRPr="003901D8" w:rsidRDefault="00003BA7"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957A64" w:rsidRPr="003901D8">
        <w:rPr>
          <w:rFonts w:ascii="Times New Roman" w:hAnsi="Times New Roman" w:cs="Times New Roman"/>
          <w:sz w:val="24"/>
          <w:szCs w:val="24"/>
        </w:rPr>
        <w:t xml:space="preserve">№ </w:t>
      </w:r>
      <w:r w:rsidR="008B2DF1" w:rsidRPr="003901D8">
        <w:rPr>
          <w:rFonts w:ascii="Times New Roman" w:hAnsi="Times New Roman" w:cs="Times New Roman"/>
          <w:sz w:val="24"/>
          <w:szCs w:val="24"/>
        </w:rPr>
        <w:t>5</w:t>
      </w:r>
      <w:r w:rsidR="00E61E42" w:rsidRPr="003901D8">
        <w:rPr>
          <w:rFonts w:ascii="Times New Roman" w:hAnsi="Times New Roman" w:cs="Times New Roman"/>
          <w:sz w:val="24"/>
          <w:szCs w:val="24"/>
        </w:rPr>
        <w:t>6</w:t>
      </w:r>
    </w:p>
    <w:p w14:paraId="7586580A" w14:textId="77777777" w:rsidR="00003BA7" w:rsidRPr="003901D8" w:rsidRDefault="00003BA7" w:rsidP="001E2072">
      <w:pPr>
        <w:shd w:val="clear" w:color="auto" w:fill="FFFFFF" w:themeFill="background1"/>
        <w:spacing w:after="0" w:line="240" w:lineRule="auto"/>
        <w:ind w:firstLine="709"/>
        <w:jc w:val="both"/>
        <w:rPr>
          <w:rFonts w:ascii="Times New Roman" w:hAnsi="Times New Roman" w:cs="Times New Roman"/>
          <w:sz w:val="28"/>
          <w:szCs w:val="28"/>
        </w:rPr>
      </w:pPr>
    </w:p>
    <w:p w14:paraId="32F4E78B" w14:textId="58349784" w:rsidR="00003BA7" w:rsidRPr="003901D8" w:rsidRDefault="00500534"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Анализ статистических и сводных отчетов за 2023 год, представленных отделами опеки и попечительства городов (районов) и подведомственными ГОУ и ГУ в сравнении с предыдущим годом</w:t>
      </w:r>
    </w:p>
    <w:p w14:paraId="74A587BB"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p>
    <w:tbl>
      <w:tblPr>
        <w:tblW w:w="9904" w:type="dxa"/>
        <w:tblInd w:w="-147" w:type="dxa"/>
        <w:tblLook w:val="04A0" w:firstRow="1" w:lastRow="0" w:firstColumn="1" w:lastColumn="0" w:noHBand="0" w:noVBand="1"/>
      </w:tblPr>
      <w:tblGrid>
        <w:gridCol w:w="396"/>
        <w:gridCol w:w="4424"/>
        <w:gridCol w:w="878"/>
        <w:gridCol w:w="870"/>
        <w:gridCol w:w="1887"/>
        <w:gridCol w:w="1449"/>
      </w:tblGrid>
      <w:tr w:rsidR="000557AE" w:rsidRPr="003901D8" w14:paraId="17AFC800" w14:textId="77777777" w:rsidTr="000A60B2">
        <w:tc>
          <w:tcPr>
            <w:tcW w:w="396" w:type="dxa"/>
            <w:tcBorders>
              <w:top w:val="single" w:sz="4" w:space="0" w:color="auto"/>
              <w:left w:val="single" w:sz="4" w:space="0" w:color="auto"/>
              <w:bottom w:val="nil"/>
              <w:right w:val="single" w:sz="4" w:space="0" w:color="auto"/>
            </w:tcBorders>
            <w:shd w:val="clear" w:color="auto" w:fill="FFFFFF" w:themeFill="background1"/>
            <w:noWrap/>
            <w:vAlign w:val="bottom"/>
          </w:tcPr>
          <w:p w14:paraId="78638D6B" w14:textId="77777777" w:rsidR="00003BA7" w:rsidRPr="003901D8" w:rsidRDefault="00003BA7" w:rsidP="001E2072">
            <w:pPr>
              <w:shd w:val="clear" w:color="auto" w:fill="FFFFFF" w:themeFill="background1"/>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nil"/>
              <w:right w:val="nil"/>
            </w:tcBorders>
            <w:shd w:val="clear" w:color="auto" w:fill="FFFFFF" w:themeFill="background1"/>
            <w:noWrap/>
            <w:vAlign w:val="bottom"/>
          </w:tcPr>
          <w:p w14:paraId="1E353E7B" w14:textId="77777777" w:rsidR="00003BA7" w:rsidRPr="003901D8" w:rsidRDefault="00003BA7" w:rsidP="001E2072">
            <w:pPr>
              <w:shd w:val="clear" w:color="auto" w:fill="FFFFFF" w:themeFill="background1"/>
              <w:spacing w:after="0" w:line="240" w:lineRule="auto"/>
              <w:jc w:val="both"/>
              <w:rPr>
                <w:rFonts w:ascii="Times New Roman" w:hAnsi="Times New Roman" w:cs="Times New Roman"/>
                <w:sz w:val="24"/>
                <w:szCs w:val="24"/>
              </w:rPr>
            </w:pPr>
          </w:p>
        </w:tc>
        <w:tc>
          <w:tcPr>
            <w:tcW w:w="878" w:type="dxa"/>
            <w:tcBorders>
              <w:top w:val="single" w:sz="4" w:space="0" w:color="auto"/>
              <w:left w:val="single" w:sz="4" w:space="0" w:color="auto"/>
              <w:bottom w:val="nil"/>
              <w:right w:val="single" w:sz="4" w:space="0" w:color="auto"/>
            </w:tcBorders>
            <w:shd w:val="clear" w:color="auto" w:fill="FFFFFF" w:themeFill="background1"/>
            <w:noWrap/>
            <w:vAlign w:val="center"/>
          </w:tcPr>
          <w:p w14:paraId="7BAAAADA" w14:textId="0F82CB4D" w:rsidR="00003BA7" w:rsidRPr="003901D8" w:rsidRDefault="00003BA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w:t>
            </w:r>
            <w:r w:rsidR="00500534" w:rsidRPr="003901D8">
              <w:rPr>
                <w:rFonts w:ascii="Times New Roman" w:hAnsi="Times New Roman" w:cs="Times New Roman"/>
                <w:sz w:val="24"/>
                <w:szCs w:val="24"/>
              </w:rPr>
              <w:t>2</w:t>
            </w:r>
            <w:r w:rsidRPr="003901D8">
              <w:rPr>
                <w:rFonts w:ascii="Times New Roman" w:hAnsi="Times New Roman" w:cs="Times New Roman"/>
                <w:sz w:val="24"/>
                <w:szCs w:val="24"/>
              </w:rPr>
              <w:t xml:space="preserve"> год</w:t>
            </w:r>
          </w:p>
        </w:tc>
        <w:tc>
          <w:tcPr>
            <w:tcW w:w="870" w:type="dxa"/>
            <w:tcBorders>
              <w:top w:val="single" w:sz="4" w:space="0" w:color="auto"/>
              <w:left w:val="nil"/>
              <w:bottom w:val="nil"/>
              <w:right w:val="single" w:sz="4" w:space="0" w:color="auto"/>
            </w:tcBorders>
            <w:shd w:val="clear" w:color="auto" w:fill="FFFFFF" w:themeFill="background1"/>
            <w:noWrap/>
            <w:vAlign w:val="center"/>
          </w:tcPr>
          <w:p w14:paraId="5D6979E9" w14:textId="3F3FB14D" w:rsidR="00003BA7" w:rsidRPr="003901D8" w:rsidRDefault="00003BA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w:t>
            </w:r>
            <w:r w:rsidR="00500534" w:rsidRPr="003901D8">
              <w:rPr>
                <w:rFonts w:ascii="Times New Roman" w:hAnsi="Times New Roman" w:cs="Times New Roman"/>
                <w:sz w:val="24"/>
                <w:szCs w:val="24"/>
              </w:rPr>
              <w:t>3</w:t>
            </w:r>
            <w:r w:rsidRPr="003901D8">
              <w:rPr>
                <w:rFonts w:ascii="Times New Roman" w:hAnsi="Times New Roman" w:cs="Times New Roman"/>
                <w:sz w:val="24"/>
                <w:szCs w:val="24"/>
              </w:rPr>
              <w:t xml:space="preserve"> год</w:t>
            </w:r>
          </w:p>
        </w:tc>
        <w:tc>
          <w:tcPr>
            <w:tcW w:w="1887" w:type="dxa"/>
            <w:tcBorders>
              <w:top w:val="single" w:sz="4" w:space="0" w:color="auto"/>
              <w:left w:val="nil"/>
              <w:bottom w:val="nil"/>
              <w:right w:val="single" w:sz="4" w:space="0" w:color="auto"/>
            </w:tcBorders>
            <w:shd w:val="clear" w:color="auto" w:fill="FFFFFF" w:themeFill="background1"/>
            <w:noWrap/>
            <w:vAlign w:val="bottom"/>
          </w:tcPr>
          <w:p w14:paraId="3276BE48" w14:textId="77777777" w:rsidR="00003BA7" w:rsidRPr="003901D8" w:rsidRDefault="00003BA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Количественное отклонение</w:t>
            </w:r>
          </w:p>
        </w:tc>
        <w:tc>
          <w:tcPr>
            <w:tcW w:w="1449" w:type="dxa"/>
            <w:tcBorders>
              <w:top w:val="single" w:sz="4" w:space="0" w:color="auto"/>
              <w:left w:val="nil"/>
              <w:bottom w:val="nil"/>
              <w:right w:val="single" w:sz="4" w:space="0" w:color="auto"/>
            </w:tcBorders>
            <w:shd w:val="clear" w:color="auto" w:fill="FFFFFF" w:themeFill="background1"/>
            <w:noWrap/>
            <w:vAlign w:val="bottom"/>
          </w:tcPr>
          <w:p w14:paraId="106E9372" w14:textId="7E731076" w:rsidR="00003BA7" w:rsidRPr="003901D8" w:rsidRDefault="00003BA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Отклонение</w:t>
            </w:r>
          </w:p>
          <w:p w14:paraId="7D1B343B" w14:textId="77777777" w:rsidR="00003BA7" w:rsidRPr="003901D8" w:rsidRDefault="00003BA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в %</w:t>
            </w:r>
          </w:p>
        </w:tc>
      </w:tr>
      <w:tr w:rsidR="000557AE" w:rsidRPr="003901D8" w14:paraId="5A9DFB88" w14:textId="77777777" w:rsidTr="002D123C">
        <w:tc>
          <w:tcPr>
            <w:tcW w:w="396"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4D98788C" w14:textId="2E8CDA91"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w:t>
            </w:r>
          </w:p>
        </w:tc>
        <w:tc>
          <w:tcPr>
            <w:tcW w:w="4424" w:type="dxa"/>
            <w:tcBorders>
              <w:top w:val="single" w:sz="4" w:space="0" w:color="auto"/>
              <w:left w:val="single" w:sz="4" w:space="0" w:color="auto"/>
              <w:bottom w:val="single" w:sz="4" w:space="0" w:color="auto"/>
              <w:right w:val="nil"/>
            </w:tcBorders>
            <w:shd w:val="clear" w:color="auto" w:fill="FFFFFF" w:themeFill="background1"/>
            <w:noWrap/>
            <w:vAlign w:val="bottom"/>
            <w:hideMark/>
          </w:tcPr>
          <w:p w14:paraId="6D5576D0"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Количество детей, находящихся под защитой государства, из них:</w:t>
            </w:r>
          </w:p>
        </w:tc>
        <w:tc>
          <w:tcPr>
            <w:tcW w:w="8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BBEF3F" w14:textId="4ABBDF3A"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2 852</w:t>
            </w:r>
          </w:p>
        </w:tc>
        <w:tc>
          <w:tcPr>
            <w:tcW w:w="870" w:type="dxa"/>
            <w:tcBorders>
              <w:top w:val="single" w:sz="4" w:space="0" w:color="auto"/>
              <w:left w:val="nil"/>
              <w:bottom w:val="single" w:sz="4" w:space="0" w:color="auto"/>
              <w:right w:val="single" w:sz="4" w:space="0" w:color="auto"/>
            </w:tcBorders>
            <w:shd w:val="clear" w:color="auto" w:fill="FFFFFF"/>
            <w:noWrap/>
            <w:vAlign w:val="bottom"/>
          </w:tcPr>
          <w:p w14:paraId="7ED5E3BA" w14:textId="246F8751"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2 727</w:t>
            </w:r>
          </w:p>
        </w:tc>
        <w:tc>
          <w:tcPr>
            <w:tcW w:w="1887" w:type="dxa"/>
            <w:tcBorders>
              <w:top w:val="single" w:sz="4" w:space="0" w:color="auto"/>
              <w:left w:val="nil"/>
              <w:bottom w:val="single" w:sz="4" w:space="0" w:color="auto"/>
              <w:right w:val="single" w:sz="4" w:space="0" w:color="auto"/>
            </w:tcBorders>
            <w:shd w:val="clear" w:color="auto" w:fill="FFFFFF"/>
            <w:noWrap/>
            <w:vAlign w:val="bottom"/>
          </w:tcPr>
          <w:p w14:paraId="6E8E5E57" w14:textId="65A700B2"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- 125</w:t>
            </w:r>
          </w:p>
        </w:tc>
        <w:tc>
          <w:tcPr>
            <w:tcW w:w="1449" w:type="dxa"/>
            <w:tcBorders>
              <w:top w:val="single" w:sz="4" w:space="0" w:color="auto"/>
              <w:left w:val="nil"/>
              <w:bottom w:val="single" w:sz="4" w:space="0" w:color="auto"/>
              <w:right w:val="single" w:sz="4" w:space="0" w:color="auto"/>
            </w:tcBorders>
            <w:shd w:val="clear" w:color="auto" w:fill="FFFFFF"/>
            <w:noWrap/>
            <w:vAlign w:val="bottom"/>
          </w:tcPr>
          <w:p w14:paraId="66C6259E" w14:textId="52D29770"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- 4,4</w:t>
            </w:r>
          </w:p>
        </w:tc>
      </w:tr>
      <w:tr w:rsidR="000557AE" w:rsidRPr="003901D8" w14:paraId="5C9F3D99" w14:textId="77777777" w:rsidTr="002D123C">
        <w:tc>
          <w:tcPr>
            <w:tcW w:w="396" w:type="dxa"/>
            <w:vMerge/>
            <w:tcBorders>
              <w:left w:val="single" w:sz="4" w:space="0" w:color="auto"/>
              <w:right w:val="single" w:sz="4" w:space="0" w:color="auto"/>
            </w:tcBorders>
            <w:shd w:val="clear" w:color="auto" w:fill="auto"/>
            <w:noWrap/>
            <w:vAlign w:val="bottom"/>
            <w:hideMark/>
          </w:tcPr>
          <w:p w14:paraId="79C78823"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single" w:sz="4" w:space="0" w:color="auto"/>
              <w:right w:val="nil"/>
            </w:tcBorders>
            <w:shd w:val="clear" w:color="auto" w:fill="auto"/>
            <w:noWrap/>
            <w:vAlign w:val="bottom"/>
            <w:hideMark/>
          </w:tcPr>
          <w:p w14:paraId="76BEB0F4"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под опекой физических лиц (дети-сироты и дети, оставшиеся без попечения родителей)</w:t>
            </w:r>
          </w:p>
        </w:tc>
        <w:tc>
          <w:tcPr>
            <w:tcW w:w="878" w:type="dxa"/>
            <w:tcBorders>
              <w:top w:val="nil"/>
              <w:left w:val="single" w:sz="4" w:space="0" w:color="auto"/>
              <w:bottom w:val="single" w:sz="4" w:space="0" w:color="auto"/>
              <w:right w:val="single" w:sz="4" w:space="0" w:color="auto"/>
            </w:tcBorders>
            <w:shd w:val="clear" w:color="000000" w:fill="FFFFFF"/>
            <w:noWrap/>
            <w:vAlign w:val="bottom"/>
          </w:tcPr>
          <w:p w14:paraId="0C9785CB" w14:textId="7408774E"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802</w:t>
            </w:r>
          </w:p>
        </w:tc>
        <w:tc>
          <w:tcPr>
            <w:tcW w:w="870" w:type="dxa"/>
            <w:tcBorders>
              <w:top w:val="nil"/>
              <w:left w:val="nil"/>
              <w:bottom w:val="single" w:sz="4" w:space="0" w:color="auto"/>
              <w:right w:val="single" w:sz="4" w:space="0" w:color="auto"/>
            </w:tcBorders>
            <w:shd w:val="clear" w:color="000000" w:fill="FFFFFF"/>
            <w:noWrap/>
            <w:vAlign w:val="bottom"/>
          </w:tcPr>
          <w:p w14:paraId="2BF467AE" w14:textId="03D5E074"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771</w:t>
            </w:r>
          </w:p>
        </w:tc>
        <w:tc>
          <w:tcPr>
            <w:tcW w:w="1887" w:type="dxa"/>
            <w:tcBorders>
              <w:top w:val="nil"/>
              <w:left w:val="nil"/>
              <w:bottom w:val="single" w:sz="4" w:space="0" w:color="auto"/>
              <w:right w:val="single" w:sz="4" w:space="0" w:color="auto"/>
            </w:tcBorders>
            <w:shd w:val="clear" w:color="000000" w:fill="FFFFFF"/>
            <w:noWrap/>
            <w:vAlign w:val="bottom"/>
          </w:tcPr>
          <w:p w14:paraId="5A3A5B1F" w14:textId="3F107205"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- 31</w:t>
            </w:r>
          </w:p>
        </w:tc>
        <w:tc>
          <w:tcPr>
            <w:tcW w:w="1449" w:type="dxa"/>
            <w:tcBorders>
              <w:top w:val="nil"/>
              <w:left w:val="nil"/>
              <w:bottom w:val="single" w:sz="4" w:space="0" w:color="auto"/>
              <w:right w:val="single" w:sz="4" w:space="0" w:color="auto"/>
            </w:tcBorders>
            <w:shd w:val="clear" w:color="000000" w:fill="FFFFFF"/>
            <w:noWrap/>
            <w:vAlign w:val="bottom"/>
          </w:tcPr>
          <w:p w14:paraId="0BC69718" w14:textId="74F30646"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- 3,8</w:t>
            </w:r>
          </w:p>
        </w:tc>
      </w:tr>
      <w:tr w:rsidR="000557AE" w:rsidRPr="003901D8" w14:paraId="32F29E4C" w14:textId="77777777" w:rsidTr="002D123C">
        <w:tc>
          <w:tcPr>
            <w:tcW w:w="396" w:type="dxa"/>
            <w:vMerge/>
            <w:tcBorders>
              <w:left w:val="single" w:sz="4" w:space="0" w:color="auto"/>
              <w:right w:val="single" w:sz="4" w:space="0" w:color="auto"/>
            </w:tcBorders>
            <w:shd w:val="clear" w:color="auto" w:fill="auto"/>
            <w:noWrap/>
            <w:vAlign w:val="bottom"/>
            <w:hideMark/>
          </w:tcPr>
          <w:p w14:paraId="640AF42A"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single" w:sz="4" w:space="0" w:color="auto"/>
              <w:right w:val="nil"/>
            </w:tcBorders>
            <w:shd w:val="clear" w:color="auto" w:fill="auto"/>
            <w:noWrap/>
            <w:vAlign w:val="bottom"/>
            <w:hideMark/>
          </w:tcPr>
          <w:p w14:paraId="1345EA71"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оформлена опека в отчетном году</w:t>
            </w:r>
          </w:p>
        </w:tc>
        <w:tc>
          <w:tcPr>
            <w:tcW w:w="878" w:type="dxa"/>
            <w:tcBorders>
              <w:top w:val="nil"/>
              <w:left w:val="single" w:sz="4" w:space="0" w:color="auto"/>
              <w:bottom w:val="single" w:sz="4" w:space="0" w:color="auto"/>
              <w:right w:val="single" w:sz="4" w:space="0" w:color="auto"/>
            </w:tcBorders>
            <w:shd w:val="clear" w:color="000000" w:fill="FFFFFF"/>
            <w:noWrap/>
            <w:vAlign w:val="bottom"/>
          </w:tcPr>
          <w:p w14:paraId="7C3FBC33" w14:textId="2A44B12E"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106</w:t>
            </w:r>
          </w:p>
        </w:tc>
        <w:tc>
          <w:tcPr>
            <w:tcW w:w="870" w:type="dxa"/>
            <w:tcBorders>
              <w:top w:val="nil"/>
              <w:left w:val="nil"/>
              <w:bottom w:val="single" w:sz="4" w:space="0" w:color="auto"/>
              <w:right w:val="single" w:sz="4" w:space="0" w:color="auto"/>
            </w:tcBorders>
            <w:shd w:val="clear" w:color="000000" w:fill="FFFFFF"/>
            <w:noWrap/>
            <w:vAlign w:val="bottom"/>
          </w:tcPr>
          <w:p w14:paraId="3423F7D9" w14:textId="284DEE08"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89</w:t>
            </w:r>
          </w:p>
        </w:tc>
        <w:tc>
          <w:tcPr>
            <w:tcW w:w="1887" w:type="dxa"/>
            <w:tcBorders>
              <w:top w:val="nil"/>
              <w:left w:val="nil"/>
              <w:bottom w:val="single" w:sz="4" w:space="0" w:color="auto"/>
              <w:right w:val="single" w:sz="4" w:space="0" w:color="auto"/>
            </w:tcBorders>
            <w:shd w:val="clear" w:color="000000" w:fill="FFFFFF"/>
            <w:noWrap/>
            <w:vAlign w:val="bottom"/>
          </w:tcPr>
          <w:p w14:paraId="62E81B78" w14:textId="50B164D9"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- 17</w:t>
            </w:r>
          </w:p>
        </w:tc>
        <w:tc>
          <w:tcPr>
            <w:tcW w:w="1449" w:type="dxa"/>
            <w:tcBorders>
              <w:top w:val="single" w:sz="4" w:space="0" w:color="auto"/>
              <w:left w:val="nil"/>
              <w:bottom w:val="single" w:sz="4" w:space="0" w:color="auto"/>
              <w:right w:val="single" w:sz="4" w:space="0" w:color="auto"/>
            </w:tcBorders>
            <w:shd w:val="clear" w:color="000000" w:fill="FFFFFF"/>
            <w:noWrap/>
            <w:vAlign w:val="bottom"/>
          </w:tcPr>
          <w:p w14:paraId="7D72AA0D" w14:textId="4076BEA9"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- 16,0</w:t>
            </w:r>
          </w:p>
        </w:tc>
      </w:tr>
      <w:tr w:rsidR="000557AE" w:rsidRPr="003901D8" w14:paraId="47C4E939" w14:textId="77777777" w:rsidTr="002D123C">
        <w:tc>
          <w:tcPr>
            <w:tcW w:w="396" w:type="dxa"/>
            <w:vMerge/>
            <w:tcBorders>
              <w:left w:val="single" w:sz="4" w:space="0" w:color="auto"/>
              <w:right w:val="single" w:sz="4" w:space="0" w:color="auto"/>
            </w:tcBorders>
            <w:shd w:val="clear" w:color="auto" w:fill="auto"/>
            <w:noWrap/>
            <w:vAlign w:val="bottom"/>
            <w:hideMark/>
          </w:tcPr>
          <w:p w14:paraId="20AFA0E7"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single" w:sz="4" w:space="0" w:color="auto"/>
              <w:right w:val="nil"/>
            </w:tcBorders>
            <w:shd w:val="clear" w:color="auto" w:fill="auto"/>
            <w:noWrap/>
            <w:vAlign w:val="bottom"/>
            <w:hideMark/>
          </w:tcPr>
          <w:p w14:paraId="0CBC88DA"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прекращена опека в отчетном году</w:t>
            </w:r>
          </w:p>
        </w:tc>
        <w:tc>
          <w:tcPr>
            <w:tcW w:w="878" w:type="dxa"/>
            <w:tcBorders>
              <w:top w:val="nil"/>
              <w:left w:val="single" w:sz="4" w:space="0" w:color="auto"/>
              <w:bottom w:val="single" w:sz="4" w:space="0" w:color="auto"/>
              <w:right w:val="single" w:sz="4" w:space="0" w:color="auto"/>
            </w:tcBorders>
            <w:shd w:val="clear" w:color="000000" w:fill="FFFFFF"/>
            <w:noWrap/>
            <w:vAlign w:val="bottom"/>
          </w:tcPr>
          <w:p w14:paraId="37DAB8E3" w14:textId="267D2D77"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146</w:t>
            </w:r>
          </w:p>
        </w:tc>
        <w:tc>
          <w:tcPr>
            <w:tcW w:w="870" w:type="dxa"/>
            <w:tcBorders>
              <w:top w:val="nil"/>
              <w:left w:val="nil"/>
              <w:bottom w:val="single" w:sz="4" w:space="0" w:color="auto"/>
              <w:right w:val="single" w:sz="4" w:space="0" w:color="auto"/>
            </w:tcBorders>
            <w:shd w:val="clear" w:color="000000" w:fill="FFFFFF"/>
            <w:noWrap/>
            <w:vAlign w:val="bottom"/>
          </w:tcPr>
          <w:p w14:paraId="5CF39DF3" w14:textId="2B46006E"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123</w:t>
            </w:r>
          </w:p>
        </w:tc>
        <w:tc>
          <w:tcPr>
            <w:tcW w:w="1887" w:type="dxa"/>
            <w:tcBorders>
              <w:top w:val="nil"/>
              <w:left w:val="nil"/>
              <w:bottom w:val="single" w:sz="4" w:space="0" w:color="auto"/>
              <w:right w:val="single" w:sz="4" w:space="0" w:color="auto"/>
            </w:tcBorders>
            <w:shd w:val="clear" w:color="000000" w:fill="FFFFFF"/>
            <w:noWrap/>
            <w:vAlign w:val="bottom"/>
          </w:tcPr>
          <w:p w14:paraId="08FF6A0B" w14:textId="378B3967"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- 23</w:t>
            </w:r>
          </w:p>
        </w:tc>
        <w:tc>
          <w:tcPr>
            <w:tcW w:w="1449" w:type="dxa"/>
            <w:tcBorders>
              <w:top w:val="single" w:sz="4" w:space="0" w:color="auto"/>
              <w:left w:val="nil"/>
              <w:bottom w:val="single" w:sz="4" w:space="0" w:color="auto"/>
              <w:right w:val="single" w:sz="4" w:space="0" w:color="auto"/>
            </w:tcBorders>
            <w:shd w:val="clear" w:color="000000" w:fill="FFFFFF"/>
            <w:noWrap/>
            <w:vAlign w:val="bottom"/>
          </w:tcPr>
          <w:p w14:paraId="4993D7A6" w14:textId="7325FC28"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- 15,7</w:t>
            </w:r>
          </w:p>
        </w:tc>
      </w:tr>
      <w:tr w:rsidR="000557AE" w:rsidRPr="003901D8" w14:paraId="0EC51BD6" w14:textId="77777777" w:rsidTr="002D123C">
        <w:tc>
          <w:tcPr>
            <w:tcW w:w="396" w:type="dxa"/>
            <w:vMerge/>
            <w:tcBorders>
              <w:left w:val="single" w:sz="4" w:space="0" w:color="auto"/>
              <w:right w:val="single" w:sz="4" w:space="0" w:color="auto"/>
            </w:tcBorders>
            <w:shd w:val="clear" w:color="auto" w:fill="auto"/>
            <w:noWrap/>
            <w:vAlign w:val="bottom"/>
            <w:hideMark/>
          </w:tcPr>
          <w:p w14:paraId="68341B74"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single" w:sz="4" w:space="0" w:color="auto"/>
              <w:right w:val="nil"/>
            </w:tcBorders>
            <w:shd w:val="clear" w:color="auto" w:fill="auto"/>
            <w:noWrap/>
            <w:vAlign w:val="bottom"/>
            <w:hideMark/>
          </w:tcPr>
          <w:p w14:paraId="320E12A0"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 детских домах семейного типа</w:t>
            </w:r>
          </w:p>
        </w:tc>
        <w:tc>
          <w:tcPr>
            <w:tcW w:w="878" w:type="dxa"/>
            <w:tcBorders>
              <w:top w:val="nil"/>
              <w:left w:val="single" w:sz="4" w:space="0" w:color="auto"/>
              <w:bottom w:val="single" w:sz="4" w:space="0" w:color="auto"/>
              <w:right w:val="single" w:sz="4" w:space="0" w:color="auto"/>
            </w:tcBorders>
            <w:shd w:val="clear" w:color="000000" w:fill="FFFFFF"/>
            <w:noWrap/>
            <w:vAlign w:val="bottom"/>
          </w:tcPr>
          <w:p w14:paraId="60ED43AA" w14:textId="4E191D08"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w:t>
            </w:r>
          </w:p>
        </w:tc>
        <w:tc>
          <w:tcPr>
            <w:tcW w:w="870" w:type="dxa"/>
            <w:tcBorders>
              <w:top w:val="nil"/>
              <w:left w:val="nil"/>
              <w:bottom w:val="single" w:sz="4" w:space="0" w:color="auto"/>
              <w:right w:val="single" w:sz="4" w:space="0" w:color="auto"/>
            </w:tcBorders>
            <w:shd w:val="clear" w:color="000000" w:fill="FFFFFF"/>
            <w:noWrap/>
            <w:vAlign w:val="bottom"/>
          </w:tcPr>
          <w:p w14:paraId="0949ABCD" w14:textId="347B9D3D"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1887" w:type="dxa"/>
            <w:tcBorders>
              <w:top w:val="nil"/>
              <w:left w:val="nil"/>
              <w:bottom w:val="single" w:sz="4" w:space="0" w:color="auto"/>
              <w:right w:val="single" w:sz="4" w:space="0" w:color="auto"/>
            </w:tcBorders>
            <w:shd w:val="clear" w:color="000000" w:fill="FFFFFF"/>
            <w:noWrap/>
            <w:vAlign w:val="bottom"/>
          </w:tcPr>
          <w:p w14:paraId="6A507F2F" w14:textId="054C0521"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- 4</w:t>
            </w:r>
          </w:p>
        </w:tc>
        <w:tc>
          <w:tcPr>
            <w:tcW w:w="1449" w:type="dxa"/>
            <w:tcBorders>
              <w:top w:val="single" w:sz="4" w:space="0" w:color="auto"/>
              <w:left w:val="nil"/>
              <w:bottom w:val="single" w:sz="4" w:space="0" w:color="auto"/>
              <w:right w:val="single" w:sz="4" w:space="0" w:color="auto"/>
            </w:tcBorders>
            <w:shd w:val="clear" w:color="000000" w:fill="FFFFFF"/>
            <w:noWrap/>
            <w:vAlign w:val="bottom"/>
          </w:tcPr>
          <w:p w14:paraId="2D2C1241" w14:textId="506D7FE8"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- 21,1</w:t>
            </w:r>
          </w:p>
        </w:tc>
      </w:tr>
      <w:tr w:rsidR="000557AE" w:rsidRPr="003901D8" w14:paraId="35D70EB1" w14:textId="77777777" w:rsidTr="002D123C">
        <w:tc>
          <w:tcPr>
            <w:tcW w:w="396" w:type="dxa"/>
            <w:vMerge/>
            <w:tcBorders>
              <w:left w:val="single" w:sz="4" w:space="0" w:color="auto"/>
              <w:right w:val="single" w:sz="4" w:space="0" w:color="auto"/>
            </w:tcBorders>
            <w:shd w:val="clear" w:color="auto" w:fill="auto"/>
            <w:noWrap/>
            <w:vAlign w:val="bottom"/>
            <w:hideMark/>
          </w:tcPr>
          <w:p w14:paraId="3AC99A83"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single" w:sz="4" w:space="0" w:color="auto"/>
              <w:right w:val="nil"/>
            </w:tcBorders>
            <w:shd w:val="clear" w:color="auto" w:fill="auto"/>
            <w:noWrap/>
            <w:vAlign w:val="bottom"/>
            <w:hideMark/>
          </w:tcPr>
          <w:p w14:paraId="63396F27"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 ГОУ, ГУ, МОУ:</w:t>
            </w:r>
          </w:p>
        </w:tc>
        <w:tc>
          <w:tcPr>
            <w:tcW w:w="878" w:type="dxa"/>
            <w:tcBorders>
              <w:top w:val="nil"/>
              <w:left w:val="single" w:sz="4" w:space="0" w:color="auto"/>
              <w:bottom w:val="single" w:sz="4" w:space="0" w:color="auto"/>
              <w:right w:val="single" w:sz="4" w:space="0" w:color="auto"/>
            </w:tcBorders>
            <w:shd w:val="clear" w:color="000000" w:fill="FFFFFF"/>
            <w:noWrap/>
            <w:vAlign w:val="bottom"/>
          </w:tcPr>
          <w:p w14:paraId="2D6A03A9" w14:textId="13D0B49C"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1 475</w:t>
            </w:r>
          </w:p>
        </w:tc>
        <w:tc>
          <w:tcPr>
            <w:tcW w:w="870" w:type="dxa"/>
            <w:tcBorders>
              <w:top w:val="nil"/>
              <w:left w:val="nil"/>
              <w:bottom w:val="single" w:sz="4" w:space="0" w:color="auto"/>
              <w:right w:val="single" w:sz="4" w:space="0" w:color="auto"/>
            </w:tcBorders>
            <w:shd w:val="clear" w:color="000000" w:fill="FFFFFF"/>
            <w:noWrap/>
            <w:vAlign w:val="bottom"/>
          </w:tcPr>
          <w:p w14:paraId="571B31BA" w14:textId="48AD8988"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1 476</w:t>
            </w:r>
          </w:p>
        </w:tc>
        <w:tc>
          <w:tcPr>
            <w:tcW w:w="1887" w:type="dxa"/>
            <w:tcBorders>
              <w:top w:val="nil"/>
              <w:left w:val="nil"/>
              <w:bottom w:val="single" w:sz="4" w:space="0" w:color="auto"/>
              <w:right w:val="single" w:sz="4" w:space="0" w:color="auto"/>
            </w:tcBorders>
            <w:shd w:val="clear" w:color="000000" w:fill="FFFFFF"/>
            <w:noWrap/>
            <w:vAlign w:val="bottom"/>
          </w:tcPr>
          <w:p w14:paraId="494F8369" w14:textId="4481FD79"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-+ 1</w:t>
            </w:r>
          </w:p>
        </w:tc>
        <w:tc>
          <w:tcPr>
            <w:tcW w:w="1449" w:type="dxa"/>
            <w:tcBorders>
              <w:top w:val="single" w:sz="4" w:space="0" w:color="auto"/>
              <w:left w:val="nil"/>
              <w:bottom w:val="single" w:sz="4" w:space="0" w:color="auto"/>
              <w:right w:val="single" w:sz="4" w:space="0" w:color="auto"/>
            </w:tcBorders>
            <w:shd w:val="clear" w:color="000000" w:fill="FFFFFF"/>
            <w:noWrap/>
            <w:vAlign w:val="bottom"/>
          </w:tcPr>
          <w:p w14:paraId="0A7140FE" w14:textId="49E5E758"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+ 0,07</w:t>
            </w:r>
          </w:p>
        </w:tc>
      </w:tr>
      <w:tr w:rsidR="000557AE" w:rsidRPr="003901D8" w14:paraId="0DAC5AEF" w14:textId="77777777" w:rsidTr="002D123C">
        <w:tc>
          <w:tcPr>
            <w:tcW w:w="396" w:type="dxa"/>
            <w:vMerge/>
            <w:tcBorders>
              <w:left w:val="single" w:sz="4" w:space="0" w:color="auto"/>
              <w:right w:val="single" w:sz="4" w:space="0" w:color="auto"/>
            </w:tcBorders>
            <w:shd w:val="clear" w:color="auto" w:fill="auto"/>
            <w:noWrap/>
            <w:vAlign w:val="bottom"/>
            <w:hideMark/>
          </w:tcPr>
          <w:p w14:paraId="165B5B8B"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single" w:sz="4" w:space="0" w:color="auto"/>
              <w:right w:val="nil"/>
            </w:tcBorders>
            <w:shd w:val="clear" w:color="auto" w:fill="auto"/>
            <w:noWrap/>
            <w:vAlign w:val="bottom"/>
          </w:tcPr>
          <w:p w14:paraId="49D3A2A9"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сироты и оставшиеся без попечения родителей </w:t>
            </w:r>
          </w:p>
        </w:tc>
        <w:tc>
          <w:tcPr>
            <w:tcW w:w="878" w:type="dxa"/>
            <w:tcBorders>
              <w:top w:val="nil"/>
              <w:left w:val="single" w:sz="4" w:space="0" w:color="auto"/>
              <w:bottom w:val="single" w:sz="4" w:space="0" w:color="auto"/>
              <w:right w:val="single" w:sz="4" w:space="0" w:color="auto"/>
            </w:tcBorders>
            <w:shd w:val="clear" w:color="000000" w:fill="FFFFFF"/>
            <w:noWrap/>
            <w:vAlign w:val="bottom"/>
          </w:tcPr>
          <w:p w14:paraId="57140BF4" w14:textId="13E8F363"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471</w:t>
            </w:r>
          </w:p>
        </w:tc>
        <w:tc>
          <w:tcPr>
            <w:tcW w:w="870" w:type="dxa"/>
            <w:tcBorders>
              <w:top w:val="nil"/>
              <w:left w:val="nil"/>
              <w:bottom w:val="single" w:sz="4" w:space="0" w:color="auto"/>
              <w:right w:val="single" w:sz="4" w:space="0" w:color="auto"/>
            </w:tcBorders>
            <w:shd w:val="clear" w:color="000000" w:fill="FFFFFF"/>
            <w:noWrap/>
            <w:vAlign w:val="bottom"/>
          </w:tcPr>
          <w:p w14:paraId="371B7252" w14:textId="6ACDDD53"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461</w:t>
            </w:r>
          </w:p>
        </w:tc>
        <w:tc>
          <w:tcPr>
            <w:tcW w:w="1887" w:type="dxa"/>
            <w:tcBorders>
              <w:top w:val="nil"/>
              <w:left w:val="nil"/>
              <w:bottom w:val="single" w:sz="4" w:space="0" w:color="auto"/>
              <w:right w:val="single" w:sz="4" w:space="0" w:color="auto"/>
            </w:tcBorders>
            <w:shd w:val="clear" w:color="000000" w:fill="FFFFFF"/>
            <w:noWrap/>
            <w:vAlign w:val="bottom"/>
          </w:tcPr>
          <w:p w14:paraId="32FD9619" w14:textId="76B0BA7A"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- 10</w:t>
            </w:r>
          </w:p>
        </w:tc>
        <w:tc>
          <w:tcPr>
            <w:tcW w:w="1449" w:type="dxa"/>
            <w:tcBorders>
              <w:top w:val="single" w:sz="4" w:space="0" w:color="auto"/>
              <w:left w:val="nil"/>
              <w:bottom w:val="single" w:sz="4" w:space="0" w:color="auto"/>
              <w:right w:val="single" w:sz="4" w:space="0" w:color="auto"/>
            </w:tcBorders>
            <w:shd w:val="clear" w:color="000000" w:fill="FFFFFF"/>
            <w:noWrap/>
            <w:vAlign w:val="bottom"/>
          </w:tcPr>
          <w:p w14:paraId="4573FC8C" w14:textId="74EEC7CA"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- 2,1</w:t>
            </w:r>
          </w:p>
        </w:tc>
      </w:tr>
      <w:tr w:rsidR="000557AE" w:rsidRPr="003901D8" w14:paraId="1BB45604" w14:textId="77777777" w:rsidTr="002D123C">
        <w:tc>
          <w:tcPr>
            <w:tcW w:w="396" w:type="dxa"/>
            <w:vMerge/>
            <w:tcBorders>
              <w:left w:val="single" w:sz="4" w:space="0" w:color="auto"/>
              <w:right w:val="single" w:sz="4" w:space="0" w:color="auto"/>
            </w:tcBorders>
            <w:shd w:val="clear" w:color="auto" w:fill="auto"/>
            <w:noWrap/>
            <w:vAlign w:val="bottom"/>
            <w:hideMark/>
          </w:tcPr>
          <w:p w14:paraId="28292EA9"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single" w:sz="4" w:space="0" w:color="auto"/>
              <w:right w:val="nil"/>
            </w:tcBorders>
            <w:shd w:val="clear" w:color="auto" w:fill="auto"/>
            <w:noWrap/>
            <w:vAlign w:val="bottom"/>
            <w:hideMark/>
          </w:tcPr>
          <w:p w14:paraId="4EEFC6D6"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дети из малообеспеченных семей </w:t>
            </w:r>
          </w:p>
        </w:tc>
        <w:tc>
          <w:tcPr>
            <w:tcW w:w="878" w:type="dxa"/>
            <w:tcBorders>
              <w:top w:val="nil"/>
              <w:left w:val="single" w:sz="4" w:space="0" w:color="auto"/>
              <w:bottom w:val="single" w:sz="4" w:space="0" w:color="auto"/>
              <w:right w:val="single" w:sz="4" w:space="0" w:color="auto"/>
            </w:tcBorders>
            <w:shd w:val="clear" w:color="000000" w:fill="FFFFFF"/>
            <w:noWrap/>
            <w:vAlign w:val="bottom"/>
          </w:tcPr>
          <w:p w14:paraId="5FABD77B" w14:textId="077378C3"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238</w:t>
            </w:r>
          </w:p>
        </w:tc>
        <w:tc>
          <w:tcPr>
            <w:tcW w:w="870" w:type="dxa"/>
            <w:tcBorders>
              <w:top w:val="nil"/>
              <w:left w:val="nil"/>
              <w:bottom w:val="single" w:sz="4" w:space="0" w:color="auto"/>
              <w:right w:val="single" w:sz="4" w:space="0" w:color="auto"/>
            </w:tcBorders>
            <w:shd w:val="clear" w:color="000000" w:fill="FFFFFF"/>
            <w:noWrap/>
            <w:vAlign w:val="bottom"/>
          </w:tcPr>
          <w:p w14:paraId="5E767E6C" w14:textId="73EC855D"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229</w:t>
            </w:r>
          </w:p>
        </w:tc>
        <w:tc>
          <w:tcPr>
            <w:tcW w:w="1887" w:type="dxa"/>
            <w:tcBorders>
              <w:top w:val="nil"/>
              <w:left w:val="nil"/>
              <w:bottom w:val="single" w:sz="4" w:space="0" w:color="auto"/>
              <w:right w:val="single" w:sz="4" w:space="0" w:color="auto"/>
            </w:tcBorders>
            <w:shd w:val="clear" w:color="000000" w:fill="FFFFFF"/>
            <w:noWrap/>
            <w:vAlign w:val="bottom"/>
          </w:tcPr>
          <w:p w14:paraId="02DCCEED" w14:textId="53C52749"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- 9</w:t>
            </w:r>
          </w:p>
        </w:tc>
        <w:tc>
          <w:tcPr>
            <w:tcW w:w="1449" w:type="dxa"/>
            <w:tcBorders>
              <w:top w:val="single" w:sz="4" w:space="0" w:color="auto"/>
              <w:left w:val="nil"/>
              <w:bottom w:val="single" w:sz="4" w:space="0" w:color="auto"/>
              <w:right w:val="single" w:sz="4" w:space="0" w:color="auto"/>
            </w:tcBorders>
            <w:shd w:val="clear" w:color="000000" w:fill="FFFFFF"/>
            <w:noWrap/>
            <w:vAlign w:val="bottom"/>
          </w:tcPr>
          <w:p w14:paraId="6BFB1DD5" w14:textId="4D8107F1"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- 3,8</w:t>
            </w:r>
          </w:p>
        </w:tc>
      </w:tr>
      <w:tr w:rsidR="000557AE" w:rsidRPr="003901D8" w14:paraId="61B14983" w14:textId="77777777" w:rsidTr="002D123C">
        <w:tc>
          <w:tcPr>
            <w:tcW w:w="396" w:type="dxa"/>
            <w:vMerge/>
            <w:tcBorders>
              <w:left w:val="single" w:sz="4" w:space="0" w:color="auto"/>
              <w:right w:val="single" w:sz="4" w:space="0" w:color="auto"/>
            </w:tcBorders>
            <w:shd w:val="clear" w:color="auto" w:fill="auto"/>
            <w:noWrap/>
            <w:vAlign w:val="bottom"/>
          </w:tcPr>
          <w:p w14:paraId="70549591"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single" w:sz="4" w:space="0" w:color="auto"/>
              <w:right w:val="nil"/>
            </w:tcBorders>
            <w:shd w:val="clear" w:color="auto" w:fill="auto"/>
            <w:noWrap/>
            <w:vAlign w:val="bottom"/>
          </w:tcPr>
          <w:p w14:paraId="77FACBC4"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дети, нуждающиеся в коррекционном образовании и дети-инвалиды</w:t>
            </w:r>
          </w:p>
        </w:tc>
        <w:tc>
          <w:tcPr>
            <w:tcW w:w="878" w:type="dxa"/>
            <w:tcBorders>
              <w:top w:val="nil"/>
              <w:left w:val="single" w:sz="4" w:space="0" w:color="auto"/>
              <w:bottom w:val="single" w:sz="4" w:space="0" w:color="auto"/>
              <w:right w:val="single" w:sz="4" w:space="0" w:color="auto"/>
            </w:tcBorders>
            <w:shd w:val="clear" w:color="000000" w:fill="FFFFFF"/>
            <w:noWrap/>
            <w:vAlign w:val="bottom"/>
          </w:tcPr>
          <w:p w14:paraId="6B681436" w14:textId="6A1A7C05"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766</w:t>
            </w:r>
          </w:p>
        </w:tc>
        <w:tc>
          <w:tcPr>
            <w:tcW w:w="870" w:type="dxa"/>
            <w:tcBorders>
              <w:top w:val="nil"/>
              <w:left w:val="nil"/>
              <w:bottom w:val="single" w:sz="4" w:space="0" w:color="auto"/>
              <w:right w:val="single" w:sz="4" w:space="0" w:color="auto"/>
            </w:tcBorders>
            <w:shd w:val="clear" w:color="000000" w:fill="FFFFFF"/>
            <w:noWrap/>
            <w:vAlign w:val="bottom"/>
          </w:tcPr>
          <w:p w14:paraId="12DC5F1F" w14:textId="1514B2FF"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786</w:t>
            </w:r>
          </w:p>
        </w:tc>
        <w:tc>
          <w:tcPr>
            <w:tcW w:w="1887" w:type="dxa"/>
            <w:tcBorders>
              <w:top w:val="nil"/>
              <w:left w:val="nil"/>
              <w:bottom w:val="single" w:sz="4" w:space="0" w:color="auto"/>
              <w:right w:val="single" w:sz="4" w:space="0" w:color="auto"/>
            </w:tcBorders>
            <w:shd w:val="clear" w:color="000000" w:fill="FFFFFF"/>
            <w:noWrap/>
            <w:vAlign w:val="bottom"/>
          </w:tcPr>
          <w:p w14:paraId="2B39D359" w14:textId="562398AF"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+ 20</w:t>
            </w:r>
          </w:p>
        </w:tc>
        <w:tc>
          <w:tcPr>
            <w:tcW w:w="1449" w:type="dxa"/>
            <w:tcBorders>
              <w:top w:val="single" w:sz="4" w:space="0" w:color="auto"/>
              <w:left w:val="nil"/>
              <w:bottom w:val="single" w:sz="4" w:space="0" w:color="auto"/>
              <w:right w:val="single" w:sz="4" w:space="0" w:color="auto"/>
            </w:tcBorders>
            <w:shd w:val="clear" w:color="000000" w:fill="FFFFFF"/>
            <w:noWrap/>
            <w:vAlign w:val="bottom"/>
          </w:tcPr>
          <w:p w14:paraId="646DC1D1" w14:textId="2EA54652"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+ 2,6</w:t>
            </w:r>
          </w:p>
        </w:tc>
      </w:tr>
      <w:tr w:rsidR="000557AE" w:rsidRPr="003901D8" w14:paraId="478C62B7" w14:textId="77777777" w:rsidTr="002D123C">
        <w:tc>
          <w:tcPr>
            <w:tcW w:w="396" w:type="dxa"/>
            <w:vMerge/>
            <w:tcBorders>
              <w:left w:val="single" w:sz="4" w:space="0" w:color="auto"/>
              <w:right w:val="single" w:sz="4" w:space="0" w:color="auto"/>
            </w:tcBorders>
            <w:shd w:val="clear" w:color="auto" w:fill="auto"/>
            <w:noWrap/>
            <w:vAlign w:val="bottom"/>
            <w:hideMark/>
          </w:tcPr>
          <w:p w14:paraId="695E1794"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single" w:sz="4" w:space="0" w:color="auto"/>
              <w:right w:val="nil"/>
            </w:tcBorders>
            <w:shd w:val="clear" w:color="auto" w:fill="auto"/>
            <w:noWrap/>
            <w:vAlign w:val="bottom"/>
            <w:hideMark/>
          </w:tcPr>
          <w:p w14:paraId="59BB85AB"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обучающиеся в организациях профессионального образования (дети-сироты и дети, оставшиеся без попечения родителей):</w:t>
            </w:r>
          </w:p>
        </w:tc>
        <w:tc>
          <w:tcPr>
            <w:tcW w:w="878" w:type="dxa"/>
            <w:tcBorders>
              <w:top w:val="nil"/>
              <w:left w:val="single" w:sz="4" w:space="0" w:color="auto"/>
              <w:bottom w:val="single" w:sz="4" w:space="0" w:color="auto"/>
              <w:right w:val="single" w:sz="4" w:space="0" w:color="auto"/>
            </w:tcBorders>
            <w:shd w:val="clear" w:color="000000" w:fill="FFFFFF"/>
            <w:noWrap/>
            <w:vAlign w:val="bottom"/>
          </w:tcPr>
          <w:p w14:paraId="0A03E976" w14:textId="1FB8248F"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556</w:t>
            </w:r>
          </w:p>
        </w:tc>
        <w:tc>
          <w:tcPr>
            <w:tcW w:w="870" w:type="dxa"/>
            <w:tcBorders>
              <w:top w:val="nil"/>
              <w:left w:val="nil"/>
              <w:bottom w:val="single" w:sz="4" w:space="0" w:color="auto"/>
              <w:right w:val="single" w:sz="4" w:space="0" w:color="auto"/>
            </w:tcBorders>
            <w:shd w:val="clear" w:color="000000" w:fill="FFFFFF"/>
            <w:noWrap/>
            <w:vAlign w:val="bottom"/>
          </w:tcPr>
          <w:p w14:paraId="531FFC67" w14:textId="765F4E86"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480</w:t>
            </w:r>
          </w:p>
        </w:tc>
        <w:tc>
          <w:tcPr>
            <w:tcW w:w="1887" w:type="dxa"/>
            <w:tcBorders>
              <w:top w:val="nil"/>
              <w:left w:val="nil"/>
              <w:bottom w:val="single" w:sz="4" w:space="0" w:color="auto"/>
              <w:right w:val="single" w:sz="4" w:space="0" w:color="auto"/>
            </w:tcBorders>
            <w:shd w:val="clear" w:color="000000" w:fill="FFFFFF"/>
            <w:noWrap/>
            <w:vAlign w:val="bottom"/>
          </w:tcPr>
          <w:p w14:paraId="0D22DF87" w14:textId="41545CF2"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- 76</w:t>
            </w:r>
          </w:p>
        </w:tc>
        <w:tc>
          <w:tcPr>
            <w:tcW w:w="1449" w:type="dxa"/>
            <w:tcBorders>
              <w:top w:val="single" w:sz="4" w:space="0" w:color="auto"/>
              <w:left w:val="nil"/>
              <w:bottom w:val="single" w:sz="4" w:space="0" w:color="auto"/>
              <w:right w:val="single" w:sz="4" w:space="0" w:color="auto"/>
            </w:tcBorders>
            <w:shd w:val="clear" w:color="000000" w:fill="FFFFFF"/>
            <w:noWrap/>
            <w:vAlign w:val="bottom"/>
          </w:tcPr>
          <w:p w14:paraId="0DE5E4EF" w14:textId="5C7E89E7"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- 13,7</w:t>
            </w:r>
          </w:p>
        </w:tc>
      </w:tr>
      <w:tr w:rsidR="000557AE" w:rsidRPr="003901D8" w14:paraId="44B62A07" w14:textId="77777777" w:rsidTr="002D123C">
        <w:tc>
          <w:tcPr>
            <w:tcW w:w="396" w:type="dxa"/>
            <w:vMerge/>
            <w:tcBorders>
              <w:left w:val="single" w:sz="4" w:space="0" w:color="auto"/>
              <w:right w:val="single" w:sz="4" w:space="0" w:color="auto"/>
            </w:tcBorders>
            <w:shd w:val="clear" w:color="auto" w:fill="auto"/>
            <w:noWrap/>
            <w:vAlign w:val="bottom"/>
            <w:hideMark/>
          </w:tcPr>
          <w:p w14:paraId="6FB3E1AA"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single" w:sz="4" w:space="0" w:color="auto"/>
              <w:right w:val="nil"/>
            </w:tcBorders>
            <w:shd w:val="clear" w:color="auto" w:fill="auto"/>
            <w:noWrap/>
            <w:vAlign w:val="bottom"/>
            <w:hideMark/>
          </w:tcPr>
          <w:p w14:paraId="62E53922"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СПО</w:t>
            </w:r>
          </w:p>
        </w:tc>
        <w:tc>
          <w:tcPr>
            <w:tcW w:w="878" w:type="dxa"/>
            <w:tcBorders>
              <w:top w:val="nil"/>
              <w:left w:val="single" w:sz="4" w:space="0" w:color="auto"/>
              <w:bottom w:val="single" w:sz="4" w:space="0" w:color="auto"/>
              <w:right w:val="single" w:sz="4" w:space="0" w:color="auto"/>
            </w:tcBorders>
            <w:shd w:val="clear" w:color="000000" w:fill="FFFFFF"/>
            <w:noWrap/>
            <w:vAlign w:val="bottom"/>
          </w:tcPr>
          <w:p w14:paraId="0ECDA94B" w14:textId="7D7D4286"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422</w:t>
            </w:r>
          </w:p>
        </w:tc>
        <w:tc>
          <w:tcPr>
            <w:tcW w:w="870" w:type="dxa"/>
            <w:tcBorders>
              <w:top w:val="nil"/>
              <w:left w:val="nil"/>
              <w:bottom w:val="single" w:sz="4" w:space="0" w:color="auto"/>
              <w:right w:val="single" w:sz="4" w:space="0" w:color="auto"/>
            </w:tcBorders>
            <w:shd w:val="clear" w:color="000000" w:fill="FFFFFF"/>
            <w:noWrap/>
            <w:vAlign w:val="bottom"/>
          </w:tcPr>
          <w:p w14:paraId="02E450DB" w14:textId="496E0631"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354</w:t>
            </w:r>
          </w:p>
        </w:tc>
        <w:tc>
          <w:tcPr>
            <w:tcW w:w="1887" w:type="dxa"/>
            <w:tcBorders>
              <w:top w:val="nil"/>
              <w:left w:val="nil"/>
              <w:bottom w:val="single" w:sz="4" w:space="0" w:color="auto"/>
              <w:right w:val="single" w:sz="4" w:space="0" w:color="auto"/>
            </w:tcBorders>
            <w:shd w:val="clear" w:color="000000" w:fill="FFFFFF"/>
            <w:noWrap/>
            <w:vAlign w:val="bottom"/>
          </w:tcPr>
          <w:p w14:paraId="0BFE944A" w14:textId="1CF054DA"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- 68</w:t>
            </w:r>
          </w:p>
        </w:tc>
        <w:tc>
          <w:tcPr>
            <w:tcW w:w="1449" w:type="dxa"/>
            <w:tcBorders>
              <w:top w:val="single" w:sz="4" w:space="0" w:color="auto"/>
              <w:left w:val="nil"/>
              <w:bottom w:val="single" w:sz="4" w:space="0" w:color="auto"/>
              <w:right w:val="single" w:sz="4" w:space="0" w:color="auto"/>
            </w:tcBorders>
            <w:shd w:val="clear" w:color="000000" w:fill="FFFFFF"/>
            <w:noWrap/>
            <w:vAlign w:val="bottom"/>
          </w:tcPr>
          <w:p w14:paraId="408B8D3D" w14:textId="4AF3FADF"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- 16,1</w:t>
            </w:r>
          </w:p>
        </w:tc>
      </w:tr>
      <w:tr w:rsidR="000557AE" w:rsidRPr="003901D8" w14:paraId="16BA170A" w14:textId="77777777" w:rsidTr="002D123C">
        <w:tc>
          <w:tcPr>
            <w:tcW w:w="396" w:type="dxa"/>
            <w:vMerge/>
            <w:tcBorders>
              <w:left w:val="single" w:sz="4" w:space="0" w:color="auto"/>
              <w:bottom w:val="single" w:sz="8" w:space="0" w:color="auto"/>
              <w:right w:val="single" w:sz="4" w:space="0" w:color="auto"/>
            </w:tcBorders>
            <w:shd w:val="clear" w:color="auto" w:fill="auto"/>
            <w:noWrap/>
            <w:vAlign w:val="bottom"/>
            <w:hideMark/>
          </w:tcPr>
          <w:p w14:paraId="1B772709"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single" w:sz="8" w:space="0" w:color="auto"/>
              <w:right w:val="nil"/>
            </w:tcBorders>
            <w:shd w:val="clear" w:color="auto" w:fill="auto"/>
            <w:noWrap/>
            <w:vAlign w:val="bottom"/>
            <w:hideMark/>
          </w:tcPr>
          <w:p w14:paraId="45214B9A"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ВПО</w:t>
            </w:r>
          </w:p>
        </w:tc>
        <w:tc>
          <w:tcPr>
            <w:tcW w:w="878" w:type="dxa"/>
            <w:tcBorders>
              <w:top w:val="single" w:sz="4" w:space="0" w:color="auto"/>
              <w:left w:val="single" w:sz="4" w:space="0" w:color="auto"/>
              <w:bottom w:val="single" w:sz="8" w:space="0" w:color="auto"/>
              <w:right w:val="single" w:sz="4" w:space="0" w:color="auto"/>
            </w:tcBorders>
            <w:shd w:val="clear" w:color="000000" w:fill="FFFFFF"/>
            <w:noWrap/>
            <w:vAlign w:val="bottom"/>
          </w:tcPr>
          <w:p w14:paraId="295E29CA" w14:textId="0CEC2863"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134</w:t>
            </w:r>
          </w:p>
        </w:tc>
        <w:tc>
          <w:tcPr>
            <w:tcW w:w="870" w:type="dxa"/>
            <w:tcBorders>
              <w:top w:val="single" w:sz="4" w:space="0" w:color="auto"/>
              <w:left w:val="nil"/>
              <w:bottom w:val="single" w:sz="8" w:space="0" w:color="auto"/>
              <w:right w:val="single" w:sz="4" w:space="0" w:color="auto"/>
            </w:tcBorders>
            <w:shd w:val="clear" w:color="000000" w:fill="FFFFFF"/>
            <w:noWrap/>
            <w:vAlign w:val="bottom"/>
          </w:tcPr>
          <w:p w14:paraId="1C75F1DE" w14:textId="5AD61C9B"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126</w:t>
            </w:r>
          </w:p>
        </w:tc>
        <w:tc>
          <w:tcPr>
            <w:tcW w:w="1887" w:type="dxa"/>
            <w:tcBorders>
              <w:top w:val="single" w:sz="4" w:space="0" w:color="auto"/>
              <w:left w:val="nil"/>
              <w:bottom w:val="single" w:sz="8" w:space="0" w:color="auto"/>
              <w:right w:val="single" w:sz="4" w:space="0" w:color="auto"/>
            </w:tcBorders>
            <w:shd w:val="clear" w:color="000000" w:fill="FFFFFF"/>
            <w:noWrap/>
            <w:vAlign w:val="bottom"/>
          </w:tcPr>
          <w:p w14:paraId="73CC9010" w14:textId="63143A74"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- 8</w:t>
            </w:r>
          </w:p>
        </w:tc>
        <w:tc>
          <w:tcPr>
            <w:tcW w:w="1449" w:type="dxa"/>
            <w:tcBorders>
              <w:top w:val="single" w:sz="4" w:space="0" w:color="auto"/>
              <w:left w:val="nil"/>
              <w:bottom w:val="single" w:sz="8" w:space="0" w:color="auto"/>
              <w:right w:val="single" w:sz="4" w:space="0" w:color="auto"/>
            </w:tcBorders>
            <w:shd w:val="clear" w:color="000000" w:fill="FFFFFF"/>
            <w:noWrap/>
            <w:vAlign w:val="bottom"/>
          </w:tcPr>
          <w:p w14:paraId="09BF9B6B" w14:textId="1A134D4F"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- 6,0</w:t>
            </w:r>
          </w:p>
        </w:tc>
      </w:tr>
      <w:tr w:rsidR="000557AE" w:rsidRPr="003901D8" w14:paraId="55AE3149" w14:textId="77777777" w:rsidTr="002D123C">
        <w:tc>
          <w:tcPr>
            <w:tcW w:w="396" w:type="dxa"/>
            <w:vMerge w:val="restart"/>
            <w:tcBorders>
              <w:top w:val="single" w:sz="8" w:space="0" w:color="auto"/>
              <w:left w:val="single" w:sz="8" w:space="0" w:color="auto"/>
              <w:right w:val="single" w:sz="4" w:space="0" w:color="auto"/>
            </w:tcBorders>
            <w:shd w:val="clear" w:color="000000" w:fill="auto"/>
            <w:noWrap/>
            <w:vAlign w:val="center"/>
            <w:hideMark/>
          </w:tcPr>
          <w:p w14:paraId="7C1292D3" w14:textId="6CA9B5BA"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w:t>
            </w:r>
          </w:p>
        </w:tc>
        <w:tc>
          <w:tcPr>
            <w:tcW w:w="4424" w:type="dxa"/>
            <w:tcBorders>
              <w:top w:val="single" w:sz="8" w:space="0" w:color="auto"/>
              <w:left w:val="single" w:sz="4" w:space="0" w:color="auto"/>
              <w:bottom w:val="single" w:sz="4" w:space="0" w:color="auto"/>
              <w:right w:val="nil"/>
            </w:tcBorders>
            <w:shd w:val="clear" w:color="000000" w:fill="auto"/>
            <w:noWrap/>
            <w:vAlign w:val="bottom"/>
            <w:hideMark/>
          </w:tcPr>
          <w:p w14:paraId="6F97B1B2"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Выявлено детей, нуждающихся в государственной защите за отчетный год, из них:</w:t>
            </w:r>
          </w:p>
        </w:tc>
        <w:tc>
          <w:tcPr>
            <w:tcW w:w="878" w:type="dxa"/>
            <w:tcBorders>
              <w:top w:val="single" w:sz="8" w:space="0" w:color="auto"/>
              <w:left w:val="single" w:sz="4" w:space="0" w:color="auto"/>
              <w:bottom w:val="single" w:sz="4" w:space="0" w:color="auto"/>
              <w:right w:val="single" w:sz="4" w:space="0" w:color="auto"/>
            </w:tcBorders>
            <w:shd w:val="clear" w:color="000000" w:fill="auto"/>
            <w:noWrap/>
            <w:vAlign w:val="bottom"/>
          </w:tcPr>
          <w:p w14:paraId="2988DC0C" w14:textId="63372C82"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244</w:t>
            </w:r>
          </w:p>
        </w:tc>
        <w:tc>
          <w:tcPr>
            <w:tcW w:w="870" w:type="dxa"/>
            <w:tcBorders>
              <w:top w:val="single" w:sz="8" w:space="0" w:color="auto"/>
              <w:left w:val="nil"/>
              <w:bottom w:val="single" w:sz="4" w:space="0" w:color="auto"/>
              <w:right w:val="single" w:sz="4" w:space="0" w:color="auto"/>
            </w:tcBorders>
            <w:shd w:val="clear" w:color="000000" w:fill="auto"/>
            <w:noWrap/>
            <w:vAlign w:val="bottom"/>
          </w:tcPr>
          <w:p w14:paraId="026E7EDF" w14:textId="56B35F00"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235</w:t>
            </w:r>
          </w:p>
        </w:tc>
        <w:tc>
          <w:tcPr>
            <w:tcW w:w="1887" w:type="dxa"/>
            <w:tcBorders>
              <w:top w:val="single" w:sz="8" w:space="0" w:color="auto"/>
              <w:left w:val="nil"/>
              <w:bottom w:val="single" w:sz="4" w:space="0" w:color="auto"/>
              <w:right w:val="single" w:sz="4" w:space="0" w:color="auto"/>
            </w:tcBorders>
            <w:shd w:val="clear" w:color="000000" w:fill="auto"/>
            <w:noWrap/>
            <w:vAlign w:val="bottom"/>
          </w:tcPr>
          <w:p w14:paraId="6405E190" w14:textId="3A5072CB"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- 9</w:t>
            </w:r>
          </w:p>
        </w:tc>
        <w:tc>
          <w:tcPr>
            <w:tcW w:w="1449" w:type="dxa"/>
            <w:tcBorders>
              <w:top w:val="single" w:sz="8" w:space="0" w:color="auto"/>
              <w:left w:val="nil"/>
              <w:bottom w:val="single" w:sz="4" w:space="0" w:color="auto"/>
              <w:right w:val="single" w:sz="4" w:space="0" w:color="auto"/>
            </w:tcBorders>
            <w:shd w:val="clear" w:color="000000" w:fill="auto"/>
            <w:noWrap/>
            <w:vAlign w:val="bottom"/>
          </w:tcPr>
          <w:p w14:paraId="50AB4621" w14:textId="3B50AFE3"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- 3,7</w:t>
            </w:r>
          </w:p>
        </w:tc>
      </w:tr>
      <w:tr w:rsidR="000557AE" w:rsidRPr="003901D8" w14:paraId="16185691" w14:textId="77777777" w:rsidTr="002D123C">
        <w:tc>
          <w:tcPr>
            <w:tcW w:w="396" w:type="dxa"/>
            <w:vMerge/>
            <w:tcBorders>
              <w:left w:val="single" w:sz="8" w:space="0" w:color="auto"/>
              <w:right w:val="single" w:sz="4" w:space="0" w:color="auto"/>
            </w:tcBorders>
            <w:shd w:val="clear" w:color="auto" w:fill="auto"/>
            <w:noWrap/>
            <w:vAlign w:val="bottom"/>
            <w:hideMark/>
          </w:tcPr>
          <w:p w14:paraId="16A59A6F"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p>
        </w:tc>
        <w:tc>
          <w:tcPr>
            <w:tcW w:w="4424" w:type="dxa"/>
            <w:tcBorders>
              <w:top w:val="nil"/>
              <w:left w:val="single" w:sz="4" w:space="0" w:color="auto"/>
              <w:bottom w:val="single" w:sz="4" w:space="0" w:color="auto"/>
              <w:right w:val="nil"/>
            </w:tcBorders>
            <w:shd w:val="clear" w:color="auto" w:fill="auto"/>
            <w:noWrap/>
            <w:vAlign w:val="bottom"/>
            <w:hideMark/>
          </w:tcPr>
          <w:p w14:paraId="6A2250CA"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направлено под опеку физических лиц</w:t>
            </w:r>
          </w:p>
        </w:tc>
        <w:tc>
          <w:tcPr>
            <w:tcW w:w="878" w:type="dxa"/>
            <w:tcBorders>
              <w:top w:val="nil"/>
              <w:left w:val="single" w:sz="4" w:space="0" w:color="auto"/>
              <w:bottom w:val="single" w:sz="4" w:space="0" w:color="auto"/>
              <w:right w:val="single" w:sz="4" w:space="0" w:color="auto"/>
            </w:tcBorders>
            <w:shd w:val="clear" w:color="auto" w:fill="auto"/>
            <w:noWrap/>
            <w:vAlign w:val="bottom"/>
          </w:tcPr>
          <w:p w14:paraId="418245A0" w14:textId="21785EA6"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78</w:t>
            </w:r>
          </w:p>
        </w:tc>
        <w:tc>
          <w:tcPr>
            <w:tcW w:w="870" w:type="dxa"/>
            <w:tcBorders>
              <w:top w:val="nil"/>
              <w:left w:val="nil"/>
              <w:bottom w:val="single" w:sz="4" w:space="0" w:color="auto"/>
              <w:right w:val="single" w:sz="4" w:space="0" w:color="auto"/>
            </w:tcBorders>
            <w:shd w:val="clear" w:color="auto" w:fill="auto"/>
            <w:noWrap/>
            <w:vAlign w:val="bottom"/>
          </w:tcPr>
          <w:p w14:paraId="3DB5E8B6" w14:textId="21D3CF36"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75</w:t>
            </w:r>
          </w:p>
        </w:tc>
        <w:tc>
          <w:tcPr>
            <w:tcW w:w="1887" w:type="dxa"/>
            <w:tcBorders>
              <w:top w:val="nil"/>
              <w:left w:val="nil"/>
              <w:bottom w:val="single" w:sz="4" w:space="0" w:color="auto"/>
              <w:right w:val="single" w:sz="4" w:space="0" w:color="auto"/>
            </w:tcBorders>
            <w:shd w:val="clear" w:color="000000" w:fill="FFFFFF"/>
            <w:noWrap/>
            <w:vAlign w:val="bottom"/>
          </w:tcPr>
          <w:p w14:paraId="06AD62F1" w14:textId="55C11A57"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- 3</w:t>
            </w:r>
          </w:p>
        </w:tc>
        <w:tc>
          <w:tcPr>
            <w:tcW w:w="1449" w:type="dxa"/>
            <w:tcBorders>
              <w:top w:val="nil"/>
              <w:left w:val="nil"/>
              <w:bottom w:val="single" w:sz="4" w:space="0" w:color="auto"/>
              <w:right w:val="single" w:sz="4" w:space="0" w:color="auto"/>
            </w:tcBorders>
            <w:shd w:val="clear" w:color="000000" w:fill="FFFFFF"/>
            <w:noWrap/>
            <w:vAlign w:val="bottom"/>
          </w:tcPr>
          <w:p w14:paraId="44B95C57" w14:textId="6C1C5FA2"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- 3,8</w:t>
            </w:r>
          </w:p>
        </w:tc>
      </w:tr>
      <w:tr w:rsidR="000557AE" w:rsidRPr="003901D8" w14:paraId="00440B75" w14:textId="77777777" w:rsidTr="002D123C">
        <w:tc>
          <w:tcPr>
            <w:tcW w:w="396" w:type="dxa"/>
            <w:vMerge/>
            <w:tcBorders>
              <w:left w:val="single" w:sz="8" w:space="0" w:color="auto"/>
              <w:right w:val="single" w:sz="4" w:space="0" w:color="auto"/>
            </w:tcBorders>
            <w:shd w:val="clear" w:color="auto" w:fill="auto"/>
            <w:noWrap/>
            <w:vAlign w:val="bottom"/>
            <w:hideMark/>
          </w:tcPr>
          <w:p w14:paraId="3EBDADCD"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nil"/>
              <w:right w:val="nil"/>
            </w:tcBorders>
            <w:shd w:val="clear" w:color="auto" w:fill="auto"/>
            <w:noWrap/>
            <w:vAlign w:val="bottom"/>
            <w:hideMark/>
          </w:tcPr>
          <w:p w14:paraId="0DC162FF"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направлено в ГУ, ГОУ, МОУ </w:t>
            </w:r>
          </w:p>
        </w:tc>
        <w:tc>
          <w:tcPr>
            <w:tcW w:w="878" w:type="dxa"/>
            <w:tcBorders>
              <w:top w:val="single" w:sz="4" w:space="0" w:color="auto"/>
              <w:left w:val="single" w:sz="4" w:space="0" w:color="auto"/>
              <w:bottom w:val="nil"/>
              <w:right w:val="single" w:sz="4" w:space="0" w:color="auto"/>
            </w:tcBorders>
            <w:shd w:val="clear" w:color="auto" w:fill="auto"/>
            <w:noWrap/>
            <w:vAlign w:val="bottom"/>
          </w:tcPr>
          <w:p w14:paraId="4EFF9C17" w14:textId="178DB680"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121</w:t>
            </w:r>
          </w:p>
        </w:tc>
        <w:tc>
          <w:tcPr>
            <w:tcW w:w="870" w:type="dxa"/>
            <w:tcBorders>
              <w:top w:val="single" w:sz="4" w:space="0" w:color="auto"/>
              <w:left w:val="nil"/>
              <w:bottom w:val="nil"/>
              <w:right w:val="single" w:sz="4" w:space="0" w:color="auto"/>
            </w:tcBorders>
            <w:shd w:val="clear" w:color="000000" w:fill="FFFFFF"/>
            <w:noWrap/>
            <w:vAlign w:val="bottom"/>
          </w:tcPr>
          <w:p w14:paraId="3F13F4D3" w14:textId="329F0E83"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112</w:t>
            </w:r>
          </w:p>
        </w:tc>
        <w:tc>
          <w:tcPr>
            <w:tcW w:w="1887" w:type="dxa"/>
            <w:tcBorders>
              <w:top w:val="single" w:sz="4" w:space="0" w:color="auto"/>
              <w:left w:val="nil"/>
              <w:bottom w:val="nil"/>
              <w:right w:val="single" w:sz="4" w:space="0" w:color="auto"/>
            </w:tcBorders>
            <w:shd w:val="clear" w:color="000000" w:fill="FFFFFF"/>
            <w:noWrap/>
            <w:vAlign w:val="bottom"/>
          </w:tcPr>
          <w:p w14:paraId="7BA40DA7" w14:textId="1AFC9268"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- 9</w:t>
            </w:r>
          </w:p>
        </w:tc>
        <w:tc>
          <w:tcPr>
            <w:tcW w:w="1449" w:type="dxa"/>
            <w:tcBorders>
              <w:top w:val="single" w:sz="4" w:space="0" w:color="auto"/>
              <w:left w:val="nil"/>
              <w:bottom w:val="nil"/>
              <w:right w:val="single" w:sz="4" w:space="0" w:color="auto"/>
            </w:tcBorders>
            <w:shd w:val="clear" w:color="000000" w:fill="FFFFFF"/>
            <w:noWrap/>
            <w:vAlign w:val="bottom"/>
          </w:tcPr>
          <w:p w14:paraId="5FACB90D" w14:textId="668958F3"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- 7,4</w:t>
            </w:r>
          </w:p>
        </w:tc>
      </w:tr>
      <w:tr w:rsidR="000557AE" w:rsidRPr="003901D8" w14:paraId="60B66EEA" w14:textId="77777777" w:rsidTr="002D123C">
        <w:tc>
          <w:tcPr>
            <w:tcW w:w="396" w:type="dxa"/>
            <w:vMerge/>
            <w:tcBorders>
              <w:left w:val="single" w:sz="8" w:space="0" w:color="auto"/>
              <w:right w:val="single" w:sz="4" w:space="0" w:color="auto"/>
            </w:tcBorders>
            <w:shd w:val="clear" w:color="auto" w:fill="auto"/>
            <w:noWrap/>
            <w:vAlign w:val="bottom"/>
          </w:tcPr>
          <w:p w14:paraId="4D7831EA"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nil"/>
              <w:right w:val="nil"/>
            </w:tcBorders>
            <w:shd w:val="clear" w:color="auto" w:fill="auto"/>
            <w:noWrap/>
            <w:vAlign w:val="bottom"/>
          </w:tcPr>
          <w:p w14:paraId="171FB082"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другие формы устройства</w:t>
            </w:r>
          </w:p>
        </w:tc>
        <w:tc>
          <w:tcPr>
            <w:tcW w:w="878" w:type="dxa"/>
            <w:tcBorders>
              <w:top w:val="single" w:sz="4" w:space="0" w:color="auto"/>
              <w:left w:val="single" w:sz="4" w:space="0" w:color="auto"/>
              <w:bottom w:val="nil"/>
              <w:right w:val="single" w:sz="4" w:space="0" w:color="auto"/>
            </w:tcBorders>
            <w:shd w:val="clear" w:color="auto" w:fill="auto"/>
            <w:noWrap/>
            <w:vAlign w:val="bottom"/>
          </w:tcPr>
          <w:p w14:paraId="35C32C91" w14:textId="3E2652D2"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47</w:t>
            </w:r>
          </w:p>
        </w:tc>
        <w:tc>
          <w:tcPr>
            <w:tcW w:w="870" w:type="dxa"/>
            <w:tcBorders>
              <w:top w:val="single" w:sz="4" w:space="0" w:color="auto"/>
              <w:left w:val="nil"/>
              <w:bottom w:val="single" w:sz="4" w:space="0" w:color="auto"/>
              <w:right w:val="single" w:sz="4" w:space="0" w:color="auto"/>
            </w:tcBorders>
            <w:shd w:val="clear" w:color="000000" w:fill="FFFFFF"/>
            <w:noWrap/>
            <w:vAlign w:val="bottom"/>
          </w:tcPr>
          <w:p w14:paraId="1B917924" w14:textId="5F441562"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46</w:t>
            </w:r>
          </w:p>
        </w:tc>
        <w:tc>
          <w:tcPr>
            <w:tcW w:w="1887" w:type="dxa"/>
            <w:tcBorders>
              <w:top w:val="single" w:sz="4" w:space="0" w:color="auto"/>
              <w:left w:val="nil"/>
              <w:bottom w:val="single" w:sz="4" w:space="0" w:color="auto"/>
              <w:right w:val="single" w:sz="4" w:space="0" w:color="auto"/>
            </w:tcBorders>
            <w:shd w:val="clear" w:color="000000" w:fill="FFFFFF"/>
            <w:noWrap/>
            <w:vAlign w:val="bottom"/>
          </w:tcPr>
          <w:p w14:paraId="36E111FA" w14:textId="51F53B4C"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- 1</w:t>
            </w:r>
          </w:p>
        </w:tc>
        <w:tc>
          <w:tcPr>
            <w:tcW w:w="1449" w:type="dxa"/>
            <w:tcBorders>
              <w:top w:val="single" w:sz="4" w:space="0" w:color="auto"/>
              <w:left w:val="nil"/>
              <w:bottom w:val="single" w:sz="4" w:space="0" w:color="auto"/>
              <w:right w:val="single" w:sz="4" w:space="0" w:color="auto"/>
            </w:tcBorders>
            <w:shd w:val="clear" w:color="000000" w:fill="FFFFFF"/>
            <w:noWrap/>
            <w:vAlign w:val="bottom"/>
          </w:tcPr>
          <w:p w14:paraId="737B6AA0" w14:textId="47F0C5A0"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- 2,1</w:t>
            </w:r>
          </w:p>
        </w:tc>
      </w:tr>
      <w:tr w:rsidR="000557AE" w:rsidRPr="003901D8" w14:paraId="3B5342EF" w14:textId="77777777" w:rsidTr="002D123C">
        <w:tc>
          <w:tcPr>
            <w:tcW w:w="396" w:type="dxa"/>
            <w:vMerge/>
            <w:tcBorders>
              <w:left w:val="single" w:sz="8" w:space="0" w:color="auto"/>
              <w:bottom w:val="nil"/>
              <w:right w:val="single" w:sz="4" w:space="0" w:color="auto"/>
            </w:tcBorders>
            <w:shd w:val="clear" w:color="auto" w:fill="auto"/>
            <w:noWrap/>
            <w:vAlign w:val="bottom"/>
          </w:tcPr>
          <w:p w14:paraId="51C9EB56"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p>
        </w:tc>
        <w:tc>
          <w:tcPr>
            <w:tcW w:w="4424" w:type="dxa"/>
            <w:tcBorders>
              <w:top w:val="single" w:sz="4" w:space="0" w:color="auto"/>
              <w:left w:val="single" w:sz="4" w:space="0" w:color="auto"/>
              <w:bottom w:val="nil"/>
              <w:right w:val="nil"/>
            </w:tcBorders>
            <w:shd w:val="clear" w:color="auto" w:fill="auto"/>
            <w:noWrap/>
            <w:vAlign w:val="bottom"/>
          </w:tcPr>
          <w:p w14:paraId="4A562466"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остались неустроенными на конец года</w:t>
            </w:r>
          </w:p>
        </w:tc>
        <w:tc>
          <w:tcPr>
            <w:tcW w:w="878" w:type="dxa"/>
            <w:tcBorders>
              <w:top w:val="single" w:sz="4" w:space="0" w:color="auto"/>
              <w:left w:val="single" w:sz="4" w:space="0" w:color="auto"/>
              <w:bottom w:val="nil"/>
              <w:right w:val="single" w:sz="4" w:space="0" w:color="auto"/>
            </w:tcBorders>
            <w:shd w:val="clear" w:color="auto" w:fill="auto"/>
            <w:noWrap/>
            <w:vAlign w:val="bottom"/>
          </w:tcPr>
          <w:p w14:paraId="65BF34F2" w14:textId="7ADA5DFE"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870" w:type="dxa"/>
            <w:tcBorders>
              <w:top w:val="single" w:sz="4" w:space="0" w:color="auto"/>
              <w:left w:val="nil"/>
              <w:bottom w:val="single" w:sz="4" w:space="0" w:color="auto"/>
              <w:right w:val="single" w:sz="4" w:space="0" w:color="auto"/>
            </w:tcBorders>
            <w:shd w:val="clear" w:color="000000" w:fill="FFFFFF"/>
            <w:noWrap/>
            <w:vAlign w:val="bottom"/>
          </w:tcPr>
          <w:p w14:paraId="735F0439" w14:textId="2654D56E"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1887" w:type="dxa"/>
            <w:tcBorders>
              <w:top w:val="single" w:sz="4" w:space="0" w:color="auto"/>
              <w:left w:val="nil"/>
              <w:bottom w:val="single" w:sz="4" w:space="0" w:color="auto"/>
              <w:right w:val="single" w:sz="4" w:space="0" w:color="auto"/>
            </w:tcBorders>
            <w:shd w:val="clear" w:color="000000" w:fill="FFFFFF"/>
            <w:noWrap/>
            <w:vAlign w:val="bottom"/>
          </w:tcPr>
          <w:p w14:paraId="1F31F685" w14:textId="1F8CB60E"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+ 2</w:t>
            </w:r>
          </w:p>
        </w:tc>
        <w:tc>
          <w:tcPr>
            <w:tcW w:w="1449" w:type="dxa"/>
            <w:tcBorders>
              <w:top w:val="single" w:sz="4" w:space="0" w:color="auto"/>
              <w:left w:val="nil"/>
              <w:bottom w:val="single" w:sz="4" w:space="0" w:color="auto"/>
              <w:right w:val="single" w:sz="4" w:space="0" w:color="auto"/>
            </w:tcBorders>
            <w:shd w:val="clear" w:color="000000" w:fill="FFFFFF"/>
            <w:noWrap/>
            <w:vAlign w:val="bottom"/>
          </w:tcPr>
          <w:p w14:paraId="5ACB10E0" w14:textId="7430E96F"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+ 40,0</w:t>
            </w:r>
          </w:p>
        </w:tc>
      </w:tr>
      <w:tr w:rsidR="000557AE" w:rsidRPr="003901D8" w14:paraId="0824E534" w14:textId="77777777" w:rsidTr="002D123C">
        <w:tc>
          <w:tcPr>
            <w:tcW w:w="396"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043B9156" w14:textId="45ADA498"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3.</w:t>
            </w:r>
          </w:p>
        </w:tc>
        <w:tc>
          <w:tcPr>
            <w:tcW w:w="4424" w:type="dxa"/>
            <w:tcBorders>
              <w:top w:val="single" w:sz="4" w:space="0" w:color="auto"/>
              <w:left w:val="single" w:sz="4" w:space="0" w:color="auto"/>
              <w:bottom w:val="single" w:sz="4" w:space="0" w:color="auto"/>
              <w:right w:val="nil"/>
            </w:tcBorders>
            <w:shd w:val="clear" w:color="000000" w:fill="auto"/>
            <w:noWrap/>
            <w:vAlign w:val="bottom"/>
            <w:hideMark/>
          </w:tcPr>
          <w:p w14:paraId="7C4340CB" w14:textId="77777777" w:rsidR="00500534" w:rsidRPr="003901D8" w:rsidRDefault="0050053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Усыновлено за отчетный год</w:t>
            </w:r>
          </w:p>
        </w:tc>
        <w:tc>
          <w:tcPr>
            <w:tcW w:w="878"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3B19A08F" w14:textId="137849ED"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w:t>
            </w:r>
          </w:p>
        </w:tc>
        <w:tc>
          <w:tcPr>
            <w:tcW w:w="870" w:type="dxa"/>
            <w:tcBorders>
              <w:top w:val="single" w:sz="4" w:space="0" w:color="auto"/>
              <w:left w:val="nil"/>
              <w:bottom w:val="single" w:sz="4" w:space="0" w:color="auto"/>
              <w:right w:val="single" w:sz="4" w:space="0" w:color="auto"/>
            </w:tcBorders>
            <w:shd w:val="clear" w:color="000000" w:fill="auto"/>
            <w:noWrap/>
            <w:vAlign w:val="bottom"/>
          </w:tcPr>
          <w:p w14:paraId="61316EAE" w14:textId="08B8D3A8"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1887" w:type="dxa"/>
            <w:tcBorders>
              <w:top w:val="nil"/>
              <w:left w:val="nil"/>
              <w:bottom w:val="single" w:sz="4" w:space="0" w:color="auto"/>
              <w:right w:val="single" w:sz="4" w:space="0" w:color="auto"/>
            </w:tcBorders>
            <w:shd w:val="clear" w:color="000000" w:fill="auto"/>
            <w:noWrap/>
            <w:vAlign w:val="bottom"/>
          </w:tcPr>
          <w:p w14:paraId="406FF628" w14:textId="359C7D3E"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- 1</w:t>
            </w:r>
          </w:p>
        </w:tc>
        <w:tc>
          <w:tcPr>
            <w:tcW w:w="1449" w:type="dxa"/>
            <w:tcBorders>
              <w:top w:val="nil"/>
              <w:left w:val="nil"/>
              <w:bottom w:val="single" w:sz="4" w:space="0" w:color="auto"/>
              <w:right w:val="single" w:sz="4" w:space="0" w:color="auto"/>
            </w:tcBorders>
            <w:shd w:val="clear" w:color="000000" w:fill="auto"/>
            <w:noWrap/>
            <w:vAlign w:val="bottom"/>
          </w:tcPr>
          <w:p w14:paraId="22433A6B" w14:textId="4F7D899E" w:rsidR="00500534" w:rsidRPr="003901D8" w:rsidRDefault="0050053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- 6,2</w:t>
            </w:r>
          </w:p>
        </w:tc>
      </w:tr>
    </w:tbl>
    <w:p w14:paraId="0A79B690" w14:textId="77777777" w:rsidR="00003BA7" w:rsidRPr="003901D8" w:rsidRDefault="00003BA7" w:rsidP="001E2072">
      <w:pPr>
        <w:shd w:val="clear" w:color="auto" w:fill="FFFFFF" w:themeFill="background1"/>
        <w:spacing w:after="0" w:line="240" w:lineRule="auto"/>
        <w:ind w:firstLine="709"/>
        <w:jc w:val="both"/>
        <w:rPr>
          <w:rFonts w:ascii="Times New Roman" w:hAnsi="Times New Roman" w:cs="Times New Roman"/>
          <w:sz w:val="28"/>
          <w:szCs w:val="28"/>
        </w:rPr>
      </w:pPr>
    </w:p>
    <w:p w14:paraId="41668F4B" w14:textId="77777777" w:rsidR="00E94D8B" w:rsidRPr="003901D8" w:rsidRDefault="00E94D8B"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За период 2023 года поставлено на учет 28 неблагополучных семей, находящихся в социально опасном положении, детей в них – 73, снято с учета – 20 семей и 50 детей. На 1 января 2024 года всего состоит на учете в территориальных органах опеки и попечительства 108 семей, в которых воспитывается 252 ребенка (на 1 января 2023 года – 100 семей, детей в них – 229), в том числе по городам и районам: </w:t>
      </w:r>
    </w:p>
    <w:p w14:paraId="4D626CEA" w14:textId="77777777" w:rsidR="00AD3F3C" w:rsidRPr="003901D8" w:rsidRDefault="00AD3F3C" w:rsidP="001E2072">
      <w:pPr>
        <w:shd w:val="clear" w:color="auto" w:fill="FFFFFF" w:themeFill="background1"/>
        <w:spacing w:after="0" w:line="240" w:lineRule="auto"/>
        <w:ind w:firstLine="709"/>
        <w:jc w:val="right"/>
        <w:rPr>
          <w:rFonts w:ascii="Times New Roman" w:hAnsi="Times New Roman" w:cs="Times New Roman"/>
          <w:sz w:val="24"/>
          <w:szCs w:val="24"/>
        </w:rPr>
      </w:pPr>
    </w:p>
    <w:p w14:paraId="058D165A" w14:textId="065E27BE" w:rsidR="00393691" w:rsidRPr="003901D8" w:rsidRDefault="0039369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E61E42" w:rsidRPr="003901D8">
        <w:rPr>
          <w:rFonts w:ascii="Times New Roman" w:hAnsi="Times New Roman" w:cs="Times New Roman"/>
          <w:sz w:val="24"/>
          <w:szCs w:val="24"/>
        </w:rPr>
        <w:t>57</w:t>
      </w:r>
    </w:p>
    <w:p w14:paraId="169417E0" w14:textId="77777777" w:rsidR="00E94D8B" w:rsidRPr="003901D8" w:rsidRDefault="00E94D8B" w:rsidP="001E2072">
      <w:pPr>
        <w:shd w:val="clear" w:color="auto" w:fill="FFFFFF" w:themeFill="background1"/>
        <w:spacing w:after="0" w:line="240" w:lineRule="auto"/>
        <w:jc w:val="both"/>
        <w:rPr>
          <w:rFonts w:ascii="Times New Roman" w:hAnsi="Times New Roman" w:cs="Times New Roman"/>
          <w:sz w:val="24"/>
          <w:szCs w:val="24"/>
        </w:rPr>
      </w:pPr>
    </w:p>
    <w:tbl>
      <w:tblPr>
        <w:tblStyle w:val="6131112"/>
        <w:tblW w:w="9947" w:type="dxa"/>
        <w:tblInd w:w="-176" w:type="dxa"/>
        <w:tblLayout w:type="fixed"/>
        <w:tblLook w:val="04A0" w:firstRow="1" w:lastRow="0" w:firstColumn="1" w:lastColumn="0" w:noHBand="0" w:noVBand="1"/>
      </w:tblPr>
      <w:tblGrid>
        <w:gridCol w:w="531"/>
        <w:gridCol w:w="2163"/>
        <w:gridCol w:w="833"/>
        <w:gridCol w:w="1034"/>
        <w:gridCol w:w="740"/>
        <w:gridCol w:w="709"/>
        <w:gridCol w:w="851"/>
        <w:gridCol w:w="1275"/>
        <w:gridCol w:w="851"/>
        <w:gridCol w:w="960"/>
      </w:tblGrid>
      <w:tr w:rsidR="00E94D8B" w:rsidRPr="003901D8" w14:paraId="3815B6EF" w14:textId="77777777" w:rsidTr="001A5BCC">
        <w:trPr>
          <w:trHeight w:val="255"/>
        </w:trPr>
        <w:tc>
          <w:tcPr>
            <w:tcW w:w="531" w:type="dxa"/>
            <w:vMerge w:val="restart"/>
            <w:tcBorders>
              <w:top w:val="single" w:sz="4" w:space="0" w:color="auto"/>
              <w:left w:val="single" w:sz="4" w:space="0" w:color="auto"/>
              <w:bottom w:val="single" w:sz="4" w:space="0" w:color="auto"/>
              <w:right w:val="single" w:sz="4" w:space="0" w:color="auto"/>
            </w:tcBorders>
            <w:vAlign w:val="center"/>
            <w:hideMark/>
          </w:tcPr>
          <w:p w14:paraId="4A64A7DE" w14:textId="77777777" w:rsidR="00E94D8B" w:rsidRPr="003901D8" w:rsidRDefault="00E94D8B" w:rsidP="001E2072">
            <w:pPr>
              <w:shd w:val="clear" w:color="auto" w:fill="FFFFFF" w:themeFill="background1"/>
              <w:ind w:left="-108" w:right="-145"/>
              <w:jc w:val="center"/>
              <w:rPr>
                <w:rFonts w:ascii="Times New Roman" w:hAnsi="Times New Roman"/>
                <w:sz w:val="24"/>
                <w:szCs w:val="24"/>
              </w:rPr>
            </w:pPr>
            <w:r w:rsidRPr="003901D8">
              <w:rPr>
                <w:rFonts w:ascii="Times New Roman" w:hAnsi="Times New Roman"/>
                <w:sz w:val="24"/>
                <w:szCs w:val="24"/>
              </w:rPr>
              <w:t>№</w:t>
            </w:r>
          </w:p>
          <w:p w14:paraId="1288D208" w14:textId="77777777" w:rsidR="00E94D8B" w:rsidRPr="003901D8" w:rsidRDefault="00E94D8B" w:rsidP="001E2072">
            <w:pPr>
              <w:shd w:val="clear" w:color="auto" w:fill="FFFFFF" w:themeFill="background1"/>
              <w:ind w:right="-145"/>
              <w:jc w:val="center"/>
              <w:rPr>
                <w:rFonts w:ascii="Times New Roman" w:hAnsi="Times New Roman"/>
                <w:sz w:val="24"/>
                <w:szCs w:val="24"/>
              </w:rPr>
            </w:pPr>
            <w:r w:rsidRPr="003901D8">
              <w:rPr>
                <w:rFonts w:ascii="Times New Roman" w:hAnsi="Times New Roman"/>
                <w:sz w:val="24"/>
                <w:szCs w:val="24"/>
              </w:rPr>
              <w:t>п/п</w:t>
            </w:r>
          </w:p>
        </w:tc>
        <w:tc>
          <w:tcPr>
            <w:tcW w:w="2163" w:type="dxa"/>
            <w:vMerge w:val="restart"/>
            <w:tcBorders>
              <w:top w:val="single" w:sz="4" w:space="0" w:color="auto"/>
              <w:left w:val="single" w:sz="4" w:space="0" w:color="auto"/>
              <w:bottom w:val="single" w:sz="4" w:space="0" w:color="auto"/>
              <w:right w:val="single" w:sz="4" w:space="0" w:color="auto"/>
            </w:tcBorders>
            <w:vAlign w:val="center"/>
            <w:hideMark/>
          </w:tcPr>
          <w:p w14:paraId="25EE4357" w14:textId="77777777" w:rsidR="00E94D8B" w:rsidRPr="003901D8" w:rsidRDefault="00E94D8B"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Территориальные отделы управления ОПС, ОиП, СПСвГР МСЗиТ</w:t>
            </w:r>
          </w:p>
        </w:tc>
        <w:tc>
          <w:tcPr>
            <w:tcW w:w="18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09A308E" w14:textId="2D166829" w:rsidR="00E94D8B" w:rsidRPr="003901D8" w:rsidRDefault="00E94D8B" w:rsidP="001E2072">
            <w:pPr>
              <w:shd w:val="clear" w:color="auto" w:fill="FFFFFF" w:themeFill="background1"/>
              <w:ind w:left="-108"/>
              <w:jc w:val="center"/>
              <w:rPr>
                <w:rFonts w:ascii="Times New Roman" w:hAnsi="Times New Roman"/>
                <w:sz w:val="24"/>
                <w:szCs w:val="24"/>
              </w:rPr>
            </w:pPr>
            <w:r w:rsidRPr="003901D8">
              <w:rPr>
                <w:rFonts w:ascii="Times New Roman" w:hAnsi="Times New Roman"/>
                <w:sz w:val="24"/>
                <w:szCs w:val="24"/>
              </w:rPr>
              <w:t>Состояли на учете на 1</w:t>
            </w:r>
            <w:r w:rsidR="001A5BCC" w:rsidRPr="003901D8">
              <w:rPr>
                <w:rFonts w:ascii="Times New Roman" w:hAnsi="Times New Roman"/>
                <w:sz w:val="24"/>
                <w:szCs w:val="24"/>
              </w:rPr>
              <w:t xml:space="preserve"> января </w:t>
            </w:r>
            <w:r w:rsidRPr="003901D8">
              <w:rPr>
                <w:rFonts w:ascii="Times New Roman" w:hAnsi="Times New Roman"/>
                <w:sz w:val="24"/>
                <w:szCs w:val="24"/>
              </w:rPr>
              <w:t>2023</w:t>
            </w:r>
            <w:r w:rsidR="001A5BCC" w:rsidRPr="003901D8">
              <w:rPr>
                <w:rFonts w:ascii="Times New Roman" w:hAnsi="Times New Roman"/>
                <w:sz w:val="24"/>
                <w:szCs w:val="24"/>
              </w:rPr>
              <w:t xml:space="preserve"> </w:t>
            </w:r>
            <w:r w:rsidRPr="003901D8">
              <w:rPr>
                <w:rFonts w:ascii="Times New Roman" w:hAnsi="Times New Roman"/>
                <w:sz w:val="24"/>
                <w:szCs w:val="24"/>
              </w:rPr>
              <w:t>г</w:t>
            </w:r>
            <w:r w:rsidR="001A5BCC" w:rsidRPr="003901D8">
              <w:rPr>
                <w:rFonts w:ascii="Times New Roman" w:hAnsi="Times New Roman"/>
                <w:sz w:val="24"/>
                <w:szCs w:val="24"/>
              </w:rPr>
              <w:t>ода</w:t>
            </w:r>
          </w:p>
        </w:tc>
        <w:tc>
          <w:tcPr>
            <w:tcW w:w="3575" w:type="dxa"/>
            <w:gridSpan w:val="4"/>
            <w:tcBorders>
              <w:top w:val="single" w:sz="4" w:space="0" w:color="auto"/>
              <w:left w:val="single" w:sz="4" w:space="0" w:color="auto"/>
              <w:bottom w:val="single" w:sz="4" w:space="0" w:color="auto"/>
              <w:right w:val="single" w:sz="4" w:space="0" w:color="auto"/>
            </w:tcBorders>
            <w:vAlign w:val="center"/>
            <w:hideMark/>
          </w:tcPr>
          <w:p w14:paraId="76458A27" w14:textId="77777777" w:rsidR="00E94D8B" w:rsidRPr="003901D8" w:rsidRDefault="00E94D8B" w:rsidP="001E2072">
            <w:pPr>
              <w:shd w:val="clear" w:color="auto" w:fill="FFFFFF" w:themeFill="background1"/>
              <w:ind w:left="-108"/>
              <w:jc w:val="center"/>
              <w:rPr>
                <w:rFonts w:ascii="Times New Roman" w:hAnsi="Times New Roman"/>
                <w:sz w:val="24"/>
                <w:szCs w:val="24"/>
              </w:rPr>
            </w:pPr>
            <w:r w:rsidRPr="003901D8">
              <w:rPr>
                <w:rFonts w:ascii="Times New Roman" w:hAnsi="Times New Roman"/>
                <w:sz w:val="24"/>
                <w:szCs w:val="24"/>
              </w:rPr>
              <w:t>За 2023 год</w:t>
            </w:r>
          </w:p>
        </w:tc>
        <w:tc>
          <w:tcPr>
            <w:tcW w:w="181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D200D0" w14:textId="77777777" w:rsidR="00E94D8B" w:rsidRPr="003901D8" w:rsidRDefault="00E94D8B" w:rsidP="001E2072">
            <w:pPr>
              <w:shd w:val="clear" w:color="auto" w:fill="FFFFFF" w:themeFill="background1"/>
              <w:ind w:left="-108"/>
              <w:jc w:val="center"/>
              <w:rPr>
                <w:rFonts w:ascii="Times New Roman" w:hAnsi="Times New Roman"/>
                <w:sz w:val="24"/>
                <w:szCs w:val="24"/>
              </w:rPr>
            </w:pPr>
            <w:r w:rsidRPr="003901D8">
              <w:rPr>
                <w:rFonts w:ascii="Times New Roman" w:hAnsi="Times New Roman"/>
                <w:sz w:val="24"/>
                <w:szCs w:val="24"/>
              </w:rPr>
              <w:t>Состоят</w:t>
            </w:r>
          </w:p>
          <w:p w14:paraId="67761522" w14:textId="4FB6A64B" w:rsidR="00E94D8B" w:rsidRPr="003901D8" w:rsidRDefault="00E94D8B" w:rsidP="001E2072">
            <w:pPr>
              <w:shd w:val="clear" w:color="auto" w:fill="FFFFFF" w:themeFill="background1"/>
              <w:ind w:left="-108"/>
              <w:jc w:val="center"/>
              <w:rPr>
                <w:rFonts w:ascii="Times New Roman" w:hAnsi="Times New Roman"/>
                <w:sz w:val="24"/>
                <w:szCs w:val="24"/>
              </w:rPr>
            </w:pPr>
            <w:r w:rsidRPr="003901D8">
              <w:rPr>
                <w:rFonts w:ascii="Times New Roman" w:hAnsi="Times New Roman"/>
                <w:sz w:val="24"/>
                <w:szCs w:val="24"/>
              </w:rPr>
              <w:t>на учете на 1</w:t>
            </w:r>
            <w:r w:rsidR="001A5BCC" w:rsidRPr="003901D8">
              <w:rPr>
                <w:rFonts w:ascii="Times New Roman" w:hAnsi="Times New Roman"/>
                <w:sz w:val="24"/>
                <w:szCs w:val="24"/>
              </w:rPr>
              <w:t xml:space="preserve"> января </w:t>
            </w:r>
            <w:r w:rsidRPr="003901D8">
              <w:rPr>
                <w:rFonts w:ascii="Times New Roman" w:hAnsi="Times New Roman"/>
                <w:sz w:val="24"/>
                <w:szCs w:val="24"/>
              </w:rPr>
              <w:t>2024</w:t>
            </w:r>
            <w:r w:rsidR="001A5BCC" w:rsidRPr="003901D8">
              <w:rPr>
                <w:rFonts w:ascii="Times New Roman" w:hAnsi="Times New Roman"/>
                <w:sz w:val="24"/>
                <w:szCs w:val="24"/>
              </w:rPr>
              <w:t xml:space="preserve"> </w:t>
            </w:r>
            <w:r w:rsidRPr="003901D8">
              <w:rPr>
                <w:rFonts w:ascii="Times New Roman" w:hAnsi="Times New Roman"/>
                <w:sz w:val="24"/>
                <w:szCs w:val="24"/>
              </w:rPr>
              <w:t>г</w:t>
            </w:r>
            <w:r w:rsidR="001A5BCC" w:rsidRPr="003901D8">
              <w:rPr>
                <w:rFonts w:ascii="Times New Roman" w:hAnsi="Times New Roman"/>
                <w:sz w:val="24"/>
                <w:szCs w:val="24"/>
              </w:rPr>
              <w:t>ода</w:t>
            </w:r>
          </w:p>
        </w:tc>
      </w:tr>
      <w:tr w:rsidR="00E94D8B" w:rsidRPr="003901D8" w14:paraId="67EEDBCE" w14:textId="77777777" w:rsidTr="001A5BCC">
        <w:trPr>
          <w:trHeight w:val="509"/>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3417B2C9" w14:textId="77777777" w:rsidR="00E94D8B" w:rsidRPr="003901D8" w:rsidRDefault="00E94D8B" w:rsidP="001E2072">
            <w:pPr>
              <w:shd w:val="clear" w:color="auto" w:fill="FFFFFF" w:themeFill="background1"/>
              <w:jc w:val="both"/>
              <w:rPr>
                <w:rFonts w:ascii="Times New Roman" w:hAnsi="Times New Roman"/>
                <w:sz w:val="24"/>
                <w:szCs w:val="24"/>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14:paraId="0C329932" w14:textId="77777777" w:rsidR="00E94D8B" w:rsidRPr="003901D8" w:rsidRDefault="00E94D8B" w:rsidP="001E2072">
            <w:pPr>
              <w:shd w:val="clear" w:color="auto" w:fill="FFFFFF" w:themeFill="background1"/>
              <w:jc w:val="both"/>
              <w:rPr>
                <w:rFonts w:ascii="Times New Roman" w:hAnsi="Times New Roman"/>
                <w:sz w:val="24"/>
                <w:szCs w:val="24"/>
              </w:rPr>
            </w:pPr>
          </w:p>
        </w:tc>
        <w:tc>
          <w:tcPr>
            <w:tcW w:w="1867" w:type="dxa"/>
            <w:gridSpan w:val="2"/>
            <w:vMerge/>
            <w:tcBorders>
              <w:top w:val="single" w:sz="4" w:space="0" w:color="auto"/>
              <w:left w:val="single" w:sz="4" w:space="0" w:color="auto"/>
              <w:bottom w:val="single" w:sz="4" w:space="0" w:color="auto"/>
              <w:right w:val="single" w:sz="4" w:space="0" w:color="auto"/>
            </w:tcBorders>
            <w:vAlign w:val="center"/>
            <w:hideMark/>
          </w:tcPr>
          <w:p w14:paraId="0C2BD448" w14:textId="77777777" w:rsidR="00E94D8B" w:rsidRPr="003901D8" w:rsidRDefault="00E94D8B" w:rsidP="001E2072">
            <w:pPr>
              <w:shd w:val="clear" w:color="auto" w:fill="FFFFFF" w:themeFill="background1"/>
              <w:ind w:left="-108"/>
              <w:jc w:val="center"/>
              <w:rPr>
                <w:rFonts w:ascii="Times New Roman" w:hAnsi="Times New Roman"/>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14:paraId="087B7BB7" w14:textId="77777777" w:rsidR="00E94D8B" w:rsidRPr="003901D8" w:rsidRDefault="00E94D8B" w:rsidP="001E2072">
            <w:pPr>
              <w:shd w:val="clear" w:color="auto" w:fill="FFFFFF" w:themeFill="background1"/>
              <w:ind w:left="-108"/>
              <w:jc w:val="center"/>
              <w:rPr>
                <w:rFonts w:ascii="Times New Roman" w:hAnsi="Times New Roman"/>
                <w:sz w:val="24"/>
                <w:szCs w:val="24"/>
              </w:rPr>
            </w:pPr>
            <w:r w:rsidRPr="003901D8">
              <w:rPr>
                <w:rFonts w:ascii="Times New Roman" w:hAnsi="Times New Roman"/>
                <w:sz w:val="24"/>
                <w:szCs w:val="24"/>
              </w:rPr>
              <w:t>поставлено</w:t>
            </w:r>
          </w:p>
          <w:p w14:paraId="0445DFBE" w14:textId="77777777" w:rsidR="00E94D8B" w:rsidRPr="003901D8" w:rsidRDefault="00E94D8B" w:rsidP="001E2072">
            <w:pPr>
              <w:shd w:val="clear" w:color="auto" w:fill="FFFFFF" w:themeFill="background1"/>
              <w:ind w:left="-108"/>
              <w:jc w:val="center"/>
              <w:rPr>
                <w:rFonts w:ascii="Times New Roman" w:hAnsi="Times New Roman"/>
                <w:sz w:val="24"/>
                <w:szCs w:val="24"/>
              </w:rPr>
            </w:pPr>
            <w:r w:rsidRPr="003901D8">
              <w:rPr>
                <w:rFonts w:ascii="Times New Roman" w:hAnsi="Times New Roman"/>
                <w:sz w:val="24"/>
                <w:szCs w:val="24"/>
              </w:rPr>
              <w:t>на учет</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07A541B6" w14:textId="77777777" w:rsidR="00E94D8B" w:rsidRPr="003901D8" w:rsidRDefault="00E94D8B" w:rsidP="001E2072">
            <w:pPr>
              <w:shd w:val="clear" w:color="auto" w:fill="FFFFFF" w:themeFill="background1"/>
              <w:ind w:left="-108"/>
              <w:jc w:val="center"/>
              <w:rPr>
                <w:rFonts w:ascii="Times New Roman" w:hAnsi="Times New Roman"/>
                <w:sz w:val="24"/>
                <w:szCs w:val="24"/>
              </w:rPr>
            </w:pPr>
            <w:r w:rsidRPr="003901D8">
              <w:rPr>
                <w:rFonts w:ascii="Times New Roman" w:hAnsi="Times New Roman"/>
                <w:sz w:val="24"/>
                <w:szCs w:val="24"/>
              </w:rPr>
              <w:t>снято с учета</w:t>
            </w:r>
          </w:p>
        </w:tc>
        <w:tc>
          <w:tcPr>
            <w:tcW w:w="1811" w:type="dxa"/>
            <w:gridSpan w:val="2"/>
            <w:vMerge/>
            <w:tcBorders>
              <w:top w:val="single" w:sz="4" w:space="0" w:color="auto"/>
              <w:left w:val="single" w:sz="4" w:space="0" w:color="auto"/>
              <w:bottom w:val="single" w:sz="4" w:space="0" w:color="auto"/>
              <w:right w:val="single" w:sz="4" w:space="0" w:color="auto"/>
            </w:tcBorders>
            <w:vAlign w:val="center"/>
            <w:hideMark/>
          </w:tcPr>
          <w:p w14:paraId="69D693BE" w14:textId="77777777" w:rsidR="00E94D8B" w:rsidRPr="003901D8" w:rsidRDefault="00E94D8B" w:rsidP="001E2072">
            <w:pPr>
              <w:shd w:val="clear" w:color="auto" w:fill="FFFFFF" w:themeFill="background1"/>
              <w:ind w:left="-108"/>
              <w:jc w:val="center"/>
              <w:rPr>
                <w:rFonts w:ascii="Times New Roman" w:hAnsi="Times New Roman"/>
                <w:sz w:val="24"/>
                <w:szCs w:val="24"/>
              </w:rPr>
            </w:pPr>
          </w:p>
        </w:tc>
      </w:tr>
      <w:tr w:rsidR="00E94D8B" w:rsidRPr="003901D8" w14:paraId="6EE56C03" w14:textId="77777777" w:rsidTr="001A5BCC">
        <w:trPr>
          <w:trHeight w:val="428"/>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51734A5F" w14:textId="77777777" w:rsidR="00E94D8B" w:rsidRPr="003901D8" w:rsidRDefault="00E94D8B" w:rsidP="001E2072">
            <w:pPr>
              <w:shd w:val="clear" w:color="auto" w:fill="FFFFFF" w:themeFill="background1"/>
              <w:jc w:val="both"/>
              <w:rPr>
                <w:rFonts w:ascii="Times New Roman" w:hAnsi="Times New Roman"/>
                <w:sz w:val="24"/>
                <w:szCs w:val="24"/>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14:paraId="4EF904DD" w14:textId="77777777" w:rsidR="00E94D8B" w:rsidRPr="003901D8" w:rsidRDefault="00E94D8B" w:rsidP="001E2072">
            <w:pPr>
              <w:shd w:val="clear" w:color="auto" w:fill="FFFFFF" w:themeFill="background1"/>
              <w:jc w:val="both"/>
              <w:rPr>
                <w:rFonts w:ascii="Times New Roman" w:hAnsi="Times New Roman"/>
                <w:sz w:val="24"/>
                <w:szCs w:val="24"/>
              </w:rPr>
            </w:pPr>
          </w:p>
        </w:tc>
        <w:tc>
          <w:tcPr>
            <w:tcW w:w="833" w:type="dxa"/>
            <w:tcBorders>
              <w:top w:val="single" w:sz="4" w:space="0" w:color="auto"/>
              <w:left w:val="single" w:sz="4" w:space="0" w:color="auto"/>
              <w:bottom w:val="single" w:sz="4" w:space="0" w:color="auto"/>
              <w:right w:val="single" w:sz="4" w:space="0" w:color="auto"/>
            </w:tcBorders>
            <w:vAlign w:val="center"/>
            <w:hideMark/>
          </w:tcPr>
          <w:p w14:paraId="423C70C5" w14:textId="77777777" w:rsidR="00E94D8B" w:rsidRPr="003901D8" w:rsidRDefault="00E94D8B" w:rsidP="001E2072">
            <w:pPr>
              <w:shd w:val="clear" w:color="auto" w:fill="FFFFFF" w:themeFill="background1"/>
              <w:ind w:left="-108"/>
              <w:jc w:val="center"/>
              <w:rPr>
                <w:rFonts w:ascii="Times New Roman" w:hAnsi="Times New Roman"/>
                <w:sz w:val="24"/>
                <w:szCs w:val="24"/>
              </w:rPr>
            </w:pPr>
            <w:r w:rsidRPr="003901D8">
              <w:rPr>
                <w:rFonts w:ascii="Times New Roman" w:hAnsi="Times New Roman"/>
                <w:sz w:val="24"/>
                <w:szCs w:val="24"/>
              </w:rPr>
              <w:t>семей</w:t>
            </w:r>
          </w:p>
        </w:tc>
        <w:tc>
          <w:tcPr>
            <w:tcW w:w="1034" w:type="dxa"/>
            <w:tcBorders>
              <w:top w:val="single" w:sz="4" w:space="0" w:color="auto"/>
              <w:left w:val="single" w:sz="4" w:space="0" w:color="auto"/>
              <w:bottom w:val="single" w:sz="4" w:space="0" w:color="auto"/>
              <w:right w:val="single" w:sz="4" w:space="0" w:color="auto"/>
            </w:tcBorders>
            <w:vAlign w:val="center"/>
            <w:hideMark/>
          </w:tcPr>
          <w:p w14:paraId="23BF1148" w14:textId="77777777" w:rsidR="00E94D8B" w:rsidRPr="003901D8" w:rsidRDefault="00E94D8B" w:rsidP="001E2072">
            <w:pPr>
              <w:shd w:val="clear" w:color="auto" w:fill="FFFFFF" w:themeFill="background1"/>
              <w:ind w:left="-108"/>
              <w:jc w:val="center"/>
              <w:rPr>
                <w:rFonts w:ascii="Times New Roman" w:hAnsi="Times New Roman"/>
                <w:sz w:val="24"/>
                <w:szCs w:val="24"/>
              </w:rPr>
            </w:pPr>
            <w:r w:rsidRPr="003901D8">
              <w:rPr>
                <w:rFonts w:ascii="Times New Roman" w:hAnsi="Times New Roman"/>
                <w:sz w:val="24"/>
                <w:szCs w:val="24"/>
              </w:rPr>
              <w:t>детей в них</w:t>
            </w:r>
          </w:p>
        </w:tc>
        <w:tc>
          <w:tcPr>
            <w:tcW w:w="740" w:type="dxa"/>
            <w:tcBorders>
              <w:top w:val="single" w:sz="4" w:space="0" w:color="auto"/>
              <w:left w:val="single" w:sz="4" w:space="0" w:color="auto"/>
              <w:bottom w:val="single" w:sz="4" w:space="0" w:color="auto"/>
              <w:right w:val="single" w:sz="4" w:space="0" w:color="auto"/>
            </w:tcBorders>
            <w:vAlign w:val="center"/>
            <w:hideMark/>
          </w:tcPr>
          <w:p w14:paraId="7406B738" w14:textId="77777777" w:rsidR="00E94D8B" w:rsidRPr="003901D8" w:rsidRDefault="00E94D8B" w:rsidP="001E2072">
            <w:pPr>
              <w:shd w:val="clear" w:color="auto" w:fill="FFFFFF" w:themeFill="background1"/>
              <w:ind w:left="-108"/>
              <w:jc w:val="center"/>
              <w:rPr>
                <w:rFonts w:ascii="Times New Roman" w:hAnsi="Times New Roman"/>
                <w:sz w:val="24"/>
                <w:szCs w:val="24"/>
              </w:rPr>
            </w:pPr>
            <w:r w:rsidRPr="003901D8">
              <w:rPr>
                <w:rFonts w:ascii="Times New Roman" w:hAnsi="Times New Roman"/>
                <w:sz w:val="24"/>
                <w:szCs w:val="24"/>
              </w:rPr>
              <w:t>семей</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AFC4CC" w14:textId="77777777" w:rsidR="00E94D8B" w:rsidRPr="003901D8" w:rsidRDefault="00E94D8B" w:rsidP="001E2072">
            <w:pPr>
              <w:shd w:val="clear" w:color="auto" w:fill="FFFFFF" w:themeFill="background1"/>
              <w:ind w:left="-108"/>
              <w:jc w:val="center"/>
              <w:rPr>
                <w:rFonts w:ascii="Times New Roman" w:hAnsi="Times New Roman"/>
                <w:sz w:val="24"/>
                <w:szCs w:val="24"/>
              </w:rPr>
            </w:pPr>
            <w:r w:rsidRPr="003901D8">
              <w:rPr>
                <w:rFonts w:ascii="Times New Roman" w:hAnsi="Times New Roman"/>
                <w:sz w:val="24"/>
                <w:szCs w:val="24"/>
              </w:rPr>
              <w:t>детей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1D9DB4" w14:textId="77777777" w:rsidR="00E94D8B" w:rsidRPr="003901D8" w:rsidRDefault="00E94D8B" w:rsidP="001E2072">
            <w:pPr>
              <w:shd w:val="clear" w:color="auto" w:fill="FFFFFF" w:themeFill="background1"/>
              <w:ind w:left="-108"/>
              <w:jc w:val="center"/>
              <w:rPr>
                <w:rFonts w:ascii="Times New Roman" w:hAnsi="Times New Roman"/>
                <w:sz w:val="24"/>
                <w:szCs w:val="24"/>
              </w:rPr>
            </w:pPr>
            <w:r w:rsidRPr="003901D8">
              <w:rPr>
                <w:rFonts w:ascii="Times New Roman" w:hAnsi="Times New Roman"/>
                <w:sz w:val="24"/>
                <w:szCs w:val="24"/>
              </w:rPr>
              <w:t>семей</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537C2D4" w14:textId="5B292CC0" w:rsidR="00E94D8B" w:rsidRPr="003901D8" w:rsidRDefault="00E94D8B" w:rsidP="001E2072">
            <w:pPr>
              <w:shd w:val="clear" w:color="auto" w:fill="FFFFFF" w:themeFill="background1"/>
              <w:ind w:left="-108"/>
              <w:jc w:val="center"/>
              <w:rPr>
                <w:rFonts w:ascii="Times New Roman" w:hAnsi="Times New Roman"/>
                <w:sz w:val="24"/>
                <w:szCs w:val="24"/>
              </w:rPr>
            </w:pPr>
            <w:r w:rsidRPr="003901D8">
              <w:rPr>
                <w:rFonts w:ascii="Times New Roman" w:hAnsi="Times New Roman"/>
                <w:sz w:val="24"/>
                <w:szCs w:val="24"/>
              </w:rPr>
              <w:t>детей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3A20F3" w14:textId="77777777" w:rsidR="00E94D8B" w:rsidRPr="003901D8" w:rsidRDefault="00E94D8B" w:rsidP="001E2072">
            <w:pPr>
              <w:shd w:val="clear" w:color="auto" w:fill="FFFFFF" w:themeFill="background1"/>
              <w:ind w:left="-108"/>
              <w:jc w:val="center"/>
              <w:rPr>
                <w:rFonts w:ascii="Times New Roman" w:hAnsi="Times New Roman"/>
                <w:sz w:val="24"/>
                <w:szCs w:val="24"/>
              </w:rPr>
            </w:pPr>
            <w:r w:rsidRPr="003901D8">
              <w:rPr>
                <w:rFonts w:ascii="Times New Roman" w:hAnsi="Times New Roman"/>
                <w:sz w:val="24"/>
                <w:szCs w:val="24"/>
              </w:rPr>
              <w:t>семей</w:t>
            </w:r>
          </w:p>
        </w:tc>
        <w:tc>
          <w:tcPr>
            <w:tcW w:w="960" w:type="dxa"/>
            <w:tcBorders>
              <w:top w:val="single" w:sz="4" w:space="0" w:color="auto"/>
              <w:left w:val="single" w:sz="4" w:space="0" w:color="auto"/>
              <w:bottom w:val="single" w:sz="4" w:space="0" w:color="auto"/>
              <w:right w:val="single" w:sz="4" w:space="0" w:color="auto"/>
            </w:tcBorders>
            <w:vAlign w:val="center"/>
            <w:hideMark/>
          </w:tcPr>
          <w:p w14:paraId="4C0ECD43" w14:textId="77777777" w:rsidR="00E94D8B" w:rsidRPr="003901D8" w:rsidRDefault="00E94D8B" w:rsidP="001E2072">
            <w:pPr>
              <w:shd w:val="clear" w:color="auto" w:fill="FFFFFF" w:themeFill="background1"/>
              <w:ind w:left="-108"/>
              <w:jc w:val="center"/>
              <w:rPr>
                <w:rFonts w:ascii="Times New Roman" w:hAnsi="Times New Roman"/>
                <w:sz w:val="24"/>
                <w:szCs w:val="24"/>
              </w:rPr>
            </w:pPr>
            <w:r w:rsidRPr="003901D8">
              <w:rPr>
                <w:rFonts w:ascii="Times New Roman" w:hAnsi="Times New Roman"/>
                <w:sz w:val="24"/>
                <w:szCs w:val="24"/>
              </w:rPr>
              <w:t>детей в них</w:t>
            </w:r>
          </w:p>
        </w:tc>
      </w:tr>
      <w:tr w:rsidR="00E94D8B" w:rsidRPr="003901D8" w14:paraId="0B7FCC8B" w14:textId="77777777" w:rsidTr="001A5BCC">
        <w:tc>
          <w:tcPr>
            <w:tcW w:w="531" w:type="dxa"/>
            <w:tcBorders>
              <w:top w:val="single" w:sz="4" w:space="0" w:color="auto"/>
              <w:left w:val="single" w:sz="4" w:space="0" w:color="auto"/>
              <w:bottom w:val="single" w:sz="4" w:space="0" w:color="auto"/>
              <w:right w:val="single" w:sz="4" w:space="0" w:color="auto"/>
            </w:tcBorders>
            <w:vAlign w:val="center"/>
            <w:hideMark/>
          </w:tcPr>
          <w:p w14:paraId="726DA5C6" w14:textId="29FA1284" w:rsidR="00E94D8B" w:rsidRPr="003901D8" w:rsidRDefault="00E94D8B"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1</w:t>
            </w:r>
            <w:r w:rsidR="00121A27" w:rsidRPr="003901D8">
              <w:rPr>
                <w:rFonts w:ascii="Times New Roman" w:hAnsi="Times New Roman"/>
                <w:sz w:val="24"/>
                <w:szCs w:val="24"/>
              </w:rPr>
              <w:t>.</w:t>
            </w:r>
          </w:p>
        </w:tc>
        <w:tc>
          <w:tcPr>
            <w:tcW w:w="2163" w:type="dxa"/>
            <w:tcBorders>
              <w:top w:val="single" w:sz="4" w:space="0" w:color="auto"/>
              <w:left w:val="single" w:sz="4" w:space="0" w:color="auto"/>
              <w:bottom w:val="single" w:sz="4" w:space="0" w:color="auto"/>
              <w:right w:val="single" w:sz="4" w:space="0" w:color="auto"/>
            </w:tcBorders>
            <w:vAlign w:val="center"/>
            <w:hideMark/>
          </w:tcPr>
          <w:p w14:paraId="737D9257" w14:textId="07E58DBB" w:rsidR="00E94D8B" w:rsidRPr="003901D8" w:rsidRDefault="00E94D8B"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Тираспольский</w:t>
            </w:r>
          </w:p>
        </w:tc>
        <w:tc>
          <w:tcPr>
            <w:tcW w:w="833" w:type="dxa"/>
            <w:tcBorders>
              <w:top w:val="single" w:sz="4" w:space="0" w:color="auto"/>
              <w:left w:val="single" w:sz="4" w:space="0" w:color="auto"/>
              <w:bottom w:val="single" w:sz="4" w:space="0" w:color="auto"/>
              <w:right w:val="single" w:sz="4" w:space="0" w:color="auto"/>
            </w:tcBorders>
            <w:vAlign w:val="center"/>
            <w:hideMark/>
          </w:tcPr>
          <w:p w14:paraId="336405B9"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26</w:t>
            </w:r>
          </w:p>
        </w:tc>
        <w:tc>
          <w:tcPr>
            <w:tcW w:w="1034" w:type="dxa"/>
            <w:tcBorders>
              <w:top w:val="single" w:sz="4" w:space="0" w:color="auto"/>
              <w:left w:val="single" w:sz="4" w:space="0" w:color="auto"/>
              <w:bottom w:val="single" w:sz="4" w:space="0" w:color="auto"/>
              <w:right w:val="single" w:sz="4" w:space="0" w:color="auto"/>
            </w:tcBorders>
            <w:vAlign w:val="center"/>
            <w:hideMark/>
          </w:tcPr>
          <w:p w14:paraId="1F3C5643"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48</w:t>
            </w:r>
          </w:p>
        </w:tc>
        <w:tc>
          <w:tcPr>
            <w:tcW w:w="740" w:type="dxa"/>
            <w:tcBorders>
              <w:top w:val="single" w:sz="4" w:space="0" w:color="auto"/>
              <w:left w:val="single" w:sz="4" w:space="0" w:color="auto"/>
              <w:bottom w:val="single" w:sz="4" w:space="0" w:color="auto"/>
              <w:right w:val="single" w:sz="4" w:space="0" w:color="auto"/>
            </w:tcBorders>
            <w:vAlign w:val="center"/>
            <w:hideMark/>
          </w:tcPr>
          <w:p w14:paraId="68C609D3"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73DA6B"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8EEA86"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C80499"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654D55"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23</w:t>
            </w:r>
          </w:p>
        </w:tc>
        <w:tc>
          <w:tcPr>
            <w:tcW w:w="960" w:type="dxa"/>
            <w:tcBorders>
              <w:top w:val="single" w:sz="4" w:space="0" w:color="auto"/>
              <w:left w:val="single" w:sz="4" w:space="0" w:color="auto"/>
              <w:bottom w:val="single" w:sz="4" w:space="0" w:color="auto"/>
              <w:right w:val="single" w:sz="4" w:space="0" w:color="auto"/>
            </w:tcBorders>
            <w:vAlign w:val="center"/>
            <w:hideMark/>
          </w:tcPr>
          <w:p w14:paraId="5D5470FF"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41</w:t>
            </w:r>
          </w:p>
        </w:tc>
      </w:tr>
      <w:tr w:rsidR="00E94D8B" w:rsidRPr="003901D8" w14:paraId="00625703" w14:textId="77777777" w:rsidTr="001A5BCC">
        <w:tc>
          <w:tcPr>
            <w:tcW w:w="531" w:type="dxa"/>
            <w:tcBorders>
              <w:top w:val="single" w:sz="4" w:space="0" w:color="auto"/>
              <w:left w:val="single" w:sz="4" w:space="0" w:color="auto"/>
              <w:bottom w:val="single" w:sz="4" w:space="0" w:color="auto"/>
              <w:right w:val="single" w:sz="4" w:space="0" w:color="auto"/>
            </w:tcBorders>
            <w:vAlign w:val="center"/>
            <w:hideMark/>
          </w:tcPr>
          <w:p w14:paraId="40D6A52C" w14:textId="7601648D" w:rsidR="00E94D8B" w:rsidRPr="003901D8" w:rsidRDefault="00E94D8B"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2</w:t>
            </w:r>
            <w:r w:rsidR="00121A27" w:rsidRPr="003901D8">
              <w:rPr>
                <w:rFonts w:ascii="Times New Roman" w:hAnsi="Times New Roman"/>
                <w:sz w:val="24"/>
                <w:szCs w:val="24"/>
              </w:rPr>
              <w:t>.</w:t>
            </w:r>
          </w:p>
        </w:tc>
        <w:tc>
          <w:tcPr>
            <w:tcW w:w="2163" w:type="dxa"/>
            <w:tcBorders>
              <w:top w:val="single" w:sz="4" w:space="0" w:color="auto"/>
              <w:left w:val="single" w:sz="4" w:space="0" w:color="auto"/>
              <w:bottom w:val="single" w:sz="4" w:space="0" w:color="auto"/>
              <w:right w:val="single" w:sz="4" w:space="0" w:color="auto"/>
            </w:tcBorders>
            <w:vAlign w:val="center"/>
            <w:hideMark/>
          </w:tcPr>
          <w:p w14:paraId="058B5710" w14:textId="77777777" w:rsidR="00E94D8B" w:rsidRPr="003901D8" w:rsidRDefault="00E94D8B"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Бендерский</w:t>
            </w:r>
          </w:p>
        </w:tc>
        <w:tc>
          <w:tcPr>
            <w:tcW w:w="833" w:type="dxa"/>
            <w:tcBorders>
              <w:top w:val="single" w:sz="4" w:space="0" w:color="auto"/>
              <w:left w:val="single" w:sz="4" w:space="0" w:color="auto"/>
              <w:bottom w:val="single" w:sz="4" w:space="0" w:color="auto"/>
              <w:right w:val="single" w:sz="4" w:space="0" w:color="auto"/>
            </w:tcBorders>
            <w:vAlign w:val="center"/>
            <w:hideMark/>
          </w:tcPr>
          <w:p w14:paraId="4D97BEA1"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21</w:t>
            </w:r>
          </w:p>
        </w:tc>
        <w:tc>
          <w:tcPr>
            <w:tcW w:w="1034" w:type="dxa"/>
            <w:tcBorders>
              <w:top w:val="single" w:sz="4" w:space="0" w:color="auto"/>
              <w:left w:val="single" w:sz="4" w:space="0" w:color="auto"/>
              <w:bottom w:val="single" w:sz="4" w:space="0" w:color="auto"/>
              <w:right w:val="single" w:sz="4" w:space="0" w:color="auto"/>
            </w:tcBorders>
            <w:vAlign w:val="center"/>
            <w:hideMark/>
          </w:tcPr>
          <w:p w14:paraId="5178FAB5"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39</w:t>
            </w:r>
          </w:p>
        </w:tc>
        <w:tc>
          <w:tcPr>
            <w:tcW w:w="740" w:type="dxa"/>
            <w:tcBorders>
              <w:top w:val="single" w:sz="4" w:space="0" w:color="auto"/>
              <w:left w:val="single" w:sz="4" w:space="0" w:color="auto"/>
              <w:bottom w:val="single" w:sz="4" w:space="0" w:color="auto"/>
              <w:right w:val="single" w:sz="4" w:space="0" w:color="auto"/>
            </w:tcBorders>
            <w:vAlign w:val="center"/>
            <w:hideMark/>
          </w:tcPr>
          <w:p w14:paraId="2936D1E3"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1ECD07"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AC5E09"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A04699"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C158C9"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7D7804F0"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47</w:t>
            </w:r>
          </w:p>
        </w:tc>
      </w:tr>
      <w:tr w:rsidR="00E94D8B" w:rsidRPr="003901D8" w14:paraId="6CD616FA" w14:textId="77777777" w:rsidTr="001A5BCC">
        <w:tc>
          <w:tcPr>
            <w:tcW w:w="531" w:type="dxa"/>
            <w:tcBorders>
              <w:top w:val="single" w:sz="4" w:space="0" w:color="auto"/>
              <w:left w:val="single" w:sz="4" w:space="0" w:color="auto"/>
              <w:bottom w:val="single" w:sz="4" w:space="0" w:color="auto"/>
              <w:right w:val="single" w:sz="4" w:space="0" w:color="auto"/>
            </w:tcBorders>
            <w:vAlign w:val="center"/>
            <w:hideMark/>
          </w:tcPr>
          <w:p w14:paraId="57B0D040" w14:textId="2E7B6504" w:rsidR="00E94D8B" w:rsidRPr="003901D8" w:rsidRDefault="00E94D8B"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3</w:t>
            </w:r>
            <w:r w:rsidR="00121A27" w:rsidRPr="003901D8">
              <w:rPr>
                <w:rFonts w:ascii="Times New Roman" w:hAnsi="Times New Roman"/>
                <w:sz w:val="24"/>
                <w:szCs w:val="24"/>
              </w:rPr>
              <w:t>.</w:t>
            </w:r>
          </w:p>
        </w:tc>
        <w:tc>
          <w:tcPr>
            <w:tcW w:w="2163" w:type="dxa"/>
            <w:tcBorders>
              <w:top w:val="single" w:sz="4" w:space="0" w:color="auto"/>
              <w:left w:val="single" w:sz="4" w:space="0" w:color="auto"/>
              <w:bottom w:val="single" w:sz="4" w:space="0" w:color="auto"/>
              <w:right w:val="single" w:sz="4" w:space="0" w:color="auto"/>
            </w:tcBorders>
            <w:vAlign w:val="center"/>
            <w:hideMark/>
          </w:tcPr>
          <w:p w14:paraId="35321001" w14:textId="77777777" w:rsidR="00E94D8B" w:rsidRPr="003901D8" w:rsidRDefault="00E94D8B"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Слободзейский</w:t>
            </w:r>
          </w:p>
        </w:tc>
        <w:tc>
          <w:tcPr>
            <w:tcW w:w="833" w:type="dxa"/>
            <w:tcBorders>
              <w:top w:val="single" w:sz="4" w:space="0" w:color="auto"/>
              <w:left w:val="single" w:sz="4" w:space="0" w:color="auto"/>
              <w:bottom w:val="single" w:sz="4" w:space="0" w:color="auto"/>
              <w:right w:val="single" w:sz="4" w:space="0" w:color="auto"/>
            </w:tcBorders>
            <w:vAlign w:val="center"/>
            <w:hideMark/>
          </w:tcPr>
          <w:p w14:paraId="5C9CB5AD"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7</w:t>
            </w:r>
          </w:p>
        </w:tc>
        <w:tc>
          <w:tcPr>
            <w:tcW w:w="1034" w:type="dxa"/>
            <w:tcBorders>
              <w:top w:val="single" w:sz="4" w:space="0" w:color="auto"/>
              <w:left w:val="single" w:sz="4" w:space="0" w:color="auto"/>
              <w:bottom w:val="single" w:sz="4" w:space="0" w:color="auto"/>
              <w:right w:val="single" w:sz="4" w:space="0" w:color="auto"/>
            </w:tcBorders>
            <w:vAlign w:val="center"/>
            <w:hideMark/>
          </w:tcPr>
          <w:p w14:paraId="02F29A59"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23</w:t>
            </w:r>
          </w:p>
        </w:tc>
        <w:tc>
          <w:tcPr>
            <w:tcW w:w="740" w:type="dxa"/>
            <w:tcBorders>
              <w:top w:val="single" w:sz="4" w:space="0" w:color="auto"/>
              <w:left w:val="single" w:sz="4" w:space="0" w:color="auto"/>
              <w:bottom w:val="single" w:sz="4" w:space="0" w:color="auto"/>
              <w:right w:val="single" w:sz="4" w:space="0" w:color="auto"/>
            </w:tcBorders>
            <w:vAlign w:val="center"/>
            <w:hideMark/>
          </w:tcPr>
          <w:p w14:paraId="3017FC69"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3B04D7"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28</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357B88"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D0D88F" w14:textId="70A86989"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3 (в т.</w:t>
            </w:r>
            <w:r w:rsidR="001A5BCC" w:rsidRPr="003901D8">
              <w:rPr>
                <w:rFonts w:ascii="Times New Roman" w:hAnsi="Times New Roman"/>
                <w:sz w:val="24"/>
                <w:szCs w:val="24"/>
              </w:rPr>
              <w:t xml:space="preserve"> </w:t>
            </w:r>
            <w:r w:rsidRPr="003901D8">
              <w:rPr>
                <w:rFonts w:ascii="Times New Roman" w:hAnsi="Times New Roman"/>
                <w:sz w:val="24"/>
                <w:szCs w:val="24"/>
              </w:rPr>
              <w:t>ч. 1 соверш.)</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10E314"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16</w:t>
            </w:r>
          </w:p>
        </w:tc>
        <w:tc>
          <w:tcPr>
            <w:tcW w:w="960" w:type="dxa"/>
            <w:tcBorders>
              <w:top w:val="single" w:sz="4" w:space="0" w:color="auto"/>
              <w:left w:val="single" w:sz="4" w:space="0" w:color="auto"/>
              <w:bottom w:val="single" w:sz="4" w:space="0" w:color="auto"/>
              <w:right w:val="single" w:sz="4" w:space="0" w:color="auto"/>
            </w:tcBorders>
            <w:vAlign w:val="center"/>
            <w:hideMark/>
          </w:tcPr>
          <w:p w14:paraId="6DE45D24"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48</w:t>
            </w:r>
          </w:p>
        </w:tc>
      </w:tr>
      <w:tr w:rsidR="00E94D8B" w:rsidRPr="003901D8" w14:paraId="0617845D" w14:textId="77777777" w:rsidTr="001A5BCC">
        <w:tc>
          <w:tcPr>
            <w:tcW w:w="531" w:type="dxa"/>
            <w:tcBorders>
              <w:top w:val="single" w:sz="4" w:space="0" w:color="auto"/>
              <w:left w:val="single" w:sz="4" w:space="0" w:color="auto"/>
              <w:bottom w:val="single" w:sz="4" w:space="0" w:color="auto"/>
              <w:right w:val="single" w:sz="4" w:space="0" w:color="auto"/>
            </w:tcBorders>
            <w:vAlign w:val="center"/>
            <w:hideMark/>
          </w:tcPr>
          <w:p w14:paraId="6C3C5A0C" w14:textId="4EDF2497" w:rsidR="00E94D8B" w:rsidRPr="003901D8" w:rsidRDefault="00E94D8B"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4</w:t>
            </w:r>
            <w:r w:rsidR="00121A27" w:rsidRPr="003901D8">
              <w:rPr>
                <w:rFonts w:ascii="Times New Roman" w:hAnsi="Times New Roman"/>
                <w:sz w:val="24"/>
                <w:szCs w:val="24"/>
              </w:rPr>
              <w:t>.</w:t>
            </w:r>
          </w:p>
        </w:tc>
        <w:tc>
          <w:tcPr>
            <w:tcW w:w="2163" w:type="dxa"/>
            <w:tcBorders>
              <w:top w:val="single" w:sz="4" w:space="0" w:color="auto"/>
              <w:left w:val="single" w:sz="4" w:space="0" w:color="auto"/>
              <w:bottom w:val="single" w:sz="4" w:space="0" w:color="auto"/>
              <w:right w:val="single" w:sz="4" w:space="0" w:color="auto"/>
            </w:tcBorders>
            <w:vAlign w:val="center"/>
            <w:hideMark/>
          </w:tcPr>
          <w:p w14:paraId="6257677B" w14:textId="77777777" w:rsidR="00E94D8B" w:rsidRPr="003901D8" w:rsidRDefault="00E94D8B"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Григориопольский</w:t>
            </w:r>
          </w:p>
        </w:tc>
        <w:tc>
          <w:tcPr>
            <w:tcW w:w="833" w:type="dxa"/>
            <w:tcBorders>
              <w:top w:val="single" w:sz="4" w:space="0" w:color="auto"/>
              <w:left w:val="single" w:sz="4" w:space="0" w:color="auto"/>
              <w:bottom w:val="single" w:sz="4" w:space="0" w:color="auto"/>
              <w:right w:val="single" w:sz="4" w:space="0" w:color="auto"/>
            </w:tcBorders>
            <w:vAlign w:val="center"/>
            <w:hideMark/>
          </w:tcPr>
          <w:p w14:paraId="4E29D3E4"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4</w:t>
            </w:r>
          </w:p>
        </w:tc>
        <w:tc>
          <w:tcPr>
            <w:tcW w:w="1034" w:type="dxa"/>
            <w:tcBorders>
              <w:top w:val="single" w:sz="4" w:space="0" w:color="auto"/>
              <w:left w:val="single" w:sz="4" w:space="0" w:color="auto"/>
              <w:bottom w:val="single" w:sz="4" w:space="0" w:color="auto"/>
              <w:right w:val="single" w:sz="4" w:space="0" w:color="auto"/>
            </w:tcBorders>
            <w:vAlign w:val="center"/>
            <w:hideMark/>
          </w:tcPr>
          <w:p w14:paraId="35B2B57C"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14</w:t>
            </w:r>
          </w:p>
        </w:tc>
        <w:tc>
          <w:tcPr>
            <w:tcW w:w="740" w:type="dxa"/>
            <w:tcBorders>
              <w:top w:val="single" w:sz="4" w:space="0" w:color="auto"/>
              <w:left w:val="single" w:sz="4" w:space="0" w:color="auto"/>
              <w:bottom w:val="single" w:sz="4" w:space="0" w:color="auto"/>
              <w:right w:val="single" w:sz="4" w:space="0" w:color="auto"/>
            </w:tcBorders>
            <w:vAlign w:val="center"/>
            <w:hideMark/>
          </w:tcPr>
          <w:p w14:paraId="23E91FDA"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77C4D0"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C63881"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17277A5" w14:textId="4AB87FE9"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8 (в т.ч. 4 соверш.)</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64B30E"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hideMark/>
          </w:tcPr>
          <w:p w14:paraId="0536102F"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18</w:t>
            </w:r>
          </w:p>
        </w:tc>
      </w:tr>
      <w:tr w:rsidR="00E94D8B" w:rsidRPr="003901D8" w14:paraId="1DE2E195" w14:textId="77777777" w:rsidTr="001A5BCC">
        <w:tc>
          <w:tcPr>
            <w:tcW w:w="531" w:type="dxa"/>
            <w:tcBorders>
              <w:top w:val="single" w:sz="4" w:space="0" w:color="auto"/>
              <w:left w:val="single" w:sz="4" w:space="0" w:color="auto"/>
              <w:bottom w:val="single" w:sz="4" w:space="0" w:color="auto"/>
              <w:right w:val="single" w:sz="4" w:space="0" w:color="auto"/>
            </w:tcBorders>
            <w:vAlign w:val="center"/>
            <w:hideMark/>
          </w:tcPr>
          <w:p w14:paraId="4F3D9A7B" w14:textId="618BA266" w:rsidR="00E94D8B" w:rsidRPr="003901D8" w:rsidRDefault="00E94D8B"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5</w:t>
            </w:r>
            <w:r w:rsidR="00121A27" w:rsidRPr="003901D8">
              <w:rPr>
                <w:rFonts w:ascii="Times New Roman" w:hAnsi="Times New Roman"/>
                <w:sz w:val="24"/>
                <w:szCs w:val="24"/>
              </w:rPr>
              <w:t>.</w:t>
            </w:r>
          </w:p>
        </w:tc>
        <w:tc>
          <w:tcPr>
            <w:tcW w:w="2163" w:type="dxa"/>
            <w:tcBorders>
              <w:top w:val="single" w:sz="4" w:space="0" w:color="auto"/>
              <w:left w:val="single" w:sz="4" w:space="0" w:color="auto"/>
              <w:bottom w:val="single" w:sz="4" w:space="0" w:color="auto"/>
              <w:right w:val="single" w:sz="4" w:space="0" w:color="auto"/>
            </w:tcBorders>
            <w:vAlign w:val="center"/>
            <w:hideMark/>
          </w:tcPr>
          <w:p w14:paraId="095C5174" w14:textId="77777777" w:rsidR="00E94D8B" w:rsidRPr="003901D8" w:rsidRDefault="00E94D8B"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Дубоссарский</w:t>
            </w:r>
          </w:p>
        </w:tc>
        <w:tc>
          <w:tcPr>
            <w:tcW w:w="833" w:type="dxa"/>
            <w:tcBorders>
              <w:top w:val="single" w:sz="4" w:space="0" w:color="auto"/>
              <w:left w:val="single" w:sz="4" w:space="0" w:color="auto"/>
              <w:bottom w:val="single" w:sz="4" w:space="0" w:color="auto"/>
              <w:right w:val="single" w:sz="4" w:space="0" w:color="auto"/>
            </w:tcBorders>
            <w:vAlign w:val="center"/>
            <w:hideMark/>
          </w:tcPr>
          <w:p w14:paraId="35AD90C7"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5</w:t>
            </w:r>
          </w:p>
        </w:tc>
        <w:tc>
          <w:tcPr>
            <w:tcW w:w="1034" w:type="dxa"/>
            <w:tcBorders>
              <w:top w:val="single" w:sz="4" w:space="0" w:color="auto"/>
              <w:left w:val="single" w:sz="4" w:space="0" w:color="auto"/>
              <w:bottom w:val="single" w:sz="4" w:space="0" w:color="auto"/>
              <w:right w:val="single" w:sz="4" w:space="0" w:color="auto"/>
            </w:tcBorders>
            <w:vAlign w:val="center"/>
            <w:hideMark/>
          </w:tcPr>
          <w:p w14:paraId="5E9800A0"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13</w:t>
            </w:r>
          </w:p>
        </w:tc>
        <w:tc>
          <w:tcPr>
            <w:tcW w:w="740" w:type="dxa"/>
            <w:tcBorders>
              <w:top w:val="single" w:sz="4" w:space="0" w:color="auto"/>
              <w:left w:val="single" w:sz="4" w:space="0" w:color="auto"/>
              <w:bottom w:val="single" w:sz="4" w:space="0" w:color="auto"/>
              <w:right w:val="single" w:sz="4" w:space="0" w:color="auto"/>
            </w:tcBorders>
            <w:vAlign w:val="center"/>
            <w:hideMark/>
          </w:tcPr>
          <w:p w14:paraId="085CEE44"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2D6F02"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08846F"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3CD4E98"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4D06DF"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540D50D5"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13</w:t>
            </w:r>
          </w:p>
        </w:tc>
      </w:tr>
      <w:tr w:rsidR="00E94D8B" w:rsidRPr="003901D8" w14:paraId="6581F5CB" w14:textId="77777777" w:rsidTr="001A5BCC">
        <w:tc>
          <w:tcPr>
            <w:tcW w:w="531" w:type="dxa"/>
            <w:tcBorders>
              <w:top w:val="single" w:sz="4" w:space="0" w:color="auto"/>
              <w:left w:val="single" w:sz="4" w:space="0" w:color="auto"/>
              <w:bottom w:val="single" w:sz="4" w:space="0" w:color="auto"/>
              <w:right w:val="single" w:sz="4" w:space="0" w:color="auto"/>
            </w:tcBorders>
            <w:vAlign w:val="center"/>
            <w:hideMark/>
          </w:tcPr>
          <w:p w14:paraId="23F4E1AE" w14:textId="44E21253" w:rsidR="00E94D8B" w:rsidRPr="003901D8" w:rsidRDefault="00E94D8B"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6</w:t>
            </w:r>
            <w:r w:rsidR="00121A27" w:rsidRPr="003901D8">
              <w:rPr>
                <w:rFonts w:ascii="Times New Roman" w:hAnsi="Times New Roman"/>
                <w:sz w:val="24"/>
                <w:szCs w:val="24"/>
              </w:rPr>
              <w:t>.</w:t>
            </w:r>
          </w:p>
        </w:tc>
        <w:tc>
          <w:tcPr>
            <w:tcW w:w="2163" w:type="dxa"/>
            <w:tcBorders>
              <w:top w:val="single" w:sz="4" w:space="0" w:color="auto"/>
              <w:left w:val="single" w:sz="4" w:space="0" w:color="auto"/>
              <w:bottom w:val="single" w:sz="4" w:space="0" w:color="auto"/>
              <w:right w:val="single" w:sz="4" w:space="0" w:color="auto"/>
            </w:tcBorders>
            <w:vAlign w:val="center"/>
            <w:hideMark/>
          </w:tcPr>
          <w:p w14:paraId="04828DCE" w14:textId="77777777" w:rsidR="00E94D8B" w:rsidRPr="003901D8" w:rsidRDefault="00E94D8B"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Рыбницкий</w:t>
            </w:r>
          </w:p>
        </w:tc>
        <w:tc>
          <w:tcPr>
            <w:tcW w:w="833" w:type="dxa"/>
            <w:tcBorders>
              <w:top w:val="single" w:sz="4" w:space="0" w:color="auto"/>
              <w:left w:val="single" w:sz="4" w:space="0" w:color="auto"/>
              <w:bottom w:val="single" w:sz="4" w:space="0" w:color="auto"/>
              <w:right w:val="single" w:sz="4" w:space="0" w:color="auto"/>
            </w:tcBorders>
            <w:vAlign w:val="center"/>
            <w:hideMark/>
          </w:tcPr>
          <w:p w14:paraId="1F86D727"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28</w:t>
            </w:r>
          </w:p>
        </w:tc>
        <w:tc>
          <w:tcPr>
            <w:tcW w:w="1034" w:type="dxa"/>
            <w:tcBorders>
              <w:top w:val="single" w:sz="4" w:space="0" w:color="auto"/>
              <w:left w:val="single" w:sz="4" w:space="0" w:color="auto"/>
              <w:bottom w:val="single" w:sz="4" w:space="0" w:color="auto"/>
              <w:right w:val="single" w:sz="4" w:space="0" w:color="auto"/>
            </w:tcBorders>
            <w:vAlign w:val="center"/>
            <w:hideMark/>
          </w:tcPr>
          <w:p w14:paraId="12F8B94E"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74</w:t>
            </w:r>
          </w:p>
        </w:tc>
        <w:tc>
          <w:tcPr>
            <w:tcW w:w="740" w:type="dxa"/>
            <w:tcBorders>
              <w:top w:val="single" w:sz="4" w:space="0" w:color="auto"/>
              <w:left w:val="single" w:sz="4" w:space="0" w:color="auto"/>
              <w:bottom w:val="single" w:sz="4" w:space="0" w:color="auto"/>
              <w:right w:val="single" w:sz="4" w:space="0" w:color="auto"/>
            </w:tcBorders>
            <w:vAlign w:val="center"/>
            <w:hideMark/>
          </w:tcPr>
          <w:p w14:paraId="6AE99969"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AF3434"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726750"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F23949" w14:textId="33AEF78A" w:rsidR="00E94D8B" w:rsidRPr="003901D8" w:rsidRDefault="00E94D8B" w:rsidP="001E2072">
            <w:pPr>
              <w:shd w:val="clear" w:color="auto" w:fill="FFFFFF" w:themeFill="background1"/>
              <w:ind w:right="-53"/>
              <w:jc w:val="center"/>
              <w:rPr>
                <w:rFonts w:ascii="Times New Roman" w:hAnsi="Times New Roman"/>
                <w:sz w:val="24"/>
                <w:szCs w:val="24"/>
              </w:rPr>
            </w:pPr>
            <w:r w:rsidRPr="003901D8">
              <w:rPr>
                <w:rFonts w:ascii="Times New Roman" w:hAnsi="Times New Roman"/>
                <w:sz w:val="24"/>
                <w:szCs w:val="24"/>
              </w:rPr>
              <w:t>17</w:t>
            </w:r>
            <w:r w:rsidR="001A5BCC" w:rsidRPr="003901D8">
              <w:rPr>
                <w:rFonts w:ascii="Times New Roman" w:hAnsi="Times New Roman"/>
                <w:sz w:val="24"/>
                <w:szCs w:val="24"/>
              </w:rPr>
              <w:t xml:space="preserve"> </w:t>
            </w:r>
            <w:r w:rsidRPr="003901D8">
              <w:rPr>
                <w:rFonts w:ascii="Times New Roman" w:hAnsi="Times New Roman"/>
                <w:sz w:val="24"/>
                <w:szCs w:val="24"/>
              </w:rPr>
              <w:t>(в т.ч. 2 соверш.)</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8C7B77"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23</w:t>
            </w:r>
          </w:p>
        </w:tc>
        <w:tc>
          <w:tcPr>
            <w:tcW w:w="960" w:type="dxa"/>
            <w:tcBorders>
              <w:top w:val="single" w:sz="4" w:space="0" w:color="auto"/>
              <w:left w:val="single" w:sz="4" w:space="0" w:color="auto"/>
              <w:bottom w:val="single" w:sz="4" w:space="0" w:color="auto"/>
              <w:right w:val="single" w:sz="4" w:space="0" w:color="auto"/>
            </w:tcBorders>
            <w:vAlign w:val="center"/>
            <w:hideMark/>
          </w:tcPr>
          <w:p w14:paraId="546944D1"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63</w:t>
            </w:r>
          </w:p>
        </w:tc>
      </w:tr>
      <w:tr w:rsidR="00E94D8B" w:rsidRPr="003901D8" w14:paraId="059C59F6" w14:textId="77777777" w:rsidTr="001A5BCC">
        <w:tc>
          <w:tcPr>
            <w:tcW w:w="531" w:type="dxa"/>
            <w:tcBorders>
              <w:top w:val="single" w:sz="4" w:space="0" w:color="auto"/>
              <w:left w:val="single" w:sz="4" w:space="0" w:color="auto"/>
              <w:bottom w:val="single" w:sz="4" w:space="0" w:color="auto"/>
              <w:right w:val="single" w:sz="4" w:space="0" w:color="auto"/>
            </w:tcBorders>
            <w:vAlign w:val="center"/>
            <w:hideMark/>
          </w:tcPr>
          <w:p w14:paraId="45BF4DDA" w14:textId="2FE5C9E1" w:rsidR="00E94D8B" w:rsidRPr="003901D8" w:rsidRDefault="00E94D8B"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7</w:t>
            </w:r>
            <w:r w:rsidR="00121A27" w:rsidRPr="003901D8">
              <w:rPr>
                <w:rFonts w:ascii="Times New Roman" w:hAnsi="Times New Roman"/>
                <w:sz w:val="24"/>
                <w:szCs w:val="24"/>
              </w:rPr>
              <w:t>.</w:t>
            </w:r>
          </w:p>
        </w:tc>
        <w:tc>
          <w:tcPr>
            <w:tcW w:w="2163" w:type="dxa"/>
            <w:tcBorders>
              <w:top w:val="single" w:sz="4" w:space="0" w:color="auto"/>
              <w:left w:val="single" w:sz="4" w:space="0" w:color="auto"/>
              <w:bottom w:val="single" w:sz="4" w:space="0" w:color="auto"/>
              <w:right w:val="single" w:sz="4" w:space="0" w:color="auto"/>
            </w:tcBorders>
            <w:vAlign w:val="center"/>
            <w:hideMark/>
          </w:tcPr>
          <w:p w14:paraId="571A8D9E" w14:textId="77777777" w:rsidR="00E94D8B" w:rsidRPr="003901D8" w:rsidRDefault="00E94D8B"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Каменский</w:t>
            </w:r>
          </w:p>
        </w:tc>
        <w:tc>
          <w:tcPr>
            <w:tcW w:w="833" w:type="dxa"/>
            <w:tcBorders>
              <w:top w:val="single" w:sz="4" w:space="0" w:color="auto"/>
              <w:left w:val="single" w:sz="4" w:space="0" w:color="auto"/>
              <w:bottom w:val="single" w:sz="4" w:space="0" w:color="auto"/>
              <w:right w:val="single" w:sz="4" w:space="0" w:color="auto"/>
            </w:tcBorders>
            <w:vAlign w:val="center"/>
            <w:hideMark/>
          </w:tcPr>
          <w:p w14:paraId="30B7D60B"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9</w:t>
            </w:r>
          </w:p>
        </w:tc>
        <w:tc>
          <w:tcPr>
            <w:tcW w:w="1034" w:type="dxa"/>
            <w:tcBorders>
              <w:top w:val="single" w:sz="4" w:space="0" w:color="auto"/>
              <w:left w:val="single" w:sz="4" w:space="0" w:color="auto"/>
              <w:bottom w:val="single" w:sz="4" w:space="0" w:color="auto"/>
              <w:right w:val="single" w:sz="4" w:space="0" w:color="auto"/>
            </w:tcBorders>
            <w:vAlign w:val="center"/>
            <w:hideMark/>
          </w:tcPr>
          <w:p w14:paraId="179B3033"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18</w:t>
            </w:r>
          </w:p>
        </w:tc>
        <w:tc>
          <w:tcPr>
            <w:tcW w:w="740" w:type="dxa"/>
            <w:tcBorders>
              <w:top w:val="single" w:sz="4" w:space="0" w:color="auto"/>
              <w:left w:val="single" w:sz="4" w:space="0" w:color="auto"/>
              <w:bottom w:val="single" w:sz="4" w:space="0" w:color="auto"/>
              <w:right w:val="single" w:sz="4" w:space="0" w:color="auto"/>
            </w:tcBorders>
            <w:vAlign w:val="center"/>
            <w:hideMark/>
          </w:tcPr>
          <w:p w14:paraId="3794E3F4"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F9CFCB"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14:paraId="3BA59BE0" w14:textId="77777777" w:rsidR="00E94D8B" w:rsidRPr="003901D8" w:rsidRDefault="00E94D8B" w:rsidP="001E2072">
            <w:pPr>
              <w:shd w:val="clear" w:color="auto" w:fill="FFFFFF" w:themeFill="background1"/>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B59C740" w14:textId="77777777" w:rsidR="00E94D8B" w:rsidRPr="003901D8" w:rsidRDefault="00E94D8B" w:rsidP="001E2072">
            <w:pPr>
              <w:shd w:val="clear" w:color="auto" w:fill="FFFFFF" w:themeFill="background1"/>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E3DCB27"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12</w:t>
            </w:r>
          </w:p>
        </w:tc>
        <w:tc>
          <w:tcPr>
            <w:tcW w:w="960" w:type="dxa"/>
            <w:tcBorders>
              <w:top w:val="single" w:sz="4" w:space="0" w:color="auto"/>
              <w:left w:val="single" w:sz="4" w:space="0" w:color="auto"/>
              <w:bottom w:val="single" w:sz="4" w:space="0" w:color="auto"/>
              <w:right w:val="single" w:sz="4" w:space="0" w:color="auto"/>
            </w:tcBorders>
            <w:vAlign w:val="center"/>
            <w:hideMark/>
          </w:tcPr>
          <w:p w14:paraId="43A75608" w14:textId="77777777" w:rsidR="00E94D8B" w:rsidRPr="003901D8" w:rsidRDefault="00E94D8B" w:rsidP="001E2072">
            <w:pPr>
              <w:shd w:val="clear" w:color="auto" w:fill="FFFFFF" w:themeFill="background1"/>
              <w:jc w:val="center"/>
              <w:rPr>
                <w:rFonts w:ascii="Times New Roman" w:hAnsi="Times New Roman"/>
                <w:sz w:val="24"/>
                <w:szCs w:val="24"/>
              </w:rPr>
            </w:pPr>
            <w:r w:rsidRPr="003901D8">
              <w:rPr>
                <w:rFonts w:ascii="Times New Roman" w:hAnsi="Times New Roman"/>
                <w:sz w:val="24"/>
                <w:szCs w:val="24"/>
              </w:rPr>
              <w:t>22</w:t>
            </w:r>
          </w:p>
        </w:tc>
      </w:tr>
      <w:tr w:rsidR="00E94D8B" w:rsidRPr="003901D8" w14:paraId="22D85C58" w14:textId="77777777" w:rsidTr="001A5BCC">
        <w:tc>
          <w:tcPr>
            <w:tcW w:w="531" w:type="dxa"/>
            <w:tcBorders>
              <w:top w:val="single" w:sz="4" w:space="0" w:color="auto"/>
              <w:left w:val="single" w:sz="4" w:space="0" w:color="auto"/>
              <w:bottom w:val="single" w:sz="4" w:space="0" w:color="auto"/>
              <w:right w:val="single" w:sz="4" w:space="0" w:color="auto"/>
            </w:tcBorders>
            <w:vAlign w:val="center"/>
          </w:tcPr>
          <w:p w14:paraId="5A33D8CE" w14:textId="77777777" w:rsidR="00E94D8B" w:rsidRPr="003901D8" w:rsidRDefault="00E94D8B" w:rsidP="001E2072">
            <w:pPr>
              <w:shd w:val="clear" w:color="auto" w:fill="FFFFFF" w:themeFill="background1"/>
              <w:jc w:val="both"/>
              <w:rPr>
                <w:rFonts w:ascii="Times New Roman" w:hAnsi="Times New Roman"/>
                <w:sz w:val="24"/>
                <w:szCs w:val="24"/>
              </w:rPr>
            </w:pPr>
          </w:p>
        </w:tc>
        <w:tc>
          <w:tcPr>
            <w:tcW w:w="2163" w:type="dxa"/>
            <w:tcBorders>
              <w:top w:val="single" w:sz="4" w:space="0" w:color="auto"/>
              <w:left w:val="single" w:sz="4" w:space="0" w:color="auto"/>
              <w:bottom w:val="single" w:sz="4" w:space="0" w:color="auto"/>
              <w:right w:val="single" w:sz="4" w:space="0" w:color="auto"/>
            </w:tcBorders>
            <w:vAlign w:val="center"/>
            <w:hideMark/>
          </w:tcPr>
          <w:p w14:paraId="121137A5" w14:textId="77777777" w:rsidR="00E94D8B" w:rsidRPr="003901D8" w:rsidRDefault="00E94D8B"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Итого:</w:t>
            </w:r>
          </w:p>
        </w:tc>
        <w:tc>
          <w:tcPr>
            <w:tcW w:w="833" w:type="dxa"/>
            <w:tcBorders>
              <w:top w:val="single" w:sz="4" w:space="0" w:color="auto"/>
              <w:left w:val="single" w:sz="4" w:space="0" w:color="auto"/>
              <w:bottom w:val="single" w:sz="4" w:space="0" w:color="auto"/>
              <w:right w:val="single" w:sz="4" w:space="0" w:color="auto"/>
            </w:tcBorders>
            <w:vAlign w:val="center"/>
            <w:hideMark/>
          </w:tcPr>
          <w:p w14:paraId="3990827E" w14:textId="77777777" w:rsidR="00E94D8B" w:rsidRPr="003901D8" w:rsidRDefault="00E94D8B"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100</w:t>
            </w:r>
          </w:p>
        </w:tc>
        <w:tc>
          <w:tcPr>
            <w:tcW w:w="1034" w:type="dxa"/>
            <w:tcBorders>
              <w:top w:val="single" w:sz="4" w:space="0" w:color="auto"/>
              <w:left w:val="single" w:sz="4" w:space="0" w:color="auto"/>
              <w:bottom w:val="single" w:sz="4" w:space="0" w:color="auto"/>
              <w:right w:val="single" w:sz="4" w:space="0" w:color="auto"/>
            </w:tcBorders>
            <w:vAlign w:val="center"/>
            <w:hideMark/>
          </w:tcPr>
          <w:p w14:paraId="77EAF589" w14:textId="77777777" w:rsidR="00E94D8B" w:rsidRPr="003901D8" w:rsidRDefault="00E94D8B"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229</w:t>
            </w:r>
          </w:p>
        </w:tc>
        <w:tc>
          <w:tcPr>
            <w:tcW w:w="740" w:type="dxa"/>
            <w:tcBorders>
              <w:top w:val="single" w:sz="4" w:space="0" w:color="auto"/>
              <w:left w:val="single" w:sz="4" w:space="0" w:color="auto"/>
              <w:bottom w:val="single" w:sz="4" w:space="0" w:color="auto"/>
              <w:right w:val="single" w:sz="4" w:space="0" w:color="auto"/>
            </w:tcBorders>
            <w:vAlign w:val="center"/>
            <w:hideMark/>
          </w:tcPr>
          <w:p w14:paraId="0BDA79D7" w14:textId="77777777" w:rsidR="00E94D8B" w:rsidRPr="003901D8" w:rsidRDefault="00E94D8B"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80E454" w14:textId="77777777" w:rsidR="00E94D8B" w:rsidRPr="003901D8" w:rsidRDefault="00E94D8B"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73</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C43F57" w14:textId="77777777" w:rsidR="00E94D8B" w:rsidRPr="003901D8" w:rsidRDefault="00E94D8B"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20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1BE9165" w14:textId="77777777" w:rsidR="00E94D8B" w:rsidRPr="003901D8" w:rsidRDefault="00E94D8B"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DCB0A5" w14:textId="77777777" w:rsidR="00E94D8B" w:rsidRPr="003901D8" w:rsidRDefault="00E94D8B"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108</w:t>
            </w:r>
          </w:p>
        </w:tc>
        <w:tc>
          <w:tcPr>
            <w:tcW w:w="960" w:type="dxa"/>
            <w:tcBorders>
              <w:top w:val="single" w:sz="4" w:space="0" w:color="auto"/>
              <w:left w:val="single" w:sz="4" w:space="0" w:color="auto"/>
              <w:bottom w:val="single" w:sz="4" w:space="0" w:color="auto"/>
              <w:right w:val="single" w:sz="4" w:space="0" w:color="auto"/>
            </w:tcBorders>
            <w:vAlign w:val="center"/>
            <w:hideMark/>
          </w:tcPr>
          <w:p w14:paraId="0B71ABCC" w14:textId="77777777" w:rsidR="00E94D8B" w:rsidRPr="003901D8" w:rsidRDefault="00E94D8B" w:rsidP="001E2072">
            <w:pPr>
              <w:shd w:val="clear" w:color="auto" w:fill="FFFFFF" w:themeFill="background1"/>
              <w:jc w:val="both"/>
              <w:rPr>
                <w:rFonts w:ascii="Times New Roman" w:hAnsi="Times New Roman"/>
                <w:sz w:val="24"/>
                <w:szCs w:val="24"/>
              </w:rPr>
            </w:pPr>
            <w:r w:rsidRPr="003901D8">
              <w:rPr>
                <w:rFonts w:ascii="Times New Roman" w:hAnsi="Times New Roman"/>
                <w:sz w:val="24"/>
                <w:szCs w:val="24"/>
              </w:rPr>
              <w:t>252</w:t>
            </w:r>
          </w:p>
        </w:tc>
      </w:tr>
    </w:tbl>
    <w:p w14:paraId="004AC036" w14:textId="77777777" w:rsidR="00B715BA" w:rsidRPr="003901D8" w:rsidRDefault="00B715BA" w:rsidP="001E2072">
      <w:pPr>
        <w:shd w:val="clear" w:color="auto" w:fill="FFFFFF" w:themeFill="background1"/>
        <w:spacing w:after="0" w:line="240" w:lineRule="auto"/>
        <w:ind w:firstLine="709"/>
        <w:jc w:val="both"/>
        <w:rPr>
          <w:rFonts w:ascii="Times New Roman" w:hAnsi="Times New Roman" w:cs="Times New Roman"/>
          <w:sz w:val="28"/>
          <w:szCs w:val="28"/>
        </w:rPr>
      </w:pPr>
    </w:p>
    <w:p w14:paraId="5CE21B25" w14:textId="574F445D" w:rsidR="00462556" w:rsidRPr="003901D8" w:rsidRDefault="0046255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Конституцией Приднестровской Молдавской Республики закреплено право каждого ребенка жить и воспитываться в семье, в связи с чем одним из приоритетных направлений деятельности в области опеки и попечительства является работа по усыновлению детей, семейному устройству детей, работа с гражданами, изъявившими желание установить опеку, усыновить ребенка.</w:t>
      </w:r>
    </w:p>
    <w:p w14:paraId="69384F07" w14:textId="77777777" w:rsidR="00462556" w:rsidRPr="003901D8" w:rsidRDefault="0046255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из категории детей-сирот и детей, оставшихся без попечения родителей, гражданами Приднестровской Молдавской Республики усыновлено 15 детей (в 2022 году – 16 детей). Иностранными гражданами усыновление не производилось.</w:t>
      </w:r>
    </w:p>
    <w:p w14:paraId="303CB1A9" w14:textId="77777777" w:rsidR="00462556" w:rsidRPr="003901D8" w:rsidRDefault="0046255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рамках работы с кандидатами в опекуны и усыновители за 2023 год поставлено на учет 17 кандидатов (за 2022 год – 18), снято с учета по заявлению – 25 кандидатов (за 2022 год – 54). По подбору детей проводилась работа с 80 кандидатами, в результате:</w:t>
      </w:r>
    </w:p>
    <w:p w14:paraId="23786C60" w14:textId="0CEBB0E7" w:rsidR="00462556" w:rsidRPr="003901D8" w:rsidRDefault="00970149"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а) </w:t>
      </w:r>
      <w:r w:rsidR="00462556" w:rsidRPr="003901D8">
        <w:rPr>
          <w:rFonts w:ascii="Times New Roman" w:hAnsi="Times New Roman" w:cs="Times New Roman"/>
          <w:sz w:val="28"/>
          <w:szCs w:val="28"/>
        </w:rPr>
        <w:t>усыновили (удочерили) ребенка, но не снялись с учета – 13 кандидатов;</w:t>
      </w:r>
    </w:p>
    <w:p w14:paraId="5DE25964" w14:textId="7F6FE5DD" w:rsidR="00462556" w:rsidRPr="003901D8" w:rsidRDefault="00970149"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462556" w:rsidRPr="003901D8">
        <w:rPr>
          <w:rFonts w:ascii="Times New Roman" w:hAnsi="Times New Roman" w:cs="Times New Roman"/>
          <w:sz w:val="28"/>
          <w:szCs w:val="28"/>
        </w:rPr>
        <w:t xml:space="preserve"> оформили опеку, но не снялись с учета – 27 кандидатов (из них оформили опеку в 2023 году – 10 кандидатов);</w:t>
      </w:r>
    </w:p>
    <w:p w14:paraId="4F8C4C36" w14:textId="5E3FD229" w:rsidR="00462556" w:rsidRPr="003901D8" w:rsidRDefault="00970149"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462556" w:rsidRPr="003901D8">
        <w:rPr>
          <w:rFonts w:ascii="Times New Roman" w:hAnsi="Times New Roman" w:cs="Times New Roman"/>
          <w:sz w:val="28"/>
          <w:szCs w:val="28"/>
        </w:rPr>
        <w:t xml:space="preserve"> посещают подобранных детей – 2 кандидата;</w:t>
      </w:r>
    </w:p>
    <w:p w14:paraId="5B6A896C" w14:textId="13386C4A" w:rsidR="00462556" w:rsidRPr="003901D8" w:rsidRDefault="00970149"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w:t>
      </w:r>
      <w:r w:rsidR="00462556" w:rsidRPr="003901D8">
        <w:rPr>
          <w:rFonts w:ascii="Times New Roman" w:hAnsi="Times New Roman" w:cs="Times New Roman"/>
          <w:sz w:val="28"/>
          <w:szCs w:val="28"/>
        </w:rPr>
        <w:t xml:space="preserve"> находятся в стадии подбора детей – 38 кандидатов.</w:t>
      </w:r>
    </w:p>
    <w:p w14:paraId="67DC4AA9" w14:textId="77777777" w:rsidR="00462556" w:rsidRPr="003901D8" w:rsidRDefault="00462556" w:rsidP="001E2072">
      <w:pPr>
        <w:shd w:val="clear" w:color="auto" w:fill="FFFFFF" w:themeFill="background1"/>
        <w:spacing w:after="0" w:line="240" w:lineRule="auto"/>
        <w:ind w:firstLine="709"/>
        <w:jc w:val="both"/>
        <w:rPr>
          <w:rFonts w:ascii="Times New Roman" w:hAnsi="Times New Roman" w:cs="Times New Roman"/>
          <w:sz w:val="28"/>
          <w:szCs w:val="28"/>
        </w:rPr>
      </w:pPr>
    </w:p>
    <w:p w14:paraId="15509DC0" w14:textId="55A6AF38" w:rsidR="001C61EA" w:rsidRPr="003901D8" w:rsidRDefault="00296985"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Обеспечение детей-сирот</w:t>
      </w:r>
    </w:p>
    <w:p w14:paraId="133786FF" w14:textId="50C09B2D" w:rsidR="00296985" w:rsidRPr="003901D8" w:rsidRDefault="00296985"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 xml:space="preserve">и детей, оставшихся </w:t>
      </w:r>
      <w:r w:rsidR="001C61EA" w:rsidRPr="003901D8">
        <w:rPr>
          <w:rFonts w:ascii="Times New Roman" w:hAnsi="Times New Roman" w:cs="Times New Roman"/>
          <w:sz w:val="28"/>
          <w:szCs w:val="28"/>
        </w:rPr>
        <w:t>без попечения родителей, жильем</w:t>
      </w:r>
    </w:p>
    <w:p w14:paraId="080DF1AE" w14:textId="77777777" w:rsidR="001C61EA" w:rsidRPr="003901D8" w:rsidRDefault="001C61EA" w:rsidP="001E2072">
      <w:pPr>
        <w:shd w:val="clear" w:color="auto" w:fill="FFFFFF" w:themeFill="background1"/>
        <w:spacing w:after="0" w:line="240" w:lineRule="auto"/>
        <w:ind w:firstLine="709"/>
        <w:jc w:val="both"/>
        <w:rPr>
          <w:rFonts w:ascii="Times New Roman" w:hAnsi="Times New Roman" w:cs="Times New Roman"/>
          <w:sz w:val="28"/>
          <w:szCs w:val="28"/>
        </w:rPr>
      </w:pPr>
    </w:p>
    <w:p w14:paraId="544290C5" w14:textId="14DBB04B" w:rsidR="00296985" w:rsidRPr="003901D8" w:rsidRDefault="0029698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Очередь на жилье формируется </w:t>
      </w:r>
      <w:r w:rsidR="00970149" w:rsidRPr="003901D8">
        <w:rPr>
          <w:rFonts w:ascii="Times New Roman" w:hAnsi="Times New Roman" w:cs="Times New Roman"/>
          <w:sz w:val="28"/>
          <w:szCs w:val="28"/>
        </w:rPr>
        <w:t>г</w:t>
      </w:r>
      <w:r w:rsidRPr="003901D8">
        <w:rPr>
          <w:rFonts w:ascii="Times New Roman" w:hAnsi="Times New Roman" w:cs="Times New Roman"/>
          <w:sz w:val="28"/>
          <w:szCs w:val="28"/>
        </w:rPr>
        <w:t>осударственными администрациями городов и районов</w:t>
      </w:r>
      <w:r w:rsidR="00970149" w:rsidRPr="003901D8">
        <w:rPr>
          <w:rFonts w:ascii="Times New Roman" w:hAnsi="Times New Roman" w:cs="Times New Roman"/>
          <w:sz w:val="28"/>
          <w:szCs w:val="28"/>
        </w:rPr>
        <w:t xml:space="preserve"> Приднестровской Молдавской Республики</w:t>
      </w:r>
      <w:r w:rsidRPr="003901D8">
        <w:rPr>
          <w:rFonts w:ascii="Times New Roman" w:hAnsi="Times New Roman" w:cs="Times New Roman"/>
          <w:sz w:val="28"/>
          <w:szCs w:val="28"/>
        </w:rPr>
        <w:t>. Возраст очередников на получение жилья составляет от 17 до 51 года.</w:t>
      </w:r>
    </w:p>
    <w:p w14:paraId="18B8AEE2" w14:textId="71CB2BA9" w:rsidR="00296985" w:rsidRPr="003901D8" w:rsidRDefault="0029698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По состоянию на 1 января 2024 года на учете для получения благоустроенного жилья состоит 1 179 человек (на 1 января 2023 года – 1 231 человек</w:t>
      </w:r>
      <w:r w:rsidR="00970149" w:rsidRPr="003901D8">
        <w:rPr>
          <w:rFonts w:ascii="Times New Roman" w:hAnsi="Times New Roman" w:cs="Times New Roman"/>
          <w:sz w:val="28"/>
          <w:szCs w:val="28"/>
        </w:rPr>
        <w:t>,</w:t>
      </w:r>
      <w:r w:rsidRPr="003901D8">
        <w:rPr>
          <w:rFonts w:ascii="Times New Roman" w:hAnsi="Times New Roman" w:cs="Times New Roman"/>
          <w:sz w:val="28"/>
          <w:szCs w:val="28"/>
        </w:rPr>
        <w:t xml:space="preserve"> на 1 января 2022 года – 1 188 человек) из категории детей-сирот и детей, оставшихся без попечения родителей, и лиц из их числа.</w:t>
      </w:r>
    </w:p>
    <w:p w14:paraId="0019DB5D" w14:textId="5A93D110" w:rsidR="00296985" w:rsidRPr="003901D8" w:rsidRDefault="0029698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По сведениям </w:t>
      </w:r>
      <w:r w:rsidR="00970149" w:rsidRPr="003901D8">
        <w:rPr>
          <w:rFonts w:ascii="Times New Roman" w:hAnsi="Times New Roman" w:cs="Times New Roman"/>
          <w:sz w:val="28"/>
          <w:szCs w:val="28"/>
        </w:rPr>
        <w:t>г</w:t>
      </w:r>
      <w:r w:rsidRPr="003901D8">
        <w:rPr>
          <w:rFonts w:ascii="Times New Roman" w:hAnsi="Times New Roman" w:cs="Times New Roman"/>
          <w:sz w:val="28"/>
          <w:szCs w:val="28"/>
        </w:rPr>
        <w:t xml:space="preserve">осударственных администраций городов </w:t>
      </w:r>
      <w:r w:rsidR="00970149" w:rsidRPr="003901D8">
        <w:rPr>
          <w:rFonts w:ascii="Times New Roman" w:hAnsi="Times New Roman" w:cs="Times New Roman"/>
          <w:sz w:val="28"/>
          <w:szCs w:val="28"/>
        </w:rPr>
        <w:t xml:space="preserve">и </w:t>
      </w:r>
      <w:r w:rsidRPr="003901D8">
        <w:rPr>
          <w:rFonts w:ascii="Times New Roman" w:hAnsi="Times New Roman" w:cs="Times New Roman"/>
          <w:sz w:val="28"/>
          <w:szCs w:val="28"/>
        </w:rPr>
        <w:t xml:space="preserve">районов Приднестровской Молдавской Республики по состоянию на 1 января 2024 года: </w:t>
      </w:r>
    </w:p>
    <w:p w14:paraId="7B01284B" w14:textId="0D9AC0D6" w:rsidR="00296985" w:rsidRPr="003901D8" w:rsidRDefault="0029698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а) поставлены в очередь на получение благоустроенного жилья в 2023 году </w:t>
      </w:r>
      <w:r w:rsidR="00AB3247" w:rsidRPr="003901D8">
        <w:rPr>
          <w:rFonts w:ascii="Times New Roman" w:hAnsi="Times New Roman" w:cs="Times New Roman"/>
          <w:sz w:val="28"/>
          <w:szCs w:val="28"/>
        </w:rPr>
        <w:t xml:space="preserve">- </w:t>
      </w:r>
      <w:r w:rsidRPr="003901D8">
        <w:rPr>
          <w:rFonts w:ascii="Times New Roman" w:hAnsi="Times New Roman" w:cs="Times New Roman"/>
          <w:sz w:val="28"/>
          <w:szCs w:val="28"/>
        </w:rPr>
        <w:t>36 человек</w:t>
      </w:r>
      <w:r w:rsidR="00AB3247" w:rsidRPr="003901D8">
        <w:rPr>
          <w:rFonts w:ascii="Times New Roman" w:hAnsi="Times New Roman" w:cs="Times New Roman"/>
          <w:sz w:val="28"/>
          <w:szCs w:val="28"/>
        </w:rPr>
        <w:t xml:space="preserve"> (в 2022 году – 95</w:t>
      </w:r>
      <w:r w:rsidR="00970149" w:rsidRPr="003901D8">
        <w:rPr>
          <w:rFonts w:ascii="Times New Roman" w:hAnsi="Times New Roman" w:cs="Times New Roman"/>
          <w:sz w:val="28"/>
          <w:szCs w:val="28"/>
        </w:rPr>
        <w:t xml:space="preserve"> человек</w:t>
      </w:r>
      <w:r w:rsidR="00AB3247" w:rsidRPr="003901D8">
        <w:rPr>
          <w:rFonts w:ascii="Times New Roman" w:hAnsi="Times New Roman" w:cs="Times New Roman"/>
          <w:sz w:val="28"/>
          <w:szCs w:val="28"/>
        </w:rPr>
        <w:t>)</w:t>
      </w:r>
      <w:r w:rsidRPr="003901D8">
        <w:rPr>
          <w:rFonts w:ascii="Times New Roman" w:hAnsi="Times New Roman" w:cs="Times New Roman"/>
          <w:sz w:val="28"/>
          <w:szCs w:val="28"/>
        </w:rPr>
        <w:t>;</w:t>
      </w:r>
    </w:p>
    <w:p w14:paraId="7673B736" w14:textId="114C3F40" w:rsidR="00296985" w:rsidRPr="003901D8" w:rsidRDefault="0029698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б) предоставлено временное жилье в общежитии в 2023 году </w:t>
      </w:r>
      <w:r w:rsidR="00AB3247" w:rsidRPr="003901D8">
        <w:rPr>
          <w:rFonts w:ascii="Times New Roman" w:hAnsi="Times New Roman" w:cs="Times New Roman"/>
          <w:sz w:val="28"/>
          <w:szCs w:val="28"/>
        </w:rPr>
        <w:t xml:space="preserve">– </w:t>
      </w:r>
      <w:r w:rsidRPr="003901D8">
        <w:rPr>
          <w:rFonts w:ascii="Times New Roman" w:hAnsi="Times New Roman" w:cs="Times New Roman"/>
          <w:sz w:val="28"/>
          <w:szCs w:val="28"/>
        </w:rPr>
        <w:t>33</w:t>
      </w:r>
      <w:r w:rsidR="00AB3247" w:rsidRPr="003901D8">
        <w:rPr>
          <w:rFonts w:ascii="Times New Roman" w:hAnsi="Times New Roman" w:cs="Times New Roman"/>
          <w:sz w:val="28"/>
          <w:szCs w:val="28"/>
        </w:rPr>
        <w:t xml:space="preserve"> </w:t>
      </w:r>
      <w:r w:rsidRPr="003901D8">
        <w:rPr>
          <w:rFonts w:ascii="Times New Roman" w:hAnsi="Times New Roman" w:cs="Times New Roman"/>
          <w:sz w:val="28"/>
          <w:szCs w:val="28"/>
        </w:rPr>
        <w:t>чел</w:t>
      </w:r>
      <w:r w:rsidR="00AB3247" w:rsidRPr="003901D8">
        <w:rPr>
          <w:rFonts w:ascii="Times New Roman" w:hAnsi="Times New Roman" w:cs="Times New Roman"/>
          <w:sz w:val="28"/>
          <w:szCs w:val="28"/>
        </w:rPr>
        <w:t>овек</w:t>
      </w:r>
      <w:r w:rsidR="00970149" w:rsidRPr="003901D8">
        <w:rPr>
          <w:rFonts w:ascii="Times New Roman" w:hAnsi="Times New Roman" w:cs="Times New Roman"/>
          <w:sz w:val="28"/>
          <w:szCs w:val="28"/>
        </w:rPr>
        <w:t>а</w:t>
      </w:r>
      <w:r w:rsidR="00AB3247" w:rsidRPr="003901D8">
        <w:rPr>
          <w:rFonts w:ascii="Times New Roman" w:hAnsi="Times New Roman" w:cs="Times New Roman"/>
          <w:sz w:val="28"/>
          <w:szCs w:val="28"/>
        </w:rPr>
        <w:t xml:space="preserve"> (в 2022 году – 37</w:t>
      </w:r>
      <w:r w:rsidR="00970149" w:rsidRPr="003901D8">
        <w:rPr>
          <w:rFonts w:ascii="Times New Roman" w:hAnsi="Times New Roman" w:cs="Times New Roman"/>
          <w:sz w:val="28"/>
          <w:szCs w:val="28"/>
        </w:rPr>
        <w:t xml:space="preserve"> человек</w:t>
      </w:r>
      <w:r w:rsidR="00AB3247" w:rsidRPr="003901D8">
        <w:rPr>
          <w:rFonts w:ascii="Times New Roman" w:hAnsi="Times New Roman" w:cs="Times New Roman"/>
          <w:sz w:val="28"/>
          <w:szCs w:val="28"/>
        </w:rPr>
        <w:t>)</w:t>
      </w:r>
      <w:r w:rsidRPr="003901D8">
        <w:rPr>
          <w:rFonts w:ascii="Times New Roman" w:hAnsi="Times New Roman" w:cs="Times New Roman"/>
          <w:sz w:val="28"/>
          <w:szCs w:val="28"/>
        </w:rPr>
        <w:t>;</w:t>
      </w:r>
    </w:p>
    <w:p w14:paraId="504884BB" w14:textId="542101BB" w:rsidR="00296985" w:rsidRPr="003901D8" w:rsidRDefault="00AB324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w:t>
      </w:r>
      <w:r w:rsidR="00296985" w:rsidRPr="003901D8">
        <w:rPr>
          <w:rFonts w:ascii="Times New Roman" w:hAnsi="Times New Roman" w:cs="Times New Roman"/>
          <w:sz w:val="28"/>
          <w:szCs w:val="28"/>
        </w:rPr>
        <w:t>предоставлен коммерческий наем жилых помещений в 2023 году</w:t>
      </w:r>
      <w:r w:rsidRPr="003901D8">
        <w:rPr>
          <w:rFonts w:ascii="Times New Roman" w:hAnsi="Times New Roman" w:cs="Times New Roman"/>
          <w:sz w:val="28"/>
          <w:szCs w:val="28"/>
        </w:rPr>
        <w:t xml:space="preserve"> – </w:t>
      </w:r>
      <w:r w:rsidR="00296985" w:rsidRPr="003901D8">
        <w:rPr>
          <w:rFonts w:ascii="Times New Roman" w:hAnsi="Times New Roman" w:cs="Times New Roman"/>
          <w:sz w:val="28"/>
          <w:szCs w:val="28"/>
        </w:rPr>
        <w:t>26</w:t>
      </w:r>
      <w:r w:rsidRPr="003901D8">
        <w:rPr>
          <w:rFonts w:ascii="Times New Roman" w:hAnsi="Times New Roman" w:cs="Times New Roman"/>
          <w:sz w:val="28"/>
          <w:szCs w:val="28"/>
        </w:rPr>
        <w:t xml:space="preserve"> </w:t>
      </w:r>
      <w:r w:rsidR="00296985" w:rsidRPr="003901D8">
        <w:rPr>
          <w:rFonts w:ascii="Times New Roman" w:hAnsi="Times New Roman" w:cs="Times New Roman"/>
          <w:sz w:val="28"/>
          <w:szCs w:val="28"/>
        </w:rPr>
        <w:t>чел</w:t>
      </w:r>
      <w:r w:rsidRPr="003901D8">
        <w:rPr>
          <w:rFonts w:ascii="Times New Roman" w:hAnsi="Times New Roman" w:cs="Times New Roman"/>
          <w:sz w:val="28"/>
          <w:szCs w:val="28"/>
        </w:rPr>
        <w:t>овек (в 2022 году – 23</w:t>
      </w:r>
      <w:r w:rsidR="00970149" w:rsidRPr="003901D8">
        <w:rPr>
          <w:rFonts w:ascii="Times New Roman" w:hAnsi="Times New Roman" w:cs="Times New Roman"/>
          <w:sz w:val="28"/>
          <w:szCs w:val="28"/>
        </w:rPr>
        <w:t xml:space="preserve"> человека</w:t>
      </w:r>
      <w:r w:rsidRPr="003901D8">
        <w:rPr>
          <w:rFonts w:ascii="Times New Roman" w:hAnsi="Times New Roman" w:cs="Times New Roman"/>
          <w:sz w:val="28"/>
          <w:szCs w:val="28"/>
        </w:rPr>
        <w:t>)</w:t>
      </w:r>
      <w:r w:rsidR="00296985" w:rsidRPr="003901D8">
        <w:rPr>
          <w:rFonts w:ascii="Times New Roman" w:hAnsi="Times New Roman" w:cs="Times New Roman"/>
          <w:sz w:val="28"/>
          <w:szCs w:val="28"/>
        </w:rPr>
        <w:t>;</w:t>
      </w:r>
    </w:p>
    <w:p w14:paraId="0918EC5A" w14:textId="271A41C7" w:rsidR="00296985" w:rsidRPr="003901D8" w:rsidRDefault="00AB324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w:t>
      </w:r>
      <w:r w:rsidR="00296985" w:rsidRPr="003901D8">
        <w:rPr>
          <w:rFonts w:ascii="Times New Roman" w:hAnsi="Times New Roman" w:cs="Times New Roman"/>
          <w:sz w:val="28"/>
          <w:szCs w:val="28"/>
        </w:rPr>
        <w:t xml:space="preserve"> предоставлено благоустроенное жилье в 2023 году за счет средств республиканского бюджета – 48 чел</w:t>
      </w:r>
      <w:r w:rsidRPr="003901D8">
        <w:rPr>
          <w:rFonts w:ascii="Times New Roman" w:hAnsi="Times New Roman" w:cs="Times New Roman"/>
          <w:sz w:val="28"/>
          <w:szCs w:val="28"/>
        </w:rPr>
        <w:t>овек (в 2022 году – 39</w:t>
      </w:r>
      <w:r w:rsidR="00970149" w:rsidRPr="003901D8">
        <w:rPr>
          <w:rFonts w:ascii="Times New Roman" w:hAnsi="Times New Roman" w:cs="Times New Roman"/>
          <w:sz w:val="28"/>
          <w:szCs w:val="28"/>
        </w:rPr>
        <w:t xml:space="preserve"> человек</w:t>
      </w:r>
      <w:r w:rsidRPr="003901D8">
        <w:rPr>
          <w:rFonts w:ascii="Times New Roman" w:hAnsi="Times New Roman" w:cs="Times New Roman"/>
          <w:sz w:val="28"/>
          <w:szCs w:val="28"/>
        </w:rPr>
        <w:t>)</w:t>
      </w:r>
      <w:r w:rsidR="00296985" w:rsidRPr="003901D8">
        <w:rPr>
          <w:rFonts w:ascii="Times New Roman" w:hAnsi="Times New Roman" w:cs="Times New Roman"/>
          <w:sz w:val="28"/>
          <w:szCs w:val="28"/>
        </w:rPr>
        <w:t>;</w:t>
      </w:r>
    </w:p>
    <w:p w14:paraId="1C2FFA2F" w14:textId="0361A5C4" w:rsidR="00296985" w:rsidRPr="003901D8" w:rsidRDefault="00AB324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w:t>
      </w:r>
      <w:r w:rsidR="00296985" w:rsidRPr="003901D8">
        <w:rPr>
          <w:rFonts w:ascii="Times New Roman" w:hAnsi="Times New Roman" w:cs="Times New Roman"/>
          <w:sz w:val="28"/>
          <w:szCs w:val="28"/>
        </w:rPr>
        <w:t xml:space="preserve"> предоставлено благоустроенное жилье в 2023 году за счет средств местного бюджета – 2 чел</w:t>
      </w:r>
      <w:r w:rsidRPr="003901D8">
        <w:rPr>
          <w:rFonts w:ascii="Times New Roman" w:hAnsi="Times New Roman" w:cs="Times New Roman"/>
          <w:sz w:val="28"/>
          <w:szCs w:val="28"/>
        </w:rPr>
        <w:t>овек</w:t>
      </w:r>
      <w:r w:rsidR="00970149" w:rsidRPr="003901D8">
        <w:rPr>
          <w:rFonts w:ascii="Times New Roman" w:hAnsi="Times New Roman" w:cs="Times New Roman"/>
          <w:sz w:val="28"/>
          <w:szCs w:val="28"/>
        </w:rPr>
        <w:t>а</w:t>
      </w:r>
      <w:r w:rsidRPr="003901D8">
        <w:rPr>
          <w:rFonts w:ascii="Times New Roman" w:hAnsi="Times New Roman" w:cs="Times New Roman"/>
          <w:sz w:val="28"/>
          <w:szCs w:val="28"/>
        </w:rPr>
        <w:t xml:space="preserve"> (в 2022 году – 8</w:t>
      </w:r>
      <w:r w:rsidR="00970149" w:rsidRPr="003901D8">
        <w:rPr>
          <w:rFonts w:ascii="Times New Roman" w:hAnsi="Times New Roman" w:cs="Times New Roman"/>
          <w:sz w:val="28"/>
          <w:szCs w:val="28"/>
        </w:rPr>
        <w:t xml:space="preserve"> человек</w:t>
      </w:r>
      <w:r w:rsidRPr="003901D8">
        <w:rPr>
          <w:rFonts w:ascii="Times New Roman" w:hAnsi="Times New Roman" w:cs="Times New Roman"/>
          <w:sz w:val="28"/>
          <w:szCs w:val="28"/>
        </w:rPr>
        <w:t>)</w:t>
      </w:r>
      <w:r w:rsidR="00296985" w:rsidRPr="003901D8">
        <w:rPr>
          <w:rFonts w:ascii="Times New Roman" w:hAnsi="Times New Roman" w:cs="Times New Roman"/>
          <w:sz w:val="28"/>
          <w:szCs w:val="28"/>
        </w:rPr>
        <w:t xml:space="preserve">, </w:t>
      </w:r>
    </w:p>
    <w:p w14:paraId="779DAD78" w14:textId="77777777" w:rsidR="00296985" w:rsidRPr="003901D8" w:rsidRDefault="0029698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из них по городам и районам республики:</w:t>
      </w:r>
    </w:p>
    <w:p w14:paraId="590F792B" w14:textId="56DBE63B" w:rsidR="00003BA7" w:rsidRPr="003901D8" w:rsidRDefault="00003BA7"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E61E42" w:rsidRPr="003901D8">
        <w:rPr>
          <w:rFonts w:ascii="Times New Roman" w:hAnsi="Times New Roman" w:cs="Times New Roman"/>
          <w:sz w:val="24"/>
          <w:szCs w:val="24"/>
        </w:rPr>
        <w:t>58</w:t>
      </w:r>
    </w:p>
    <w:p w14:paraId="12D77E36" w14:textId="77777777" w:rsidR="00BD6AB3" w:rsidRPr="003901D8" w:rsidRDefault="00BD6AB3" w:rsidP="001E2072">
      <w:pPr>
        <w:shd w:val="clear" w:color="auto" w:fill="FFFFFF" w:themeFill="background1"/>
        <w:spacing w:after="0" w:line="240" w:lineRule="auto"/>
        <w:jc w:val="both"/>
        <w:rPr>
          <w:rFonts w:ascii="Times New Roman" w:hAnsi="Times New Roman" w:cs="Times New Roman"/>
          <w:sz w:val="24"/>
          <w:szCs w:val="24"/>
        </w:rPr>
      </w:pPr>
    </w:p>
    <w:tbl>
      <w:tblPr>
        <w:tblStyle w:val="911"/>
        <w:tblW w:w="9613" w:type="dxa"/>
        <w:tblInd w:w="-34" w:type="dxa"/>
        <w:tblLayout w:type="fixed"/>
        <w:tblLook w:val="04A0" w:firstRow="1" w:lastRow="0" w:firstColumn="1" w:lastColumn="0" w:noHBand="0" w:noVBand="1"/>
      </w:tblPr>
      <w:tblGrid>
        <w:gridCol w:w="494"/>
        <w:gridCol w:w="1916"/>
        <w:gridCol w:w="1407"/>
        <w:gridCol w:w="1249"/>
        <w:gridCol w:w="820"/>
        <w:gridCol w:w="1001"/>
        <w:gridCol w:w="1315"/>
        <w:gridCol w:w="1411"/>
      </w:tblGrid>
      <w:tr w:rsidR="00BD6AB3" w:rsidRPr="003901D8" w14:paraId="46C3B9E8" w14:textId="77777777" w:rsidTr="00136762">
        <w:tc>
          <w:tcPr>
            <w:tcW w:w="494" w:type="dxa"/>
            <w:vMerge w:val="restart"/>
            <w:tcBorders>
              <w:top w:val="single" w:sz="4" w:space="0" w:color="auto"/>
              <w:left w:val="single" w:sz="4" w:space="0" w:color="auto"/>
              <w:bottom w:val="single" w:sz="4" w:space="0" w:color="auto"/>
              <w:right w:val="single" w:sz="4" w:space="0" w:color="auto"/>
            </w:tcBorders>
            <w:vAlign w:val="center"/>
            <w:hideMark/>
          </w:tcPr>
          <w:p w14:paraId="7011A851" w14:textId="77777777" w:rsidR="00BD6AB3" w:rsidRPr="003901D8" w:rsidRDefault="00BD6AB3" w:rsidP="001E2072">
            <w:pPr>
              <w:shd w:val="clear" w:color="auto" w:fill="FFFFFF" w:themeFill="background1"/>
              <w:ind w:left="-108" w:right="-40"/>
              <w:jc w:val="center"/>
              <w:rPr>
                <w:rFonts w:ascii="Times New Roman" w:hAnsi="Times New Roman" w:cs="Times New Roman"/>
                <w:sz w:val="24"/>
                <w:szCs w:val="24"/>
              </w:rPr>
            </w:pPr>
            <w:r w:rsidRPr="003901D8">
              <w:rPr>
                <w:rFonts w:ascii="Times New Roman" w:hAnsi="Times New Roman" w:cs="Times New Roman"/>
                <w:sz w:val="24"/>
                <w:szCs w:val="24"/>
              </w:rPr>
              <w:t>№ п/п</w:t>
            </w:r>
          </w:p>
        </w:tc>
        <w:tc>
          <w:tcPr>
            <w:tcW w:w="1916" w:type="dxa"/>
            <w:vMerge w:val="restart"/>
            <w:tcBorders>
              <w:top w:val="single" w:sz="4" w:space="0" w:color="auto"/>
              <w:left w:val="single" w:sz="4" w:space="0" w:color="auto"/>
              <w:bottom w:val="single" w:sz="4" w:space="0" w:color="auto"/>
              <w:right w:val="single" w:sz="4" w:space="0" w:color="auto"/>
            </w:tcBorders>
            <w:vAlign w:val="center"/>
            <w:hideMark/>
          </w:tcPr>
          <w:p w14:paraId="70732F4C" w14:textId="77777777" w:rsidR="00BD6AB3" w:rsidRPr="003901D8" w:rsidRDefault="00BD6AB3" w:rsidP="001E2072">
            <w:pPr>
              <w:shd w:val="clear" w:color="auto" w:fill="FFFFFF" w:themeFill="background1"/>
              <w:ind w:left="-108" w:right="-40"/>
              <w:jc w:val="center"/>
              <w:rPr>
                <w:rFonts w:ascii="Times New Roman" w:hAnsi="Times New Roman" w:cs="Times New Roman"/>
                <w:sz w:val="24"/>
                <w:szCs w:val="24"/>
              </w:rPr>
            </w:pPr>
            <w:r w:rsidRPr="003901D8">
              <w:rPr>
                <w:rFonts w:ascii="Times New Roman" w:hAnsi="Times New Roman" w:cs="Times New Roman"/>
                <w:sz w:val="24"/>
                <w:szCs w:val="24"/>
              </w:rPr>
              <w:t>Наименование административно-территориальной единицы</w:t>
            </w:r>
          </w:p>
        </w:tc>
        <w:tc>
          <w:tcPr>
            <w:tcW w:w="1407" w:type="dxa"/>
            <w:vMerge w:val="restart"/>
            <w:tcBorders>
              <w:top w:val="single" w:sz="4" w:space="0" w:color="auto"/>
              <w:left w:val="single" w:sz="4" w:space="0" w:color="auto"/>
              <w:bottom w:val="single" w:sz="4" w:space="0" w:color="auto"/>
              <w:right w:val="single" w:sz="4" w:space="0" w:color="auto"/>
            </w:tcBorders>
            <w:vAlign w:val="center"/>
            <w:hideMark/>
          </w:tcPr>
          <w:p w14:paraId="0DEA6AD4" w14:textId="6C3BF317" w:rsidR="00BD6AB3" w:rsidRPr="003901D8" w:rsidRDefault="00BD6AB3" w:rsidP="00AD3F3C">
            <w:pPr>
              <w:shd w:val="clear" w:color="auto" w:fill="FFFFFF" w:themeFill="background1"/>
              <w:ind w:left="-108" w:right="-40"/>
              <w:jc w:val="center"/>
              <w:rPr>
                <w:rFonts w:ascii="Times New Roman" w:hAnsi="Times New Roman" w:cs="Times New Roman"/>
                <w:sz w:val="24"/>
                <w:szCs w:val="24"/>
              </w:rPr>
            </w:pPr>
            <w:r w:rsidRPr="003901D8">
              <w:rPr>
                <w:rFonts w:ascii="Times New Roman" w:hAnsi="Times New Roman" w:cs="Times New Roman"/>
                <w:sz w:val="24"/>
                <w:szCs w:val="24"/>
              </w:rPr>
              <w:t>Состоит в очереди на</w:t>
            </w:r>
            <w:r w:rsidR="00AD3F3C" w:rsidRPr="003901D8">
              <w:rPr>
                <w:rFonts w:ascii="Times New Roman" w:hAnsi="Times New Roman" w:cs="Times New Roman"/>
                <w:sz w:val="24"/>
                <w:szCs w:val="24"/>
              </w:rPr>
              <w:t xml:space="preserve"> </w:t>
            </w:r>
            <w:r w:rsidR="00970149" w:rsidRPr="003901D8">
              <w:rPr>
                <w:rFonts w:ascii="Times New Roman" w:hAnsi="Times New Roman" w:cs="Times New Roman"/>
                <w:sz w:val="24"/>
                <w:szCs w:val="24"/>
              </w:rPr>
              <w:t xml:space="preserve">1 января </w:t>
            </w:r>
            <w:r w:rsidRPr="003901D8">
              <w:rPr>
                <w:rFonts w:ascii="Times New Roman" w:hAnsi="Times New Roman" w:cs="Times New Roman"/>
                <w:sz w:val="24"/>
                <w:szCs w:val="24"/>
              </w:rPr>
              <w:t>2024</w:t>
            </w:r>
            <w:r w:rsidR="00970149" w:rsidRPr="003901D8">
              <w:rPr>
                <w:rFonts w:ascii="Times New Roman" w:hAnsi="Times New Roman" w:cs="Times New Roman"/>
                <w:sz w:val="24"/>
                <w:szCs w:val="24"/>
              </w:rPr>
              <w:t xml:space="preserve"> </w:t>
            </w:r>
            <w:r w:rsidRPr="003901D8">
              <w:rPr>
                <w:rFonts w:ascii="Times New Roman" w:hAnsi="Times New Roman" w:cs="Times New Roman"/>
                <w:sz w:val="24"/>
                <w:szCs w:val="24"/>
              </w:rPr>
              <w:t>г</w:t>
            </w:r>
            <w:r w:rsidR="00970149" w:rsidRPr="003901D8">
              <w:rPr>
                <w:rFonts w:ascii="Times New Roman" w:hAnsi="Times New Roman" w:cs="Times New Roman"/>
                <w:sz w:val="24"/>
                <w:szCs w:val="24"/>
              </w:rPr>
              <w:t>ода</w:t>
            </w:r>
          </w:p>
        </w:tc>
        <w:tc>
          <w:tcPr>
            <w:tcW w:w="1249" w:type="dxa"/>
            <w:vMerge w:val="restart"/>
            <w:tcBorders>
              <w:top w:val="single" w:sz="4" w:space="0" w:color="auto"/>
              <w:left w:val="single" w:sz="4" w:space="0" w:color="auto"/>
              <w:bottom w:val="single" w:sz="4" w:space="0" w:color="auto"/>
              <w:right w:val="single" w:sz="4" w:space="0" w:color="auto"/>
            </w:tcBorders>
            <w:vAlign w:val="center"/>
            <w:hideMark/>
          </w:tcPr>
          <w:p w14:paraId="7510F000" w14:textId="77777777" w:rsidR="00BD6AB3" w:rsidRPr="003901D8" w:rsidRDefault="00BD6AB3" w:rsidP="001E2072">
            <w:pPr>
              <w:shd w:val="clear" w:color="auto" w:fill="FFFFFF" w:themeFill="background1"/>
              <w:ind w:left="-108" w:right="-40"/>
              <w:jc w:val="center"/>
              <w:rPr>
                <w:rFonts w:ascii="Times New Roman" w:hAnsi="Times New Roman" w:cs="Times New Roman"/>
                <w:sz w:val="24"/>
                <w:szCs w:val="24"/>
              </w:rPr>
            </w:pPr>
            <w:r w:rsidRPr="003901D8">
              <w:rPr>
                <w:rFonts w:ascii="Times New Roman" w:hAnsi="Times New Roman" w:cs="Times New Roman"/>
                <w:sz w:val="24"/>
                <w:szCs w:val="24"/>
              </w:rPr>
              <w:t>Поставлено в очередь в 2023 году</w:t>
            </w:r>
          </w:p>
        </w:tc>
        <w:tc>
          <w:tcPr>
            <w:tcW w:w="1821" w:type="dxa"/>
            <w:gridSpan w:val="2"/>
            <w:tcBorders>
              <w:top w:val="single" w:sz="4" w:space="0" w:color="auto"/>
              <w:left w:val="single" w:sz="4" w:space="0" w:color="auto"/>
              <w:bottom w:val="single" w:sz="4" w:space="0" w:color="auto"/>
              <w:right w:val="single" w:sz="4" w:space="0" w:color="auto"/>
            </w:tcBorders>
            <w:vAlign w:val="center"/>
            <w:hideMark/>
          </w:tcPr>
          <w:p w14:paraId="25D4178E" w14:textId="63053D06" w:rsidR="00BD6AB3" w:rsidRPr="003901D8" w:rsidRDefault="00BD6AB3" w:rsidP="001E2072">
            <w:pPr>
              <w:shd w:val="clear" w:color="auto" w:fill="FFFFFF" w:themeFill="background1"/>
              <w:ind w:left="-108" w:right="-40"/>
              <w:jc w:val="center"/>
              <w:rPr>
                <w:rFonts w:ascii="Times New Roman" w:hAnsi="Times New Roman" w:cs="Times New Roman"/>
                <w:sz w:val="24"/>
                <w:szCs w:val="24"/>
              </w:rPr>
            </w:pPr>
            <w:r w:rsidRPr="003901D8">
              <w:rPr>
                <w:rFonts w:ascii="Times New Roman" w:hAnsi="Times New Roman" w:cs="Times New Roman"/>
                <w:sz w:val="24"/>
                <w:szCs w:val="24"/>
              </w:rPr>
              <w:t>Предоставлено благоустроенное жилье в 2023 году</w:t>
            </w:r>
          </w:p>
          <w:p w14:paraId="5498571C" w14:textId="77777777" w:rsidR="00BD6AB3" w:rsidRPr="003901D8" w:rsidRDefault="00BD6AB3" w:rsidP="001E2072">
            <w:pPr>
              <w:shd w:val="clear" w:color="auto" w:fill="FFFFFF" w:themeFill="background1"/>
              <w:ind w:left="-108" w:right="-40"/>
              <w:jc w:val="center"/>
              <w:rPr>
                <w:rFonts w:ascii="Times New Roman" w:hAnsi="Times New Roman" w:cs="Times New Roman"/>
                <w:sz w:val="24"/>
                <w:szCs w:val="24"/>
              </w:rPr>
            </w:pPr>
            <w:r w:rsidRPr="003901D8">
              <w:rPr>
                <w:rFonts w:ascii="Times New Roman" w:hAnsi="Times New Roman" w:cs="Times New Roman"/>
                <w:sz w:val="24"/>
                <w:szCs w:val="24"/>
              </w:rPr>
              <w:t>за счет средств:</w:t>
            </w:r>
          </w:p>
        </w:tc>
        <w:tc>
          <w:tcPr>
            <w:tcW w:w="2726" w:type="dxa"/>
            <w:gridSpan w:val="2"/>
            <w:tcBorders>
              <w:top w:val="single" w:sz="4" w:space="0" w:color="auto"/>
              <w:left w:val="single" w:sz="4" w:space="0" w:color="auto"/>
              <w:bottom w:val="single" w:sz="4" w:space="0" w:color="auto"/>
              <w:right w:val="single" w:sz="4" w:space="0" w:color="auto"/>
            </w:tcBorders>
            <w:vAlign w:val="center"/>
            <w:hideMark/>
          </w:tcPr>
          <w:p w14:paraId="7352B3AC" w14:textId="77777777" w:rsidR="00BD6AB3" w:rsidRPr="003901D8" w:rsidRDefault="00BD6AB3" w:rsidP="001E2072">
            <w:pPr>
              <w:shd w:val="clear" w:color="auto" w:fill="FFFFFF" w:themeFill="background1"/>
              <w:ind w:left="-108" w:right="-40"/>
              <w:jc w:val="center"/>
              <w:rPr>
                <w:rFonts w:ascii="Times New Roman" w:hAnsi="Times New Roman" w:cs="Times New Roman"/>
                <w:sz w:val="24"/>
                <w:szCs w:val="24"/>
              </w:rPr>
            </w:pPr>
            <w:r w:rsidRPr="003901D8">
              <w:rPr>
                <w:rFonts w:ascii="Times New Roman" w:hAnsi="Times New Roman" w:cs="Times New Roman"/>
                <w:sz w:val="24"/>
                <w:szCs w:val="24"/>
              </w:rPr>
              <w:t>Предоставлено в 2023 году:</w:t>
            </w:r>
          </w:p>
        </w:tc>
      </w:tr>
      <w:tr w:rsidR="00BD6AB3" w:rsidRPr="003901D8" w14:paraId="5F5872D5" w14:textId="77777777" w:rsidTr="00136762">
        <w:tc>
          <w:tcPr>
            <w:tcW w:w="494" w:type="dxa"/>
            <w:vMerge/>
            <w:tcBorders>
              <w:top w:val="single" w:sz="4" w:space="0" w:color="auto"/>
              <w:left w:val="single" w:sz="4" w:space="0" w:color="auto"/>
              <w:bottom w:val="single" w:sz="4" w:space="0" w:color="auto"/>
              <w:right w:val="single" w:sz="4" w:space="0" w:color="auto"/>
            </w:tcBorders>
            <w:vAlign w:val="center"/>
            <w:hideMark/>
          </w:tcPr>
          <w:p w14:paraId="5DBFCCD3" w14:textId="77777777" w:rsidR="00BD6AB3" w:rsidRPr="003901D8" w:rsidRDefault="00BD6AB3" w:rsidP="001E2072">
            <w:pPr>
              <w:shd w:val="clear" w:color="auto" w:fill="FFFFFF" w:themeFill="background1"/>
              <w:ind w:left="-108" w:right="-40"/>
              <w:jc w:val="center"/>
              <w:rPr>
                <w:rFonts w:ascii="Times New Roman" w:hAnsi="Times New Roman" w:cs="Times New Roman"/>
                <w:sz w:val="24"/>
                <w:szCs w:val="24"/>
              </w:rPr>
            </w:pPr>
          </w:p>
        </w:tc>
        <w:tc>
          <w:tcPr>
            <w:tcW w:w="1916" w:type="dxa"/>
            <w:vMerge/>
            <w:tcBorders>
              <w:top w:val="single" w:sz="4" w:space="0" w:color="auto"/>
              <w:left w:val="single" w:sz="4" w:space="0" w:color="auto"/>
              <w:bottom w:val="single" w:sz="4" w:space="0" w:color="auto"/>
              <w:right w:val="single" w:sz="4" w:space="0" w:color="auto"/>
            </w:tcBorders>
            <w:vAlign w:val="center"/>
            <w:hideMark/>
          </w:tcPr>
          <w:p w14:paraId="2221A8CD" w14:textId="77777777" w:rsidR="00BD6AB3" w:rsidRPr="003901D8" w:rsidRDefault="00BD6AB3" w:rsidP="001E2072">
            <w:pPr>
              <w:shd w:val="clear" w:color="auto" w:fill="FFFFFF" w:themeFill="background1"/>
              <w:ind w:left="-108" w:right="-40"/>
              <w:jc w:val="center"/>
              <w:rPr>
                <w:rFonts w:ascii="Times New Roman" w:hAnsi="Times New Roman" w:cs="Times New Roman"/>
                <w:sz w:val="24"/>
                <w:szCs w:val="24"/>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00557467" w14:textId="77777777" w:rsidR="00BD6AB3" w:rsidRPr="003901D8" w:rsidRDefault="00BD6AB3" w:rsidP="001E2072">
            <w:pPr>
              <w:shd w:val="clear" w:color="auto" w:fill="FFFFFF" w:themeFill="background1"/>
              <w:ind w:left="-108" w:right="-40"/>
              <w:jc w:val="center"/>
              <w:rPr>
                <w:rFonts w:ascii="Times New Roman" w:hAnsi="Times New Roman" w:cs="Times New Roman"/>
                <w:sz w:val="24"/>
                <w:szCs w:val="24"/>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14:paraId="695F422C" w14:textId="77777777" w:rsidR="00BD6AB3" w:rsidRPr="003901D8" w:rsidRDefault="00BD6AB3" w:rsidP="001E2072">
            <w:pPr>
              <w:shd w:val="clear" w:color="auto" w:fill="FFFFFF" w:themeFill="background1"/>
              <w:ind w:left="-108" w:right="-40"/>
              <w:jc w:val="cente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vAlign w:val="center"/>
            <w:hideMark/>
          </w:tcPr>
          <w:p w14:paraId="067A7904" w14:textId="3D72E744" w:rsidR="00BD6AB3" w:rsidRPr="003901D8" w:rsidRDefault="00970149" w:rsidP="001E2072">
            <w:pPr>
              <w:shd w:val="clear" w:color="auto" w:fill="FFFFFF" w:themeFill="background1"/>
              <w:ind w:left="-108" w:right="-40"/>
              <w:jc w:val="center"/>
              <w:rPr>
                <w:rFonts w:ascii="Times New Roman" w:hAnsi="Times New Roman" w:cs="Times New Roman"/>
                <w:sz w:val="24"/>
                <w:szCs w:val="24"/>
              </w:rPr>
            </w:pPr>
            <w:r w:rsidRPr="003901D8">
              <w:rPr>
                <w:rFonts w:ascii="Times New Roman" w:hAnsi="Times New Roman" w:cs="Times New Roman"/>
                <w:sz w:val="24"/>
                <w:szCs w:val="24"/>
              </w:rPr>
              <w:t>республиканского бюджета</w:t>
            </w:r>
          </w:p>
        </w:tc>
        <w:tc>
          <w:tcPr>
            <w:tcW w:w="1001" w:type="dxa"/>
            <w:tcBorders>
              <w:top w:val="single" w:sz="4" w:space="0" w:color="auto"/>
              <w:left w:val="single" w:sz="4" w:space="0" w:color="auto"/>
              <w:bottom w:val="single" w:sz="4" w:space="0" w:color="auto"/>
              <w:right w:val="single" w:sz="4" w:space="0" w:color="auto"/>
            </w:tcBorders>
            <w:vAlign w:val="center"/>
            <w:hideMark/>
          </w:tcPr>
          <w:p w14:paraId="238146F3" w14:textId="77777777" w:rsidR="00BD6AB3" w:rsidRPr="003901D8" w:rsidRDefault="00BD6AB3" w:rsidP="001E2072">
            <w:pPr>
              <w:shd w:val="clear" w:color="auto" w:fill="FFFFFF" w:themeFill="background1"/>
              <w:ind w:left="-108" w:right="-40"/>
              <w:jc w:val="center"/>
              <w:rPr>
                <w:rFonts w:ascii="Times New Roman" w:hAnsi="Times New Roman" w:cs="Times New Roman"/>
                <w:sz w:val="24"/>
                <w:szCs w:val="24"/>
              </w:rPr>
            </w:pPr>
            <w:r w:rsidRPr="003901D8">
              <w:rPr>
                <w:rFonts w:ascii="Times New Roman" w:hAnsi="Times New Roman" w:cs="Times New Roman"/>
                <w:sz w:val="24"/>
                <w:szCs w:val="24"/>
              </w:rPr>
              <w:t>местного бюджета</w:t>
            </w:r>
          </w:p>
        </w:tc>
        <w:tc>
          <w:tcPr>
            <w:tcW w:w="1315" w:type="dxa"/>
            <w:tcBorders>
              <w:top w:val="single" w:sz="4" w:space="0" w:color="auto"/>
              <w:left w:val="single" w:sz="4" w:space="0" w:color="auto"/>
              <w:bottom w:val="single" w:sz="4" w:space="0" w:color="auto"/>
              <w:right w:val="single" w:sz="4" w:space="0" w:color="auto"/>
            </w:tcBorders>
            <w:vAlign w:val="center"/>
            <w:hideMark/>
          </w:tcPr>
          <w:p w14:paraId="318BB078" w14:textId="77777777" w:rsidR="00BD6AB3" w:rsidRPr="003901D8" w:rsidRDefault="00BD6AB3" w:rsidP="001E2072">
            <w:pPr>
              <w:shd w:val="clear" w:color="auto" w:fill="FFFFFF" w:themeFill="background1"/>
              <w:ind w:left="-108" w:right="-40"/>
              <w:jc w:val="center"/>
              <w:rPr>
                <w:rFonts w:ascii="Times New Roman" w:hAnsi="Times New Roman" w:cs="Times New Roman"/>
                <w:sz w:val="24"/>
                <w:szCs w:val="24"/>
              </w:rPr>
            </w:pPr>
            <w:r w:rsidRPr="003901D8">
              <w:rPr>
                <w:rFonts w:ascii="Times New Roman" w:hAnsi="Times New Roman" w:cs="Times New Roman"/>
                <w:sz w:val="24"/>
                <w:szCs w:val="24"/>
              </w:rPr>
              <w:t>временное жилье в общежитии</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6FDBD6A" w14:textId="77777777" w:rsidR="00BD6AB3" w:rsidRPr="003901D8" w:rsidRDefault="00BD6AB3" w:rsidP="001E2072">
            <w:pPr>
              <w:shd w:val="clear" w:color="auto" w:fill="FFFFFF" w:themeFill="background1"/>
              <w:ind w:left="-108" w:right="-40"/>
              <w:jc w:val="center"/>
              <w:rPr>
                <w:rFonts w:ascii="Times New Roman" w:hAnsi="Times New Roman" w:cs="Times New Roman"/>
                <w:sz w:val="24"/>
                <w:szCs w:val="24"/>
              </w:rPr>
            </w:pPr>
            <w:r w:rsidRPr="003901D8">
              <w:rPr>
                <w:rFonts w:ascii="Times New Roman" w:hAnsi="Times New Roman" w:cs="Times New Roman"/>
                <w:sz w:val="24"/>
                <w:szCs w:val="24"/>
              </w:rPr>
              <w:t>коммерческий наем жилья</w:t>
            </w:r>
          </w:p>
        </w:tc>
      </w:tr>
      <w:tr w:rsidR="00BD6AB3" w:rsidRPr="003901D8" w14:paraId="0BDCB879" w14:textId="77777777" w:rsidTr="00136762">
        <w:tc>
          <w:tcPr>
            <w:tcW w:w="494" w:type="dxa"/>
            <w:tcBorders>
              <w:top w:val="single" w:sz="4" w:space="0" w:color="auto"/>
              <w:left w:val="single" w:sz="4" w:space="0" w:color="auto"/>
              <w:bottom w:val="single" w:sz="4" w:space="0" w:color="auto"/>
              <w:right w:val="single" w:sz="4" w:space="0" w:color="auto"/>
            </w:tcBorders>
            <w:hideMark/>
          </w:tcPr>
          <w:p w14:paraId="5F3A41B9" w14:textId="35232556" w:rsidR="00BD6AB3" w:rsidRPr="003901D8" w:rsidRDefault="00BD6AB3"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1</w:t>
            </w:r>
            <w:r w:rsidR="00970149" w:rsidRPr="003901D8">
              <w:rPr>
                <w:rFonts w:ascii="Times New Roman"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14:paraId="58F84912" w14:textId="77777777" w:rsidR="00BD6AB3" w:rsidRPr="003901D8" w:rsidRDefault="00BD6AB3"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Тирасполь</w:t>
            </w:r>
          </w:p>
        </w:tc>
        <w:tc>
          <w:tcPr>
            <w:tcW w:w="1407" w:type="dxa"/>
            <w:tcBorders>
              <w:top w:val="single" w:sz="4" w:space="0" w:color="auto"/>
              <w:left w:val="single" w:sz="4" w:space="0" w:color="auto"/>
              <w:bottom w:val="single" w:sz="4" w:space="0" w:color="auto"/>
              <w:right w:val="single" w:sz="4" w:space="0" w:color="auto"/>
            </w:tcBorders>
            <w:hideMark/>
          </w:tcPr>
          <w:p w14:paraId="481822D6"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228</w:t>
            </w:r>
          </w:p>
        </w:tc>
        <w:tc>
          <w:tcPr>
            <w:tcW w:w="1249" w:type="dxa"/>
            <w:tcBorders>
              <w:top w:val="single" w:sz="4" w:space="0" w:color="auto"/>
              <w:left w:val="single" w:sz="4" w:space="0" w:color="auto"/>
              <w:bottom w:val="single" w:sz="4" w:space="0" w:color="auto"/>
              <w:right w:val="single" w:sz="4" w:space="0" w:color="auto"/>
            </w:tcBorders>
            <w:hideMark/>
          </w:tcPr>
          <w:p w14:paraId="60FD49C7"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820" w:type="dxa"/>
            <w:tcBorders>
              <w:top w:val="single" w:sz="4" w:space="0" w:color="auto"/>
              <w:left w:val="single" w:sz="4" w:space="0" w:color="auto"/>
              <w:bottom w:val="single" w:sz="4" w:space="0" w:color="auto"/>
              <w:right w:val="single" w:sz="4" w:space="0" w:color="auto"/>
            </w:tcBorders>
            <w:hideMark/>
          </w:tcPr>
          <w:p w14:paraId="70042F8E"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10</w:t>
            </w:r>
          </w:p>
        </w:tc>
        <w:tc>
          <w:tcPr>
            <w:tcW w:w="1001" w:type="dxa"/>
            <w:tcBorders>
              <w:top w:val="single" w:sz="4" w:space="0" w:color="auto"/>
              <w:left w:val="single" w:sz="4" w:space="0" w:color="auto"/>
              <w:bottom w:val="single" w:sz="4" w:space="0" w:color="auto"/>
              <w:right w:val="single" w:sz="4" w:space="0" w:color="auto"/>
            </w:tcBorders>
          </w:tcPr>
          <w:p w14:paraId="6BA159BD" w14:textId="77777777" w:rsidR="00BD6AB3" w:rsidRPr="003901D8" w:rsidRDefault="00BD6AB3" w:rsidP="001E2072">
            <w:pPr>
              <w:shd w:val="clear" w:color="auto" w:fill="FFFFFF" w:themeFill="background1"/>
              <w:jc w:val="center"/>
              <w:rPr>
                <w:rFonts w:ascii="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14:paraId="27FC8AF1"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12</w:t>
            </w:r>
          </w:p>
        </w:tc>
        <w:tc>
          <w:tcPr>
            <w:tcW w:w="1411" w:type="dxa"/>
            <w:tcBorders>
              <w:top w:val="single" w:sz="4" w:space="0" w:color="auto"/>
              <w:left w:val="single" w:sz="4" w:space="0" w:color="auto"/>
              <w:bottom w:val="single" w:sz="4" w:space="0" w:color="auto"/>
              <w:right w:val="single" w:sz="4" w:space="0" w:color="auto"/>
            </w:tcBorders>
          </w:tcPr>
          <w:p w14:paraId="1E6B0CF4" w14:textId="77777777" w:rsidR="00BD6AB3" w:rsidRPr="003901D8" w:rsidRDefault="00BD6AB3" w:rsidP="001E2072">
            <w:pPr>
              <w:shd w:val="clear" w:color="auto" w:fill="FFFFFF" w:themeFill="background1"/>
              <w:jc w:val="center"/>
              <w:rPr>
                <w:rFonts w:ascii="Times New Roman" w:hAnsi="Times New Roman" w:cs="Times New Roman"/>
                <w:sz w:val="24"/>
                <w:szCs w:val="24"/>
              </w:rPr>
            </w:pPr>
          </w:p>
        </w:tc>
      </w:tr>
      <w:tr w:rsidR="00BD6AB3" w:rsidRPr="003901D8" w14:paraId="23C1C9B5" w14:textId="77777777" w:rsidTr="00136762">
        <w:tc>
          <w:tcPr>
            <w:tcW w:w="494" w:type="dxa"/>
            <w:tcBorders>
              <w:top w:val="single" w:sz="4" w:space="0" w:color="auto"/>
              <w:left w:val="single" w:sz="4" w:space="0" w:color="auto"/>
              <w:bottom w:val="single" w:sz="4" w:space="0" w:color="auto"/>
              <w:right w:val="single" w:sz="4" w:space="0" w:color="auto"/>
            </w:tcBorders>
            <w:hideMark/>
          </w:tcPr>
          <w:p w14:paraId="2D9DA68A" w14:textId="52815986" w:rsidR="00BD6AB3" w:rsidRPr="003901D8" w:rsidRDefault="00BD6AB3"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2</w:t>
            </w:r>
            <w:r w:rsidR="00970149" w:rsidRPr="003901D8">
              <w:rPr>
                <w:rFonts w:ascii="Times New Roman"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14:paraId="140AD8E6" w14:textId="77777777" w:rsidR="00BD6AB3" w:rsidRPr="003901D8" w:rsidRDefault="00BD6AB3"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Днестровск</w:t>
            </w:r>
          </w:p>
        </w:tc>
        <w:tc>
          <w:tcPr>
            <w:tcW w:w="1407" w:type="dxa"/>
            <w:tcBorders>
              <w:top w:val="single" w:sz="4" w:space="0" w:color="auto"/>
              <w:left w:val="single" w:sz="4" w:space="0" w:color="auto"/>
              <w:bottom w:val="single" w:sz="4" w:space="0" w:color="auto"/>
              <w:right w:val="single" w:sz="4" w:space="0" w:color="auto"/>
            </w:tcBorders>
            <w:hideMark/>
          </w:tcPr>
          <w:p w14:paraId="7F2F9E15"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9</w:t>
            </w:r>
          </w:p>
        </w:tc>
        <w:tc>
          <w:tcPr>
            <w:tcW w:w="1249" w:type="dxa"/>
            <w:tcBorders>
              <w:top w:val="single" w:sz="4" w:space="0" w:color="auto"/>
              <w:left w:val="single" w:sz="4" w:space="0" w:color="auto"/>
              <w:bottom w:val="single" w:sz="4" w:space="0" w:color="auto"/>
              <w:right w:val="single" w:sz="4" w:space="0" w:color="auto"/>
            </w:tcBorders>
          </w:tcPr>
          <w:p w14:paraId="60D0841D" w14:textId="77777777" w:rsidR="00BD6AB3" w:rsidRPr="003901D8" w:rsidRDefault="00BD6AB3" w:rsidP="001E2072">
            <w:pPr>
              <w:shd w:val="clear" w:color="auto" w:fill="FFFFFF" w:themeFill="background1"/>
              <w:jc w:val="center"/>
              <w:rPr>
                <w:rFonts w:ascii="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14:paraId="3A69295F" w14:textId="77777777" w:rsidR="00BD6AB3" w:rsidRPr="003901D8" w:rsidRDefault="00BD6AB3" w:rsidP="001E2072">
            <w:pPr>
              <w:shd w:val="clear" w:color="auto" w:fill="FFFFFF" w:themeFill="background1"/>
              <w:jc w:val="center"/>
              <w:rPr>
                <w:rFonts w:ascii="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tcPr>
          <w:p w14:paraId="6F64FD5F" w14:textId="77777777" w:rsidR="00BD6AB3" w:rsidRPr="003901D8" w:rsidRDefault="00BD6AB3" w:rsidP="001E2072">
            <w:pPr>
              <w:shd w:val="clear" w:color="auto" w:fill="FFFFFF" w:themeFill="background1"/>
              <w:jc w:val="center"/>
              <w:rPr>
                <w:rFonts w:ascii="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14:paraId="105919E1"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411" w:type="dxa"/>
            <w:tcBorders>
              <w:top w:val="single" w:sz="4" w:space="0" w:color="auto"/>
              <w:left w:val="single" w:sz="4" w:space="0" w:color="auto"/>
              <w:bottom w:val="single" w:sz="4" w:space="0" w:color="auto"/>
              <w:right w:val="single" w:sz="4" w:space="0" w:color="auto"/>
            </w:tcBorders>
          </w:tcPr>
          <w:p w14:paraId="454283A9" w14:textId="77777777" w:rsidR="00BD6AB3" w:rsidRPr="003901D8" w:rsidRDefault="00BD6AB3" w:rsidP="001E2072">
            <w:pPr>
              <w:shd w:val="clear" w:color="auto" w:fill="FFFFFF" w:themeFill="background1"/>
              <w:jc w:val="center"/>
              <w:rPr>
                <w:rFonts w:ascii="Times New Roman" w:hAnsi="Times New Roman" w:cs="Times New Roman"/>
                <w:sz w:val="24"/>
                <w:szCs w:val="24"/>
              </w:rPr>
            </w:pPr>
          </w:p>
        </w:tc>
      </w:tr>
      <w:tr w:rsidR="00BD6AB3" w:rsidRPr="003901D8" w14:paraId="29E65796" w14:textId="77777777" w:rsidTr="00136762">
        <w:tc>
          <w:tcPr>
            <w:tcW w:w="494" w:type="dxa"/>
            <w:tcBorders>
              <w:top w:val="single" w:sz="4" w:space="0" w:color="auto"/>
              <w:left w:val="single" w:sz="4" w:space="0" w:color="auto"/>
              <w:bottom w:val="single" w:sz="4" w:space="0" w:color="auto"/>
              <w:right w:val="single" w:sz="4" w:space="0" w:color="auto"/>
            </w:tcBorders>
            <w:hideMark/>
          </w:tcPr>
          <w:p w14:paraId="5C63DA07" w14:textId="47544039" w:rsidR="00BD6AB3" w:rsidRPr="003901D8" w:rsidRDefault="00BD6AB3"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3</w:t>
            </w:r>
            <w:r w:rsidR="00970149" w:rsidRPr="003901D8">
              <w:rPr>
                <w:rFonts w:ascii="Times New Roman"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14:paraId="7DB01E00" w14:textId="77777777" w:rsidR="00BD6AB3" w:rsidRPr="003901D8" w:rsidRDefault="00BD6AB3"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Бендеры</w:t>
            </w:r>
          </w:p>
        </w:tc>
        <w:tc>
          <w:tcPr>
            <w:tcW w:w="1407" w:type="dxa"/>
            <w:tcBorders>
              <w:top w:val="single" w:sz="4" w:space="0" w:color="auto"/>
              <w:left w:val="single" w:sz="4" w:space="0" w:color="auto"/>
              <w:bottom w:val="single" w:sz="4" w:space="0" w:color="auto"/>
              <w:right w:val="single" w:sz="4" w:space="0" w:color="auto"/>
            </w:tcBorders>
            <w:hideMark/>
          </w:tcPr>
          <w:p w14:paraId="687BCF92"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129</w:t>
            </w:r>
          </w:p>
        </w:tc>
        <w:tc>
          <w:tcPr>
            <w:tcW w:w="1249" w:type="dxa"/>
            <w:tcBorders>
              <w:top w:val="single" w:sz="4" w:space="0" w:color="auto"/>
              <w:left w:val="single" w:sz="4" w:space="0" w:color="auto"/>
              <w:bottom w:val="single" w:sz="4" w:space="0" w:color="auto"/>
              <w:right w:val="single" w:sz="4" w:space="0" w:color="auto"/>
            </w:tcBorders>
            <w:hideMark/>
          </w:tcPr>
          <w:p w14:paraId="70D711B1"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820" w:type="dxa"/>
            <w:tcBorders>
              <w:top w:val="single" w:sz="4" w:space="0" w:color="auto"/>
              <w:left w:val="single" w:sz="4" w:space="0" w:color="auto"/>
              <w:bottom w:val="single" w:sz="4" w:space="0" w:color="auto"/>
              <w:right w:val="single" w:sz="4" w:space="0" w:color="auto"/>
            </w:tcBorders>
            <w:hideMark/>
          </w:tcPr>
          <w:p w14:paraId="05CEA499"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1001" w:type="dxa"/>
            <w:tcBorders>
              <w:top w:val="single" w:sz="4" w:space="0" w:color="auto"/>
              <w:left w:val="single" w:sz="4" w:space="0" w:color="auto"/>
              <w:bottom w:val="single" w:sz="4" w:space="0" w:color="auto"/>
              <w:right w:val="single" w:sz="4" w:space="0" w:color="auto"/>
            </w:tcBorders>
            <w:hideMark/>
          </w:tcPr>
          <w:p w14:paraId="638D2745"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315" w:type="dxa"/>
            <w:tcBorders>
              <w:top w:val="single" w:sz="4" w:space="0" w:color="auto"/>
              <w:left w:val="single" w:sz="4" w:space="0" w:color="auto"/>
              <w:bottom w:val="single" w:sz="4" w:space="0" w:color="auto"/>
              <w:right w:val="single" w:sz="4" w:space="0" w:color="auto"/>
            </w:tcBorders>
            <w:hideMark/>
          </w:tcPr>
          <w:p w14:paraId="392869EB"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6</w:t>
            </w:r>
          </w:p>
        </w:tc>
        <w:tc>
          <w:tcPr>
            <w:tcW w:w="1411" w:type="dxa"/>
            <w:tcBorders>
              <w:top w:val="single" w:sz="4" w:space="0" w:color="auto"/>
              <w:left w:val="single" w:sz="4" w:space="0" w:color="auto"/>
              <w:bottom w:val="single" w:sz="4" w:space="0" w:color="auto"/>
              <w:right w:val="single" w:sz="4" w:space="0" w:color="auto"/>
            </w:tcBorders>
          </w:tcPr>
          <w:p w14:paraId="5E742CC5" w14:textId="77777777" w:rsidR="00BD6AB3" w:rsidRPr="003901D8" w:rsidRDefault="00BD6AB3" w:rsidP="001E2072">
            <w:pPr>
              <w:shd w:val="clear" w:color="auto" w:fill="FFFFFF" w:themeFill="background1"/>
              <w:jc w:val="center"/>
              <w:rPr>
                <w:rFonts w:ascii="Times New Roman" w:hAnsi="Times New Roman" w:cs="Times New Roman"/>
                <w:sz w:val="24"/>
                <w:szCs w:val="24"/>
              </w:rPr>
            </w:pPr>
          </w:p>
        </w:tc>
      </w:tr>
      <w:tr w:rsidR="00BD6AB3" w:rsidRPr="003901D8" w14:paraId="688CFA35" w14:textId="77777777" w:rsidTr="00136762">
        <w:tc>
          <w:tcPr>
            <w:tcW w:w="494" w:type="dxa"/>
            <w:tcBorders>
              <w:top w:val="single" w:sz="4" w:space="0" w:color="auto"/>
              <w:left w:val="single" w:sz="4" w:space="0" w:color="auto"/>
              <w:bottom w:val="single" w:sz="4" w:space="0" w:color="auto"/>
              <w:right w:val="single" w:sz="4" w:space="0" w:color="auto"/>
            </w:tcBorders>
            <w:hideMark/>
          </w:tcPr>
          <w:p w14:paraId="04BADD0D" w14:textId="06309CAF" w:rsidR="00BD6AB3" w:rsidRPr="003901D8" w:rsidRDefault="00BD6AB3"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4</w:t>
            </w:r>
            <w:r w:rsidR="00970149" w:rsidRPr="003901D8">
              <w:rPr>
                <w:rFonts w:ascii="Times New Roman"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14:paraId="0FBF011C" w14:textId="77777777" w:rsidR="00BD6AB3" w:rsidRPr="003901D8" w:rsidRDefault="00BD6AB3"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Слободзея</w:t>
            </w:r>
          </w:p>
        </w:tc>
        <w:tc>
          <w:tcPr>
            <w:tcW w:w="1407" w:type="dxa"/>
            <w:tcBorders>
              <w:top w:val="single" w:sz="4" w:space="0" w:color="auto"/>
              <w:left w:val="single" w:sz="4" w:space="0" w:color="auto"/>
              <w:bottom w:val="single" w:sz="4" w:space="0" w:color="auto"/>
              <w:right w:val="single" w:sz="4" w:space="0" w:color="auto"/>
            </w:tcBorders>
            <w:hideMark/>
          </w:tcPr>
          <w:p w14:paraId="2D9A4A4B"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342</w:t>
            </w:r>
          </w:p>
        </w:tc>
        <w:tc>
          <w:tcPr>
            <w:tcW w:w="1249" w:type="dxa"/>
            <w:tcBorders>
              <w:top w:val="single" w:sz="4" w:space="0" w:color="auto"/>
              <w:left w:val="single" w:sz="4" w:space="0" w:color="auto"/>
              <w:bottom w:val="single" w:sz="4" w:space="0" w:color="auto"/>
              <w:right w:val="single" w:sz="4" w:space="0" w:color="auto"/>
            </w:tcBorders>
            <w:hideMark/>
          </w:tcPr>
          <w:p w14:paraId="1320DECA"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820" w:type="dxa"/>
            <w:tcBorders>
              <w:top w:val="single" w:sz="4" w:space="0" w:color="auto"/>
              <w:left w:val="single" w:sz="4" w:space="0" w:color="auto"/>
              <w:bottom w:val="single" w:sz="4" w:space="0" w:color="auto"/>
              <w:right w:val="single" w:sz="4" w:space="0" w:color="auto"/>
            </w:tcBorders>
            <w:hideMark/>
          </w:tcPr>
          <w:p w14:paraId="6F0FA00E"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1001" w:type="dxa"/>
            <w:tcBorders>
              <w:top w:val="single" w:sz="4" w:space="0" w:color="auto"/>
              <w:left w:val="single" w:sz="4" w:space="0" w:color="auto"/>
              <w:bottom w:val="single" w:sz="4" w:space="0" w:color="auto"/>
              <w:right w:val="single" w:sz="4" w:space="0" w:color="auto"/>
            </w:tcBorders>
          </w:tcPr>
          <w:p w14:paraId="457C2D86" w14:textId="77777777" w:rsidR="00BD6AB3" w:rsidRPr="003901D8" w:rsidRDefault="00BD6AB3" w:rsidP="001E2072">
            <w:pPr>
              <w:shd w:val="clear" w:color="auto" w:fill="FFFFFF" w:themeFill="background1"/>
              <w:jc w:val="center"/>
              <w:rPr>
                <w:rFonts w:ascii="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14:paraId="47EB51DC"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411" w:type="dxa"/>
            <w:tcBorders>
              <w:top w:val="single" w:sz="4" w:space="0" w:color="auto"/>
              <w:left w:val="single" w:sz="4" w:space="0" w:color="auto"/>
              <w:bottom w:val="single" w:sz="4" w:space="0" w:color="auto"/>
              <w:right w:val="single" w:sz="4" w:space="0" w:color="auto"/>
            </w:tcBorders>
            <w:hideMark/>
          </w:tcPr>
          <w:p w14:paraId="29B03925"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26</w:t>
            </w:r>
          </w:p>
        </w:tc>
      </w:tr>
      <w:tr w:rsidR="00BD6AB3" w:rsidRPr="003901D8" w14:paraId="6E3D0E5B" w14:textId="77777777" w:rsidTr="00136762">
        <w:tc>
          <w:tcPr>
            <w:tcW w:w="494" w:type="dxa"/>
            <w:tcBorders>
              <w:top w:val="single" w:sz="4" w:space="0" w:color="auto"/>
              <w:left w:val="single" w:sz="4" w:space="0" w:color="auto"/>
              <w:bottom w:val="single" w:sz="4" w:space="0" w:color="auto"/>
              <w:right w:val="single" w:sz="4" w:space="0" w:color="auto"/>
            </w:tcBorders>
            <w:hideMark/>
          </w:tcPr>
          <w:p w14:paraId="0367C52F" w14:textId="11F78E1D" w:rsidR="00BD6AB3" w:rsidRPr="003901D8" w:rsidRDefault="00BD6AB3"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5</w:t>
            </w:r>
            <w:r w:rsidR="00970149" w:rsidRPr="003901D8">
              <w:rPr>
                <w:rFonts w:ascii="Times New Roman"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14:paraId="3F044E34" w14:textId="77777777" w:rsidR="00BD6AB3" w:rsidRPr="003901D8" w:rsidRDefault="00BD6AB3"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Григориополь</w:t>
            </w:r>
          </w:p>
        </w:tc>
        <w:tc>
          <w:tcPr>
            <w:tcW w:w="1407" w:type="dxa"/>
            <w:tcBorders>
              <w:top w:val="single" w:sz="4" w:space="0" w:color="auto"/>
              <w:left w:val="single" w:sz="4" w:space="0" w:color="auto"/>
              <w:bottom w:val="single" w:sz="4" w:space="0" w:color="auto"/>
              <w:right w:val="single" w:sz="4" w:space="0" w:color="auto"/>
            </w:tcBorders>
            <w:hideMark/>
          </w:tcPr>
          <w:p w14:paraId="2338E839"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125</w:t>
            </w:r>
          </w:p>
        </w:tc>
        <w:tc>
          <w:tcPr>
            <w:tcW w:w="1249" w:type="dxa"/>
            <w:tcBorders>
              <w:top w:val="single" w:sz="4" w:space="0" w:color="auto"/>
              <w:left w:val="single" w:sz="4" w:space="0" w:color="auto"/>
              <w:bottom w:val="single" w:sz="4" w:space="0" w:color="auto"/>
              <w:right w:val="single" w:sz="4" w:space="0" w:color="auto"/>
            </w:tcBorders>
            <w:hideMark/>
          </w:tcPr>
          <w:p w14:paraId="5931A98C"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13</w:t>
            </w:r>
          </w:p>
        </w:tc>
        <w:tc>
          <w:tcPr>
            <w:tcW w:w="820" w:type="dxa"/>
            <w:tcBorders>
              <w:top w:val="single" w:sz="4" w:space="0" w:color="auto"/>
              <w:left w:val="single" w:sz="4" w:space="0" w:color="auto"/>
              <w:bottom w:val="single" w:sz="4" w:space="0" w:color="auto"/>
              <w:right w:val="single" w:sz="4" w:space="0" w:color="auto"/>
            </w:tcBorders>
            <w:hideMark/>
          </w:tcPr>
          <w:p w14:paraId="61424DB4"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1001" w:type="dxa"/>
            <w:tcBorders>
              <w:top w:val="single" w:sz="4" w:space="0" w:color="auto"/>
              <w:left w:val="single" w:sz="4" w:space="0" w:color="auto"/>
              <w:bottom w:val="single" w:sz="4" w:space="0" w:color="auto"/>
              <w:right w:val="single" w:sz="4" w:space="0" w:color="auto"/>
            </w:tcBorders>
          </w:tcPr>
          <w:p w14:paraId="47ABD72B" w14:textId="77777777" w:rsidR="00BD6AB3" w:rsidRPr="003901D8" w:rsidRDefault="00BD6AB3" w:rsidP="001E2072">
            <w:pPr>
              <w:shd w:val="clear" w:color="auto" w:fill="FFFFFF" w:themeFill="background1"/>
              <w:jc w:val="center"/>
              <w:rPr>
                <w:rFonts w:ascii="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tcPr>
          <w:p w14:paraId="266A723A" w14:textId="77777777" w:rsidR="00BD6AB3" w:rsidRPr="003901D8" w:rsidRDefault="00BD6AB3" w:rsidP="001E2072">
            <w:pPr>
              <w:shd w:val="clear" w:color="auto" w:fill="FFFFFF" w:themeFill="background1"/>
              <w:jc w:val="center"/>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14:paraId="5CACDA3C" w14:textId="77777777" w:rsidR="00BD6AB3" w:rsidRPr="003901D8" w:rsidRDefault="00BD6AB3" w:rsidP="001E2072">
            <w:pPr>
              <w:shd w:val="clear" w:color="auto" w:fill="FFFFFF" w:themeFill="background1"/>
              <w:jc w:val="center"/>
              <w:rPr>
                <w:rFonts w:ascii="Times New Roman" w:hAnsi="Times New Roman" w:cs="Times New Roman"/>
                <w:sz w:val="24"/>
                <w:szCs w:val="24"/>
              </w:rPr>
            </w:pPr>
          </w:p>
        </w:tc>
      </w:tr>
      <w:tr w:rsidR="00BD6AB3" w:rsidRPr="003901D8" w14:paraId="507F4870" w14:textId="77777777" w:rsidTr="00136762">
        <w:tc>
          <w:tcPr>
            <w:tcW w:w="494" w:type="dxa"/>
            <w:tcBorders>
              <w:top w:val="single" w:sz="4" w:space="0" w:color="auto"/>
              <w:left w:val="single" w:sz="4" w:space="0" w:color="auto"/>
              <w:bottom w:val="single" w:sz="4" w:space="0" w:color="auto"/>
              <w:right w:val="single" w:sz="4" w:space="0" w:color="auto"/>
            </w:tcBorders>
            <w:hideMark/>
          </w:tcPr>
          <w:p w14:paraId="375C9BBD" w14:textId="6113AC46" w:rsidR="00BD6AB3" w:rsidRPr="003901D8" w:rsidRDefault="00BD6AB3"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6</w:t>
            </w:r>
            <w:r w:rsidR="00970149" w:rsidRPr="003901D8">
              <w:rPr>
                <w:rFonts w:ascii="Times New Roman"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14:paraId="76CF840A" w14:textId="77777777" w:rsidR="00BD6AB3" w:rsidRPr="003901D8" w:rsidRDefault="00BD6AB3"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Дубоссары</w:t>
            </w:r>
          </w:p>
        </w:tc>
        <w:tc>
          <w:tcPr>
            <w:tcW w:w="1407" w:type="dxa"/>
            <w:tcBorders>
              <w:top w:val="single" w:sz="4" w:space="0" w:color="auto"/>
              <w:left w:val="single" w:sz="4" w:space="0" w:color="auto"/>
              <w:bottom w:val="single" w:sz="4" w:space="0" w:color="auto"/>
              <w:right w:val="single" w:sz="4" w:space="0" w:color="auto"/>
            </w:tcBorders>
            <w:hideMark/>
          </w:tcPr>
          <w:p w14:paraId="1209606F"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73</w:t>
            </w:r>
          </w:p>
        </w:tc>
        <w:tc>
          <w:tcPr>
            <w:tcW w:w="1249" w:type="dxa"/>
            <w:tcBorders>
              <w:top w:val="single" w:sz="4" w:space="0" w:color="auto"/>
              <w:left w:val="single" w:sz="4" w:space="0" w:color="auto"/>
              <w:bottom w:val="single" w:sz="4" w:space="0" w:color="auto"/>
              <w:right w:val="single" w:sz="4" w:space="0" w:color="auto"/>
            </w:tcBorders>
            <w:hideMark/>
          </w:tcPr>
          <w:p w14:paraId="0CC52BEA"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820" w:type="dxa"/>
            <w:tcBorders>
              <w:top w:val="single" w:sz="4" w:space="0" w:color="auto"/>
              <w:left w:val="single" w:sz="4" w:space="0" w:color="auto"/>
              <w:bottom w:val="single" w:sz="4" w:space="0" w:color="auto"/>
              <w:right w:val="single" w:sz="4" w:space="0" w:color="auto"/>
            </w:tcBorders>
            <w:hideMark/>
          </w:tcPr>
          <w:p w14:paraId="03325C38"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1001" w:type="dxa"/>
            <w:tcBorders>
              <w:top w:val="single" w:sz="4" w:space="0" w:color="auto"/>
              <w:left w:val="single" w:sz="4" w:space="0" w:color="auto"/>
              <w:bottom w:val="single" w:sz="4" w:space="0" w:color="auto"/>
              <w:right w:val="single" w:sz="4" w:space="0" w:color="auto"/>
            </w:tcBorders>
          </w:tcPr>
          <w:p w14:paraId="3E088A44" w14:textId="77777777" w:rsidR="00BD6AB3" w:rsidRPr="003901D8" w:rsidRDefault="00BD6AB3" w:rsidP="001E2072">
            <w:pPr>
              <w:shd w:val="clear" w:color="auto" w:fill="FFFFFF" w:themeFill="background1"/>
              <w:jc w:val="center"/>
              <w:rPr>
                <w:rFonts w:ascii="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14:paraId="68AD15D7"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1411" w:type="dxa"/>
            <w:tcBorders>
              <w:top w:val="single" w:sz="4" w:space="0" w:color="auto"/>
              <w:left w:val="single" w:sz="4" w:space="0" w:color="auto"/>
              <w:bottom w:val="single" w:sz="4" w:space="0" w:color="auto"/>
              <w:right w:val="single" w:sz="4" w:space="0" w:color="auto"/>
            </w:tcBorders>
          </w:tcPr>
          <w:p w14:paraId="532BC05B" w14:textId="77777777" w:rsidR="00BD6AB3" w:rsidRPr="003901D8" w:rsidRDefault="00BD6AB3" w:rsidP="001E2072">
            <w:pPr>
              <w:shd w:val="clear" w:color="auto" w:fill="FFFFFF" w:themeFill="background1"/>
              <w:jc w:val="center"/>
              <w:rPr>
                <w:rFonts w:ascii="Times New Roman" w:hAnsi="Times New Roman" w:cs="Times New Roman"/>
                <w:sz w:val="24"/>
                <w:szCs w:val="24"/>
              </w:rPr>
            </w:pPr>
          </w:p>
        </w:tc>
      </w:tr>
      <w:tr w:rsidR="00BD6AB3" w:rsidRPr="003901D8" w14:paraId="1B02A232" w14:textId="77777777" w:rsidTr="00136762">
        <w:tc>
          <w:tcPr>
            <w:tcW w:w="494" w:type="dxa"/>
            <w:tcBorders>
              <w:top w:val="single" w:sz="4" w:space="0" w:color="auto"/>
              <w:left w:val="single" w:sz="4" w:space="0" w:color="auto"/>
              <w:bottom w:val="single" w:sz="4" w:space="0" w:color="auto"/>
              <w:right w:val="single" w:sz="4" w:space="0" w:color="auto"/>
            </w:tcBorders>
            <w:hideMark/>
          </w:tcPr>
          <w:p w14:paraId="3E0AC150" w14:textId="4AC4ED0B" w:rsidR="00BD6AB3" w:rsidRPr="003901D8" w:rsidRDefault="00BD6AB3"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7</w:t>
            </w:r>
            <w:r w:rsidR="00970149" w:rsidRPr="003901D8">
              <w:rPr>
                <w:rFonts w:ascii="Times New Roman"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14:paraId="3DA6DE9F" w14:textId="77777777" w:rsidR="00BD6AB3" w:rsidRPr="003901D8" w:rsidRDefault="00BD6AB3"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Рыбница</w:t>
            </w:r>
          </w:p>
        </w:tc>
        <w:tc>
          <w:tcPr>
            <w:tcW w:w="1407" w:type="dxa"/>
            <w:tcBorders>
              <w:top w:val="single" w:sz="4" w:space="0" w:color="auto"/>
              <w:left w:val="single" w:sz="4" w:space="0" w:color="auto"/>
              <w:bottom w:val="single" w:sz="4" w:space="0" w:color="auto"/>
              <w:right w:val="single" w:sz="4" w:space="0" w:color="auto"/>
            </w:tcBorders>
            <w:hideMark/>
          </w:tcPr>
          <w:p w14:paraId="45B75B51"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256</w:t>
            </w:r>
          </w:p>
        </w:tc>
        <w:tc>
          <w:tcPr>
            <w:tcW w:w="1249" w:type="dxa"/>
            <w:tcBorders>
              <w:top w:val="single" w:sz="4" w:space="0" w:color="auto"/>
              <w:left w:val="single" w:sz="4" w:space="0" w:color="auto"/>
              <w:bottom w:val="single" w:sz="4" w:space="0" w:color="auto"/>
              <w:right w:val="single" w:sz="4" w:space="0" w:color="auto"/>
            </w:tcBorders>
            <w:hideMark/>
          </w:tcPr>
          <w:p w14:paraId="26371F4C"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820" w:type="dxa"/>
            <w:tcBorders>
              <w:top w:val="single" w:sz="4" w:space="0" w:color="auto"/>
              <w:left w:val="single" w:sz="4" w:space="0" w:color="auto"/>
              <w:bottom w:val="single" w:sz="4" w:space="0" w:color="auto"/>
              <w:right w:val="single" w:sz="4" w:space="0" w:color="auto"/>
            </w:tcBorders>
            <w:hideMark/>
          </w:tcPr>
          <w:p w14:paraId="2BB87D87"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9</w:t>
            </w:r>
          </w:p>
        </w:tc>
        <w:tc>
          <w:tcPr>
            <w:tcW w:w="1001" w:type="dxa"/>
            <w:tcBorders>
              <w:top w:val="single" w:sz="4" w:space="0" w:color="auto"/>
              <w:left w:val="single" w:sz="4" w:space="0" w:color="auto"/>
              <w:bottom w:val="single" w:sz="4" w:space="0" w:color="auto"/>
              <w:right w:val="single" w:sz="4" w:space="0" w:color="auto"/>
            </w:tcBorders>
          </w:tcPr>
          <w:p w14:paraId="5FB4727E" w14:textId="77777777" w:rsidR="00BD6AB3" w:rsidRPr="003901D8" w:rsidRDefault="00BD6AB3" w:rsidP="001E2072">
            <w:pPr>
              <w:shd w:val="clear" w:color="auto" w:fill="FFFFFF" w:themeFill="background1"/>
              <w:jc w:val="center"/>
              <w:rPr>
                <w:rFonts w:ascii="Times New Roman" w:hAnsi="Times New Roman" w:cs="Times New Roman"/>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14:paraId="28992C6F"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8</w:t>
            </w:r>
          </w:p>
        </w:tc>
        <w:tc>
          <w:tcPr>
            <w:tcW w:w="1411" w:type="dxa"/>
            <w:tcBorders>
              <w:top w:val="single" w:sz="4" w:space="0" w:color="auto"/>
              <w:left w:val="single" w:sz="4" w:space="0" w:color="auto"/>
              <w:bottom w:val="single" w:sz="4" w:space="0" w:color="auto"/>
              <w:right w:val="single" w:sz="4" w:space="0" w:color="auto"/>
            </w:tcBorders>
          </w:tcPr>
          <w:p w14:paraId="174A5DF1" w14:textId="77777777" w:rsidR="00BD6AB3" w:rsidRPr="003901D8" w:rsidRDefault="00BD6AB3" w:rsidP="001E2072">
            <w:pPr>
              <w:shd w:val="clear" w:color="auto" w:fill="FFFFFF" w:themeFill="background1"/>
              <w:jc w:val="center"/>
              <w:rPr>
                <w:rFonts w:ascii="Times New Roman" w:hAnsi="Times New Roman" w:cs="Times New Roman"/>
                <w:sz w:val="24"/>
                <w:szCs w:val="24"/>
              </w:rPr>
            </w:pPr>
          </w:p>
        </w:tc>
      </w:tr>
      <w:tr w:rsidR="00BD6AB3" w:rsidRPr="003901D8" w14:paraId="296104E6" w14:textId="77777777" w:rsidTr="00136762">
        <w:tc>
          <w:tcPr>
            <w:tcW w:w="494" w:type="dxa"/>
            <w:tcBorders>
              <w:top w:val="single" w:sz="4" w:space="0" w:color="auto"/>
              <w:left w:val="single" w:sz="4" w:space="0" w:color="auto"/>
              <w:bottom w:val="single" w:sz="4" w:space="0" w:color="auto"/>
              <w:right w:val="single" w:sz="4" w:space="0" w:color="auto"/>
            </w:tcBorders>
            <w:hideMark/>
          </w:tcPr>
          <w:p w14:paraId="4F15221E" w14:textId="7FC6A33F" w:rsidR="00BD6AB3" w:rsidRPr="003901D8" w:rsidRDefault="00BD6AB3"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8</w:t>
            </w:r>
            <w:r w:rsidR="00970149" w:rsidRPr="003901D8">
              <w:rPr>
                <w:rFonts w:ascii="Times New Roman"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14:paraId="78CABD73" w14:textId="77777777" w:rsidR="00BD6AB3" w:rsidRPr="003901D8" w:rsidRDefault="00BD6AB3"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Каменка</w:t>
            </w:r>
          </w:p>
        </w:tc>
        <w:tc>
          <w:tcPr>
            <w:tcW w:w="1407" w:type="dxa"/>
            <w:tcBorders>
              <w:top w:val="single" w:sz="4" w:space="0" w:color="auto"/>
              <w:left w:val="single" w:sz="4" w:space="0" w:color="auto"/>
              <w:bottom w:val="single" w:sz="4" w:space="0" w:color="auto"/>
              <w:right w:val="single" w:sz="4" w:space="0" w:color="auto"/>
            </w:tcBorders>
            <w:hideMark/>
          </w:tcPr>
          <w:p w14:paraId="14D2DBD7"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17</w:t>
            </w:r>
          </w:p>
        </w:tc>
        <w:tc>
          <w:tcPr>
            <w:tcW w:w="1249" w:type="dxa"/>
            <w:tcBorders>
              <w:top w:val="single" w:sz="4" w:space="0" w:color="auto"/>
              <w:left w:val="single" w:sz="4" w:space="0" w:color="auto"/>
              <w:bottom w:val="single" w:sz="4" w:space="0" w:color="auto"/>
              <w:right w:val="single" w:sz="4" w:space="0" w:color="auto"/>
            </w:tcBorders>
            <w:hideMark/>
          </w:tcPr>
          <w:p w14:paraId="784892B4"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820" w:type="dxa"/>
            <w:tcBorders>
              <w:top w:val="single" w:sz="4" w:space="0" w:color="auto"/>
              <w:left w:val="single" w:sz="4" w:space="0" w:color="auto"/>
              <w:bottom w:val="single" w:sz="4" w:space="0" w:color="auto"/>
              <w:right w:val="single" w:sz="4" w:space="0" w:color="auto"/>
            </w:tcBorders>
          </w:tcPr>
          <w:p w14:paraId="13310E29" w14:textId="77777777" w:rsidR="00BD6AB3" w:rsidRPr="003901D8" w:rsidRDefault="00BD6AB3" w:rsidP="001E2072">
            <w:pPr>
              <w:shd w:val="clear" w:color="auto" w:fill="FFFFFF" w:themeFill="background1"/>
              <w:jc w:val="center"/>
              <w:rPr>
                <w:rFonts w:ascii="Times New Roman" w:hAnsi="Times New Roman" w:cs="Times New Roman"/>
                <w:sz w:val="24"/>
                <w:szCs w:val="24"/>
              </w:rPr>
            </w:pPr>
          </w:p>
        </w:tc>
        <w:tc>
          <w:tcPr>
            <w:tcW w:w="1001" w:type="dxa"/>
            <w:tcBorders>
              <w:top w:val="single" w:sz="4" w:space="0" w:color="auto"/>
              <w:left w:val="single" w:sz="4" w:space="0" w:color="auto"/>
              <w:bottom w:val="single" w:sz="4" w:space="0" w:color="auto"/>
              <w:right w:val="single" w:sz="4" w:space="0" w:color="auto"/>
            </w:tcBorders>
            <w:hideMark/>
          </w:tcPr>
          <w:p w14:paraId="5BF8FDA7"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315" w:type="dxa"/>
            <w:tcBorders>
              <w:top w:val="single" w:sz="4" w:space="0" w:color="auto"/>
              <w:left w:val="single" w:sz="4" w:space="0" w:color="auto"/>
              <w:bottom w:val="single" w:sz="4" w:space="0" w:color="auto"/>
              <w:right w:val="single" w:sz="4" w:space="0" w:color="auto"/>
            </w:tcBorders>
          </w:tcPr>
          <w:p w14:paraId="7A27E9CC" w14:textId="77777777" w:rsidR="00BD6AB3" w:rsidRPr="003901D8" w:rsidRDefault="00BD6AB3" w:rsidP="001E2072">
            <w:pPr>
              <w:shd w:val="clear" w:color="auto" w:fill="FFFFFF" w:themeFill="background1"/>
              <w:jc w:val="center"/>
              <w:rPr>
                <w:rFonts w:ascii="Times New Roman" w:hAnsi="Times New Roman" w:cs="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14:paraId="68413A28" w14:textId="77777777" w:rsidR="00BD6AB3" w:rsidRPr="003901D8" w:rsidRDefault="00BD6AB3" w:rsidP="001E2072">
            <w:pPr>
              <w:shd w:val="clear" w:color="auto" w:fill="FFFFFF" w:themeFill="background1"/>
              <w:jc w:val="center"/>
              <w:rPr>
                <w:rFonts w:ascii="Times New Roman" w:hAnsi="Times New Roman" w:cs="Times New Roman"/>
                <w:sz w:val="24"/>
                <w:szCs w:val="24"/>
              </w:rPr>
            </w:pPr>
          </w:p>
        </w:tc>
      </w:tr>
      <w:tr w:rsidR="00BD6AB3" w:rsidRPr="003901D8" w14:paraId="03DEED5D" w14:textId="77777777" w:rsidTr="00136762">
        <w:tc>
          <w:tcPr>
            <w:tcW w:w="494" w:type="dxa"/>
            <w:tcBorders>
              <w:top w:val="single" w:sz="4" w:space="0" w:color="auto"/>
              <w:left w:val="single" w:sz="4" w:space="0" w:color="auto"/>
              <w:bottom w:val="single" w:sz="4" w:space="0" w:color="auto"/>
              <w:right w:val="single" w:sz="4" w:space="0" w:color="auto"/>
            </w:tcBorders>
          </w:tcPr>
          <w:p w14:paraId="0A05A268" w14:textId="77777777" w:rsidR="00BD6AB3" w:rsidRPr="003901D8" w:rsidRDefault="00BD6AB3" w:rsidP="001E2072">
            <w:pPr>
              <w:shd w:val="clear" w:color="auto" w:fill="FFFFFF" w:themeFill="background1"/>
              <w:jc w:val="both"/>
              <w:rPr>
                <w:rFonts w:ascii="Times New Roman" w:hAnsi="Times New Roman" w:cs="Times New Roman"/>
                <w:sz w:val="24"/>
                <w:szCs w:val="24"/>
              </w:rPr>
            </w:pPr>
          </w:p>
        </w:tc>
        <w:tc>
          <w:tcPr>
            <w:tcW w:w="1916" w:type="dxa"/>
            <w:tcBorders>
              <w:top w:val="single" w:sz="4" w:space="0" w:color="auto"/>
              <w:left w:val="single" w:sz="4" w:space="0" w:color="auto"/>
              <w:bottom w:val="single" w:sz="4" w:space="0" w:color="auto"/>
              <w:right w:val="single" w:sz="4" w:space="0" w:color="auto"/>
            </w:tcBorders>
            <w:hideMark/>
          </w:tcPr>
          <w:p w14:paraId="153421C3" w14:textId="77777777" w:rsidR="00BD6AB3" w:rsidRPr="003901D8" w:rsidRDefault="00BD6AB3" w:rsidP="001E2072">
            <w:pPr>
              <w:shd w:val="clear" w:color="auto" w:fill="FFFFFF" w:themeFill="background1"/>
              <w:jc w:val="both"/>
              <w:rPr>
                <w:rFonts w:ascii="Times New Roman" w:hAnsi="Times New Roman" w:cs="Times New Roman"/>
                <w:sz w:val="24"/>
                <w:szCs w:val="24"/>
              </w:rPr>
            </w:pPr>
            <w:r w:rsidRPr="003901D8">
              <w:rPr>
                <w:rFonts w:ascii="Times New Roman" w:hAnsi="Times New Roman" w:cs="Times New Roman"/>
                <w:sz w:val="24"/>
                <w:szCs w:val="24"/>
              </w:rPr>
              <w:t>Итого</w:t>
            </w:r>
          </w:p>
        </w:tc>
        <w:tc>
          <w:tcPr>
            <w:tcW w:w="1407" w:type="dxa"/>
            <w:tcBorders>
              <w:top w:val="single" w:sz="4" w:space="0" w:color="auto"/>
              <w:left w:val="single" w:sz="4" w:space="0" w:color="auto"/>
              <w:bottom w:val="single" w:sz="4" w:space="0" w:color="auto"/>
              <w:right w:val="single" w:sz="4" w:space="0" w:color="auto"/>
            </w:tcBorders>
            <w:hideMark/>
          </w:tcPr>
          <w:p w14:paraId="0BFFEF3D"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1179</w:t>
            </w:r>
          </w:p>
        </w:tc>
        <w:tc>
          <w:tcPr>
            <w:tcW w:w="1249" w:type="dxa"/>
            <w:tcBorders>
              <w:top w:val="single" w:sz="4" w:space="0" w:color="auto"/>
              <w:left w:val="single" w:sz="4" w:space="0" w:color="auto"/>
              <w:bottom w:val="single" w:sz="4" w:space="0" w:color="auto"/>
              <w:right w:val="single" w:sz="4" w:space="0" w:color="auto"/>
            </w:tcBorders>
            <w:hideMark/>
          </w:tcPr>
          <w:p w14:paraId="7489AFE1"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36</w:t>
            </w:r>
          </w:p>
        </w:tc>
        <w:tc>
          <w:tcPr>
            <w:tcW w:w="820" w:type="dxa"/>
            <w:tcBorders>
              <w:top w:val="single" w:sz="4" w:space="0" w:color="auto"/>
              <w:left w:val="single" w:sz="4" w:space="0" w:color="auto"/>
              <w:bottom w:val="single" w:sz="4" w:space="0" w:color="auto"/>
              <w:right w:val="single" w:sz="4" w:space="0" w:color="auto"/>
            </w:tcBorders>
            <w:hideMark/>
          </w:tcPr>
          <w:p w14:paraId="612D37D5"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48</w:t>
            </w:r>
          </w:p>
        </w:tc>
        <w:tc>
          <w:tcPr>
            <w:tcW w:w="1001" w:type="dxa"/>
            <w:tcBorders>
              <w:top w:val="single" w:sz="4" w:space="0" w:color="auto"/>
              <w:left w:val="single" w:sz="4" w:space="0" w:color="auto"/>
              <w:bottom w:val="single" w:sz="4" w:space="0" w:color="auto"/>
              <w:right w:val="single" w:sz="4" w:space="0" w:color="auto"/>
            </w:tcBorders>
            <w:hideMark/>
          </w:tcPr>
          <w:p w14:paraId="1EC3D234"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315" w:type="dxa"/>
            <w:tcBorders>
              <w:top w:val="single" w:sz="4" w:space="0" w:color="auto"/>
              <w:left w:val="single" w:sz="4" w:space="0" w:color="auto"/>
              <w:bottom w:val="single" w:sz="4" w:space="0" w:color="auto"/>
              <w:right w:val="single" w:sz="4" w:space="0" w:color="auto"/>
            </w:tcBorders>
            <w:hideMark/>
          </w:tcPr>
          <w:p w14:paraId="5963D6FA"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33</w:t>
            </w:r>
          </w:p>
        </w:tc>
        <w:tc>
          <w:tcPr>
            <w:tcW w:w="1411" w:type="dxa"/>
            <w:tcBorders>
              <w:top w:val="single" w:sz="4" w:space="0" w:color="auto"/>
              <w:left w:val="single" w:sz="4" w:space="0" w:color="auto"/>
              <w:bottom w:val="single" w:sz="4" w:space="0" w:color="auto"/>
              <w:right w:val="single" w:sz="4" w:space="0" w:color="auto"/>
            </w:tcBorders>
            <w:hideMark/>
          </w:tcPr>
          <w:p w14:paraId="663B169A" w14:textId="77777777" w:rsidR="00BD6AB3" w:rsidRPr="003901D8" w:rsidRDefault="00BD6AB3" w:rsidP="001E2072">
            <w:pPr>
              <w:shd w:val="clear" w:color="auto" w:fill="FFFFFF" w:themeFill="background1"/>
              <w:jc w:val="center"/>
              <w:rPr>
                <w:rFonts w:ascii="Times New Roman" w:hAnsi="Times New Roman" w:cs="Times New Roman"/>
                <w:sz w:val="24"/>
                <w:szCs w:val="24"/>
              </w:rPr>
            </w:pPr>
            <w:r w:rsidRPr="003901D8">
              <w:rPr>
                <w:rFonts w:ascii="Times New Roman" w:hAnsi="Times New Roman" w:cs="Times New Roman"/>
                <w:sz w:val="24"/>
                <w:szCs w:val="24"/>
              </w:rPr>
              <w:t>26</w:t>
            </w:r>
          </w:p>
        </w:tc>
      </w:tr>
    </w:tbl>
    <w:p w14:paraId="1A44ACFA" w14:textId="77777777" w:rsidR="00BD6AB3" w:rsidRPr="003901D8" w:rsidRDefault="00BD6AB3" w:rsidP="001E2072">
      <w:pPr>
        <w:shd w:val="clear" w:color="auto" w:fill="FFFFFF" w:themeFill="background1"/>
        <w:spacing w:after="0" w:line="240" w:lineRule="auto"/>
        <w:ind w:firstLine="709"/>
        <w:jc w:val="both"/>
        <w:rPr>
          <w:rFonts w:ascii="Times New Roman" w:hAnsi="Times New Roman" w:cs="Times New Roman"/>
          <w:sz w:val="28"/>
          <w:szCs w:val="28"/>
        </w:rPr>
      </w:pPr>
    </w:p>
    <w:p w14:paraId="755C1BEC" w14:textId="1FF50931" w:rsidR="001C61EA" w:rsidRPr="003901D8" w:rsidRDefault="001C61E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Во исполнение Закона Приднестровской Молдавской Республики от 27 апреля 2017 года № 89-З-VI «Об утверждении государственной целевой программы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 на период 2018–2027 годов»</w:t>
      </w:r>
      <w:r w:rsidR="00FF06D4" w:rsidRPr="003901D8">
        <w:rPr>
          <w:rFonts w:ascii="Times New Roman" w:hAnsi="Times New Roman" w:cs="Times New Roman"/>
          <w:sz w:val="28"/>
          <w:szCs w:val="28"/>
        </w:rPr>
        <w:t xml:space="preserve"> (САЗ 17-18)</w:t>
      </w:r>
      <w:r w:rsidRPr="003901D8">
        <w:rPr>
          <w:rFonts w:ascii="Times New Roman" w:hAnsi="Times New Roman" w:cs="Times New Roman"/>
          <w:sz w:val="28"/>
          <w:szCs w:val="28"/>
        </w:rPr>
        <w:t>, в соответствии с Приложением № 2.18 к Закону Приднестровской Молдавской Республики от 28 декабря 2022 года № 389-З-VII «О республиканском бюджете на 2023 год» (САЗ 23-1) первоначально в 2023 году планировалось приобретение 46 (сорока шести) жилых помещений по следующим городам (районам) на суммы:</w:t>
      </w:r>
    </w:p>
    <w:p w14:paraId="5CE60101" w14:textId="77777777" w:rsidR="00DE4AC3" w:rsidRDefault="00DE4AC3" w:rsidP="001E2072">
      <w:pPr>
        <w:shd w:val="clear" w:color="auto" w:fill="FFFFFF" w:themeFill="background1"/>
        <w:spacing w:after="0" w:line="240" w:lineRule="auto"/>
        <w:ind w:firstLine="709"/>
        <w:jc w:val="right"/>
        <w:rPr>
          <w:rFonts w:ascii="Times New Roman" w:hAnsi="Times New Roman" w:cs="Times New Roman"/>
          <w:sz w:val="24"/>
          <w:szCs w:val="24"/>
        </w:rPr>
      </w:pPr>
    </w:p>
    <w:p w14:paraId="69A8248B" w14:textId="7CDD9D3C" w:rsidR="001C61EA" w:rsidRPr="003901D8" w:rsidRDefault="001C61EA"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393691" w:rsidRPr="003901D8">
        <w:rPr>
          <w:rFonts w:ascii="Times New Roman" w:hAnsi="Times New Roman" w:cs="Times New Roman"/>
          <w:sz w:val="24"/>
          <w:szCs w:val="24"/>
        </w:rPr>
        <w:t xml:space="preserve">№ </w:t>
      </w:r>
      <w:r w:rsidR="00E61E42" w:rsidRPr="003901D8">
        <w:rPr>
          <w:rFonts w:ascii="Times New Roman" w:hAnsi="Times New Roman" w:cs="Times New Roman"/>
          <w:sz w:val="24"/>
          <w:szCs w:val="24"/>
        </w:rPr>
        <w:t>59</w:t>
      </w:r>
    </w:p>
    <w:p w14:paraId="4E5493F1" w14:textId="77777777" w:rsidR="00BF6B74" w:rsidRPr="003901D8" w:rsidRDefault="00BF6B74" w:rsidP="001E2072">
      <w:pPr>
        <w:shd w:val="clear" w:color="auto" w:fill="FFFFFF" w:themeFill="background1"/>
        <w:spacing w:after="0" w:line="240" w:lineRule="auto"/>
        <w:ind w:firstLine="709"/>
        <w:jc w:val="right"/>
        <w:rPr>
          <w:rFonts w:ascii="Times New Roman" w:hAnsi="Times New Roman" w:cs="Times New Roman"/>
          <w:sz w:val="24"/>
          <w:szCs w:val="24"/>
        </w:rPr>
      </w:pPr>
    </w:p>
    <w:tbl>
      <w:tblPr>
        <w:tblStyle w:val="a3"/>
        <w:tblW w:w="9606" w:type="dxa"/>
        <w:tblLook w:val="04A0" w:firstRow="1" w:lastRow="0" w:firstColumn="1" w:lastColumn="0" w:noHBand="0" w:noVBand="1"/>
      </w:tblPr>
      <w:tblGrid>
        <w:gridCol w:w="5447"/>
        <w:gridCol w:w="2665"/>
        <w:gridCol w:w="1494"/>
      </w:tblGrid>
      <w:tr w:rsidR="00BF6B74" w:rsidRPr="003901D8" w14:paraId="49652304" w14:textId="77777777" w:rsidTr="00BF6B74">
        <w:tc>
          <w:tcPr>
            <w:tcW w:w="0" w:type="auto"/>
            <w:vAlign w:val="center"/>
          </w:tcPr>
          <w:p w14:paraId="7DBAB6D0" w14:textId="4CD02414" w:rsidR="00BF6B74" w:rsidRPr="003901D8" w:rsidRDefault="00BF6B74" w:rsidP="001E2072">
            <w:pPr>
              <w:jc w:val="both"/>
              <w:rPr>
                <w:sz w:val="24"/>
                <w:szCs w:val="24"/>
              </w:rPr>
            </w:pPr>
            <w:r w:rsidRPr="003901D8">
              <w:rPr>
                <w:sz w:val="24"/>
                <w:szCs w:val="24"/>
              </w:rPr>
              <w:t>Государственная администрация</w:t>
            </w:r>
          </w:p>
        </w:tc>
        <w:tc>
          <w:tcPr>
            <w:tcW w:w="2665" w:type="dxa"/>
            <w:vAlign w:val="center"/>
          </w:tcPr>
          <w:p w14:paraId="7F043F45" w14:textId="6804FF76" w:rsidR="00BF6B74" w:rsidRPr="003901D8" w:rsidRDefault="00BF6B74" w:rsidP="001E2072">
            <w:pPr>
              <w:jc w:val="center"/>
              <w:rPr>
                <w:sz w:val="24"/>
                <w:szCs w:val="24"/>
              </w:rPr>
            </w:pPr>
            <w:r w:rsidRPr="003901D8">
              <w:rPr>
                <w:sz w:val="24"/>
                <w:szCs w:val="24"/>
              </w:rPr>
              <w:t>Количество жилых помещений</w:t>
            </w:r>
          </w:p>
        </w:tc>
        <w:tc>
          <w:tcPr>
            <w:tcW w:w="1494" w:type="dxa"/>
            <w:vAlign w:val="center"/>
          </w:tcPr>
          <w:p w14:paraId="22C936CC" w14:textId="77777777" w:rsidR="00BF6B74" w:rsidRPr="003901D8" w:rsidRDefault="00BF6B74" w:rsidP="001E2072">
            <w:pPr>
              <w:shd w:val="clear" w:color="auto" w:fill="FFFFFF" w:themeFill="background1"/>
              <w:jc w:val="center"/>
              <w:rPr>
                <w:sz w:val="24"/>
                <w:szCs w:val="24"/>
              </w:rPr>
            </w:pPr>
            <w:r w:rsidRPr="003901D8">
              <w:rPr>
                <w:sz w:val="24"/>
                <w:szCs w:val="24"/>
              </w:rPr>
              <w:t>Сумма</w:t>
            </w:r>
          </w:p>
          <w:p w14:paraId="60FC480E" w14:textId="1C47FD4A" w:rsidR="00BF6B74" w:rsidRPr="003901D8" w:rsidRDefault="00BF6B74" w:rsidP="001E2072">
            <w:pPr>
              <w:jc w:val="center"/>
              <w:rPr>
                <w:sz w:val="24"/>
                <w:szCs w:val="24"/>
              </w:rPr>
            </w:pPr>
            <w:r w:rsidRPr="003901D8">
              <w:rPr>
                <w:sz w:val="24"/>
                <w:szCs w:val="24"/>
              </w:rPr>
              <w:t>(рублей)</w:t>
            </w:r>
          </w:p>
        </w:tc>
      </w:tr>
      <w:tr w:rsidR="00BF6B74" w:rsidRPr="003901D8" w14:paraId="11AF810A" w14:textId="77777777" w:rsidTr="00BF6B74">
        <w:tc>
          <w:tcPr>
            <w:tcW w:w="0" w:type="auto"/>
            <w:vAlign w:val="center"/>
          </w:tcPr>
          <w:p w14:paraId="47FD39CD" w14:textId="69C249FB" w:rsidR="00BF6B74" w:rsidRPr="003901D8" w:rsidRDefault="00BF6B74" w:rsidP="001E2072">
            <w:pPr>
              <w:jc w:val="both"/>
              <w:rPr>
                <w:sz w:val="24"/>
                <w:szCs w:val="24"/>
              </w:rPr>
            </w:pPr>
            <w:r w:rsidRPr="003901D8">
              <w:rPr>
                <w:sz w:val="24"/>
                <w:szCs w:val="24"/>
              </w:rPr>
              <w:t>города Тираспол</w:t>
            </w:r>
            <w:r w:rsidR="00C81559" w:rsidRPr="003901D8">
              <w:rPr>
                <w:sz w:val="24"/>
                <w:szCs w:val="24"/>
              </w:rPr>
              <w:t>я и города Днестровска</w:t>
            </w:r>
            <w:r w:rsidRPr="003901D8">
              <w:rPr>
                <w:sz w:val="24"/>
                <w:szCs w:val="24"/>
              </w:rPr>
              <w:t xml:space="preserve"> </w:t>
            </w:r>
          </w:p>
        </w:tc>
        <w:tc>
          <w:tcPr>
            <w:tcW w:w="2665" w:type="dxa"/>
            <w:vAlign w:val="center"/>
          </w:tcPr>
          <w:p w14:paraId="589F5625" w14:textId="5DC9F7DB" w:rsidR="00BF6B74" w:rsidRPr="003901D8" w:rsidRDefault="00BF6B74" w:rsidP="001E2072">
            <w:pPr>
              <w:jc w:val="center"/>
              <w:rPr>
                <w:sz w:val="24"/>
                <w:szCs w:val="24"/>
              </w:rPr>
            </w:pPr>
            <w:r w:rsidRPr="003901D8">
              <w:rPr>
                <w:sz w:val="24"/>
                <w:szCs w:val="24"/>
              </w:rPr>
              <w:t>10</w:t>
            </w:r>
          </w:p>
        </w:tc>
        <w:tc>
          <w:tcPr>
            <w:tcW w:w="1494" w:type="dxa"/>
            <w:vAlign w:val="center"/>
          </w:tcPr>
          <w:p w14:paraId="73B8C020" w14:textId="283672D6" w:rsidR="00BF6B74" w:rsidRPr="003901D8" w:rsidRDefault="00BF6B74" w:rsidP="001E2072">
            <w:pPr>
              <w:jc w:val="center"/>
              <w:rPr>
                <w:sz w:val="24"/>
                <w:szCs w:val="24"/>
              </w:rPr>
            </w:pPr>
            <w:r w:rsidRPr="003901D8">
              <w:rPr>
                <w:sz w:val="24"/>
                <w:szCs w:val="24"/>
              </w:rPr>
              <w:t>3 510 000</w:t>
            </w:r>
          </w:p>
        </w:tc>
      </w:tr>
      <w:tr w:rsidR="00BF6B74" w:rsidRPr="003901D8" w14:paraId="3F3AEDD8" w14:textId="77777777" w:rsidTr="00BF6B74">
        <w:tc>
          <w:tcPr>
            <w:tcW w:w="0" w:type="auto"/>
            <w:vAlign w:val="center"/>
          </w:tcPr>
          <w:p w14:paraId="14F62863" w14:textId="4BE05342" w:rsidR="00BF6B74" w:rsidRPr="003901D8" w:rsidRDefault="00BF6B74" w:rsidP="001E2072">
            <w:pPr>
              <w:jc w:val="both"/>
              <w:rPr>
                <w:sz w:val="24"/>
                <w:szCs w:val="24"/>
              </w:rPr>
            </w:pPr>
            <w:r w:rsidRPr="003901D8">
              <w:rPr>
                <w:sz w:val="24"/>
                <w:szCs w:val="24"/>
              </w:rPr>
              <w:t>города Бендеры</w:t>
            </w:r>
          </w:p>
        </w:tc>
        <w:tc>
          <w:tcPr>
            <w:tcW w:w="2665" w:type="dxa"/>
            <w:vAlign w:val="center"/>
          </w:tcPr>
          <w:p w14:paraId="427829F1" w14:textId="77E6EACF" w:rsidR="00BF6B74" w:rsidRPr="003901D8" w:rsidRDefault="00BF6B74" w:rsidP="001E2072">
            <w:pPr>
              <w:jc w:val="center"/>
              <w:rPr>
                <w:sz w:val="24"/>
                <w:szCs w:val="24"/>
              </w:rPr>
            </w:pPr>
            <w:r w:rsidRPr="003901D8">
              <w:rPr>
                <w:sz w:val="24"/>
                <w:szCs w:val="24"/>
              </w:rPr>
              <w:t>5</w:t>
            </w:r>
          </w:p>
        </w:tc>
        <w:tc>
          <w:tcPr>
            <w:tcW w:w="1494" w:type="dxa"/>
            <w:vAlign w:val="center"/>
          </w:tcPr>
          <w:p w14:paraId="16EDE370" w14:textId="70CAED40" w:rsidR="00BF6B74" w:rsidRPr="003901D8" w:rsidRDefault="00BF6B74" w:rsidP="001E2072">
            <w:pPr>
              <w:jc w:val="center"/>
              <w:rPr>
                <w:sz w:val="24"/>
                <w:szCs w:val="24"/>
              </w:rPr>
            </w:pPr>
            <w:r w:rsidRPr="003901D8">
              <w:rPr>
                <w:sz w:val="24"/>
                <w:szCs w:val="24"/>
              </w:rPr>
              <w:t>1 530 000</w:t>
            </w:r>
          </w:p>
        </w:tc>
      </w:tr>
      <w:tr w:rsidR="00BF6B74" w:rsidRPr="003901D8" w14:paraId="0AEEFECB" w14:textId="77777777" w:rsidTr="00BF6B74">
        <w:tc>
          <w:tcPr>
            <w:tcW w:w="0" w:type="auto"/>
            <w:vAlign w:val="center"/>
          </w:tcPr>
          <w:p w14:paraId="52C34D1C" w14:textId="6B7A3878" w:rsidR="00BF6B74" w:rsidRPr="003901D8" w:rsidRDefault="00BF6B74" w:rsidP="001E2072">
            <w:pPr>
              <w:jc w:val="both"/>
              <w:rPr>
                <w:sz w:val="24"/>
                <w:szCs w:val="24"/>
              </w:rPr>
            </w:pPr>
            <w:r w:rsidRPr="003901D8">
              <w:rPr>
                <w:sz w:val="24"/>
                <w:szCs w:val="24"/>
              </w:rPr>
              <w:t>Слободзейского района и города Слободзе</w:t>
            </w:r>
            <w:r w:rsidR="00C81559" w:rsidRPr="003901D8">
              <w:rPr>
                <w:sz w:val="24"/>
                <w:szCs w:val="24"/>
              </w:rPr>
              <w:t>и</w:t>
            </w:r>
          </w:p>
        </w:tc>
        <w:tc>
          <w:tcPr>
            <w:tcW w:w="2665" w:type="dxa"/>
            <w:vAlign w:val="center"/>
          </w:tcPr>
          <w:p w14:paraId="29721C9D" w14:textId="7C8F0BFA" w:rsidR="00BF6B74" w:rsidRPr="003901D8" w:rsidRDefault="00BF6B74" w:rsidP="001E2072">
            <w:pPr>
              <w:jc w:val="center"/>
              <w:rPr>
                <w:sz w:val="24"/>
                <w:szCs w:val="24"/>
              </w:rPr>
            </w:pPr>
            <w:r w:rsidRPr="003901D8">
              <w:rPr>
                <w:sz w:val="24"/>
                <w:szCs w:val="24"/>
              </w:rPr>
              <w:t>14</w:t>
            </w:r>
          </w:p>
        </w:tc>
        <w:tc>
          <w:tcPr>
            <w:tcW w:w="1494" w:type="dxa"/>
            <w:vAlign w:val="center"/>
          </w:tcPr>
          <w:p w14:paraId="19C08D07" w14:textId="16CB61B8" w:rsidR="00BF6B74" w:rsidRPr="003901D8" w:rsidRDefault="00BF6B74" w:rsidP="001E2072">
            <w:pPr>
              <w:jc w:val="center"/>
              <w:rPr>
                <w:sz w:val="24"/>
                <w:szCs w:val="24"/>
              </w:rPr>
            </w:pPr>
            <w:r w:rsidRPr="003901D8">
              <w:rPr>
                <w:sz w:val="24"/>
                <w:szCs w:val="24"/>
              </w:rPr>
              <w:t>3 288 900</w:t>
            </w:r>
          </w:p>
        </w:tc>
      </w:tr>
      <w:tr w:rsidR="00BF6B74" w:rsidRPr="003901D8" w14:paraId="4D1F6631" w14:textId="77777777" w:rsidTr="00BF6B74">
        <w:tc>
          <w:tcPr>
            <w:tcW w:w="0" w:type="auto"/>
            <w:vAlign w:val="center"/>
          </w:tcPr>
          <w:p w14:paraId="0DB15C89" w14:textId="725069A2" w:rsidR="00BF6B74" w:rsidRPr="003901D8" w:rsidRDefault="00BF6B74" w:rsidP="001E2072">
            <w:pPr>
              <w:jc w:val="both"/>
              <w:rPr>
                <w:sz w:val="24"/>
                <w:szCs w:val="24"/>
              </w:rPr>
            </w:pPr>
            <w:r w:rsidRPr="003901D8">
              <w:rPr>
                <w:sz w:val="24"/>
                <w:szCs w:val="24"/>
              </w:rPr>
              <w:t>Григориопольского района и города Григориопол</w:t>
            </w:r>
            <w:r w:rsidR="00C81559" w:rsidRPr="003901D8">
              <w:rPr>
                <w:sz w:val="24"/>
                <w:szCs w:val="24"/>
              </w:rPr>
              <w:t>я</w:t>
            </w:r>
          </w:p>
        </w:tc>
        <w:tc>
          <w:tcPr>
            <w:tcW w:w="2665" w:type="dxa"/>
            <w:vAlign w:val="center"/>
          </w:tcPr>
          <w:p w14:paraId="68379C61" w14:textId="61A68D37" w:rsidR="00BF6B74" w:rsidRPr="003901D8" w:rsidRDefault="00BF6B74" w:rsidP="001E2072">
            <w:pPr>
              <w:jc w:val="center"/>
              <w:rPr>
                <w:sz w:val="24"/>
                <w:szCs w:val="24"/>
              </w:rPr>
            </w:pPr>
            <w:r w:rsidRPr="003901D8">
              <w:rPr>
                <w:sz w:val="24"/>
                <w:szCs w:val="24"/>
              </w:rPr>
              <w:t>4</w:t>
            </w:r>
          </w:p>
        </w:tc>
        <w:tc>
          <w:tcPr>
            <w:tcW w:w="1494" w:type="dxa"/>
            <w:vAlign w:val="center"/>
          </w:tcPr>
          <w:p w14:paraId="38772050" w14:textId="4D8452C4" w:rsidR="00BF6B74" w:rsidRPr="003901D8" w:rsidRDefault="00BF6B74" w:rsidP="001E2072">
            <w:pPr>
              <w:jc w:val="center"/>
              <w:rPr>
                <w:sz w:val="24"/>
                <w:szCs w:val="24"/>
              </w:rPr>
            </w:pPr>
            <w:r w:rsidRPr="003901D8">
              <w:rPr>
                <w:sz w:val="24"/>
                <w:szCs w:val="24"/>
              </w:rPr>
              <w:t>726 000</w:t>
            </w:r>
          </w:p>
        </w:tc>
      </w:tr>
      <w:tr w:rsidR="00BF6B74" w:rsidRPr="003901D8" w14:paraId="721FB700" w14:textId="77777777" w:rsidTr="00BF6B74">
        <w:tc>
          <w:tcPr>
            <w:tcW w:w="0" w:type="auto"/>
            <w:vAlign w:val="center"/>
          </w:tcPr>
          <w:p w14:paraId="48A04A6E" w14:textId="68681699" w:rsidR="00BF6B74" w:rsidRPr="003901D8" w:rsidRDefault="00BF6B74" w:rsidP="001E2072">
            <w:pPr>
              <w:jc w:val="both"/>
              <w:rPr>
                <w:sz w:val="24"/>
                <w:szCs w:val="24"/>
              </w:rPr>
            </w:pPr>
            <w:r w:rsidRPr="003901D8">
              <w:rPr>
                <w:sz w:val="24"/>
                <w:szCs w:val="24"/>
              </w:rPr>
              <w:t>Дубоссарского района и города Дубоссары</w:t>
            </w:r>
          </w:p>
        </w:tc>
        <w:tc>
          <w:tcPr>
            <w:tcW w:w="2665" w:type="dxa"/>
            <w:vAlign w:val="center"/>
          </w:tcPr>
          <w:p w14:paraId="485435A0" w14:textId="7C37CCE9" w:rsidR="00BF6B74" w:rsidRPr="003901D8" w:rsidRDefault="00BF6B74" w:rsidP="001E2072">
            <w:pPr>
              <w:jc w:val="center"/>
              <w:rPr>
                <w:sz w:val="24"/>
                <w:szCs w:val="24"/>
              </w:rPr>
            </w:pPr>
            <w:r w:rsidRPr="003901D8">
              <w:rPr>
                <w:sz w:val="24"/>
                <w:szCs w:val="24"/>
              </w:rPr>
              <w:t>3</w:t>
            </w:r>
          </w:p>
        </w:tc>
        <w:tc>
          <w:tcPr>
            <w:tcW w:w="1494" w:type="dxa"/>
            <w:vAlign w:val="center"/>
          </w:tcPr>
          <w:p w14:paraId="619A28E5" w14:textId="03BD04FA" w:rsidR="00BF6B74" w:rsidRPr="003901D8" w:rsidRDefault="00BF6B74" w:rsidP="001E2072">
            <w:pPr>
              <w:jc w:val="center"/>
              <w:rPr>
                <w:sz w:val="24"/>
                <w:szCs w:val="24"/>
              </w:rPr>
            </w:pPr>
            <w:r w:rsidRPr="003901D8">
              <w:rPr>
                <w:sz w:val="24"/>
                <w:szCs w:val="24"/>
              </w:rPr>
              <w:t>574 200</w:t>
            </w:r>
          </w:p>
        </w:tc>
      </w:tr>
      <w:tr w:rsidR="00BF6B74" w:rsidRPr="003901D8" w14:paraId="7FD0B0AC" w14:textId="77777777" w:rsidTr="00BF6B74">
        <w:tc>
          <w:tcPr>
            <w:tcW w:w="0" w:type="auto"/>
            <w:vAlign w:val="center"/>
          </w:tcPr>
          <w:p w14:paraId="45BC64B9" w14:textId="74471837" w:rsidR="00BF6B74" w:rsidRPr="003901D8" w:rsidRDefault="00BF6B74" w:rsidP="001E2072">
            <w:pPr>
              <w:jc w:val="both"/>
              <w:rPr>
                <w:sz w:val="24"/>
                <w:szCs w:val="24"/>
              </w:rPr>
            </w:pPr>
            <w:r w:rsidRPr="003901D8">
              <w:rPr>
                <w:sz w:val="24"/>
                <w:szCs w:val="24"/>
              </w:rPr>
              <w:t>Рыбницкого района и города Рыбниц</w:t>
            </w:r>
            <w:r w:rsidR="00C81559" w:rsidRPr="003901D8">
              <w:rPr>
                <w:sz w:val="24"/>
                <w:szCs w:val="24"/>
              </w:rPr>
              <w:t>ы</w:t>
            </w:r>
          </w:p>
        </w:tc>
        <w:tc>
          <w:tcPr>
            <w:tcW w:w="2665" w:type="dxa"/>
            <w:vAlign w:val="center"/>
          </w:tcPr>
          <w:p w14:paraId="6770F26F" w14:textId="6753CAFC" w:rsidR="00BF6B74" w:rsidRPr="003901D8" w:rsidRDefault="00BF6B74" w:rsidP="001E2072">
            <w:pPr>
              <w:jc w:val="center"/>
              <w:rPr>
                <w:sz w:val="24"/>
                <w:szCs w:val="24"/>
              </w:rPr>
            </w:pPr>
            <w:r w:rsidRPr="003901D8">
              <w:rPr>
                <w:sz w:val="24"/>
                <w:szCs w:val="24"/>
              </w:rPr>
              <w:t>10</w:t>
            </w:r>
          </w:p>
        </w:tc>
        <w:tc>
          <w:tcPr>
            <w:tcW w:w="1494" w:type="dxa"/>
            <w:vAlign w:val="center"/>
          </w:tcPr>
          <w:p w14:paraId="7311755F" w14:textId="149F10C6" w:rsidR="00BF6B74" w:rsidRPr="003901D8" w:rsidRDefault="00BF6B74" w:rsidP="001E2072">
            <w:pPr>
              <w:jc w:val="center"/>
              <w:rPr>
                <w:sz w:val="24"/>
                <w:szCs w:val="24"/>
              </w:rPr>
            </w:pPr>
            <w:r w:rsidRPr="003901D8">
              <w:rPr>
                <w:sz w:val="24"/>
                <w:szCs w:val="24"/>
              </w:rPr>
              <w:t>1 815 000</w:t>
            </w:r>
          </w:p>
        </w:tc>
      </w:tr>
      <w:tr w:rsidR="00BF6B74" w:rsidRPr="003901D8" w14:paraId="20B429FE" w14:textId="77777777" w:rsidTr="00BF6B74">
        <w:tc>
          <w:tcPr>
            <w:tcW w:w="0" w:type="auto"/>
          </w:tcPr>
          <w:p w14:paraId="0416BDBC" w14:textId="35532CA2" w:rsidR="00BF6B74" w:rsidRPr="003901D8" w:rsidRDefault="00BF6B74" w:rsidP="001E2072">
            <w:pPr>
              <w:jc w:val="both"/>
              <w:rPr>
                <w:sz w:val="24"/>
                <w:szCs w:val="24"/>
              </w:rPr>
            </w:pPr>
            <w:r w:rsidRPr="003901D8">
              <w:rPr>
                <w:sz w:val="24"/>
                <w:szCs w:val="24"/>
              </w:rPr>
              <w:t>ИТОГО</w:t>
            </w:r>
          </w:p>
        </w:tc>
        <w:tc>
          <w:tcPr>
            <w:tcW w:w="2665" w:type="dxa"/>
            <w:vAlign w:val="center"/>
          </w:tcPr>
          <w:p w14:paraId="77798386" w14:textId="52E41F3D" w:rsidR="00BF6B74" w:rsidRPr="003901D8" w:rsidRDefault="00BF6B74" w:rsidP="001E2072">
            <w:pPr>
              <w:jc w:val="center"/>
              <w:rPr>
                <w:sz w:val="24"/>
                <w:szCs w:val="24"/>
              </w:rPr>
            </w:pPr>
            <w:r w:rsidRPr="003901D8">
              <w:rPr>
                <w:sz w:val="24"/>
                <w:szCs w:val="24"/>
              </w:rPr>
              <w:t>46</w:t>
            </w:r>
          </w:p>
        </w:tc>
        <w:tc>
          <w:tcPr>
            <w:tcW w:w="1494" w:type="dxa"/>
            <w:vAlign w:val="center"/>
          </w:tcPr>
          <w:p w14:paraId="0BB7AEA8" w14:textId="148F3F94" w:rsidR="00BF6B74" w:rsidRPr="003901D8" w:rsidRDefault="00BF6B74" w:rsidP="001E2072">
            <w:pPr>
              <w:jc w:val="center"/>
              <w:rPr>
                <w:sz w:val="24"/>
                <w:szCs w:val="24"/>
              </w:rPr>
            </w:pPr>
            <w:r w:rsidRPr="003901D8">
              <w:rPr>
                <w:sz w:val="24"/>
                <w:szCs w:val="24"/>
              </w:rPr>
              <w:t>11 444 100</w:t>
            </w:r>
          </w:p>
        </w:tc>
      </w:tr>
    </w:tbl>
    <w:p w14:paraId="7875CA5A" w14:textId="77777777" w:rsidR="001C61EA" w:rsidRPr="003901D8" w:rsidRDefault="001C61EA" w:rsidP="001E2072">
      <w:pPr>
        <w:shd w:val="clear" w:color="auto" w:fill="FFFFFF" w:themeFill="background1"/>
        <w:spacing w:after="0" w:line="240" w:lineRule="auto"/>
        <w:ind w:firstLine="709"/>
        <w:jc w:val="both"/>
        <w:rPr>
          <w:rFonts w:ascii="Times New Roman" w:hAnsi="Times New Roman" w:cs="Times New Roman"/>
          <w:sz w:val="28"/>
          <w:szCs w:val="28"/>
        </w:rPr>
      </w:pPr>
    </w:p>
    <w:p w14:paraId="59E0DA40" w14:textId="77777777" w:rsidR="001C61EA" w:rsidRPr="003901D8" w:rsidRDefault="001C61E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вносились коррективы в части количества приобретаемых жилых помещений в соответствии с Законом Приднестровской Молдавской Республики от 29 ноября 2023 года № 360-ЗИ-VII «О внесении изменений в Закон Приднестровской Молдавской Республики «О республиканском бюджете на 2023 год» (САЗ 23-48).</w:t>
      </w:r>
    </w:p>
    <w:p w14:paraId="2221B752" w14:textId="40D70BDD" w:rsidR="001C61EA" w:rsidRPr="003901D8" w:rsidRDefault="001C61E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Таким образом, были внесены изменения и запланировано приобретение 49 (сорока девяти) жилых помещений на ту же сумму 11 444 100 (одиннадцать миллионов четыреста сорок четыре тысячи сто) рублей по следующим городам (районам):</w:t>
      </w:r>
    </w:p>
    <w:p w14:paraId="3E76CFAA" w14:textId="32280D42" w:rsidR="00393691" w:rsidRPr="003901D8" w:rsidRDefault="0039369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E61E42" w:rsidRPr="003901D8">
        <w:rPr>
          <w:rFonts w:ascii="Times New Roman" w:hAnsi="Times New Roman" w:cs="Times New Roman"/>
          <w:sz w:val="24"/>
          <w:szCs w:val="24"/>
        </w:rPr>
        <w:t>60</w:t>
      </w:r>
    </w:p>
    <w:p w14:paraId="0282981D" w14:textId="77777777" w:rsidR="001C61EA" w:rsidRPr="003901D8" w:rsidRDefault="001C61EA" w:rsidP="001E2072">
      <w:pPr>
        <w:shd w:val="clear" w:color="auto" w:fill="FFFFFF" w:themeFill="background1"/>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559"/>
        <w:gridCol w:w="1984"/>
      </w:tblGrid>
      <w:tr w:rsidR="000557AE" w:rsidRPr="003901D8" w14:paraId="72E54BA0" w14:textId="77777777" w:rsidTr="001C61EA">
        <w:tc>
          <w:tcPr>
            <w:tcW w:w="5670" w:type="dxa"/>
            <w:tcBorders>
              <w:top w:val="single" w:sz="4" w:space="0" w:color="auto"/>
              <w:left w:val="single" w:sz="4" w:space="0" w:color="auto"/>
              <w:bottom w:val="single" w:sz="4" w:space="0" w:color="auto"/>
              <w:right w:val="single" w:sz="4" w:space="0" w:color="auto"/>
            </w:tcBorders>
            <w:vAlign w:val="center"/>
            <w:hideMark/>
          </w:tcPr>
          <w:p w14:paraId="67124369" w14:textId="77777777" w:rsidR="001C61EA" w:rsidRPr="003901D8" w:rsidRDefault="001C61E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Государственная администрация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B0F9CC" w14:textId="77777777" w:rsidR="001C61EA" w:rsidRPr="003901D8" w:rsidRDefault="001C61E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Количество жилых помещений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A6BF21C" w14:textId="77777777" w:rsidR="001C61EA" w:rsidRPr="003901D8" w:rsidRDefault="001C61E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Сумма</w:t>
            </w:r>
          </w:p>
          <w:p w14:paraId="3A33DE56" w14:textId="77777777" w:rsidR="001C61EA" w:rsidRPr="003901D8" w:rsidRDefault="001C61E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(рублей)</w:t>
            </w:r>
          </w:p>
        </w:tc>
      </w:tr>
      <w:tr w:rsidR="000557AE" w:rsidRPr="003901D8" w14:paraId="7136BD3C" w14:textId="77777777" w:rsidTr="001C61EA">
        <w:tc>
          <w:tcPr>
            <w:tcW w:w="5670" w:type="dxa"/>
            <w:tcBorders>
              <w:top w:val="single" w:sz="4" w:space="0" w:color="auto"/>
              <w:left w:val="single" w:sz="4" w:space="0" w:color="auto"/>
              <w:bottom w:val="single" w:sz="4" w:space="0" w:color="auto"/>
              <w:right w:val="single" w:sz="4" w:space="0" w:color="auto"/>
            </w:tcBorders>
            <w:vAlign w:val="center"/>
            <w:hideMark/>
          </w:tcPr>
          <w:p w14:paraId="619336C7" w14:textId="7E1F412A" w:rsidR="001C61EA" w:rsidRPr="003901D8" w:rsidRDefault="001C61E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города </w:t>
            </w:r>
            <w:r w:rsidR="00C81559" w:rsidRPr="003901D8">
              <w:rPr>
                <w:rFonts w:ascii="Times New Roman" w:hAnsi="Times New Roman" w:cs="Times New Roman"/>
                <w:sz w:val="24"/>
                <w:szCs w:val="24"/>
              </w:rPr>
              <w:t>Тирасполя и города Днестровска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A961A8" w14:textId="77777777" w:rsidR="001C61EA" w:rsidRPr="003901D8" w:rsidRDefault="001C61E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814636A" w14:textId="77777777" w:rsidR="001C61EA" w:rsidRPr="003901D8" w:rsidRDefault="001C61E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3 510 000</w:t>
            </w:r>
          </w:p>
        </w:tc>
      </w:tr>
      <w:tr w:rsidR="000557AE" w:rsidRPr="003901D8" w14:paraId="6AB49610" w14:textId="77777777" w:rsidTr="001C61EA">
        <w:tc>
          <w:tcPr>
            <w:tcW w:w="5670" w:type="dxa"/>
            <w:tcBorders>
              <w:top w:val="single" w:sz="4" w:space="0" w:color="auto"/>
              <w:left w:val="single" w:sz="4" w:space="0" w:color="auto"/>
              <w:bottom w:val="single" w:sz="4" w:space="0" w:color="auto"/>
              <w:right w:val="single" w:sz="4" w:space="0" w:color="auto"/>
            </w:tcBorders>
            <w:vAlign w:val="center"/>
            <w:hideMark/>
          </w:tcPr>
          <w:p w14:paraId="5C069DEE" w14:textId="77777777" w:rsidR="001C61EA" w:rsidRPr="003901D8" w:rsidRDefault="001C61E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города Бендеры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E5AC53" w14:textId="77777777" w:rsidR="001C61EA" w:rsidRPr="003901D8" w:rsidRDefault="001C61E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1984" w:type="dxa"/>
            <w:tcBorders>
              <w:top w:val="nil"/>
              <w:left w:val="single" w:sz="4" w:space="0" w:color="auto"/>
              <w:bottom w:val="single" w:sz="4" w:space="0" w:color="auto"/>
              <w:right w:val="single" w:sz="4" w:space="0" w:color="auto"/>
            </w:tcBorders>
            <w:vAlign w:val="center"/>
            <w:hideMark/>
          </w:tcPr>
          <w:p w14:paraId="7A109F1A" w14:textId="77777777" w:rsidR="001C61EA" w:rsidRPr="003901D8" w:rsidRDefault="001C61E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1 530 000</w:t>
            </w:r>
          </w:p>
        </w:tc>
      </w:tr>
      <w:tr w:rsidR="000557AE" w:rsidRPr="003901D8" w14:paraId="7CDA0541" w14:textId="77777777" w:rsidTr="001C61EA">
        <w:tc>
          <w:tcPr>
            <w:tcW w:w="5670" w:type="dxa"/>
            <w:tcBorders>
              <w:top w:val="single" w:sz="4" w:space="0" w:color="auto"/>
              <w:left w:val="single" w:sz="4" w:space="0" w:color="auto"/>
              <w:bottom w:val="single" w:sz="4" w:space="0" w:color="auto"/>
              <w:right w:val="single" w:sz="4" w:space="0" w:color="auto"/>
            </w:tcBorders>
            <w:vAlign w:val="center"/>
            <w:hideMark/>
          </w:tcPr>
          <w:p w14:paraId="3BD5D032" w14:textId="51D592D4" w:rsidR="001C61EA" w:rsidRPr="003901D8" w:rsidRDefault="001C61E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Слободзейского района и города Слободзе</w:t>
            </w:r>
            <w:r w:rsidR="00C81559" w:rsidRPr="003901D8">
              <w:rPr>
                <w:rFonts w:ascii="Times New Roman" w:hAnsi="Times New Roman" w:cs="Times New Roman"/>
                <w:sz w:val="24"/>
                <w:szCs w:val="24"/>
              </w:rPr>
              <w:t>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A0EE73" w14:textId="77777777" w:rsidR="001C61EA" w:rsidRPr="003901D8" w:rsidRDefault="001C61E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1984" w:type="dxa"/>
            <w:tcBorders>
              <w:top w:val="nil"/>
              <w:left w:val="single" w:sz="4" w:space="0" w:color="auto"/>
              <w:bottom w:val="single" w:sz="4" w:space="0" w:color="auto"/>
              <w:right w:val="single" w:sz="4" w:space="0" w:color="auto"/>
            </w:tcBorders>
            <w:vAlign w:val="center"/>
            <w:hideMark/>
          </w:tcPr>
          <w:p w14:paraId="7CE874E9" w14:textId="77777777" w:rsidR="001C61EA" w:rsidRPr="003901D8" w:rsidRDefault="001C61E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3 288 900</w:t>
            </w:r>
          </w:p>
        </w:tc>
      </w:tr>
      <w:tr w:rsidR="000557AE" w:rsidRPr="003901D8" w14:paraId="1D6CC373" w14:textId="77777777" w:rsidTr="001C61EA">
        <w:tc>
          <w:tcPr>
            <w:tcW w:w="5670" w:type="dxa"/>
            <w:tcBorders>
              <w:top w:val="single" w:sz="4" w:space="0" w:color="auto"/>
              <w:left w:val="single" w:sz="4" w:space="0" w:color="auto"/>
              <w:bottom w:val="single" w:sz="4" w:space="0" w:color="auto"/>
              <w:right w:val="single" w:sz="4" w:space="0" w:color="auto"/>
            </w:tcBorders>
            <w:vAlign w:val="center"/>
            <w:hideMark/>
          </w:tcPr>
          <w:p w14:paraId="07B55832" w14:textId="791F1F63" w:rsidR="001C61EA" w:rsidRPr="003901D8" w:rsidRDefault="001C61E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Григориопольского района и города Григориопол</w:t>
            </w:r>
            <w:r w:rsidR="00C81559" w:rsidRPr="003901D8">
              <w:rPr>
                <w:rFonts w:ascii="Times New Roman" w:hAnsi="Times New Roman" w:cs="Times New Roman"/>
                <w:sz w:val="24"/>
                <w:szCs w:val="24"/>
              </w:rPr>
              <w:t>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053DA5" w14:textId="77777777" w:rsidR="001C61EA" w:rsidRPr="003901D8" w:rsidRDefault="001C61E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1984" w:type="dxa"/>
            <w:tcBorders>
              <w:top w:val="nil"/>
              <w:left w:val="single" w:sz="4" w:space="0" w:color="auto"/>
              <w:bottom w:val="single" w:sz="4" w:space="0" w:color="auto"/>
              <w:right w:val="single" w:sz="4" w:space="0" w:color="auto"/>
            </w:tcBorders>
            <w:vAlign w:val="center"/>
            <w:hideMark/>
          </w:tcPr>
          <w:p w14:paraId="0B1AC7B9" w14:textId="77777777" w:rsidR="001C61EA" w:rsidRPr="003901D8" w:rsidRDefault="001C61E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726 000</w:t>
            </w:r>
          </w:p>
        </w:tc>
      </w:tr>
      <w:tr w:rsidR="000557AE" w:rsidRPr="003901D8" w14:paraId="208F8E54" w14:textId="77777777" w:rsidTr="001C61EA">
        <w:tc>
          <w:tcPr>
            <w:tcW w:w="5670" w:type="dxa"/>
            <w:tcBorders>
              <w:top w:val="single" w:sz="4" w:space="0" w:color="auto"/>
              <w:left w:val="single" w:sz="4" w:space="0" w:color="auto"/>
              <w:bottom w:val="single" w:sz="4" w:space="0" w:color="auto"/>
              <w:right w:val="single" w:sz="4" w:space="0" w:color="auto"/>
            </w:tcBorders>
            <w:vAlign w:val="center"/>
            <w:hideMark/>
          </w:tcPr>
          <w:p w14:paraId="4B8CE91C" w14:textId="6BAE8782" w:rsidR="001C61EA" w:rsidRPr="003901D8" w:rsidRDefault="001C61E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Дубоссарского района и города Дубоссары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D7B9D9" w14:textId="77777777" w:rsidR="001C61EA" w:rsidRPr="003901D8" w:rsidRDefault="001C61E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1984" w:type="dxa"/>
            <w:tcBorders>
              <w:top w:val="nil"/>
              <w:left w:val="single" w:sz="4" w:space="0" w:color="auto"/>
              <w:bottom w:val="single" w:sz="4" w:space="0" w:color="auto"/>
              <w:right w:val="single" w:sz="4" w:space="0" w:color="auto"/>
            </w:tcBorders>
            <w:vAlign w:val="center"/>
            <w:hideMark/>
          </w:tcPr>
          <w:p w14:paraId="2A01C281" w14:textId="77777777" w:rsidR="001C61EA" w:rsidRPr="003901D8" w:rsidRDefault="001C61E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574 200</w:t>
            </w:r>
          </w:p>
        </w:tc>
      </w:tr>
      <w:tr w:rsidR="000557AE" w:rsidRPr="003901D8" w14:paraId="53FB5494" w14:textId="77777777" w:rsidTr="001C61EA">
        <w:tc>
          <w:tcPr>
            <w:tcW w:w="5670" w:type="dxa"/>
            <w:tcBorders>
              <w:top w:val="single" w:sz="4" w:space="0" w:color="auto"/>
              <w:left w:val="single" w:sz="4" w:space="0" w:color="auto"/>
              <w:bottom w:val="single" w:sz="4" w:space="0" w:color="auto"/>
              <w:right w:val="single" w:sz="4" w:space="0" w:color="auto"/>
            </w:tcBorders>
            <w:vAlign w:val="center"/>
            <w:hideMark/>
          </w:tcPr>
          <w:p w14:paraId="37A74CB0" w14:textId="47D0D49D" w:rsidR="001C61EA" w:rsidRPr="003901D8" w:rsidRDefault="001C61E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Рыбницкого района и города Рыбниц</w:t>
            </w:r>
            <w:r w:rsidR="00C81559" w:rsidRPr="003901D8">
              <w:rPr>
                <w:rFonts w:ascii="Times New Roman" w:hAnsi="Times New Roman" w:cs="Times New Roman"/>
                <w:sz w:val="24"/>
                <w:szCs w:val="24"/>
              </w:rPr>
              <w:t>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35DFBE" w14:textId="77777777" w:rsidR="001C61EA" w:rsidRPr="003901D8" w:rsidRDefault="001C61E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w:t>
            </w:r>
          </w:p>
        </w:tc>
        <w:tc>
          <w:tcPr>
            <w:tcW w:w="1984" w:type="dxa"/>
            <w:tcBorders>
              <w:top w:val="nil"/>
              <w:left w:val="single" w:sz="4" w:space="0" w:color="auto"/>
              <w:bottom w:val="single" w:sz="4" w:space="0" w:color="auto"/>
              <w:right w:val="single" w:sz="4" w:space="0" w:color="auto"/>
            </w:tcBorders>
            <w:vAlign w:val="center"/>
            <w:hideMark/>
          </w:tcPr>
          <w:p w14:paraId="35D553C4" w14:textId="77777777" w:rsidR="001C61EA" w:rsidRPr="003901D8" w:rsidRDefault="001C61E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1 815 000</w:t>
            </w:r>
          </w:p>
        </w:tc>
      </w:tr>
      <w:tr w:rsidR="000557AE" w:rsidRPr="003901D8" w14:paraId="6CF16D38" w14:textId="77777777" w:rsidTr="001C61EA">
        <w:tc>
          <w:tcPr>
            <w:tcW w:w="5670" w:type="dxa"/>
            <w:tcBorders>
              <w:top w:val="single" w:sz="4" w:space="0" w:color="auto"/>
              <w:left w:val="single" w:sz="4" w:space="0" w:color="auto"/>
              <w:bottom w:val="single" w:sz="4" w:space="0" w:color="auto"/>
              <w:right w:val="single" w:sz="4" w:space="0" w:color="auto"/>
            </w:tcBorders>
            <w:hideMark/>
          </w:tcPr>
          <w:p w14:paraId="6BE88B74" w14:textId="77777777" w:rsidR="001C61EA" w:rsidRPr="003901D8" w:rsidRDefault="001C61E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3ACB3D" w14:textId="77777777" w:rsidR="001C61EA" w:rsidRPr="003901D8" w:rsidRDefault="001C61E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49</w:t>
            </w:r>
          </w:p>
        </w:tc>
        <w:tc>
          <w:tcPr>
            <w:tcW w:w="1984" w:type="dxa"/>
            <w:tcBorders>
              <w:top w:val="nil"/>
              <w:left w:val="single" w:sz="4" w:space="0" w:color="auto"/>
              <w:bottom w:val="single" w:sz="4" w:space="0" w:color="auto"/>
              <w:right w:val="single" w:sz="4" w:space="0" w:color="auto"/>
            </w:tcBorders>
            <w:vAlign w:val="center"/>
            <w:hideMark/>
          </w:tcPr>
          <w:p w14:paraId="1193C4CB" w14:textId="77777777" w:rsidR="001C61EA" w:rsidRPr="003901D8" w:rsidRDefault="001C61E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11 444 100</w:t>
            </w:r>
          </w:p>
        </w:tc>
      </w:tr>
    </w:tbl>
    <w:p w14:paraId="04F7F682" w14:textId="77777777" w:rsidR="001C61EA" w:rsidRPr="003901D8" w:rsidRDefault="001C61EA" w:rsidP="001E2072">
      <w:pPr>
        <w:shd w:val="clear" w:color="auto" w:fill="FFFFFF" w:themeFill="background1"/>
        <w:spacing w:after="0" w:line="240" w:lineRule="auto"/>
        <w:ind w:firstLine="709"/>
        <w:jc w:val="both"/>
        <w:rPr>
          <w:rFonts w:ascii="Times New Roman" w:hAnsi="Times New Roman" w:cs="Times New Roman"/>
          <w:sz w:val="28"/>
          <w:szCs w:val="28"/>
        </w:rPr>
      </w:pPr>
    </w:p>
    <w:p w14:paraId="37B881C3" w14:textId="4E7A8758" w:rsidR="001C61EA" w:rsidRPr="003901D8" w:rsidRDefault="001C61E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процессе реализации Программы в 2023 году было приобретено 48 жилых помещений (квартир и жилых домов) (98% от общего количества запланированных к приобретению) жилых помещений (квартир и жилых домов) и Программа фактически профинансирована на сумму 10 909 129 (десять миллионов девятьсот девять тысяч сто двадцать девять) рублей по следующим городам (районам):</w:t>
      </w:r>
    </w:p>
    <w:p w14:paraId="591E9EAF" w14:textId="77777777" w:rsidR="002A40D1" w:rsidRPr="003901D8" w:rsidRDefault="002A40D1" w:rsidP="001E2072">
      <w:pPr>
        <w:shd w:val="clear" w:color="auto" w:fill="FFFFFF" w:themeFill="background1"/>
        <w:spacing w:after="0" w:line="240" w:lineRule="auto"/>
        <w:ind w:firstLine="709"/>
        <w:jc w:val="right"/>
        <w:rPr>
          <w:rFonts w:ascii="Times New Roman" w:hAnsi="Times New Roman" w:cs="Times New Roman"/>
          <w:sz w:val="24"/>
          <w:szCs w:val="24"/>
        </w:rPr>
      </w:pPr>
    </w:p>
    <w:p w14:paraId="5A6F3969" w14:textId="06C89C3E" w:rsidR="00393691" w:rsidRPr="003901D8" w:rsidRDefault="0039369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E61E42" w:rsidRPr="003901D8">
        <w:rPr>
          <w:rFonts w:ascii="Times New Roman" w:hAnsi="Times New Roman" w:cs="Times New Roman"/>
          <w:sz w:val="24"/>
          <w:szCs w:val="24"/>
        </w:rPr>
        <w:t>61</w:t>
      </w:r>
    </w:p>
    <w:p w14:paraId="3C56F9F2" w14:textId="77777777" w:rsidR="001C61EA" w:rsidRPr="003901D8" w:rsidRDefault="001C61EA" w:rsidP="001E2072">
      <w:pPr>
        <w:shd w:val="clear" w:color="auto" w:fill="FFFFFF" w:themeFill="background1"/>
        <w:spacing w:after="0" w:line="240" w:lineRule="auto"/>
        <w:jc w:val="both"/>
        <w:rPr>
          <w:rFonts w:ascii="Times New Roman"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1559"/>
        <w:gridCol w:w="1560"/>
        <w:gridCol w:w="1701"/>
      </w:tblGrid>
      <w:tr w:rsidR="001C61EA" w:rsidRPr="003901D8" w14:paraId="016C1326" w14:textId="77777777" w:rsidTr="00C11C9F">
        <w:tc>
          <w:tcPr>
            <w:tcW w:w="3261" w:type="dxa"/>
            <w:tcBorders>
              <w:top w:val="single" w:sz="4" w:space="0" w:color="auto"/>
              <w:left w:val="single" w:sz="4" w:space="0" w:color="auto"/>
              <w:bottom w:val="single" w:sz="4" w:space="0" w:color="auto"/>
              <w:right w:val="single" w:sz="4" w:space="0" w:color="auto"/>
            </w:tcBorders>
            <w:vAlign w:val="center"/>
            <w:hideMark/>
          </w:tcPr>
          <w:p w14:paraId="6FBF862A" w14:textId="77777777" w:rsidR="001C61EA" w:rsidRPr="003901D8" w:rsidRDefault="001C61E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Государственная администрация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8ADD84"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Количество приобретенных жилых помещений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60C5C7"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Отклонение от запланированного количества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6903F4F"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Профинансировано в сумме</w:t>
            </w:r>
          </w:p>
          <w:p w14:paraId="66D96F45"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(рублей)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8EA566"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Остаток средств по результатам исполнения программы (рублей)</w:t>
            </w:r>
          </w:p>
        </w:tc>
      </w:tr>
      <w:tr w:rsidR="001C61EA" w:rsidRPr="003901D8" w14:paraId="1419D423" w14:textId="77777777" w:rsidTr="00C11C9F">
        <w:tc>
          <w:tcPr>
            <w:tcW w:w="3261" w:type="dxa"/>
            <w:tcBorders>
              <w:top w:val="single" w:sz="4" w:space="0" w:color="auto"/>
              <w:left w:val="single" w:sz="4" w:space="0" w:color="auto"/>
              <w:bottom w:val="single" w:sz="4" w:space="0" w:color="auto"/>
              <w:right w:val="single" w:sz="4" w:space="0" w:color="auto"/>
            </w:tcBorders>
            <w:vAlign w:val="center"/>
            <w:hideMark/>
          </w:tcPr>
          <w:p w14:paraId="2A274B28" w14:textId="1C13B509" w:rsidR="001C61EA" w:rsidRPr="003901D8" w:rsidRDefault="001C61E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города </w:t>
            </w:r>
            <w:r w:rsidR="00C81559" w:rsidRPr="003901D8">
              <w:rPr>
                <w:rFonts w:ascii="Times New Roman" w:hAnsi="Times New Roman" w:cs="Times New Roman"/>
                <w:sz w:val="24"/>
                <w:szCs w:val="24"/>
              </w:rPr>
              <w:t>Тирасполя и города Днестровска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7B19C5"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vAlign w:val="center"/>
          </w:tcPr>
          <w:p w14:paraId="4D98708C"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C228226"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3 418 000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E7DD1A"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92 000</w:t>
            </w:r>
          </w:p>
        </w:tc>
      </w:tr>
      <w:tr w:rsidR="001C61EA" w:rsidRPr="003901D8" w14:paraId="157E0228" w14:textId="77777777" w:rsidTr="00C11C9F">
        <w:tc>
          <w:tcPr>
            <w:tcW w:w="3261" w:type="dxa"/>
            <w:tcBorders>
              <w:top w:val="single" w:sz="4" w:space="0" w:color="auto"/>
              <w:left w:val="single" w:sz="4" w:space="0" w:color="auto"/>
              <w:bottom w:val="single" w:sz="4" w:space="0" w:color="auto"/>
              <w:right w:val="single" w:sz="4" w:space="0" w:color="auto"/>
            </w:tcBorders>
            <w:vAlign w:val="center"/>
            <w:hideMark/>
          </w:tcPr>
          <w:p w14:paraId="3DEC0434" w14:textId="77777777" w:rsidR="001C61EA" w:rsidRPr="003901D8" w:rsidRDefault="001C61E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города Бендеры</w:t>
            </w:r>
          </w:p>
        </w:tc>
        <w:tc>
          <w:tcPr>
            <w:tcW w:w="1417" w:type="dxa"/>
            <w:tcBorders>
              <w:top w:val="nil"/>
              <w:left w:val="single" w:sz="4" w:space="0" w:color="auto"/>
              <w:bottom w:val="single" w:sz="4" w:space="0" w:color="auto"/>
              <w:right w:val="single" w:sz="4" w:space="0" w:color="auto"/>
            </w:tcBorders>
            <w:vAlign w:val="center"/>
            <w:hideMark/>
          </w:tcPr>
          <w:p w14:paraId="226A264B"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1559" w:type="dxa"/>
            <w:tcBorders>
              <w:top w:val="nil"/>
              <w:left w:val="single" w:sz="4" w:space="0" w:color="auto"/>
              <w:bottom w:val="single" w:sz="4" w:space="0" w:color="auto"/>
              <w:right w:val="single" w:sz="4" w:space="0" w:color="auto"/>
            </w:tcBorders>
            <w:vAlign w:val="center"/>
          </w:tcPr>
          <w:p w14:paraId="5D4BD832"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1B1E4E9"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1 524 050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A783F4"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5 950</w:t>
            </w:r>
          </w:p>
        </w:tc>
      </w:tr>
      <w:tr w:rsidR="001C61EA" w:rsidRPr="003901D8" w14:paraId="13C855CE" w14:textId="77777777" w:rsidTr="00C11C9F">
        <w:tc>
          <w:tcPr>
            <w:tcW w:w="3261" w:type="dxa"/>
            <w:tcBorders>
              <w:top w:val="single" w:sz="4" w:space="0" w:color="auto"/>
              <w:left w:val="single" w:sz="4" w:space="0" w:color="auto"/>
              <w:bottom w:val="single" w:sz="4" w:space="0" w:color="auto"/>
              <w:right w:val="single" w:sz="4" w:space="0" w:color="auto"/>
            </w:tcBorders>
            <w:vAlign w:val="center"/>
            <w:hideMark/>
          </w:tcPr>
          <w:p w14:paraId="1F1A3E77" w14:textId="4C213A8E" w:rsidR="001C61EA" w:rsidRPr="003901D8" w:rsidRDefault="001C61E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Слободзейского района и города Слободзе</w:t>
            </w:r>
            <w:r w:rsidR="00C81559" w:rsidRPr="003901D8">
              <w:rPr>
                <w:rFonts w:ascii="Times New Roman" w:hAnsi="Times New Roman" w:cs="Times New Roman"/>
                <w:sz w:val="24"/>
                <w:szCs w:val="24"/>
              </w:rPr>
              <w:t>и</w:t>
            </w:r>
          </w:p>
        </w:tc>
        <w:tc>
          <w:tcPr>
            <w:tcW w:w="1417" w:type="dxa"/>
            <w:tcBorders>
              <w:top w:val="nil"/>
              <w:left w:val="single" w:sz="4" w:space="0" w:color="auto"/>
              <w:bottom w:val="single" w:sz="4" w:space="0" w:color="auto"/>
              <w:right w:val="single" w:sz="4" w:space="0" w:color="auto"/>
            </w:tcBorders>
            <w:vAlign w:val="center"/>
            <w:hideMark/>
          </w:tcPr>
          <w:p w14:paraId="4CDB2CD4"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1559" w:type="dxa"/>
            <w:tcBorders>
              <w:top w:val="nil"/>
              <w:left w:val="single" w:sz="4" w:space="0" w:color="auto"/>
              <w:bottom w:val="single" w:sz="4" w:space="0" w:color="auto"/>
              <w:right w:val="single" w:sz="4" w:space="0" w:color="auto"/>
            </w:tcBorders>
            <w:vAlign w:val="center"/>
          </w:tcPr>
          <w:p w14:paraId="0F539371"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44C0209"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3 162 525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F6DEA6"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126 375</w:t>
            </w:r>
          </w:p>
        </w:tc>
      </w:tr>
      <w:tr w:rsidR="001C61EA" w:rsidRPr="003901D8" w14:paraId="7E8EC669" w14:textId="77777777" w:rsidTr="00C11C9F">
        <w:tc>
          <w:tcPr>
            <w:tcW w:w="3261" w:type="dxa"/>
            <w:tcBorders>
              <w:top w:val="single" w:sz="4" w:space="0" w:color="auto"/>
              <w:left w:val="single" w:sz="4" w:space="0" w:color="auto"/>
              <w:bottom w:val="single" w:sz="4" w:space="0" w:color="auto"/>
              <w:right w:val="single" w:sz="4" w:space="0" w:color="auto"/>
            </w:tcBorders>
            <w:vAlign w:val="center"/>
            <w:hideMark/>
          </w:tcPr>
          <w:p w14:paraId="07908EF7" w14:textId="1EBB86F5" w:rsidR="001C61EA" w:rsidRPr="003901D8" w:rsidRDefault="001C61E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Григориопольского района и города Григориопол</w:t>
            </w:r>
            <w:r w:rsidR="00C81559" w:rsidRPr="003901D8">
              <w:rPr>
                <w:rFonts w:ascii="Times New Roman" w:hAnsi="Times New Roman" w:cs="Times New Roman"/>
                <w:sz w:val="24"/>
                <w:szCs w:val="24"/>
              </w:rPr>
              <w:t>я</w:t>
            </w:r>
          </w:p>
        </w:tc>
        <w:tc>
          <w:tcPr>
            <w:tcW w:w="1417" w:type="dxa"/>
            <w:tcBorders>
              <w:top w:val="nil"/>
              <w:left w:val="single" w:sz="4" w:space="0" w:color="auto"/>
              <w:bottom w:val="single" w:sz="4" w:space="0" w:color="auto"/>
              <w:right w:val="single" w:sz="4" w:space="0" w:color="auto"/>
            </w:tcBorders>
            <w:vAlign w:val="center"/>
            <w:hideMark/>
          </w:tcPr>
          <w:p w14:paraId="4FC94603"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1559" w:type="dxa"/>
            <w:tcBorders>
              <w:top w:val="nil"/>
              <w:left w:val="single" w:sz="4" w:space="0" w:color="auto"/>
              <w:bottom w:val="single" w:sz="4" w:space="0" w:color="auto"/>
              <w:right w:val="single" w:sz="4" w:space="0" w:color="auto"/>
            </w:tcBorders>
            <w:vAlign w:val="center"/>
          </w:tcPr>
          <w:p w14:paraId="778FC857"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20596FB"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726 000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7E1240"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0</w:t>
            </w:r>
          </w:p>
        </w:tc>
      </w:tr>
      <w:tr w:rsidR="001C61EA" w:rsidRPr="003901D8" w14:paraId="2C47AF26" w14:textId="77777777" w:rsidTr="00C11C9F">
        <w:tc>
          <w:tcPr>
            <w:tcW w:w="3261" w:type="dxa"/>
            <w:tcBorders>
              <w:top w:val="single" w:sz="4" w:space="0" w:color="auto"/>
              <w:left w:val="single" w:sz="4" w:space="0" w:color="auto"/>
              <w:bottom w:val="single" w:sz="4" w:space="0" w:color="auto"/>
              <w:right w:val="single" w:sz="4" w:space="0" w:color="auto"/>
            </w:tcBorders>
            <w:vAlign w:val="center"/>
            <w:hideMark/>
          </w:tcPr>
          <w:p w14:paraId="3943E3DF" w14:textId="06D66C8E" w:rsidR="001C61EA" w:rsidRPr="003901D8" w:rsidRDefault="001C61E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Дубоссарского района и города Дубоссары</w:t>
            </w:r>
          </w:p>
        </w:tc>
        <w:tc>
          <w:tcPr>
            <w:tcW w:w="1417" w:type="dxa"/>
            <w:tcBorders>
              <w:top w:val="nil"/>
              <w:left w:val="single" w:sz="4" w:space="0" w:color="auto"/>
              <w:bottom w:val="single" w:sz="4" w:space="0" w:color="auto"/>
              <w:right w:val="single" w:sz="4" w:space="0" w:color="auto"/>
            </w:tcBorders>
            <w:vAlign w:val="center"/>
            <w:hideMark/>
          </w:tcPr>
          <w:p w14:paraId="7C89BC5F"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1559" w:type="dxa"/>
            <w:tcBorders>
              <w:top w:val="nil"/>
              <w:left w:val="single" w:sz="4" w:space="0" w:color="auto"/>
              <w:bottom w:val="single" w:sz="4" w:space="0" w:color="auto"/>
              <w:right w:val="single" w:sz="4" w:space="0" w:color="auto"/>
            </w:tcBorders>
            <w:vAlign w:val="center"/>
          </w:tcPr>
          <w:p w14:paraId="4B0C8AF6"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B3BE259"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525 369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674827"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48 831</w:t>
            </w:r>
          </w:p>
        </w:tc>
      </w:tr>
      <w:tr w:rsidR="001C61EA" w:rsidRPr="003901D8" w14:paraId="44154D8E" w14:textId="77777777" w:rsidTr="00C11C9F">
        <w:tc>
          <w:tcPr>
            <w:tcW w:w="3261" w:type="dxa"/>
            <w:tcBorders>
              <w:top w:val="single" w:sz="4" w:space="0" w:color="auto"/>
              <w:left w:val="single" w:sz="4" w:space="0" w:color="auto"/>
              <w:bottom w:val="single" w:sz="4" w:space="0" w:color="auto"/>
              <w:right w:val="single" w:sz="4" w:space="0" w:color="auto"/>
            </w:tcBorders>
            <w:vAlign w:val="center"/>
            <w:hideMark/>
          </w:tcPr>
          <w:p w14:paraId="725B98FB" w14:textId="60E1A25E" w:rsidR="001C61EA" w:rsidRPr="003901D8" w:rsidRDefault="001C61E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Рыбницкого района и города Рыбниц</w:t>
            </w:r>
            <w:r w:rsidR="00C81559" w:rsidRPr="003901D8">
              <w:rPr>
                <w:rFonts w:ascii="Times New Roman" w:hAnsi="Times New Roman" w:cs="Times New Roman"/>
                <w:sz w:val="24"/>
                <w:szCs w:val="24"/>
              </w:rPr>
              <w:t>ы</w:t>
            </w:r>
          </w:p>
        </w:tc>
        <w:tc>
          <w:tcPr>
            <w:tcW w:w="1417" w:type="dxa"/>
            <w:tcBorders>
              <w:top w:val="nil"/>
              <w:left w:val="single" w:sz="4" w:space="0" w:color="auto"/>
              <w:bottom w:val="single" w:sz="4" w:space="0" w:color="auto"/>
              <w:right w:val="single" w:sz="4" w:space="0" w:color="auto"/>
            </w:tcBorders>
            <w:vAlign w:val="center"/>
            <w:hideMark/>
          </w:tcPr>
          <w:p w14:paraId="3F08D9A8"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9</w:t>
            </w:r>
          </w:p>
        </w:tc>
        <w:tc>
          <w:tcPr>
            <w:tcW w:w="1559" w:type="dxa"/>
            <w:tcBorders>
              <w:top w:val="nil"/>
              <w:left w:val="single" w:sz="4" w:space="0" w:color="auto"/>
              <w:bottom w:val="single" w:sz="4" w:space="0" w:color="auto"/>
              <w:right w:val="single" w:sz="4" w:space="0" w:color="auto"/>
            </w:tcBorders>
            <w:vAlign w:val="center"/>
            <w:hideMark/>
          </w:tcPr>
          <w:p w14:paraId="5192E144"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AD8C260"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1 553 185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A59A18"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261 815</w:t>
            </w:r>
          </w:p>
        </w:tc>
      </w:tr>
      <w:tr w:rsidR="001C61EA" w:rsidRPr="003901D8" w14:paraId="00D61CCE" w14:textId="77777777" w:rsidTr="00C11C9F">
        <w:tc>
          <w:tcPr>
            <w:tcW w:w="3261" w:type="dxa"/>
            <w:tcBorders>
              <w:top w:val="single" w:sz="4" w:space="0" w:color="auto"/>
              <w:left w:val="single" w:sz="4" w:space="0" w:color="auto"/>
              <w:bottom w:val="single" w:sz="4" w:space="0" w:color="auto"/>
              <w:right w:val="single" w:sz="4" w:space="0" w:color="auto"/>
            </w:tcBorders>
            <w:hideMark/>
          </w:tcPr>
          <w:p w14:paraId="004D1B54" w14:textId="77777777" w:rsidR="001C61EA" w:rsidRPr="003901D8" w:rsidRDefault="001C61E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ИТОГО</w:t>
            </w:r>
          </w:p>
        </w:tc>
        <w:tc>
          <w:tcPr>
            <w:tcW w:w="1417" w:type="dxa"/>
            <w:tcBorders>
              <w:top w:val="nil"/>
              <w:left w:val="single" w:sz="4" w:space="0" w:color="auto"/>
              <w:bottom w:val="single" w:sz="4" w:space="0" w:color="auto"/>
              <w:right w:val="single" w:sz="4" w:space="0" w:color="auto"/>
            </w:tcBorders>
            <w:vAlign w:val="center"/>
            <w:hideMark/>
          </w:tcPr>
          <w:p w14:paraId="291E17B8"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48</w:t>
            </w:r>
          </w:p>
        </w:tc>
        <w:tc>
          <w:tcPr>
            <w:tcW w:w="1559" w:type="dxa"/>
            <w:tcBorders>
              <w:top w:val="nil"/>
              <w:left w:val="single" w:sz="4" w:space="0" w:color="auto"/>
              <w:bottom w:val="single" w:sz="4" w:space="0" w:color="auto"/>
              <w:right w:val="single" w:sz="4" w:space="0" w:color="auto"/>
            </w:tcBorders>
            <w:vAlign w:val="center"/>
            <w:hideMark/>
          </w:tcPr>
          <w:p w14:paraId="0280BC26"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FBEB88D"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10 909 129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BABC48" w14:textId="77777777" w:rsidR="001C61EA" w:rsidRPr="003901D8" w:rsidRDefault="001C61EA" w:rsidP="001E2072">
            <w:pPr>
              <w:shd w:val="clear" w:color="auto" w:fill="FFFFFF" w:themeFill="background1"/>
              <w:spacing w:after="0" w:line="240" w:lineRule="auto"/>
              <w:ind w:left="-108" w:right="-108"/>
              <w:jc w:val="center"/>
              <w:rPr>
                <w:rFonts w:ascii="Times New Roman" w:hAnsi="Times New Roman" w:cs="Times New Roman"/>
                <w:sz w:val="24"/>
                <w:szCs w:val="24"/>
              </w:rPr>
            </w:pPr>
            <w:r w:rsidRPr="003901D8">
              <w:rPr>
                <w:rFonts w:ascii="Times New Roman" w:hAnsi="Times New Roman" w:cs="Times New Roman"/>
                <w:sz w:val="24"/>
                <w:szCs w:val="24"/>
              </w:rPr>
              <w:t>534 971</w:t>
            </w:r>
          </w:p>
        </w:tc>
      </w:tr>
    </w:tbl>
    <w:p w14:paraId="311BCE0C" w14:textId="0AD3C730" w:rsidR="001C61EA" w:rsidRPr="003901D8" w:rsidRDefault="001C61EA" w:rsidP="001E2072">
      <w:pPr>
        <w:shd w:val="clear" w:color="auto" w:fill="FFFFFF" w:themeFill="background1"/>
        <w:spacing w:after="0" w:line="240" w:lineRule="auto"/>
        <w:ind w:firstLine="709"/>
        <w:jc w:val="both"/>
        <w:rPr>
          <w:rFonts w:ascii="Times New Roman" w:hAnsi="Times New Roman" w:cs="Times New Roman"/>
          <w:sz w:val="28"/>
          <w:szCs w:val="28"/>
        </w:rPr>
      </w:pPr>
    </w:p>
    <w:p w14:paraId="12BC7995" w14:textId="7E00610B" w:rsidR="001C61EA" w:rsidRPr="003901D8" w:rsidRDefault="001C61E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Таким образом, за 2023 год процент фактического исполнения Программы составил 98 </w:t>
      </w:r>
      <w:r w:rsidR="00C81559" w:rsidRPr="003901D8">
        <w:rPr>
          <w:rFonts w:ascii="Times New Roman" w:hAnsi="Times New Roman" w:cs="Times New Roman"/>
          <w:sz w:val="28"/>
          <w:szCs w:val="28"/>
        </w:rPr>
        <w:t>%</w:t>
      </w:r>
      <w:r w:rsidRPr="003901D8">
        <w:rPr>
          <w:rFonts w:ascii="Times New Roman" w:hAnsi="Times New Roman" w:cs="Times New Roman"/>
          <w:sz w:val="28"/>
          <w:szCs w:val="28"/>
        </w:rPr>
        <w:t xml:space="preserve"> по приобретению жилых помещений и 95,3 </w:t>
      </w:r>
      <w:r w:rsidR="00C81559" w:rsidRPr="003901D8">
        <w:rPr>
          <w:rFonts w:ascii="Times New Roman" w:hAnsi="Times New Roman" w:cs="Times New Roman"/>
          <w:sz w:val="28"/>
          <w:szCs w:val="28"/>
        </w:rPr>
        <w:t>%</w:t>
      </w:r>
      <w:r w:rsidRPr="003901D8">
        <w:rPr>
          <w:rFonts w:ascii="Times New Roman" w:hAnsi="Times New Roman" w:cs="Times New Roman"/>
          <w:sz w:val="28"/>
          <w:szCs w:val="28"/>
        </w:rPr>
        <w:t xml:space="preserve"> от запланированного объема финансирования. </w:t>
      </w:r>
    </w:p>
    <w:p w14:paraId="6390F23A" w14:textId="5B1CFE80" w:rsidR="001C61EA" w:rsidRPr="003901D8" w:rsidRDefault="001C61E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Экономия бюджетных ассигнований составила 534 971 (пятьсот тридцать четыре тысячи девятьсот семьдесят один) рубль. </w:t>
      </w:r>
    </w:p>
    <w:p w14:paraId="4AA979E4" w14:textId="5E007AFB" w:rsidR="001C61EA" w:rsidRPr="003901D8" w:rsidRDefault="001C61E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Для реализации государственной целевой Программы на 2023 год Государственной администрацией Рыбницкого района и города Рыбницы было заложено приобретение 10 жилых помещений на сумму – 1 815 000 рублей, фактически приобретено 9 жилых помещений на сумму – 1 553 185 руб</w:t>
      </w:r>
      <w:r w:rsidR="001F1249" w:rsidRPr="003901D8">
        <w:rPr>
          <w:rFonts w:ascii="Times New Roman" w:hAnsi="Times New Roman" w:cs="Times New Roman"/>
          <w:sz w:val="28"/>
          <w:szCs w:val="28"/>
        </w:rPr>
        <w:t>лей</w:t>
      </w:r>
      <w:r w:rsidRPr="003901D8">
        <w:rPr>
          <w:rFonts w:ascii="Times New Roman" w:hAnsi="Times New Roman" w:cs="Times New Roman"/>
          <w:sz w:val="28"/>
          <w:szCs w:val="28"/>
        </w:rPr>
        <w:t>, остаток неиспользованных денежных средств составил – 261 815 руб</w:t>
      </w:r>
      <w:r w:rsidR="001F1249" w:rsidRPr="003901D8">
        <w:rPr>
          <w:rFonts w:ascii="Times New Roman" w:hAnsi="Times New Roman" w:cs="Times New Roman"/>
          <w:sz w:val="28"/>
          <w:szCs w:val="28"/>
        </w:rPr>
        <w:t>лей</w:t>
      </w:r>
      <w:r w:rsidRPr="003901D8">
        <w:rPr>
          <w:rFonts w:ascii="Times New Roman" w:hAnsi="Times New Roman" w:cs="Times New Roman"/>
          <w:sz w:val="28"/>
          <w:szCs w:val="28"/>
        </w:rPr>
        <w:t>.</w:t>
      </w:r>
    </w:p>
    <w:p w14:paraId="62B607C0" w14:textId="7A428516" w:rsidR="001C61EA" w:rsidRPr="003901D8" w:rsidRDefault="001C61E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Причиной, повлекшей неисполнение Программы по количеству приобретенных жилых помещений по Государственной администрации Рыбницкого района и города Рыбницы стало следующее обстоятельство: при подборе жилых помещений на рынке недвижимости выявились трудности в своевременном приобретении жилья и реализации указанной </w:t>
      </w:r>
      <w:r w:rsidR="001F1249" w:rsidRPr="003901D8">
        <w:rPr>
          <w:rFonts w:ascii="Times New Roman" w:hAnsi="Times New Roman" w:cs="Times New Roman"/>
          <w:sz w:val="28"/>
          <w:szCs w:val="28"/>
        </w:rPr>
        <w:t>П</w:t>
      </w:r>
      <w:r w:rsidRPr="003901D8">
        <w:rPr>
          <w:rFonts w:ascii="Times New Roman" w:hAnsi="Times New Roman" w:cs="Times New Roman"/>
          <w:sz w:val="28"/>
          <w:szCs w:val="28"/>
        </w:rPr>
        <w:t xml:space="preserve">рограммы в части отсутствия в наличии жилого помещения, соответствующего техническим нормам и требованиям, а также то, что продавцы жилых помещений отказываются участвовать в данной </w:t>
      </w:r>
      <w:r w:rsidR="001F1249" w:rsidRPr="003901D8">
        <w:rPr>
          <w:rFonts w:ascii="Times New Roman" w:hAnsi="Times New Roman" w:cs="Times New Roman"/>
          <w:sz w:val="28"/>
          <w:szCs w:val="28"/>
        </w:rPr>
        <w:t>П</w:t>
      </w:r>
      <w:r w:rsidRPr="003901D8">
        <w:rPr>
          <w:rFonts w:ascii="Times New Roman" w:hAnsi="Times New Roman" w:cs="Times New Roman"/>
          <w:sz w:val="28"/>
          <w:szCs w:val="28"/>
        </w:rPr>
        <w:t>рограмме в связи с тем, что в соответствии с договором им необходимо реализовать свою недвижимость за рубли.</w:t>
      </w:r>
    </w:p>
    <w:p w14:paraId="49EED4BB" w14:textId="30B5B674" w:rsidR="007E66F8" w:rsidRPr="003901D8" w:rsidRDefault="007E66F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2023 году из средств </w:t>
      </w:r>
      <w:r w:rsidR="001F1249" w:rsidRPr="003901D8">
        <w:rPr>
          <w:rFonts w:ascii="Times New Roman" w:hAnsi="Times New Roman" w:cs="Times New Roman"/>
          <w:sz w:val="28"/>
          <w:szCs w:val="28"/>
        </w:rPr>
        <w:t>р</w:t>
      </w:r>
      <w:r w:rsidRPr="003901D8">
        <w:rPr>
          <w:rFonts w:ascii="Times New Roman" w:hAnsi="Times New Roman" w:cs="Times New Roman"/>
          <w:sz w:val="28"/>
          <w:szCs w:val="28"/>
        </w:rPr>
        <w:t xml:space="preserve">еспубликанского бюджета выделялось финансирование на проведение ремонтно-строительных работ, оснащение учреждений бытовой техникой, компьютерной техникой, пополнение библиотечного фонда. </w:t>
      </w:r>
    </w:p>
    <w:p w14:paraId="68F45DE4" w14:textId="62AC7CED" w:rsidR="00026EBC" w:rsidRPr="003901D8" w:rsidRDefault="00026EB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продолжилась работа по совершенствованию условий обучения в организациях образования, подведомственных Министерству по социальной защите и труду Приднестровской Молдавской Республики. Из средств республиканского бюджета выделено 12 354 519,00 руб</w:t>
      </w:r>
      <w:r w:rsidR="001F1249" w:rsidRPr="003901D8">
        <w:rPr>
          <w:rFonts w:ascii="Times New Roman" w:hAnsi="Times New Roman" w:cs="Times New Roman"/>
          <w:sz w:val="28"/>
          <w:szCs w:val="28"/>
        </w:rPr>
        <w:t>лей</w:t>
      </w:r>
      <w:r w:rsidRPr="003901D8">
        <w:rPr>
          <w:rFonts w:ascii="Times New Roman" w:hAnsi="Times New Roman" w:cs="Times New Roman"/>
          <w:sz w:val="28"/>
          <w:szCs w:val="28"/>
        </w:rPr>
        <w:t xml:space="preserve"> на проведение ремонтно-строительных работ, оснащение учреждений бытовой техникой, компьютерной техникой, пополнение библиотечного фонда:</w:t>
      </w:r>
    </w:p>
    <w:p w14:paraId="098BAA6D" w14:textId="7F929671" w:rsidR="007E66F8" w:rsidRPr="003901D8" w:rsidRDefault="007E66F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в ГОУ «Парканская средняя общеобразовательная школа-интернат» проведены строительно-монтажные работы по приточно-вытяжной вентиляции, ремонт санузла и душевых, замена оконных блоков на сумму, приобретены строительные материалы для проведения текущих ремонтно-строительных работ, мебель, бытовая техника, учебники;</w:t>
      </w:r>
    </w:p>
    <w:p w14:paraId="7490B034" w14:textId="3C05C363" w:rsidR="007E66F8" w:rsidRPr="003901D8" w:rsidRDefault="007E66F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860109" w:rsidRPr="003901D8">
        <w:rPr>
          <w:rFonts w:ascii="Times New Roman" w:hAnsi="Times New Roman" w:cs="Times New Roman"/>
          <w:sz w:val="28"/>
          <w:szCs w:val="28"/>
        </w:rPr>
        <w:t xml:space="preserve"> </w:t>
      </w:r>
      <w:r w:rsidRPr="003901D8">
        <w:rPr>
          <w:rFonts w:ascii="Times New Roman" w:hAnsi="Times New Roman" w:cs="Times New Roman"/>
          <w:sz w:val="28"/>
          <w:szCs w:val="28"/>
        </w:rPr>
        <w:t>в ГОУ «Попенкская школа-интернат для детей-сирот и детей, остав</w:t>
      </w:r>
      <w:r w:rsidR="00860109" w:rsidRPr="003901D8">
        <w:rPr>
          <w:rFonts w:ascii="Times New Roman" w:hAnsi="Times New Roman" w:cs="Times New Roman"/>
          <w:sz w:val="28"/>
          <w:szCs w:val="28"/>
        </w:rPr>
        <w:t xml:space="preserve">шихся без попечения родителей» </w:t>
      </w:r>
      <w:r w:rsidRPr="003901D8">
        <w:rPr>
          <w:rFonts w:ascii="Times New Roman" w:hAnsi="Times New Roman" w:cs="Times New Roman"/>
          <w:sz w:val="28"/>
          <w:szCs w:val="28"/>
        </w:rPr>
        <w:t>установлены металлопластиковые о</w:t>
      </w:r>
      <w:r w:rsidR="00860109" w:rsidRPr="003901D8">
        <w:rPr>
          <w:rFonts w:ascii="Times New Roman" w:hAnsi="Times New Roman" w:cs="Times New Roman"/>
          <w:sz w:val="28"/>
          <w:szCs w:val="28"/>
        </w:rPr>
        <w:t xml:space="preserve">кна и двери, </w:t>
      </w:r>
      <w:r w:rsidRPr="003901D8">
        <w:rPr>
          <w:rFonts w:ascii="Times New Roman" w:hAnsi="Times New Roman" w:cs="Times New Roman"/>
          <w:sz w:val="28"/>
          <w:szCs w:val="28"/>
        </w:rPr>
        <w:t>приобретены строительные материалы для проведе</w:t>
      </w:r>
      <w:r w:rsidR="00860109" w:rsidRPr="003901D8">
        <w:rPr>
          <w:rFonts w:ascii="Times New Roman" w:hAnsi="Times New Roman" w:cs="Times New Roman"/>
          <w:sz w:val="28"/>
          <w:szCs w:val="28"/>
        </w:rPr>
        <w:t>ния ремонтно-строительных работ, компьютерная техника, оборудование, учебные пособия;</w:t>
      </w:r>
    </w:p>
    <w:p w14:paraId="542BD418" w14:textId="7E5D52FC" w:rsidR="007E66F8" w:rsidRPr="003901D8" w:rsidRDefault="00860109"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в </w:t>
      </w:r>
      <w:r w:rsidR="007E66F8" w:rsidRPr="003901D8">
        <w:rPr>
          <w:rFonts w:ascii="Times New Roman" w:hAnsi="Times New Roman" w:cs="Times New Roman"/>
          <w:sz w:val="28"/>
          <w:szCs w:val="28"/>
        </w:rPr>
        <w:t>ГОУ «Специальная (коррекционная) общеобразовательная школа-интернат I-II, V видов»</w:t>
      </w:r>
      <w:r w:rsidR="00F71B98" w:rsidRPr="003901D8">
        <w:rPr>
          <w:rFonts w:ascii="Times New Roman" w:hAnsi="Times New Roman" w:cs="Times New Roman"/>
          <w:sz w:val="28"/>
          <w:szCs w:val="28"/>
        </w:rPr>
        <w:t xml:space="preserve"> </w:t>
      </w:r>
      <w:r w:rsidR="007E66F8" w:rsidRPr="003901D8">
        <w:rPr>
          <w:rFonts w:ascii="Times New Roman" w:hAnsi="Times New Roman" w:cs="Times New Roman"/>
          <w:sz w:val="28"/>
          <w:szCs w:val="28"/>
        </w:rPr>
        <w:t>произведе</w:t>
      </w:r>
      <w:r w:rsidR="00F71B98" w:rsidRPr="003901D8">
        <w:rPr>
          <w:rFonts w:ascii="Times New Roman" w:hAnsi="Times New Roman" w:cs="Times New Roman"/>
          <w:sz w:val="28"/>
          <w:szCs w:val="28"/>
        </w:rPr>
        <w:t xml:space="preserve">н капитальный и текущий ремонт, закуплены учебники, </w:t>
      </w:r>
      <w:r w:rsidR="007E66F8" w:rsidRPr="003901D8">
        <w:rPr>
          <w:rFonts w:ascii="Times New Roman" w:hAnsi="Times New Roman" w:cs="Times New Roman"/>
          <w:sz w:val="28"/>
          <w:szCs w:val="28"/>
        </w:rPr>
        <w:t>приобретен</w:t>
      </w:r>
      <w:r w:rsidR="00F71B98" w:rsidRPr="003901D8">
        <w:rPr>
          <w:rFonts w:ascii="Times New Roman" w:hAnsi="Times New Roman" w:cs="Times New Roman"/>
          <w:sz w:val="28"/>
          <w:szCs w:val="28"/>
        </w:rPr>
        <w:t xml:space="preserve">ы мебель, оборудование, </w:t>
      </w:r>
      <w:r w:rsidR="007E66F8" w:rsidRPr="003901D8">
        <w:rPr>
          <w:rFonts w:ascii="Times New Roman" w:hAnsi="Times New Roman" w:cs="Times New Roman"/>
          <w:sz w:val="28"/>
          <w:szCs w:val="28"/>
        </w:rPr>
        <w:t>автомобиль</w:t>
      </w:r>
      <w:r w:rsidR="00C564FF" w:rsidRPr="003901D8">
        <w:rPr>
          <w:rFonts w:ascii="Times New Roman" w:hAnsi="Times New Roman" w:cs="Times New Roman"/>
          <w:sz w:val="28"/>
          <w:szCs w:val="28"/>
        </w:rPr>
        <w:t>;</w:t>
      </w:r>
    </w:p>
    <w:p w14:paraId="3D6F3E37" w14:textId="77777777" w:rsidR="00C92162" w:rsidRPr="003901D8" w:rsidRDefault="00CB1330"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w:t>
      </w:r>
      <w:r w:rsidR="007E66F8" w:rsidRPr="003901D8">
        <w:rPr>
          <w:rFonts w:ascii="Times New Roman" w:hAnsi="Times New Roman" w:cs="Times New Roman"/>
          <w:sz w:val="28"/>
          <w:szCs w:val="28"/>
        </w:rPr>
        <w:t xml:space="preserve">) </w:t>
      </w:r>
      <w:r w:rsidR="00C92162" w:rsidRPr="003901D8">
        <w:rPr>
          <w:rFonts w:ascii="Times New Roman" w:hAnsi="Times New Roman" w:cs="Times New Roman"/>
          <w:sz w:val="28"/>
          <w:szCs w:val="28"/>
        </w:rPr>
        <w:t xml:space="preserve">в </w:t>
      </w:r>
      <w:r w:rsidR="007E66F8" w:rsidRPr="003901D8">
        <w:rPr>
          <w:rFonts w:ascii="Times New Roman" w:hAnsi="Times New Roman" w:cs="Times New Roman"/>
          <w:sz w:val="28"/>
          <w:szCs w:val="28"/>
        </w:rPr>
        <w:t>ГОУ «Бендерская специальная (коррекционная) школа интернат III, IV, VII видов»</w:t>
      </w:r>
      <w:r w:rsidR="00C92162" w:rsidRPr="003901D8">
        <w:rPr>
          <w:rFonts w:ascii="Times New Roman" w:hAnsi="Times New Roman" w:cs="Times New Roman"/>
          <w:sz w:val="28"/>
          <w:szCs w:val="28"/>
        </w:rPr>
        <w:t xml:space="preserve"> </w:t>
      </w:r>
      <w:r w:rsidR="007E66F8" w:rsidRPr="003901D8">
        <w:rPr>
          <w:rFonts w:ascii="Times New Roman" w:hAnsi="Times New Roman" w:cs="Times New Roman"/>
          <w:sz w:val="28"/>
          <w:szCs w:val="28"/>
        </w:rPr>
        <w:t>произведены капитальные работ</w:t>
      </w:r>
      <w:r w:rsidR="00C92162" w:rsidRPr="003901D8">
        <w:rPr>
          <w:rFonts w:ascii="Times New Roman" w:hAnsi="Times New Roman" w:cs="Times New Roman"/>
          <w:sz w:val="28"/>
          <w:szCs w:val="28"/>
        </w:rPr>
        <w:t xml:space="preserve">ы по благоустройству территории, работы по замене линолеума, установлен дверной блок, </w:t>
      </w:r>
      <w:r w:rsidR="007E66F8" w:rsidRPr="003901D8">
        <w:rPr>
          <w:rFonts w:ascii="Times New Roman" w:hAnsi="Times New Roman" w:cs="Times New Roman"/>
          <w:sz w:val="28"/>
          <w:szCs w:val="28"/>
        </w:rPr>
        <w:t>приобретены строительные материалы для п</w:t>
      </w:r>
      <w:r w:rsidR="00C92162" w:rsidRPr="003901D8">
        <w:rPr>
          <w:rFonts w:ascii="Times New Roman" w:hAnsi="Times New Roman" w:cs="Times New Roman"/>
          <w:sz w:val="28"/>
          <w:szCs w:val="28"/>
        </w:rPr>
        <w:t xml:space="preserve">роведения ремонтно-строительных, </w:t>
      </w:r>
      <w:r w:rsidR="007E66F8" w:rsidRPr="003901D8">
        <w:rPr>
          <w:rFonts w:ascii="Times New Roman" w:hAnsi="Times New Roman" w:cs="Times New Roman"/>
          <w:sz w:val="28"/>
          <w:szCs w:val="28"/>
        </w:rPr>
        <w:t>осуществл</w:t>
      </w:r>
      <w:r w:rsidR="00C92162" w:rsidRPr="003901D8">
        <w:rPr>
          <w:rFonts w:ascii="Times New Roman" w:hAnsi="Times New Roman" w:cs="Times New Roman"/>
          <w:sz w:val="28"/>
          <w:szCs w:val="28"/>
        </w:rPr>
        <w:t>ен</w:t>
      </w:r>
      <w:r w:rsidR="007E66F8" w:rsidRPr="003901D8">
        <w:rPr>
          <w:rFonts w:ascii="Times New Roman" w:hAnsi="Times New Roman" w:cs="Times New Roman"/>
          <w:sz w:val="28"/>
          <w:szCs w:val="28"/>
        </w:rPr>
        <w:t xml:space="preserve"> монтаж</w:t>
      </w:r>
      <w:r w:rsidR="00C92162" w:rsidRPr="003901D8">
        <w:rPr>
          <w:rFonts w:ascii="Times New Roman" w:hAnsi="Times New Roman" w:cs="Times New Roman"/>
          <w:sz w:val="28"/>
          <w:szCs w:val="28"/>
        </w:rPr>
        <w:t xml:space="preserve"> локальной сети передачи данных, приобретены учебники и тетради, компьютерная техника, мебель, </w:t>
      </w:r>
      <w:r w:rsidR="007E66F8" w:rsidRPr="003901D8">
        <w:rPr>
          <w:rFonts w:ascii="Times New Roman" w:hAnsi="Times New Roman" w:cs="Times New Roman"/>
          <w:sz w:val="28"/>
          <w:szCs w:val="28"/>
        </w:rPr>
        <w:t>оборудование для пищеблока</w:t>
      </w:r>
      <w:r w:rsidR="00C92162" w:rsidRPr="003901D8">
        <w:rPr>
          <w:rFonts w:ascii="Times New Roman" w:hAnsi="Times New Roman" w:cs="Times New Roman"/>
          <w:sz w:val="28"/>
          <w:szCs w:val="28"/>
        </w:rPr>
        <w:t>;</w:t>
      </w:r>
    </w:p>
    <w:p w14:paraId="1BA34031" w14:textId="48F1A6E6" w:rsidR="007E66F8" w:rsidRPr="003901D8" w:rsidRDefault="00C9216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д) в </w:t>
      </w:r>
      <w:r w:rsidR="007E66F8" w:rsidRPr="003901D8">
        <w:rPr>
          <w:rFonts w:ascii="Times New Roman" w:hAnsi="Times New Roman" w:cs="Times New Roman"/>
          <w:sz w:val="28"/>
          <w:szCs w:val="28"/>
        </w:rPr>
        <w:t>ГОУ «Глинойская специальная (коррекционная) школа-интернат для детей-сирот и детей, оставшихся без попечения родителей</w:t>
      </w:r>
      <w:r w:rsidRPr="003901D8">
        <w:rPr>
          <w:rFonts w:ascii="Times New Roman" w:hAnsi="Times New Roman" w:cs="Times New Roman"/>
          <w:sz w:val="28"/>
          <w:szCs w:val="28"/>
        </w:rPr>
        <w:t>,</w:t>
      </w:r>
      <w:r w:rsidR="007E66F8" w:rsidRPr="003901D8">
        <w:rPr>
          <w:rFonts w:ascii="Times New Roman" w:hAnsi="Times New Roman" w:cs="Times New Roman"/>
          <w:sz w:val="28"/>
          <w:szCs w:val="28"/>
        </w:rPr>
        <w:t xml:space="preserve"> VIII вида»</w:t>
      </w:r>
      <w:r w:rsidRPr="003901D8">
        <w:rPr>
          <w:rFonts w:ascii="Times New Roman" w:hAnsi="Times New Roman" w:cs="Times New Roman"/>
          <w:sz w:val="28"/>
          <w:szCs w:val="28"/>
        </w:rPr>
        <w:t xml:space="preserve"> </w:t>
      </w:r>
      <w:r w:rsidR="007E66F8" w:rsidRPr="003901D8">
        <w:rPr>
          <w:rFonts w:ascii="Times New Roman" w:hAnsi="Times New Roman" w:cs="Times New Roman"/>
          <w:sz w:val="28"/>
          <w:szCs w:val="28"/>
        </w:rPr>
        <w:t>произведены общестроительные и монтажные работы, ремонт прачечной и медпункта, при</w:t>
      </w:r>
      <w:r w:rsidRPr="003901D8">
        <w:rPr>
          <w:rFonts w:ascii="Times New Roman" w:hAnsi="Times New Roman" w:cs="Times New Roman"/>
          <w:sz w:val="28"/>
          <w:szCs w:val="28"/>
        </w:rPr>
        <w:t xml:space="preserve">обретены строительные материалы, </w:t>
      </w:r>
      <w:r w:rsidR="007E66F8" w:rsidRPr="003901D8">
        <w:rPr>
          <w:rFonts w:ascii="Times New Roman" w:hAnsi="Times New Roman" w:cs="Times New Roman"/>
          <w:sz w:val="28"/>
          <w:szCs w:val="28"/>
        </w:rPr>
        <w:t>осуществл</w:t>
      </w:r>
      <w:r w:rsidRPr="003901D8">
        <w:rPr>
          <w:rFonts w:ascii="Times New Roman" w:hAnsi="Times New Roman" w:cs="Times New Roman"/>
          <w:sz w:val="28"/>
          <w:szCs w:val="28"/>
        </w:rPr>
        <w:t>ен</w:t>
      </w:r>
      <w:r w:rsidR="007E66F8" w:rsidRPr="003901D8">
        <w:rPr>
          <w:rFonts w:ascii="Times New Roman" w:hAnsi="Times New Roman" w:cs="Times New Roman"/>
          <w:sz w:val="28"/>
          <w:szCs w:val="28"/>
        </w:rPr>
        <w:t xml:space="preserve"> монтаж локальной сети передачи данных</w:t>
      </w:r>
      <w:r w:rsidRPr="003901D8">
        <w:rPr>
          <w:rFonts w:ascii="Times New Roman" w:hAnsi="Times New Roman" w:cs="Times New Roman"/>
          <w:sz w:val="28"/>
          <w:szCs w:val="28"/>
        </w:rPr>
        <w:t xml:space="preserve">, приобретены оргтехника, </w:t>
      </w:r>
      <w:r w:rsidR="007E66F8" w:rsidRPr="003901D8">
        <w:rPr>
          <w:rFonts w:ascii="Times New Roman" w:hAnsi="Times New Roman" w:cs="Times New Roman"/>
          <w:sz w:val="28"/>
          <w:szCs w:val="28"/>
        </w:rPr>
        <w:t>мебель</w:t>
      </w:r>
      <w:r w:rsidRPr="003901D8">
        <w:rPr>
          <w:rFonts w:ascii="Times New Roman" w:hAnsi="Times New Roman" w:cs="Times New Roman"/>
          <w:sz w:val="28"/>
          <w:szCs w:val="28"/>
        </w:rPr>
        <w:t xml:space="preserve">, </w:t>
      </w:r>
      <w:r w:rsidR="007E66F8" w:rsidRPr="003901D8">
        <w:rPr>
          <w:rFonts w:ascii="Times New Roman" w:hAnsi="Times New Roman" w:cs="Times New Roman"/>
          <w:sz w:val="28"/>
          <w:szCs w:val="28"/>
        </w:rPr>
        <w:t>б</w:t>
      </w:r>
      <w:r w:rsidRPr="003901D8">
        <w:rPr>
          <w:rFonts w:ascii="Times New Roman" w:hAnsi="Times New Roman" w:cs="Times New Roman"/>
          <w:sz w:val="28"/>
          <w:szCs w:val="28"/>
        </w:rPr>
        <w:t xml:space="preserve">ытовая техника, </w:t>
      </w:r>
      <w:r w:rsidR="007E66F8" w:rsidRPr="003901D8">
        <w:rPr>
          <w:rFonts w:ascii="Times New Roman" w:hAnsi="Times New Roman" w:cs="Times New Roman"/>
          <w:sz w:val="28"/>
          <w:szCs w:val="28"/>
        </w:rPr>
        <w:t>промышленная стиральная машинка</w:t>
      </w:r>
      <w:r w:rsidRPr="003901D8">
        <w:rPr>
          <w:rFonts w:ascii="Times New Roman" w:hAnsi="Times New Roman" w:cs="Times New Roman"/>
          <w:sz w:val="28"/>
          <w:szCs w:val="28"/>
        </w:rPr>
        <w:t>;</w:t>
      </w:r>
    </w:p>
    <w:p w14:paraId="2FB19CE9" w14:textId="3A03D175" w:rsidR="007E66F8" w:rsidRPr="003901D8" w:rsidRDefault="00C9216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е) в</w:t>
      </w:r>
      <w:r w:rsidR="007E66F8" w:rsidRPr="003901D8">
        <w:rPr>
          <w:rFonts w:ascii="Times New Roman" w:hAnsi="Times New Roman" w:cs="Times New Roman"/>
          <w:sz w:val="28"/>
          <w:szCs w:val="28"/>
        </w:rPr>
        <w:t xml:space="preserve"> ГОУ «Бендерский детский дом для детей-сирот и детей, оставшихся без попечения родителей»</w:t>
      </w:r>
      <w:r w:rsidR="00026EBC" w:rsidRPr="003901D8">
        <w:rPr>
          <w:rFonts w:ascii="Times New Roman" w:hAnsi="Times New Roman" w:cs="Times New Roman"/>
          <w:sz w:val="28"/>
          <w:szCs w:val="28"/>
        </w:rPr>
        <w:t xml:space="preserve"> </w:t>
      </w:r>
      <w:r w:rsidR="007E66F8" w:rsidRPr="003901D8">
        <w:rPr>
          <w:rFonts w:ascii="Times New Roman" w:hAnsi="Times New Roman" w:cs="Times New Roman"/>
          <w:sz w:val="28"/>
          <w:szCs w:val="28"/>
        </w:rPr>
        <w:t>прове</w:t>
      </w:r>
      <w:r w:rsidR="00026EBC" w:rsidRPr="003901D8">
        <w:rPr>
          <w:rFonts w:ascii="Times New Roman" w:hAnsi="Times New Roman" w:cs="Times New Roman"/>
          <w:sz w:val="28"/>
          <w:szCs w:val="28"/>
        </w:rPr>
        <w:t>дены</w:t>
      </w:r>
      <w:r w:rsidR="007E66F8" w:rsidRPr="003901D8">
        <w:rPr>
          <w:rFonts w:ascii="Times New Roman" w:hAnsi="Times New Roman" w:cs="Times New Roman"/>
          <w:sz w:val="28"/>
          <w:szCs w:val="28"/>
        </w:rPr>
        <w:t xml:space="preserve"> капитальные работ</w:t>
      </w:r>
      <w:r w:rsidR="00026EBC" w:rsidRPr="003901D8">
        <w:rPr>
          <w:rFonts w:ascii="Times New Roman" w:hAnsi="Times New Roman" w:cs="Times New Roman"/>
          <w:sz w:val="28"/>
          <w:szCs w:val="28"/>
        </w:rPr>
        <w:t xml:space="preserve">ы по благоустройству территории, по установке козырьков, текущий ремонт канализации, </w:t>
      </w:r>
      <w:r w:rsidR="007E66F8" w:rsidRPr="003901D8">
        <w:rPr>
          <w:rFonts w:ascii="Times New Roman" w:hAnsi="Times New Roman" w:cs="Times New Roman"/>
          <w:sz w:val="28"/>
          <w:szCs w:val="28"/>
        </w:rPr>
        <w:t>ремонт кровли</w:t>
      </w:r>
      <w:r w:rsidR="00026EBC" w:rsidRPr="003901D8">
        <w:rPr>
          <w:rFonts w:ascii="Times New Roman" w:hAnsi="Times New Roman" w:cs="Times New Roman"/>
          <w:sz w:val="28"/>
          <w:szCs w:val="28"/>
        </w:rPr>
        <w:t xml:space="preserve">, </w:t>
      </w:r>
      <w:r w:rsidR="007E66F8" w:rsidRPr="003901D8">
        <w:rPr>
          <w:rFonts w:ascii="Times New Roman" w:hAnsi="Times New Roman" w:cs="Times New Roman"/>
          <w:sz w:val="28"/>
          <w:szCs w:val="28"/>
        </w:rPr>
        <w:t>приобретены строительные</w:t>
      </w:r>
      <w:r w:rsidR="00026EBC" w:rsidRPr="003901D8">
        <w:rPr>
          <w:rFonts w:ascii="Times New Roman" w:hAnsi="Times New Roman" w:cs="Times New Roman"/>
          <w:sz w:val="28"/>
          <w:szCs w:val="28"/>
        </w:rPr>
        <w:t xml:space="preserve"> материалы для текущего ремонта, учебные пособия и книги, оргтехника, компьютерная техника, спортивное оборудование, генератор, мебель, бытовая техника;</w:t>
      </w:r>
    </w:p>
    <w:p w14:paraId="2F1CB114" w14:textId="77777777" w:rsidR="00026EBC" w:rsidRPr="003901D8" w:rsidRDefault="00026EB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ж) в </w:t>
      </w:r>
      <w:r w:rsidR="007E66F8" w:rsidRPr="003901D8">
        <w:rPr>
          <w:rFonts w:ascii="Times New Roman" w:hAnsi="Times New Roman" w:cs="Times New Roman"/>
          <w:sz w:val="28"/>
          <w:szCs w:val="28"/>
        </w:rPr>
        <w:t>ГУ «Республиканский специализированный Дом ребёнка»</w:t>
      </w:r>
      <w:r w:rsidRPr="003901D8">
        <w:rPr>
          <w:rFonts w:ascii="Times New Roman" w:hAnsi="Times New Roman" w:cs="Times New Roman"/>
          <w:sz w:val="28"/>
          <w:szCs w:val="28"/>
        </w:rPr>
        <w:t xml:space="preserve"> </w:t>
      </w:r>
      <w:r w:rsidR="007E66F8" w:rsidRPr="003901D8">
        <w:rPr>
          <w:rFonts w:ascii="Times New Roman" w:hAnsi="Times New Roman" w:cs="Times New Roman"/>
          <w:sz w:val="28"/>
          <w:szCs w:val="28"/>
        </w:rPr>
        <w:t>приобретено оборудование</w:t>
      </w:r>
      <w:r w:rsidRPr="003901D8">
        <w:rPr>
          <w:rFonts w:ascii="Times New Roman" w:hAnsi="Times New Roman" w:cs="Times New Roman"/>
          <w:sz w:val="28"/>
          <w:szCs w:val="28"/>
        </w:rPr>
        <w:t>;</w:t>
      </w:r>
    </w:p>
    <w:p w14:paraId="373029F5" w14:textId="6E913792" w:rsidR="007E66F8" w:rsidRPr="003901D8" w:rsidRDefault="00026EB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з) в </w:t>
      </w:r>
      <w:r w:rsidR="007E66F8" w:rsidRPr="003901D8">
        <w:rPr>
          <w:rFonts w:ascii="Times New Roman" w:hAnsi="Times New Roman" w:cs="Times New Roman"/>
          <w:sz w:val="28"/>
          <w:szCs w:val="28"/>
        </w:rPr>
        <w:t>ГУ «Республиканский реабилитационный центр для детей-инвалидов»</w:t>
      </w:r>
      <w:r w:rsidRPr="003901D8">
        <w:rPr>
          <w:rFonts w:ascii="Times New Roman" w:hAnsi="Times New Roman" w:cs="Times New Roman"/>
          <w:sz w:val="28"/>
          <w:szCs w:val="28"/>
        </w:rPr>
        <w:t xml:space="preserve"> </w:t>
      </w:r>
      <w:r w:rsidR="007E66F8" w:rsidRPr="003901D8">
        <w:rPr>
          <w:rFonts w:ascii="Times New Roman" w:hAnsi="Times New Roman" w:cs="Times New Roman"/>
          <w:sz w:val="28"/>
          <w:szCs w:val="28"/>
        </w:rPr>
        <w:t>приобретена бытовая и оргтехника.</w:t>
      </w:r>
    </w:p>
    <w:p w14:paraId="32615B54" w14:textId="715EB18B" w:rsidR="001C152B" w:rsidRPr="003901D8" w:rsidRDefault="00A60A4B"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957A64" w:rsidRPr="003901D8">
        <w:rPr>
          <w:rFonts w:ascii="Times New Roman" w:hAnsi="Times New Roman" w:cs="Times New Roman"/>
          <w:sz w:val="24"/>
          <w:szCs w:val="24"/>
        </w:rPr>
        <w:t xml:space="preserve">№ </w:t>
      </w:r>
      <w:r w:rsidR="008B2DF1" w:rsidRPr="003901D8">
        <w:rPr>
          <w:rFonts w:ascii="Times New Roman" w:hAnsi="Times New Roman" w:cs="Times New Roman"/>
          <w:sz w:val="24"/>
          <w:szCs w:val="24"/>
        </w:rPr>
        <w:t>6</w:t>
      </w:r>
      <w:r w:rsidR="00CE6CAF" w:rsidRPr="003901D8">
        <w:rPr>
          <w:rFonts w:ascii="Times New Roman" w:hAnsi="Times New Roman" w:cs="Times New Roman"/>
          <w:sz w:val="24"/>
          <w:szCs w:val="24"/>
        </w:rPr>
        <w:t>2</w:t>
      </w:r>
    </w:p>
    <w:p w14:paraId="5BF9692D" w14:textId="77777777" w:rsidR="00957A64" w:rsidRPr="003901D8" w:rsidRDefault="00957A64" w:rsidP="001E2072">
      <w:pPr>
        <w:shd w:val="clear" w:color="auto" w:fill="FFFFFF" w:themeFill="background1"/>
        <w:spacing w:after="0" w:line="240" w:lineRule="auto"/>
        <w:jc w:val="both"/>
        <w:rPr>
          <w:rFonts w:ascii="Times New Roman" w:hAnsi="Times New Roman" w:cs="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655"/>
        <w:gridCol w:w="1701"/>
      </w:tblGrid>
      <w:tr w:rsidR="00883238" w:rsidRPr="003901D8" w14:paraId="1029DFC5" w14:textId="77777777" w:rsidTr="00C216FC">
        <w:tc>
          <w:tcPr>
            <w:tcW w:w="567" w:type="dxa"/>
            <w:tcBorders>
              <w:top w:val="single" w:sz="4" w:space="0" w:color="auto"/>
              <w:left w:val="single" w:sz="4" w:space="0" w:color="auto"/>
              <w:bottom w:val="single" w:sz="4" w:space="0" w:color="auto"/>
              <w:right w:val="single" w:sz="4" w:space="0" w:color="auto"/>
            </w:tcBorders>
          </w:tcPr>
          <w:p w14:paraId="0A44BE04" w14:textId="77777777" w:rsidR="00883238" w:rsidRPr="003901D8" w:rsidRDefault="00883238" w:rsidP="001E2072">
            <w:pPr>
              <w:shd w:val="clear" w:color="auto" w:fill="FFFFFF" w:themeFill="background1"/>
              <w:spacing w:after="0" w:line="240" w:lineRule="auto"/>
              <w:jc w:val="both"/>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A3A4AB1" w14:textId="77777777" w:rsidR="00883238" w:rsidRPr="003901D8" w:rsidRDefault="0088323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Организация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385BC0" w14:textId="77777777" w:rsidR="00C216FC" w:rsidRPr="003901D8" w:rsidRDefault="0088323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Расходы,</w:t>
            </w:r>
          </w:p>
          <w:p w14:paraId="7950145B" w14:textId="48C61E3E" w:rsidR="00883238" w:rsidRPr="003901D8" w:rsidRDefault="00C216FC"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р</w:t>
            </w:r>
            <w:r w:rsidR="00883238" w:rsidRPr="003901D8">
              <w:rPr>
                <w:rFonts w:ascii="Times New Roman" w:hAnsi="Times New Roman" w:cs="Times New Roman"/>
                <w:sz w:val="24"/>
                <w:szCs w:val="24"/>
              </w:rPr>
              <w:t>уб</w:t>
            </w:r>
            <w:r w:rsidRPr="003901D8">
              <w:rPr>
                <w:rFonts w:ascii="Times New Roman" w:hAnsi="Times New Roman" w:cs="Times New Roman"/>
                <w:sz w:val="24"/>
                <w:szCs w:val="24"/>
              </w:rPr>
              <w:t>.</w:t>
            </w:r>
            <w:r w:rsidR="00301466" w:rsidRPr="003901D8">
              <w:rPr>
                <w:rFonts w:ascii="Times New Roman" w:hAnsi="Times New Roman" w:cs="Times New Roman"/>
                <w:sz w:val="24"/>
                <w:szCs w:val="24"/>
              </w:rPr>
              <w:t xml:space="preserve"> ПМР</w:t>
            </w:r>
          </w:p>
        </w:tc>
      </w:tr>
      <w:tr w:rsidR="000A6FD9" w:rsidRPr="003901D8" w14:paraId="4F0241F7" w14:textId="77777777" w:rsidTr="00C216FC">
        <w:tc>
          <w:tcPr>
            <w:tcW w:w="567" w:type="dxa"/>
            <w:tcBorders>
              <w:top w:val="single" w:sz="4" w:space="0" w:color="auto"/>
              <w:left w:val="single" w:sz="4" w:space="0" w:color="auto"/>
              <w:bottom w:val="single" w:sz="4" w:space="0" w:color="auto"/>
              <w:right w:val="single" w:sz="4" w:space="0" w:color="auto"/>
            </w:tcBorders>
          </w:tcPr>
          <w:p w14:paraId="0C11D281" w14:textId="471B03BE" w:rsidR="000A6FD9" w:rsidRPr="003901D8" w:rsidRDefault="000A6FD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2C5527E" w14:textId="726B5867" w:rsidR="000A6FD9" w:rsidRPr="003901D8" w:rsidRDefault="000A6FD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ГОУ «Парканская СОШ-И»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FA6506" w14:textId="1B2B5318" w:rsidR="000A6FD9" w:rsidRPr="003901D8" w:rsidRDefault="000A6FD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3 274 447,00</w:t>
            </w:r>
          </w:p>
        </w:tc>
      </w:tr>
      <w:tr w:rsidR="000A6FD9" w:rsidRPr="003901D8" w14:paraId="79ACEE68" w14:textId="77777777" w:rsidTr="00C216FC">
        <w:tc>
          <w:tcPr>
            <w:tcW w:w="567" w:type="dxa"/>
            <w:tcBorders>
              <w:top w:val="single" w:sz="4" w:space="0" w:color="auto"/>
              <w:left w:val="single" w:sz="4" w:space="0" w:color="auto"/>
              <w:bottom w:val="single" w:sz="4" w:space="0" w:color="auto"/>
              <w:right w:val="single" w:sz="4" w:space="0" w:color="auto"/>
            </w:tcBorders>
          </w:tcPr>
          <w:p w14:paraId="50EC552A" w14:textId="607F8827" w:rsidR="000A6FD9" w:rsidRPr="003901D8" w:rsidRDefault="000A6FD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58C06D9" w14:textId="17973642" w:rsidR="000A6FD9" w:rsidRPr="003901D8" w:rsidRDefault="000A6FD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ГОУ «Попенкская Ш-И для детей сирот и детей, оставшихся без попечения родителей»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EF7D76" w14:textId="1F093FA5" w:rsidR="000A6FD9" w:rsidRPr="003901D8" w:rsidRDefault="000A6FD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249 815,00</w:t>
            </w:r>
          </w:p>
        </w:tc>
      </w:tr>
      <w:tr w:rsidR="000A6FD9" w:rsidRPr="003901D8" w14:paraId="2AEC258B" w14:textId="77777777" w:rsidTr="00C216FC">
        <w:tc>
          <w:tcPr>
            <w:tcW w:w="567" w:type="dxa"/>
            <w:tcBorders>
              <w:top w:val="single" w:sz="4" w:space="0" w:color="auto"/>
              <w:left w:val="single" w:sz="4" w:space="0" w:color="auto"/>
              <w:bottom w:val="single" w:sz="4" w:space="0" w:color="auto"/>
              <w:right w:val="single" w:sz="4" w:space="0" w:color="auto"/>
            </w:tcBorders>
          </w:tcPr>
          <w:p w14:paraId="19C6EE10" w14:textId="40DB6339" w:rsidR="000A6FD9" w:rsidRPr="003901D8" w:rsidRDefault="000A6FD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3.</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FA79A99" w14:textId="3B7A6A15" w:rsidR="000A6FD9" w:rsidRPr="003901D8" w:rsidRDefault="000A6FD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ГОУ «С(К)ОШ-И I-II, V видов» г. Тирасполь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E2E806" w14:textId="62448271" w:rsidR="000A6FD9" w:rsidRPr="003901D8" w:rsidRDefault="000A6FD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3 461 213,00</w:t>
            </w:r>
          </w:p>
        </w:tc>
      </w:tr>
      <w:tr w:rsidR="000A6FD9" w:rsidRPr="003901D8" w14:paraId="282CA902" w14:textId="77777777" w:rsidTr="00C216FC">
        <w:tc>
          <w:tcPr>
            <w:tcW w:w="567" w:type="dxa"/>
            <w:tcBorders>
              <w:top w:val="single" w:sz="4" w:space="0" w:color="auto"/>
              <w:left w:val="single" w:sz="4" w:space="0" w:color="auto"/>
              <w:bottom w:val="single" w:sz="4" w:space="0" w:color="auto"/>
              <w:right w:val="single" w:sz="4" w:space="0" w:color="auto"/>
            </w:tcBorders>
          </w:tcPr>
          <w:p w14:paraId="3FEC5399" w14:textId="794D0895" w:rsidR="000A6FD9" w:rsidRPr="003901D8" w:rsidRDefault="000A6FD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4.</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84FFC95" w14:textId="1B4F2CAC" w:rsidR="000A6FD9" w:rsidRPr="003901D8" w:rsidRDefault="000A6FD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ГОУ «Бендерская С(К)ОШ-И III, IV, VII видов»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99BE76" w14:textId="47719594" w:rsidR="000A6FD9" w:rsidRPr="003901D8" w:rsidRDefault="000A6FD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1 059 881,00</w:t>
            </w:r>
          </w:p>
        </w:tc>
      </w:tr>
      <w:tr w:rsidR="000A6FD9" w:rsidRPr="003901D8" w14:paraId="1E152255" w14:textId="77777777" w:rsidTr="00C216FC">
        <w:tc>
          <w:tcPr>
            <w:tcW w:w="567" w:type="dxa"/>
            <w:tcBorders>
              <w:top w:val="single" w:sz="4" w:space="0" w:color="auto"/>
              <w:left w:val="single" w:sz="4" w:space="0" w:color="auto"/>
              <w:bottom w:val="single" w:sz="4" w:space="0" w:color="auto"/>
              <w:right w:val="single" w:sz="4" w:space="0" w:color="auto"/>
            </w:tcBorders>
          </w:tcPr>
          <w:p w14:paraId="22B877DF" w14:textId="6B843976" w:rsidR="000A6FD9" w:rsidRPr="003901D8" w:rsidRDefault="000A6FD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5.</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9DB5897" w14:textId="4A9D56E2" w:rsidR="000A6FD9" w:rsidRPr="003901D8" w:rsidRDefault="000A6FD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ГОУ «Глинойская С(К)ОШ-И для детей сирот и детей, оставшихся без попечения родителей, VIII вида»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E263A3" w14:textId="111AEF0D" w:rsidR="000A6FD9" w:rsidRPr="003901D8" w:rsidRDefault="000A6FD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1 419 976,00</w:t>
            </w:r>
          </w:p>
        </w:tc>
      </w:tr>
      <w:tr w:rsidR="000A6FD9" w:rsidRPr="003901D8" w14:paraId="1F8B1B2A" w14:textId="77777777" w:rsidTr="00C216FC">
        <w:tc>
          <w:tcPr>
            <w:tcW w:w="567" w:type="dxa"/>
            <w:tcBorders>
              <w:top w:val="single" w:sz="4" w:space="0" w:color="auto"/>
              <w:left w:val="single" w:sz="4" w:space="0" w:color="auto"/>
              <w:bottom w:val="single" w:sz="4" w:space="0" w:color="auto"/>
              <w:right w:val="single" w:sz="4" w:space="0" w:color="auto"/>
            </w:tcBorders>
          </w:tcPr>
          <w:p w14:paraId="435C25D3" w14:textId="51517C1F" w:rsidR="000A6FD9" w:rsidRPr="003901D8" w:rsidRDefault="000A6FD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6.</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123EA9E" w14:textId="3E138628" w:rsidR="000A6FD9" w:rsidRPr="003901D8" w:rsidRDefault="000A6FD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ГОУ «Бендерский детский дом для детей сирот и детей, оставшихся без попечения родителей»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EC7682" w14:textId="0E0E7EA8" w:rsidR="000A6FD9" w:rsidRPr="003901D8" w:rsidRDefault="000A6FD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2 780 316,00</w:t>
            </w:r>
          </w:p>
        </w:tc>
      </w:tr>
      <w:tr w:rsidR="000A6FD9" w:rsidRPr="003901D8" w14:paraId="195698D8" w14:textId="77777777" w:rsidTr="00C216FC">
        <w:tc>
          <w:tcPr>
            <w:tcW w:w="567" w:type="dxa"/>
            <w:tcBorders>
              <w:top w:val="single" w:sz="4" w:space="0" w:color="auto"/>
              <w:left w:val="single" w:sz="4" w:space="0" w:color="auto"/>
              <w:bottom w:val="single" w:sz="4" w:space="0" w:color="auto"/>
              <w:right w:val="single" w:sz="4" w:space="0" w:color="auto"/>
            </w:tcBorders>
          </w:tcPr>
          <w:p w14:paraId="5374C363" w14:textId="0839AB42" w:rsidR="000A6FD9" w:rsidRPr="003901D8" w:rsidRDefault="000A6FD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7.</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178903F" w14:textId="276BB4E1" w:rsidR="000A6FD9" w:rsidRPr="003901D8" w:rsidRDefault="000A6FD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ГУ «Республиканский специализированный Дом ребенка»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428E36" w14:textId="6A06F487" w:rsidR="000A6FD9" w:rsidRPr="003901D8" w:rsidRDefault="000A6FD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56 789,00</w:t>
            </w:r>
          </w:p>
        </w:tc>
      </w:tr>
      <w:tr w:rsidR="000A6FD9" w:rsidRPr="003901D8" w14:paraId="5ABA9109" w14:textId="77777777" w:rsidTr="00C216FC">
        <w:tc>
          <w:tcPr>
            <w:tcW w:w="567" w:type="dxa"/>
            <w:tcBorders>
              <w:top w:val="single" w:sz="4" w:space="0" w:color="auto"/>
              <w:left w:val="single" w:sz="4" w:space="0" w:color="auto"/>
              <w:bottom w:val="single" w:sz="4" w:space="0" w:color="auto"/>
              <w:right w:val="single" w:sz="4" w:space="0" w:color="auto"/>
            </w:tcBorders>
          </w:tcPr>
          <w:p w14:paraId="17937A69" w14:textId="27DFC240" w:rsidR="000A6FD9" w:rsidRPr="003901D8" w:rsidRDefault="000A6FD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8.</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FCBC841" w14:textId="4E2BD79B" w:rsidR="000A6FD9" w:rsidRPr="003901D8" w:rsidRDefault="000A6FD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ГУ «Республиканский реабилитационный центр для детей инвалидов»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CE26FE" w14:textId="02FB44A8" w:rsidR="000A6FD9" w:rsidRPr="003901D8" w:rsidRDefault="000A6FD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52 082,00</w:t>
            </w:r>
          </w:p>
        </w:tc>
      </w:tr>
      <w:tr w:rsidR="000A6FD9" w:rsidRPr="003901D8" w14:paraId="644769AC" w14:textId="77777777" w:rsidTr="00C216FC">
        <w:tc>
          <w:tcPr>
            <w:tcW w:w="567" w:type="dxa"/>
            <w:tcBorders>
              <w:top w:val="single" w:sz="4" w:space="0" w:color="auto"/>
              <w:left w:val="single" w:sz="4" w:space="0" w:color="auto"/>
              <w:bottom w:val="single" w:sz="4" w:space="0" w:color="auto"/>
              <w:right w:val="single" w:sz="4" w:space="0" w:color="auto"/>
            </w:tcBorders>
          </w:tcPr>
          <w:p w14:paraId="5BFAAD9A" w14:textId="77777777" w:rsidR="000A6FD9" w:rsidRPr="003901D8" w:rsidRDefault="000A6FD9" w:rsidP="001E2072">
            <w:pPr>
              <w:shd w:val="clear" w:color="auto" w:fill="FFFFFF" w:themeFill="background1"/>
              <w:spacing w:after="0" w:line="240" w:lineRule="auto"/>
              <w:jc w:val="both"/>
              <w:rPr>
                <w:rFonts w:ascii="Times New Roman" w:hAnsi="Times New Roman" w:cs="Times New Roman"/>
                <w:sz w:val="24"/>
                <w:szCs w:val="24"/>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AE2E235" w14:textId="7C85915B" w:rsidR="000A6FD9" w:rsidRPr="003901D8" w:rsidRDefault="000A6FD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Всего: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0CEF5C" w14:textId="2B265656" w:rsidR="000A6FD9" w:rsidRPr="003901D8" w:rsidRDefault="000A6FD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12 354 519,00</w:t>
            </w:r>
          </w:p>
        </w:tc>
      </w:tr>
    </w:tbl>
    <w:p w14:paraId="67B9B6DE" w14:textId="52165D42" w:rsidR="002A40D1" w:rsidRDefault="002A40D1" w:rsidP="001E2072">
      <w:pPr>
        <w:pStyle w:val="20"/>
        <w:spacing w:before="0" w:after="0"/>
        <w:jc w:val="center"/>
        <w:rPr>
          <w:rFonts w:ascii="Times New Roman" w:hAnsi="Times New Roman"/>
          <w:b w:val="0"/>
          <w:bCs w:val="0"/>
          <w:i w:val="0"/>
          <w:iCs w:val="0"/>
        </w:rPr>
      </w:pPr>
      <w:bookmarkStart w:id="28" w:name="_Toc168651857"/>
    </w:p>
    <w:p w14:paraId="3F049487" w14:textId="77777777" w:rsidR="00DE4AC3" w:rsidRPr="00DE4AC3" w:rsidRDefault="00DE4AC3" w:rsidP="00DE4AC3">
      <w:pPr>
        <w:rPr>
          <w:lang w:eastAsia="ru-RU"/>
        </w:rPr>
      </w:pPr>
    </w:p>
    <w:p w14:paraId="70213FB1" w14:textId="77777777" w:rsidR="00DE4AC3" w:rsidRDefault="00BA37E1" w:rsidP="001E2072">
      <w:pPr>
        <w:pStyle w:val="20"/>
        <w:spacing w:before="0" w:after="0"/>
        <w:jc w:val="center"/>
        <w:rPr>
          <w:rFonts w:ascii="Times New Roman" w:hAnsi="Times New Roman"/>
          <w:b w:val="0"/>
          <w:bCs w:val="0"/>
          <w:i w:val="0"/>
          <w:iCs w:val="0"/>
        </w:rPr>
      </w:pPr>
      <w:r w:rsidRPr="003901D8">
        <w:rPr>
          <w:rFonts w:ascii="Times New Roman" w:hAnsi="Times New Roman"/>
          <w:b w:val="0"/>
          <w:bCs w:val="0"/>
          <w:i w:val="0"/>
          <w:iCs w:val="0"/>
        </w:rPr>
        <w:t xml:space="preserve">Положение детей-инвалидов в Приднестровской Молдавской Республике </w:t>
      </w:r>
    </w:p>
    <w:p w14:paraId="158E5FC8" w14:textId="41BC4EA1" w:rsidR="00BA37E1" w:rsidRPr="003901D8" w:rsidRDefault="00BA37E1" w:rsidP="001E2072">
      <w:pPr>
        <w:pStyle w:val="20"/>
        <w:spacing w:before="0" w:after="0"/>
        <w:jc w:val="center"/>
        <w:rPr>
          <w:rFonts w:ascii="Times New Roman" w:hAnsi="Times New Roman"/>
          <w:b w:val="0"/>
          <w:bCs w:val="0"/>
          <w:i w:val="0"/>
          <w:iCs w:val="0"/>
        </w:rPr>
      </w:pPr>
      <w:r w:rsidRPr="003901D8">
        <w:rPr>
          <w:rFonts w:ascii="Times New Roman" w:hAnsi="Times New Roman"/>
          <w:b w:val="0"/>
          <w:bCs w:val="0"/>
          <w:i w:val="0"/>
          <w:iCs w:val="0"/>
        </w:rPr>
        <w:t>и меры по их социальной поддержке</w:t>
      </w:r>
      <w:bookmarkEnd w:id="28"/>
    </w:p>
    <w:p w14:paraId="11FD4A69" w14:textId="77777777" w:rsidR="00BA37E1" w:rsidRPr="003901D8" w:rsidRDefault="00BA37E1" w:rsidP="001E2072">
      <w:pPr>
        <w:shd w:val="clear" w:color="auto" w:fill="FFFFFF" w:themeFill="background1"/>
        <w:spacing w:after="0" w:line="240" w:lineRule="auto"/>
        <w:ind w:firstLine="709"/>
        <w:jc w:val="both"/>
        <w:rPr>
          <w:rFonts w:ascii="Times New Roman" w:hAnsi="Times New Roman" w:cs="Times New Roman"/>
          <w:sz w:val="28"/>
          <w:szCs w:val="28"/>
        </w:rPr>
      </w:pPr>
    </w:p>
    <w:p w14:paraId="2F0CAE4A" w14:textId="3E8B5FED"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Приднестровской Молдавской Республике по состоянию на 1 января 2024 года на учете в территориальных Центрах социального страхования и социальной защиты состоит 1282 ребенка в возрасте до 18 лет, признанных инвалидами. Дети-инвалиды имеют право на пенсию по инвалидности, которая выплачивается за счет государственных бюджетных средств. Кроме того, законодательством Приднестровской Молдавской Республики предусмотрены меры социальной поддержки детей с инвалидностью и семей, воспитывающих ребенка-инвалида.</w:t>
      </w:r>
    </w:p>
    <w:p w14:paraId="148715A4" w14:textId="60E353C8"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Государственная поддержка детей с инвалидностью осуществляется в соответствии с Законом Приднестровской Молдавской Республики от 26 июня 2006 года № 51-З-IV «О социальной защите инвалидов» (САЗ 06-27)</w:t>
      </w:r>
      <w:r w:rsidR="0025233B" w:rsidRPr="003901D8">
        <w:rPr>
          <w:rFonts w:ascii="Times New Roman" w:hAnsi="Times New Roman" w:cs="Times New Roman"/>
          <w:sz w:val="28"/>
          <w:szCs w:val="28"/>
        </w:rPr>
        <w:t>.</w:t>
      </w:r>
      <w:r w:rsidRPr="003901D8">
        <w:rPr>
          <w:rFonts w:ascii="Times New Roman" w:hAnsi="Times New Roman" w:cs="Times New Roman"/>
          <w:sz w:val="28"/>
          <w:szCs w:val="28"/>
        </w:rPr>
        <w:t xml:space="preserve"> Согласно статье 15 указанного закона детям-инвалидам в возрасте до 18 (восемнадцати) лет предоставляются следующие льготы и гарантии: </w:t>
      </w:r>
    </w:p>
    <w:p w14:paraId="1D55F65E" w14:textId="6733BFD7"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льготное налогообложение согласно законодательству Приднестровской Молдавской Республики;</w:t>
      </w:r>
    </w:p>
    <w:p w14:paraId="05D93A0F" w14:textId="1E4062D7"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пятидесятипроцентная скидка с платы за жилое помещение. Льготы предоставляются лицам, проживающим в жилых помещениях или в жилых домах всех форм собственности, в пределах социальных норм площади жилья, предусмотренных жилищным законодательством Приднестровской Молдавской Республики, а излишняя общая площадь жилья, до 15 квадратных метров, оплачивается в одинарном размере;</w:t>
      </w:r>
    </w:p>
    <w:p w14:paraId="799516FB" w14:textId="5A57BC10"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пятидесятипроцентная скидка инвалиду с платы за коммунальные услуги, а проживающим в домах, не имеющих центрального отопления, – с оплаты топлива и транспортных услуг для доставки этого топлива. Указанные льготы предоставляются лицам, проживающим в жилых помещениях или в жилых домах всех форм собственности, в пределах социальных норм коммунальных услуг и норм продажи топлива населению, установленных законодательством Приднестровской Молдавской Республики;</w:t>
      </w:r>
    </w:p>
    <w:p w14:paraId="679F8A9A" w14:textId="7911F9D2"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 внеочередное бесплатное обслуживание в государственных амбулаторно-поликлинических учреждениях, внеочередная бесплатная госпитализация и лечение в государственных стационарах;</w:t>
      </w:r>
    </w:p>
    <w:p w14:paraId="6E9513AE" w14:textId="2F4E5B28"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 пятидесятипроцентная скидка с оплаты за протезирование и ремонт зубных протезов (за исключением протезов из драгоценных металлов, фарфора и металлокерамики) 1 (один) раз в 5 (пять) лет в поликлиниках, а также бесплатное обеспечение другими протезами, протезно-ортопедическими изделиями и слуховыми аппаратами;</w:t>
      </w:r>
    </w:p>
    <w:p w14:paraId="6820DCF7" w14:textId="7068C045"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е) бесплатное получение, при наличии медицинских показаний, инвалидного кресла-коляски сроком: дорожной – на 4 (четыре) года, комнатной – на 5 (пять) лет без права продажи и передачи другим лицам;</w:t>
      </w:r>
    </w:p>
    <w:p w14:paraId="4FC9D901" w14:textId="4CD909F4"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ж) бесплатное обеспечение лекарствами по рецептам врачей</w:t>
      </w:r>
      <w:r w:rsidRPr="003901D8">
        <w:rPr>
          <w:rFonts w:ascii="Times New Roman" w:hAnsi="Times New Roman" w:cs="Times New Roman"/>
          <w:strike/>
          <w:color w:val="FF0000"/>
          <w:sz w:val="28"/>
          <w:szCs w:val="28"/>
        </w:rPr>
        <w:t>,</w:t>
      </w:r>
      <w:r w:rsidRPr="003901D8">
        <w:rPr>
          <w:rFonts w:ascii="Times New Roman" w:hAnsi="Times New Roman" w:cs="Times New Roman"/>
          <w:sz w:val="28"/>
          <w:szCs w:val="28"/>
        </w:rPr>
        <w:t xml:space="preserve"> согласно перечню и в порядке, установленны</w:t>
      </w:r>
      <w:r w:rsidR="0025233B" w:rsidRPr="003901D8">
        <w:rPr>
          <w:rFonts w:ascii="Times New Roman" w:hAnsi="Times New Roman" w:cs="Times New Roman"/>
          <w:sz w:val="28"/>
          <w:szCs w:val="28"/>
        </w:rPr>
        <w:t>ми</w:t>
      </w:r>
      <w:r w:rsidRPr="003901D8">
        <w:rPr>
          <w:rFonts w:ascii="Times New Roman" w:hAnsi="Times New Roman" w:cs="Times New Roman"/>
          <w:sz w:val="28"/>
          <w:szCs w:val="28"/>
        </w:rPr>
        <w:t xml:space="preserve"> уполномоченным Правительством Приднестровской Молдавской Республики исполнительным органом государственной власти;</w:t>
      </w:r>
    </w:p>
    <w:p w14:paraId="0D96DD13" w14:textId="5373DBF1"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з) бесплатное обеспечение по медицинским показаниям путевками один раз в 2 (два) года через органы, осуществляющие пенсионное обеспечение.</w:t>
      </w:r>
    </w:p>
    <w:p w14:paraId="32EDCABF" w14:textId="77777777"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При предоставлении вышеуказанной льготы ребенок-инвалид, нуждающийся в постоянном уходе при осуществлении санаторно-курортного лечения, имеет право на получение второй путевки для сопровождающего его лица;</w:t>
      </w:r>
    </w:p>
    <w:p w14:paraId="2D56C539" w14:textId="64BCAC5D"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и) бесплатный проезд всеми видами городского пассажирского транспорта (кроме такси) и на автомобильном транспорте общего пользования (кроме такси) в селе в пределах административно-территориальной единицы по месту жительства, независимо от формы собственности транспортного средства, бесплатный проезд в общественном транспорте от места жительства до города и обратно инвалидов, проживающих в населенных пунктах, находящихся в административном подчинении городов республиканского значения, но расположенных на территориях других административно-территориальных единиц;</w:t>
      </w:r>
    </w:p>
    <w:p w14:paraId="74D8EAE7" w14:textId="7175F110"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к) бесплатный проезд (туда и обратно) на всех видах транспорта (кроме такси) на всей территории Приднестровской Молдавской Республики при следовании к месту лечения (медицинского обследования) по направлению или вызову медицинских учреждений в порядке, установленном уполномоченным Правительством Приднестровской Молдавской Республики исполнительным органом государственной власти.</w:t>
      </w:r>
    </w:p>
    <w:p w14:paraId="40B89FE5" w14:textId="48A3E942"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Детям-инвалидам в возрасте до 18 (восемнадцати) лет, страдающим заболеваниями, перечень которых определен исполнительным органом государственной власти, в ведении которого находятся вопросы здравоохранения, выплачивается денежная компенсация расходов по проезду при следовании к месту лечения в пределах Приднестровской Молдавской Республики</w:t>
      </w:r>
      <w:r w:rsidR="00AD303C" w:rsidRPr="003901D8">
        <w:rPr>
          <w:rFonts w:ascii="Times New Roman" w:hAnsi="Times New Roman" w:cs="Times New Roman"/>
          <w:sz w:val="28"/>
          <w:szCs w:val="28"/>
        </w:rPr>
        <w:t>;</w:t>
      </w:r>
    </w:p>
    <w:p w14:paraId="05DAF753" w14:textId="49A1546F" w:rsidR="002D123C" w:rsidRPr="003901D8" w:rsidRDefault="00AD30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л)</w:t>
      </w:r>
      <w:r w:rsidR="002D123C" w:rsidRPr="003901D8">
        <w:rPr>
          <w:rFonts w:ascii="Times New Roman" w:hAnsi="Times New Roman" w:cs="Times New Roman"/>
          <w:sz w:val="28"/>
          <w:szCs w:val="28"/>
        </w:rPr>
        <w:t xml:space="preserve"> пятидесятипроцентная скидка по оплате за проезд по железной дороге в пределах стран СНГ (туда и обратно) при следовании к месту лечения (медицинского обследования) по направлению или вызову медицинских учреждений в порядке, установленном уполномоченным Правительством Приднестровской Молдавской Республики исполнительным органом государственной власти;</w:t>
      </w:r>
    </w:p>
    <w:p w14:paraId="3C4EEA8B" w14:textId="01D537A4" w:rsidR="002D123C" w:rsidRPr="003901D8" w:rsidRDefault="00AD30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м)</w:t>
      </w:r>
      <w:r w:rsidR="002D123C" w:rsidRPr="003901D8">
        <w:rPr>
          <w:rFonts w:ascii="Times New Roman" w:hAnsi="Times New Roman" w:cs="Times New Roman"/>
          <w:sz w:val="28"/>
          <w:szCs w:val="28"/>
        </w:rPr>
        <w:t xml:space="preserve"> бесплатное обеспечение лекарственными средствами и специализированными продуктами лечебного питания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согласно перечню и в порядке, установленным</w:t>
      </w:r>
      <w:r w:rsidR="008A43CB" w:rsidRPr="003901D8">
        <w:rPr>
          <w:rFonts w:ascii="Times New Roman" w:hAnsi="Times New Roman" w:cs="Times New Roman"/>
          <w:sz w:val="28"/>
          <w:szCs w:val="28"/>
        </w:rPr>
        <w:t>и</w:t>
      </w:r>
      <w:r w:rsidR="002D123C" w:rsidRPr="003901D8">
        <w:rPr>
          <w:rFonts w:ascii="Times New Roman" w:hAnsi="Times New Roman" w:cs="Times New Roman"/>
          <w:sz w:val="28"/>
          <w:szCs w:val="28"/>
        </w:rPr>
        <w:t xml:space="preserve"> Правительством Придне</w:t>
      </w:r>
      <w:r w:rsidRPr="003901D8">
        <w:rPr>
          <w:rFonts w:ascii="Times New Roman" w:hAnsi="Times New Roman" w:cs="Times New Roman"/>
          <w:sz w:val="28"/>
          <w:szCs w:val="28"/>
        </w:rPr>
        <w:t>стровской Молдавской Республики;</w:t>
      </w:r>
    </w:p>
    <w:p w14:paraId="3A88A399" w14:textId="08ABA7F4" w:rsidR="002D123C" w:rsidRPr="003901D8" w:rsidRDefault="00AD30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н) </w:t>
      </w:r>
      <w:r w:rsidR="002D123C" w:rsidRPr="003901D8">
        <w:rPr>
          <w:rFonts w:ascii="Times New Roman" w:hAnsi="Times New Roman" w:cs="Times New Roman"/>
          <w:sz w:val="28"/>
          <w:szCs w:val="28"/>
        </w:rPr>
        <w:t>бесплатное обеспечение по медицинским показаниям 1 (один) раз в 2 (два) года очками для коррекции зрения;</w:t>
      </w:r>
    </w:p>
    <w:p w14:paraId="26F8FAE7" w14:textId="1CC3C2D8" w:rsidR="002D123C" w:rsidRPr="003901D8" w:rsidRDefault="00AD30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w:t>
      </w:r>
      <w:r w:rsidR="002D123C" w:rsidRPr="003901D8">
        <w:rPr>
          <w:rFonts w:ascii="Times New Roman" w:hAnsi="Times New Roman" w:cs="Times New Roman"/>
          <w:sz w:val="28"/>
          <w:szCs w:val="28"/>
        </w:rPr>
        <w:t xml:space="preserve"> освобождение от платы за техническое обслуживание и ремонт лифтов.</w:t>
      </w:r>
    </w:p>
    <w:p w14:paraId="38BE2CFC" w14:textId="77777777"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Детям-инвалидам, передвигающимся на инвалидных креслах-колясках, государственные администрации городов (районов) Приднестровской Молдавской Республики оказывают содействие в адаптации жилых помещений (квартир, комнат в общежитиях, комнат в коммунальных квартирах) посредством выплаты компенсации самостоятельно произведенных расходов на основные виды работ по адаптации жилых помещений (ликвидация межкомнатных порогов, монтаж поручней, расширение дверных и арочных проемов входных, межкомнатных и балконных дверей) в сумме, не превышающей 515 расчетных уровней минимальной заработной платы. Право на получение указанной компенсации реализуется однократно.</w:t>
      </w:r>
    </w:p>
    <w:p w14:paraId="72D09ACF" w14:textId="77777777"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Вместе с тем льготы по оплате за жилое помещение и коммунальные услуги распространяются также на неработающего родителя (опекуна, попечителя), осуществляющего уход за ребенком-инвалидом, а также на одинокого родителя (опекуна, попечителя), осуществляющего уход за ребенком-инвалидом, независимо от факта его занятости.</w:t>
      </w:r>
    </w:p>
    <w:p w14:paraId="47CFDA2E" w14:textId="7E3388D7"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Кроме того, неработающий трудоспособный родитель (опекун, попечитель), осуществляющий уход за ребенком-инвалидом, имеет право на получение ежемесячной компенсационной выплаты в размере 100 расчетных уровней минимальной заработной платы, в настоящее время составляющей 970 рублей. В 2023 году обозначенная выплата предоставлена в общей сумме 7 452 035,6 руб</w:t>
      </w:r>
      <w:r w:rsidR="008A43CB" w:rsidRPr="003901D8">
        <w:rPr>
          <w:rFonts w:ascii="Times New Roman" w:hAnsi="Times New Roman" w:cs="Times New Roman"/>
          <w:sz w:val="28"/>
          <w:szCs w:val="28"/>
        </w:rPr>
        <w:t>лей</w:t>
      </w:r>
      <w:r w:rsidRPr="003901D8">
        <w:rPr>
          <w:rFonts w:ascii="Times New Roman" w:hAnsi="Times New Roman" w:cs="Times New Roman"/>
          <w:sz w:val="28"/>
          <w:szCs w:val="28"/>
        </w:rPr>
        <w:t xml:space="preserve"> неработающим трудоспособным родителям (опекунам, попечителям), осуществляющим уход за детьми-инвалидами. По состоянию на конец 2023 года выплаты осуществлены 615 получателям на 629 детей-инвалидов.</w:t>
      </w:r>
    </w:p>
    <w:p w14:paraId="0BF1EE9B" w14:textId="75653509"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Дети-инвалиды, которые по состоянию здоровья не могут посещать организации образования либо центры дневного пребывания для детей с ограниченными возможностями жизнедеятельности, имеют право на получение ежемесячной компенсационной выплаты в размере 45 (сорока пяти) расчетных уровней минимальной заработной платы (в настоящее время составляет 436,5 руб</w:t>
      </w:r>
      <w:r w:rsidR="008A43CB" w:rsidRPr="003901D8">
        <w:rPr>
          <w:rFonts w:ascii="Times New Roman" w:hAnsi="Times New Roman" w:cs="Times New Roman"/>
          <w:sz w:val="28"/>
          <w:szCs w:val="28"/>
        </w:rPr>
        <w:t>лей</w:t>
      </w:r>
      <w:r w:rsidRPr="003901D8">
        <w:rPr>
          <w:rFonts w:ascii="Times New Roman" w:hAnsi="Times New Roman" w:cs="Times New Roman"/>
          <w:sz w:val="28"/>
          <w:szCs w:val="28"/>
        </w:rPr>
        <w:t>). В 2023 году на осуществление указанных выплат перечислены средства в общей сумме 1 535 613,41 руб</w:t>
      </w:r>
      <w:r w:rsidR="008A43CB" w:rsidRPr="003901D8">
        <w:rPr>
          <w:rFonts w:ascii="Times New Roman" w:hAnsi="Times New Roman" w:cs="Times New Roman"/>
          <w:sz w:val="28"/>
          <w:szCs w:val="28"/>
        </w:rPr>
        <w:t>лей</w:t>
      </w:r>
      <w:r w:rsidRPr="003901D8">
        <w:rPr>
          <w:rFonts w:ascii="Times New Roman" w:hAnsi="Times New Roman" w:cs="Times New Roman"/>
          <w:sz w:val="28"/>
          <w:szCs w:val="28"/>
        </w:rPr>
        <w:t xml:space="preserve"> (по состоянию на декабрь 2023 года компенсационные выплаты осуществлены 271 получателю на 272 ребенка-инвалида).</w:t>
      </w:r>
    </w:p>
    <w:p w14:paraId="5B5B6641" w14:textId="77777777"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Дети-инвалиды в возрасте до 18 (восемнадцати) лет по медицинским показаниям на основании справки врачебно-консультационной комиссии лечебно-профилактического учреждения имеют право на:</w:t>
      </w:r>
    </w:p>
    <w:p w14:paraId="5C6EC36C" w14:textId="77777777"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а) бесплатное обеспечение специальными средствами для ухода (противопролежневые матрасы, противопролежневые подушки, стулья с санитарным оснащением) 1 (один) раз в 3 (три) года; </w:t>
      </w:r>
    </w:p>
    <w:p w14:paraId="204BF116" w14:textId="77777777"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получение ежемесячной денежной выплаты на приобретение специальных средств для ухода (подгузники, одноразовые пеленки, мочеприемники, калоприемники).</w:t>
      </w:r>
    </w:p>
    <w:p w14:paraId="1C6C8D38" w14:textId="77777777"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Размер ежемесячной денежной выплаты на приобретение специальных средств для ухода устанавливается в зависимости от степени расстройства функций организма инвалида. Ежемесячные денежные выплаты для приобретения специальных средств для ухода осуществляются с июня 2023 года. В период с июня по декабрь 2023 года осуществлены следующие выплаты для детей-инвалидов:</w:t>
      </w:r>
    </w:p>
    <w:p w14:paraId="0B7267FA" w14:textId="1E25319D" w:rsidR="002D123C" w:rsidRPr="003901D8" w:rsidRDefault="00AD30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2D123C" w:rsidRPr="003901D8">
        <w:rPr>
          <w:rFonts w:ascii="Times New Roman" w:hAnsi="Times New Roman" w:cs="Times New Roman"/>
          <w:sz w:val="28"/>
          <w:szCs w:val="28"/>
        </w:rPr>
        <w:t xml:space="preserve"> на приобретение подгузников на сумму 615 141,75 </w:t>
      </w:r>
      <w:r w:rsidR="003766F5" w:rsidRPr="003901D8">
        <w:rPr>
          <w:rFonts w:ascii="Times New Roman" w:hAnsi="Times New Roman" w:cs="Times New Roman"/>
          <w:sz w:val="28"/>
          <w:szCs w:val="28"/>
        </w:rPr>
        <w:t>рублей</w:t>
      </w:r>
      <w:r w:rsidR="002D123C" w:rsidRPr="003901D8">
        <w:rPr>
          <w:rFonts w:ascii="Times New Roman" w:hAnsi="Times New Roman" w:cs="Times New Roman"/>
          <w:sz w:val="28"/>
          <w:szCs w:val="28"/>
        </w:rPr>
        <w:t>;</w:t>
      </w:r>
    </w:p>
    <w:p w14:paraId="3F0B9200" w14:textId="707D4DD3" w:rsidR="002D123C" w:rsidRPr="003901D8" w:rsidRDefault="00AD30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2D123C" w:rsidRPr="003901D8">
        <w:rPr>
          <w:rFonts w:ascii="Times New Roman" w:hAnsi="Times New Roman" w:cs="Times New Roman"/>
          <w:sz w:val="28"/>
          <w:szCs w:val="28"/>
        </w:rPr>
        <w:t xml:space="preserve"> на приобретение одноразовых пеленок на сумму 101 741,6 </w:t>
      </w:r>
      <w:r w:rsidR="00B14452" w:rsidRPr="003901D8">
        <w:rPr>
          <w:rFonts w:ascii="Times New Roman" w:hAnsi="Times New Roman" w:cs="Times New Roman"/>
          <w:sz w:val="28"/>
          <w:szCs w:val="28"/>
        </w:rPr>
        <w:t>рублей</w:t>
      </w:r>
      <w:r w:rsidR="002D123C" w:rsidRPr="003901D8">
        <w:rPr>
          <w:rFonts w:ascii="Times New Roman" w:hAnsi="Times New Roman" w:cs="Times New Roman"/>
          <w:sz w:val="28"/>
          <w:szCs w:val="28"/>
        </w:rPr>
        <w:t>;</w:t>
      </w:r>
    </w:p>
    <w:p w14:paraId="39ECDBF9" w14:textId="61173E0C" w:rsidR="002D123C" w:rsidRPr="003901D8" w:rsidRDefault="00AD30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2D123C" w:rsidRPr="003901D8">
        <w:rPr>
          <w:rFonts w:ascii="Times New Roman" w:hAnsi="Times New Roman" w:cs="Times New Roman"/>
          <w:sz w:val="28"/>
          <w:szCs w:val="28"/>
        </w:rPr>
        <w:t xml:space="preserve"> на приобретение мочеприемников на сумму 2</w:t>
      </w:r>
      <w:r w:rsidRPr="003901D8">
        <w:rPr>
          <w:rFonts w:ascii="Times New Roman" w:hAnsi="Times New Roman" w:cs="Times New Roman"/>
          <w:sz w:val="28"/>
          <w:szCs w:val="28"/>
        </w:rPr>
        <w:t> </w:t>
      </w:r>
      <w:r w:rsidR="002D123C" w:rsidRPr="003901D8">
        <w:rPr>
          <w:rFonts w:ascii="Times New Roman" w:hAnsi="Times New Roman" w:cs="Times New Roman"/>
          <w:sz w:val="28"/>
          <w:szCs w:val="28"/>
        </w:rPr>
        <w:t>716</w:t>
      </w:r>
      <w:r w:rsidRPr="003901D8">
        <w:rPr>
          <w:rFonts w:ascii="Times New Roman" w:hAnsi="Times New Roman" w:cs="Times New Roman"/>
          <w:sz w:val="28"/>
          <w:szCs w:val="28"/>
        </w:rPr>
        <w:t>,00</w:t>
      </w:r>
      <w:r w:rsidR="002D123C" w:rsidRPr="003901D8">
        <w:rPr>
          <w:rFonts w:ascii="Times New Roman" w:hAnsi="Times New Roman" w:cs="Times New Roman"/>
          <w:sz w:val="28"/>
          <w:szCs w:val="28"/>
        </w:rPr>
        <w:t xml:space="preserve"> </w:t>
      </w:r>
      <w:r w:rsidR="00B14452" w:rsidRPr="003901D8">
        <w:rPr>
          <w:rFonts w:ascii="Times New Roman" w:hAnsi="Times New Roman" w:cs="Times New Roman"/>
          <w:sz w:val="28"/>
          <w:szCs w:val="28"/>
        </w:rPr>
        <w:t>рублей</w:t>
      </w:r>
      <w:r w:rsidR="002D123C" w:rsidRPr="003901D8">
        <w:rPr>
          <w:rFonts w:ascii="Times New Roman" w:hAnsi="Times New Roman" w:cs="Times New Roman"/>
          <w:sz w:val="28"/>
          <w:szCs w:val="28"/>
        </w:rPr>
        <w:t>.</w:t>
      </w:r>
    </w:p>
    <w:p w14:paraId="4EBFAE5B" w14:textId="064773D2"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Для семей, имеющих детей-инвалидов, предусмотрено первоочередное получение жилых помещений нуждающимися в улучшении жилищных условий и признанными таковыми в соответствии с законодательством Приднестровской Молдавской Республики, бесплатное получение в пользование земельных участков в размерах, определяемых законодательством Приднестровской Молдавской Республики, для индивидуального жилищного строительства, садово-огороднического хозяйства, пятидесятипроцентная скидка с оплаты за установку и пользование телефоном (кроме междугородных и международных переговоров, услуг мобильной связи) и другие меры поддержки.</w:t>
      </w:r>
    </w:p>
    <w:p w14:paraId="2A90BD2A" w14:textId="77777777"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Инвалиды, осваивающие образовательные программы по очной (дневной) и очно-заочной (вечерней) формам обучения (в том числе дети-инвалиды, посещающие организации дошкольного образования с учетом летнего периода, реабилитационные центры (отделения) дневного пребывания для детей-инвалидов), освобождаются от платы за питание в государственных (муниципальных) организациях дошкольного и специального (коррекционного) образования, реабилитационных центрах (отделениях) дневного пребывания для детей-инвалидов, за одноразовое горячее питание (обед) в организациях общего образования всех видов, организациях начального, среднего и высшего профессионального образования.</w:t>
      </w:r>
    </w:p>
    <w:p w14:paraId="0DB5C183" w14:textId="77777777"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случае отсутствия возможности организации горячего питания в реабилитационных центрах (отделениях) дневного пребывания для детей-инвалидов, одноразового горячего питания (обеда) в организациях начального, среднего и высшего профессионального образования указанные лица обеспечиваются продуктовыми наборами либо им, в случае приобретения дееспособности в полном объеме, или их законным представителям производится выплата денежной компенсации взамен выдачи продуктового набора.</w:t>
      </w:r>
    </w:p>
    <w:p w14:paraId="10CD7C7C" w14:textId="77777777"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Вместе с тем дети-инвалиды в возрасте до 18 (восемнадцати) лет имеют право на бесплатное обучение в государственных (муниципальных) организациях дополнительного образования художественно-эстетической направленности (детских музыкальных и детских художественных школах, детских школах искусств).</w:t>
      </w:r>
    </w:p>
    <w:p w14:paraId="362D55DF" w14:textId="77777777"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При этом нормой указанного закона предусмотрено, что ребенок-инвалид до 18 (восемнадцати) лет посещает кинотеатры для просмотра кинофильмов бесплатно.</w:t>
      </w:r>
    </w:p>
    <w:p w14:paraId="04442807" w14:textId="77777777"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Следует отметить, что в 2023 году дети-инвалиды обеспечивались индивидуальной (сложной) ортопедической обувью, детскими инвалидными креслами-колясками, технические средства реабилитации.</w:t>
      </w:r>
    </w:p>
    <w:p w14:paraId="45C04A1E" w14:textId="77777777"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Реабилитация детей с инвалидностью осуществляется в соответствии с индивидуальной программой реабилитации, выдаваемой консилиумом врачебной экспертизы жизнеспособности (КВЭЖ) при проведении врачебной экспертизы жизнеспособности. В индивидуальной программе реабилитации определяются объемы, виды и сроки проведения реабилитационных мер, а также виды социальной помощи. </w:t>
      </w:r>
    </w:p>
    <w:p w14:paraId="7CE835DD" w14:textId="77777777"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Для детей с инвалидностью в республике функционируют следующие дневные центры реабилитации: </w:t>
      </w:r>
    </w:p>
    <w:p w14:paraId="73675EBC" w14:textId="456D7945" w:rsidR="002D123C" w:rsidRPr="003901D8" w:rsidRDefault="00AD30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2D123C" w:rsidRPr="003901D8">
        <w:rPr>
          <w:rFonts w:ascii="Times New Roman" w:hAnsi="Times New Roman" w:cs="Times New Roman"/>
          <w:sz w:val="28"/>
          <w:szCs w:val="28"/>
        </w:rPr>
        <w:t xml:space="preserve"> </w:t>
      </w:r>
      <w:r w:rsidR="00E33911" w:rsidRPr="003901D8">
        <w:rPr>
          <w:rFonts w:ascii="Times New Roman" w:hAnsi="Times New Roman" w:cs="Times New Roman"/>
          <w:sz w:val="28"/>
          <w:szCs w:val="28"/>
        </w:rPr>
        <w:t>ц</w:t>
      </w:r>
      <w:r w:rsidR="002D123C" w:rsidRPr="003901D8">
        <w:rPr>
          <w:rFonts w:ascii="Times New Roman" w:hAnsi="Times New Roman" w:cs="Times New Roman"/>
          <w:sz w:val="28"/>
          <w:szCs w:val="28"/>
        </w:rPr>
        <w:t>ентр дневного пребывания для детей с ограниченными возможностями при ГУ «Республиканский реабилитационный центр для детей-инвалидов» г</w:t>
      </w:r>
      <w:r w:rsidR="00E33911" w:rsidRPr="003901D8">
        <w:rPr>
          <w:rFonts w:ascii="Times New Roman" w:hAnsi="Times New Roman" w:cs="Times New Roman"/>
          <w:sz w:val="28"/>
          <w:szCs w:val="28"/>
        </w:rPr>
        <w:t>ород</w:t>
      </w:r>
      <w:r w:rsidR="0025315D" w:rsidRPr="003901D8">
        <w:rPr>
          <w:rFonts w:ascii="Times New Roman" w:hAnsi="Times New Roman" w:cs="Times New Roman"/>
          <w:sz w:val="28"/>
          <w:szCs w:val="28"/>
        </w:rPr>
        <w:t>а</w:t>
      </w:r>
      <w:r w:rsidR="002D123C" w:rsidRPr="003901D8">
        <w:rPr>
          <w:rFonts w:ascii="Times New Roman" w:hAnsi="Times New Roman" w:cs="Times New Roman"/>
          <w:sz w:val="28"/>
          <w:szCs w:val="28"/>
        </w:rPr>
        <w:t xml:space="preserve"> Бендеры;</w:t>
      </w:r>
    </w:p>
    <w:p w14:paraId="5FAA5173" w14:textId="408AE72A" w:rsidR="002D123C" w:rsidRPr="003901D8" w:rsidRDefault="00AD30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2D123C" w:rsidRPr="003901D8">
        <w:rPr>
          <w:rFonts w:ascii="Times New Roman" w:hAnsi="Times New Roman" w:cs="Times New Roman"/>
          <w:sz w:val="28"/>
          <w:szCs w:val="28"/>
        </w:rPr>
        <w:t xml:space="preserve"> </w:t>
      </w:r>
      <w:r w:rsidR="00E33911" w:rsidRPr="003901D8">
        <w:rPr>
          <w:rFonts w:ascii="Times New Roman" w:hAnsi="Times New Roman" w:cs="Times New Roman"/>
          <w:sz w:val="28"/>
          <w:szCs w:val="28"/>
        </w:rPr>
        <w:t>о</w:t>
      </w:r>
      <w:r w:rsidR="002D123C" w:rsidRPr="003901D8">
        <w:rPr>
          <w:rFonts w:ascii="Times New Roman" w:hAnsi="Times New Roman" w:cs="Times New Roman"/>
          <w:sz w:val="28"/>
          <w:szCs w:val="28"/>
        </w:rPr>
        <w:t>тделение дневного пребывания для детей с ограниченными возможностями при ГУ «Республиканский специализированный Дом ребенка»;</w:t>
      </w:r>
    </w:p>
    <w:p w14:paraId="24038C0F" w14:textId="7B67B335" w:rsidR="002D123C" w:rsidRPr="003901D8" w:rsidRDefault="00AD30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2D123C" w:rsidRPr="003901D8">
        <w:rPr>
          <w:rFonts w:ascii="Times New Roman" w:hAnsi="Times New Roman" w:cs="Times New Roman"/>
          <w:sz w:val="28"/>
          <w:szCs w:val="28"/>
        </w:rPr>
        <w:t xml:space="preserve"> МУ «Центр социально-психологической реабилитации детей с особыми потребностями жизнедеятельности» г</w:t>
      </w:r>
      <w:r w:rsidR="00E33911" w:rsidRPr="003901D8">
        <w:rPr>
          <w:rFonts w:ascii="Times New Roman" w:hAnsi="Times New Roman" w:cs="Times New Roman"/>
          <w:sz w:val="28"/>
          <w:szCs w:val="28"/>
        </w:rPr>
        <w:t>ород</w:t>
      </w:r>
      <w:r w:rsidR="002D123C" w:rsidRPr="003901D8">
        <w:rPr>
          <w:rFonts w:ascii="Times New Roman" w:hAnsi="Times New Roman" w:cs="Times New Roman"/>
          <w:sz w:val="28"/>
          <w:szCs w:val="28"/>
        </w:rPr>
        <w:t xml:space="preserve"> Дубоссары;</w:t>
      </w:r>
    </w:p>
    <w:p w14:paraId="3720E8C7" w14:textId="431A352E" w:rsidR="002D123C" w:rsidRPr="003901D8" w:rsidRDefault="00AD30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w:t>
      </w:r>
      <w:r w:rsidR="002D123C" w:rsidRPr="003901D8">
        <w:rPr>
          <w:rFonts w:ascii="Times New Roman" w:hAnsi="Times New Roman" w:cs="Times New Roman"/>
          <w:sz w:val="28"/>
          <w:szCs w:val="28"/>
        </w:rPr>
        <w:t xml:space="preserve"> МУ «Центр дневного пребывания для детей с ограниченными возможностями жизнедеятельности» с</w:t>
      </w:r>
      <w:r w:rsidR="00C17AE7" w:rsidRPr="003901D8">
        <w:rPr>
          <w:rFonts w:ascii="Times New Roman" w:hAnsi="Times New Roman" w:cs="Times New Roman"/>
          <w:sz w:val="28"/>
          <w:szCs w:val="28"/>
        </w:rPr>
        <w:t>ела</w:t>
      </w:r>
      <w:r w:rsidR="002D123C" w:rsidRPr="003901D8">
        <w:rPr>
          <w:rFonts w:ascii="Times New Roman" w:hAnsi="Times New Roman" w:cs="Times New Roman"/>
          <w:sz w:val="28"/>
          <w:szCs w:val="28"/>
        </w:rPr>
        <w:t xml:space="preserve"> Чобручи Слободзейского района.</w:t>
      </w:r>
    </w:p>
    <w:p w14:paraId="4E4E1979" w14:textId="4771D2F4" w:rsidR="00E07F90" w:rsidRPr="003901D8" w:rsidRDefault="00E07F90"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Все организации для детей-инвалидов обеспечены транспортными средствами, оснащенными специальными подъемниками для перевозки инвалидов, использующих коляски.</w:t>
      </w:r>
    </w:p>
    <w:p w14:paraId="048EDF28" w14:textId="24E20900"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На территории г</w:t>
      </w:r>
      <w:r w:rsidR="00C17AE7" w:rsidRPr="003901D8">
        <w:rPr>
          <w:rFonts w:ascii="Times New Roman" w:hAnsi="Times New Roman" w:cs="Times New Roman"/>
          <w:sz w:val="28"/>
          <w:szCs w:val="28"/>
        </w:rPr>
        <w:t>орода</w:t>
      </w:r>
      <w:r w:rsidRPr="003901D8">
        <w:rPr>
          <w:rFonts w:ascii="Times New Roman" w:hAnsi="Times New Roman" w:cs="Times New Roman"/>
          <w:sz w:val="28"/>
          <w:szCs w:val="28"/>
        </w:rPr>
        <w:t xml:space="preserve"> Рыбниц</w:t>
      </w:r>
      <w:r w:rsidR="00C17AE7" w:rsidRPr="003901D8">
        <w:rPr>
          <w:rFonts w:ascii="Times New Roman" w:hAnsi="Times New Roman" w:cs="Times New Roman"/>
          <w:sz w:val="28"/>
          <w:szCs w:val="28"/>
        </w:rPr>
        <w:t>ы</w:t>
      </w:r>
      <w:r w:rsidRPr="003901D8">
        <w:rPr>
          <w:rFonts w:ascii="Times New Roman" w:hAnsi="Times New Roman" w:cs="Times New Roman"/>
          <w:sz w:val="28"/>
          <w:szCs w:val="28"/>
        </w:rPr>
        <w:t xml:space="preserve"> функционирует МОУ «Рыбницкая специальная коррекционная общеобразовательная школа – детский сад», при котором открыты группы для детей с ограниченными возможностями здоровья.</w:t>
      </w:r>
    </w:p>
    <w:p w14:paraId="7813B23B" w14:textId="4FBB301B"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Вместе с тем продолжают свою деятельность базовый центр реабилитации и консультирования «Оздоровительный социально-образовательный реабилитационный центр» (ОСОРЦ). При МОУ ДО «Центр детского и юношеского творчества» г</w:t>
      </w:r>
      <w:r w:rsidR="00C17AE7" w:rsidRPr="003901D8">
        <w:rPr>
          <w:rFonts w:ascii="Times New Roman" w:hAnsi="Times New Roman" w:cs="Times New Roman"/>
          <w:sz w:val="28"/>
          <w:szCs w:val="28"/>
        </w:rPr>
        <w:t>орода</w:t>
      </w:r>
      <w:r w:rsidRPr="003901D8">
        <w:rPr>
          <w:rFonts w:ascii="Times New Roman" w:hAnsi="Times New Roman" w:cs="Times New Roman"/>
          <w:sz w:val="28"/>
          <w:szCs w:val="28"/>
        </w:rPr>
        <w:t xml:space="preserve"> Рыбниц</w:t>
      </w:r>
      <w:r w:rsidR="00C17AE7" w:rsidRPr="003901D8">
        <w:rPr>
          <w:rFonts w:ascii="Times New Roman" w:hAnsi="Times New Roman" w:cs="Times New Roman"/>
          <w:sz w:val="28"/>
          <w:szCs w:val="28"/>
        </w:rPr>
        <w:t>ы</w:t>
      </w:r>
      <w:r w:rsidRPr="003901D8">
        <w:rPr>
          <w:rFonts w:ascii="Times New Roman" w:hAnsi="Times New Roman" w:cs="Times New Roman"/>
          <w:sz w:val="28"/>
          <w:szCs w:val="28"/>
        </w:rPr>
        <w:t xml:space="preserve"> функционирует кабинет психологической и арт-терапевтической поддержки детей с ментальными нарушениями и их родителей.</w:t>
      </w:r>
    </w:p>
    <w:p w14:paraId="26A9842F" w14:textId="77777777"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для детей-инвалидов проводились занятия по адаптивной физической культуре в спортивных клубах, ГУ «Республиканский реабилитационный центр для детей-инвалидов», ГУ «Республиканский спортивный реабилитационно-восстановительный центр инвалидов». В 2023 году ГУ «Республиканский спортивный реабилитационно-восстановительный центр инвалидов» было организовано 7 спортивных мероприятий с охватом 366 детей-инвалидов. Услугами специализированных библиотек, находящихся в ведении ГУ «Республиканский спортивный реабилитационно-восстановительный центр инвалидов», пользуются 160 детей-инвалидов.</w:t>
      </w:r>
    </w:p>
    <w:p w14:paraId="5040D790" w14:textId="77777777"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2023 году продолжена работа по созданию для инвалидов, в том числе детей-инвалидов, беспрепятственного доступа к объектам социальной инфраструктуры и беспрепятственного пользования общественным транспортом. </w:t>
      </w:r>
    </w:p>
    <w:p w14:paraId="629A9D01" w14:textId="7997CAE2"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Исполнительными органами государственной власти осуществляется также поддержка социокультурной реабилитации детей-инвалидов. Дети-инвалиды, обучающиеся в муниципальных учреждениях специального (коррекционного) образования, приняли участие в культурно-досуговых мероприятиях (конкурсах и фестивалях), организованных государственными администрациями городов и районов</w:t>
      </w:r>
      <w:r w:rsidR="00C17AE7" w:rsidRPr="003901D8">
        <w:rPr>
          <w:rFonts w:ascii="Times New Roman" w:hAnsi="Times New Roman" w:cs="Times New Roman"/>
          <w:sz w:val="28"/>
          <w:szCs w:val="28"/>
        </w:rPr>
        <w:t xml:space="preserve"> Приднестровской Молдавской Республики</w:t>
      </w:r>
      <w:r w:rsidRPr="003901D8">
        <w:rPr>
          <w:rFonts w:ascii="Times New Roman" w:hAnsi="Times New Roman" w:cs="Times New Roman"/>
          <w:sz w:val="28"/>
          <w:szCs w:val="28"/>
        </w:rPr>
        <w:t>. Государственной администрацией Дубоссарского района и г</w:t>
      </w:r>
      <w:r w:rsidR="00C17AE7" w:rsidRPr="003901D8">
        <w:rPr>
          <w:rFonts w:ascii="Times New Roman" w:hAnsi="Times New Roman" w:cs="Times New Roman"/>
          <w:sz w:val="28"/>
          <w:szCs w:val="28"/>
        </w:rPr>
        <w:t>орода</w:t>
      </w:r>
      <w:r w:rsidRPr="003901D8">
        <w:rPr>
          <w:rFonts w:ascii="Times New Roman" w:hAnsi="Times New Roman" w:cs="Times New Roman"/>
          <w:sz w:val="28"/>
          <w:szCs w:val="28"/>
        </w:rPr>
        <w:t xml:space="preserve"> Дубоссары проводится ежегодно </w:t>
      </w:r>
      <w:r w:rsidR="00C17AE7" w:rsidRPr="003901D8">
        <w:rPr>
          <w:rFonts w:ascii="Times New Roman" w:hAnsi="Times New Roman" w:cs="Times New Roman"/>
          <w:sz w:val="28"/>
          <w:szCs w:val="28"/>
        </w:rPr>
        <w:t>р</w:t>
      </w:r>
      <w:r w:rsidRPr="003901D8">
        <w:rPr>
          <w:rFonts w:ascii="Times New Roman" w:hAnsi="Times New Roman" w:cs="Times New Roman"/>
          <w:sz w:val="28"/>
          <w:szCs w:val="28"/>
        </w:rPr>
        <w:t>еспубликанский фестиваль творчества детей и молодых людей с ограниченными возможностями здоровья «Цветик-Семицветик», на проведение которого за счет средств республиканского бюджета направлено 60</w:t>
      </w:r>
      <w:r w:rsidR="00E07F90" w:rsidRPr="003901D8">
        <w:rPr>
          <w:rFonts w:ascii="Times New Roman" w:hAnsi="Times New Roman" w:cs="Times New Roman"/>
          <w:sz w:val="28"/>
          <w:szCs w:val="28"/>
        </w:rPr>
        <w:t> </w:t>
      </w:r>
      <w:r w:rsidRPr="003901D8">
        <w:rPr>
          <w:rFonts w:ascii="Times New Roman" w:hAnsi="Times New Roman" w:cs="Times New Roman"/>
          <w:sz w:val="28"/>
          <w:szCs w:val="28"/>
        </w:rPr>
        <w:t>000</w:t>
      </w:r>
      <w:r w:rsidRPr="003901D8">
        <w:rPr>
          <w:rFonts w:ascii="Times New Roman" w:hAnsi="Times New Roman" w:cs="Times New Roman"/>
          <w:color w:val="FF0000"/>
          <w:sz w:val="28"/>
          <w:szCs w:val="28"/>
        </w:rPr>
        <w:t xml:space="preserve"> </w:t>
      </w:r>
      <w:r w:rsidRPr="003901D8">
        <w:rPr>
          <w:rFonts w:ascii="Times New Roman" w:hAnsi="Times New Roman" w:cs="Times New Roman"/>
          <w:sz w:val="28"/>
          <w:szCs w:val="28"/>
        </w:rPr>
        <w:t>рублей.</w:t>
      </w:r>
    </w:p>
    <w:p w14:paraId="60862C91" w14:textId="77777777" w:rsidR="002D123C" w:rsidRPr="003901D8" w:rsidRDefault="002D123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Защита детей с инвалидностью, их интеграция в общество и обеспечение равенства возможностей остаются одним из приоритетов социальной политики государства. </w:t>
      </w:r>
    </w:p>
    <w:p w14:paraId="1837FDE9" w14:textId="069EEE30" w:rsidR="00E07F90" w:rsidRPr="003901D8" w:rsidRDefault="00E07F90"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Пенсионное обеспечение граждан в Приднестровской Молдавской Республике осуществляется в соответствии с Законом Приднестровской Молдавской Республики от 17 февраля 2005 года № 537-З-III «О государственном пенсионном обеспечении граждан в Приднестровской Молдавской Республике»</w:t>
      </w:r>
      <w:r w:rsidR="009E004E" w:rsidRPr="003901D8">
        <w:rPr>
          <w:rFonts w:ascii="Times New Roman" w:hAnsi="Times New Roman" w:cs="Times New Roman"/>
          <w:sz w:val="28"/>
          <w:szCs w:val="28"/>
        </w:rPr>
        <w:t xml:space="preserve"> (САЗ 05-8)</w:t>
      </w:r>
      <w:r w:rsidRPr="003901D8">
        <w:rPr>
          <w:rFonts w:ascii="Times New Roman" w:hAnsi="Times New Roman" w:cs="Times New Roman"/>
          <w:sz w:val="28"/>
          <w:szCs w:val="28"/>
        </w:rPr>
        <w:t>. Согласно «Отчет</w:t>
      </w:r>
      <w:r w:rsidR="009E004E" w:rsidRPr="003901D8">
        <w:rPr>
          <w:rFonts w:ascii="Times New Roman" w:hAnsi="Times New Roman" w:cs="Times New Roman"/>
          <w:sz w:val="28"/>
          <w:szCs w:val="28"/>
        </w:rPr>
        <w:t>у</w:t>
      </w:r>
      <w:r w:rsidRPr="003901D8">
        <w:rPr>
          <w:rFonts w:ascii="Times New Roman" w:hAnsi="Times New Roman" w:cs="Times New Roman"/>
          <w:sz w:val="28"/>
          <w:szCs w:val="28"/>
        </w:rPr>
        <w:t xml:space="preserve"> о численности граждан, состоящих на учете в Центрах социального страхования и социальной защиты и суммах назначенных им пенсий, дополнительного материального обеспечения и ежемесячных персональных выплат»</w:t>
      </w:r>
      <w:r w:rsidRPr="003901D8">
        <w:rPr>
          <w:rFonts w:ascii="Times New Roman" w:hAnsi="Times New Roman" w:cs="Times New Roman"/>
          <w:strike/>
          <w:color w:val="FF0000"/>
          <w:sz w:val="28"/>
          <w:szCs w:val="28"/>
        </w:rPr>
        <w:t>,</w:t>
      </w:r>
      <w:r w:rsidRPr="003901D8">
        <w:rPr>
          <w:rFonts w:ascii="Times New Roman" w:hAnsi="Times New Roman" w:cs="Times New Roman"/>
          <w:sz w:val="28"/>
          <w:szCs w:val="28"/>
        </w:rPr>
        <w:t xml:space="preserve"> по состоянию на 1 января 2024 года на учете состоит 1282 детей-инвалидов в возрасте до 18 лет, получающих пенсию по инвалидности.</w:t>
      </w:r>
    </w:p>
    <w:p w14:paraId="37397429" w14:textId="7844925F" w:rsidR="00E07F90" w:rsidRPr="003901D8" w:rsidRDefault="00E07F90"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Оказание ортодонтической помощи детям-инвалидам до 14 лет осуществляется в рамках Программы государственных гарантий оказания гражданам бесплатной медицинской помощи, утвержденной Постановлением Правительства Приднестровской Молдавской Республики от 31 января 2020 года</w:t>
      </w:r>
      <w:r w:rsidR="009E004E" w:rsidRPr="003901D8">
        <w:rPr>
          <w:rFonts w:ascii="Times New Roman" w:hAnsi="Times New Roman" w:cs="Times New Roman"/>
          <w:sz w:val="28"/>
          <w:szCs w:val="28"/>
        </w:rPr>
        <w:t xml:space="preserve"> № 16</w:t>
      </w:r>
      <w:r w:rsidRPr="003901D8">
        <w:rPr>
          <w:rFonts w:ascii="Times New Roman" w:hAnsi="Times New Roman" w:cs="Times New Roman"/>
          <w:sz w:val="28"/>
          <w:szCs w:val="28"/>
        </w:rPr>
        <w:t>. В 2023 году ортодонтическая помощь оказана 1055 детям в возрасте до 14 лет (из которых 9 детей относятся к категории «ребенок-инвалид»).</w:t>
      </w:r>
    </w:p>
    <w:p w14:paraId="024FF733" w14:textId="77777777" w:rsidR="009E004E" w:rsidRPr="003901D8" w:rsidRDefault="009E004E" w:rsidP="001E2072">
      <w:pPr>
        <w:shd w:val="clear" w:color="auto" w:fill="FFFFFF" w:themeFill="background1"/>
        <w:spacing w:after="0" w:line="240" w:lineRule="auto"/>
        <w:ind w:firstLine="709"/>
        <w:jc w:val="center"/>
        <w:rPr>
          <w:rFonts w:ascii="Times New Roman" w:hAnsi="Times New Roman" w:cs="Times New Roman"/>
          <w:strike/>
          <w:color w:val="FF0000"/>
          <w:sz w:val="28"/>
          <w:szCs w:val="28"/>
        </w:rPr>
      </w:pPr>
    </w:p>
    <w:p w14:paraId="222E91FB" w14:textId="75CB26F6" w:rsidR="0037253A" w:rsidRPr="003901D8" w:rsidRDefault="0037253A"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 xml:space="preserve">Анализ выполнения мер, предложенных Министерством по социальной защите и труду Приднестровской Молдавской Республики в </w:t>
      </w:r>
      <w:r w:rsidR="0031681B" w:rsidRPr="003901D8">
        <w:rPr>
          <w:rFonts w:ascii="Times New Roman" w:hAnsi="Times New Roman" w:cs="Times New Roman"/>
          <w:sz w:val="28"/>
          <w:szCs w:val="28"/>
        </w:rPr>
        <w:t>Г</w:t>
      </w:r>
      <w:r w:rsidRPr="003901D8">
        <w:rPr>
          <w:rFonts w:ascii="Times New Roman" w:hAnsi="Times New Roman" w:cs="Times New Roman"/>
          <w:sz w:val="28"/>
          <w:szCs w:val="28"/>
        </w:rPr>
        <w:t>осударственном докладе о положении детей в 202</w:t>
      </w:r>
      <w:r w:rsidR="00FD7A24" w:rsidRPr="003901D8">
        <w:rPr>
          <w:rFonts w:ascii="Times New Roman" w:hAnsi="Times New Roman" w:cs="Times New Roman"/>
          <w:sz w:val="28"/>
          <w:szCs w:val="28"/>
        </w:rPr>
        <w:t>2</w:t>
      </w:r>
      <w:r w:rsidRPr="003901D8">
        <w:rPr>
          <w:rFonts w:ascii="Times New Roman" w:hAnsi="Times New Roman" w:cs="Times New Roman"/>
          <w:sz w:val="28"/>
          <w:szCs w:val="28"/>
        </w:rPr>
        <w:t xml:space="preserve"> году по реализации нормативных и правовых актов Приднестровской Молдавской Республики, при</w:t>
      </w:r>
      <w:r w:rsidR="00FD7A24" w:rsidRPr="003901D8">
        <w:rPr>
          <w:rFonts w:ascii="Times New Roman" w:hAnsi="Times New Roman" w:cs="Times New Roman"/>
          <w:sz w:val="28"/>
          <w:szCs w:val="28"/>
        </w:rPr>
        <w:t>нятых в интересах детей</w:t>
      </w:r>
    </w:p>
    <w:p w14:paraId="56E756E8" w14:textId="77777777" w:rsidR="00610D0D" w:rsidRPr="003901D8" w:rsidRDefault="00610D0D" w:rsidP="001E2072">
      <w:pPr>
        <w:shd w:val="clear" w:color="auto" w:fill="FFFFFF" w:themeFill="background1"/>
        <w:spacing w:after="0" w:line="240" w:lineRule="auto"/>
        <w:ind w:firstLine="709"/>
        <w:jc w:val="both"/>
        <w:rPr>
          <w:rFonts w:ascii="Times New Roman" w:hAnsi="Times New Roman" w:cs="Times New Roman"/>
          <w:sz w:val="28"/>
          <w:szCs w:val="28"/>
        </w:rPr>
      </w:pPr>
    </w:p>
    <w:p w14:paraId="6FA30453" w14:textId="0DA2ADAC" w:rsidR="0037253A" w:rsidRPr="003901D8" w:rsidRDefault="0037253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для реализации мер, предложенных в Государственном докладе за 2022 год в области охраны прав семьи, опеки и попечительства, социальной помощи в группе риска была проведена следующая работа</w:t>
      </w:r>
      <w:r w:rsidR="0031681B" w:rsidRPr="003901D8">
        <w:rPr>
          <w:rFonts w:ascii="Times New Roman" w:hAnsi="Times New Roman" w:cs="Times New Roman"/>
          <w:sz w:val="28"/>
          <w:szCs w:val="28"/>
        </w:rPr>
        <w:t>.</w:t>
      </w:r>
      <w:r w:rsidRPr="003901D8">
        <w:rPr>
          <w:rFonts w:ascii="Times New Roman" w:hAnsi="Times New Roman" w:cs="Times New Roman"/>
          <w:strike/>
          <w:color w:val="FF0000"/>
          <w:sz w:val="28"/>
          <w:szCs w:val="28"/>
        </w:rPr>
        <w:t>:</w:t>
      </w:r>
    </w:p>
    <w:p w14:paraId="5BE9E28E" w14:textId="4868D6B0" w:rsidR="0037253A" w:rsidRPr="003901D8" w:rsidRDefault="0037253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соответствии с Постановлением Правительства Приднестровской Молдавской Республики от 7 декабря 2020 года № 432 «Об утверждении Положения о порядке организации межведомственного взаимодействия органов и учреждений по раннему выявлению и учету неблагополучных семей, семей, находящихся в социально опасном положении, имеющих детей, права и законные интересы которых нарушены, и профилактике социального сиротства» </w:t>
      </w:r>
      <w:r w:rsidR="0031681B" w:rsidRPr="003901D8">
        <w:rPr>
          <w:rFonts w:ascii="Times New Roman" w:hAnsi="Times New Roman" w:cs="Times New Roman"/>
          <w:sz w:val="28"/>
          <w:szCs w:val="28"/>
        </w:rPr>
        <w:t xml:space="preserve">(САЗ 20-50) </w:t>
      </w:r>
      <w:r w:rsidRPr="003901D8">
        <w:rPr>
          <w:rFonts w:ascii="Times New Roman" w:hAnsi="Times New Roman" w:cs="Times New Roman"/>
          <w:sz w:val="28"/>
          <w:szCs w:val="28"/>
        </w:rPr>
        <w:t xml:space="preserve">территориальными органами опеки и попечительства ведется работа совместно с исполнительными органами государственной власти по выявлению и постановке на учет семей, находящихся в социально опасном положении, которым оказывается помощь согласно разработанным планам помощи с закреплением ответственных лиц от каждого органа, осуществляющего работу по профилактике семейного неблагополучия. </w:t>
      </w:r>
    </w:p>
    <w:p w14:paraId="36A54BE9" w14:textId="77777777" w:rsidR="0037253A" w:rsidRPr="003901D8" w:rsidRDefault="0037253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За период 2023 года поставлено на учет 28 неблагополучных семей, находящихся в социально опасном положении, детей в них – 73, снято с учета – 20 семей и 50 детей. На 1 января 2024 года всего состоит на учете в территориальных органах опеки и попечительства 108 семей, в которых воспитывается 252 ребенка (на 1 января 2023 года – 100 семей, детей в них – 229).</w:t>
      </w:r>
    </w:p>
    <w:p w14:paraId="7E5DF9D0" w14:textId="77777777" w:rsidR="0037253A" w:rsidRPr="003901D8" w:rsidRDefault="0037253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рамках работы Центра дневного пребывания для детей с ограниченными возможностями при ГУ «Республиканский реабилитационный центр для детей-инвалидов» (далее – ГУ «РРЦДИ»), функционирует консультационное отделение, для реализации деятельности которого предусмотрено увеличение штатной численности вышеуказанного учреждения с 1 января 2023 года на 2 штатные единицы, а также предусмотрены в расходах республиканского бюджета на 2023 год необходимые средства на увеличение фонда оплаты труда по ГУ «РРЦДИ». </w:t>
      </w:r>
    </w:p>
    <w:p w14:paraId="7645AE66" w14:textId="3373B2E2" w:rsidR="0037253A" w:rsidRPr="003901D8" w:rsidRDefault="0037253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Данные меры позволят на базе действующих реабилитационных центров для детей с </w:t>
      </w:r>
      <w:r w:rsidR="00FD7A24" w:rsidRPr="003901D8">
        <w:rPr>
          <w:rFonts w:ascii="Times New Roman" w:hAnsi="Times New Roman" w:cs="Times New Roman"/>
          <w:sz w:val="28"/>
          <w:szCs w:val="28"/>
        </w:rPr>
        <w:t>ограниченными возможностями здоровья</w:t>
      </w:r>
      <w:r w:rsidRPr="003901D8">
        <w:rPr>
          <w:rFonts w:ascii="Times New Roman" w:hAnsi="Times New Roman" w:cs="Times New Roman"/>
          <w:sz w:val="28"/>
          <w:szCs w:val="28"/>
        </w:rPr>
        <w:t xml:space="preserve"> открывать </w:t>
      </w:r>
      <w:r w:rsidR="0031681B" w:rsidRPr="003901D8">
        <w:rPr>
          <w:rFonts w:ascii="Times New Roman" w:hAnsi="Times New Roman" w:cs="Times New Roman"/>
          <w:sz w:val="28"/>
          <w:szCs w:val="28"/>
        </w:rPr>
        <w:t>к</w:t>
      </w:r>
      <w:r w:rsidRPr="003901D8">
        <w:rPr>
          <w:rFonts w:ascii="Times New Roman" w:hAnsi="Times New Roman" w:cs="Times New Roman"/>
          <w:sz w:val="28"/>
          <w:szCs w:val="28"/>
        </w:rPr>
        <w:t xml:space="preserve">онсультационное отделение, в котором будет оказываться методическая, психолого-педагогическая, диагностическая и консультативная помощь детям с ограниченными возможностями здоровья дошкольного и школьного возраста и их родителям (законным представителям) (Положение о Консультационном отделении утверждено приказом Министерства по социальной защите и труду Приднестровской Молдавской Республики от 6 октября 2017 года № 1163 «Об утверждении Типового Положения «О Центре дневного пребывания для детей с ограниченными возможностями жизнедеятельности»). </w:t>
      </w:r>
    </w:p>
    <w:p w14:paraId="6A407969" w14:textId="0B43A13F" w:rsidR="0037253A" w:rsidRPr="003901D8" w:rsidRDefault="0037253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Специалистами данного отделения может быть организовано коррекционно-развивающее обучение детей с ограниченными возможностями здоровья, в том числе детей с ранним детским аутизмом и расстройством аутистического спектра (организация и реализация занятий с учителем-дефектологом, учителем-логопедом педагогом-психологом, социальным педагогом и др</w:t>
      </w:r>
      <w:r w:rsidR="00286BC9" w:rsidRPr="003901D8">
        <w:rPr>
          <w:rFonts w:ascii="Times New Roman" w:hAnsi="Times New Roman" w:cs="Times New Roman"/>
          <w:sz w:val="28"/>
          <w:szCs w:val="28"/>
        </w:rPr>
        <w:t>угое</w:t>
      </w:r>
      <w:r w:rsidRPr="003901D8">
        <w:rPr>
          <w:rFonts w:ascii="Times New Roman" w:hAnsi="Times New Roman" w:cs="Times New Roman"/>
          <w:sz w:val="28"/>
          <w:szCs w:val="28"/>
        </w:rPr>
        <w:t>), а также проведение психологической, психотерапевтической, логопедической коррекции, иной деятельности, направленной на коррекцию нарушенных функций лиц с ограниченными возможностями здоровья.</w:t>
      </w:r>
    </w:p>
    <w:p w14:paraId="40999113" w14:textId="77777777" w:rsidR="00B07021" w:rsidRPr="003901D8" w:rsidRDefault="00B07021" w:rsidP="001E2072">
      <w:pPr>
        <w:shd w:val="clear" w:color="auto" w:fill="FFFFFF" w:themeFill="background1"/>
        <w:spacing w:after="0" w:line="240" w:lineRule="auto"/>
        <w:ind w:firstLine="709"/>
        <w:jc w:val="center"/>
        <w:rPr>
          <w:rFonts w:ascii="Times New Roman" w:hAnsi="Times New Roman" w:cs="Times New Roman"/>
          <w:sz w:val="28"/>
          <w:szCs w:val="28"/>
        </w:rPr>
      </w:pPr>
    </w:p>
    <w:p w14:paraId="7C032291" w14:textId="05D8A683" w:rsidR="00B07021" w:rsidRPr="003901D8" w:rsidRDefault="00B0702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Информация о достигнутых результатах улучшения показателей положения детей в Приднестровской Молдавской Республике в 202</w:t>
      </w:r>
      <w:r w:rsidR="00B25BD0" w:rsidRPr="003901D8">
        <w:rPr>
          <w:rFonts w:ascii="Times New Roman" w:hAnsi="Times New Roman" w:cs="Times New Roman"/>
          <w:sz w:val="28"/>
          <w:szCs w:val="28"/>
        </w:rPr>
        <w:t>3</w:t>
      </w:r>
      <w:r w:rsidRPr="003901D8">
        <w:rPr>
          <w:rFonts w:ascii="Times New Roman" w:hAnsi="Times New Roman" w:cs="Times New Roman"/>
          <w:sz w:val="28"/>
          <w:szCs w:val="28"/>
        </w:rPr>
        <w:t xml:space="preserve"> году, имеющихся трудностях и</w:t>
      </w:r>
      <w:r w:rsidR="00FD7A24" w:rsidRPr="003901D8">
        <w:rPr>
          <w:rFonts w:ascii="Times New Roman" w:hAnsi="Times New Roman" w:cs="Times New Roman"/>
          <w:sz w:val="28"/>
          <w:szCs w:val="28"/>
        </w:rPr>
        <w:t xml:space="preserve"> намеченных мерах по их решению</w:t>
      </w:r>
    </w:p>
    <w:p w14:paraId="38DC0A33" w14:textId="77777777" w:rsidR="00FD7A24" w:rsidRPr="003901D8" w:rsidRDefault="00FD7A24" w:rsidP="001E2072">
      <w:pPr>
        <w:shd w:val="clear" w:color="auto" w:fill="FFFFFF" w:themeFill="background1"/>
        <w:spacing w:after="0" w:line="240" w:lineRule="auto"/>
        <w:ind w:firstLine="709"/>
        <w:jc w:val="both"/>
        <w:rPr>
          <w:rFonts w:ascii="Times New Roman" w:hAnsi="Times New Roman" w:cs="Times New Roman"/>
          <w:sz w:val="28"/>
          <w:szCs w:val="28"/>
        </w:rPr>
      </w:pPr>
    </w:p>
    <w:p w14:paraId="1F52067F" w14:textId="00881E66" w:rsidR="00B07021" w:rsidRPr="003901D8" w:rsidRDefault="00B070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продолжена работа по совершенствованию системы функционирования органов опеки и попечительства, охраны прав детства и семьи, социальной помощи семьям в группе риска, а также органов в сфере социальной защиты.</w:t>
      </w:r>
    </w:p>
    <w:p w14:paraId="28CFE651" w14:textId="77777777" w:rsidR="00B07021" w:rsidRPr="003901D8" w:rsidRDefault="00B070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Основными задачами, стоящими перед Управлением охраны прав семьи, опеки и попечительства, социальной помощи семьям в группе риска являлись:</w:t>
      </w:r>
    </w:p>
    <w:p w14:paraId="4AC38366" w14:textId="3C8D99DF" w:rsidR="00B07021" w:rsidRPr="003901D8" w:rsidRDefault="00FD7A2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B07021" w:rsidRPr="003901D8">
        <w:rPr>
          <w:rFonts w:ascii="Times New Roman" w:hAnsi="Times New Roman" w:cs="Times New Roman"/>
          <w:sz w:val="28"/>
          <w:szCs w:val="28"/>
        </w:rPr>
        <w:t xml:space="preserve"> защита прав и законных интересов несовершеннолетних, а также недееспособных граждан и граждан, ограниченных в дееспособности</w:t>
      </w:r>
      <w:r w:rsidR="00286BC9" w:rsidRPr="003901D8">
        <w:rPr>
          <w:rFonts w:ascii="Times New Roman" w:hAnsi="Times New Roman" w:cs="Times New Roman"/>
          <w:sz w:val="28"/>
          <w:szCs w:val="28"/>
        </w:rPr>
        <w:t>,</w:t>
      </w:r>
      <w:r w:rsidR="00B07021" w:rsidRPr="003901D8">
        <w:rPr>
          <w:rFonts w:ascii="Times New Roman" w:hAnsi="Times New Roman" w:cs="Times New Roman"/>
          <w:sz w:val="28"/>
          <w:szCs w:val="28"/>
        </w:rPr>
        <w:t xml:space="preserve"> и нуждающихся в государственной защите;</w:t>
      </w:r>
    </w:p>
    <w:p w14:paraId="4994AEF4" w14:textId="4D4B727B" w:rsidR="00B07021" w:rsidRPr="003901D8" w:rsidRDefault="00FD7A2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B07021" w:rsidRPr="003901D8">
        <w:rPr>
          <w:rFonts w:ascii="Times New Roman" w:hAnsi="Times New Roman" w:cs="Times New Roman"/>
          <w:sz w:val="28"/>
          <w:szCs w:val="28"/>
        </w:rPr>
        <w:t xml:space="preserve"> участие в проведении индивидуальной профилактической работы с несовершеннолетними, указанными в статье 5 Закона Приднестровской Молдавской Республики от 16 ноября 2005 года № 665-З-III «Об основах системы профилактики безнадзорности и правонарушений несовершеннолетних» (САЗ 05-47), если они являются сиротами либо остались без попечения родителей или законных представителей, а также осуществляют меры по защите личных и имущественных прав несовершеннолетних, нуждающихся в помощи государства;</w:t>
      </w:r>
    </w:p>
    <w:p w14:paraId="6808AABE" w14:textId="1F54CB64" w:rsidR="00B07021" w:rsidRPr="003901D8" w:rsidRDefault="00FD7A2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B07021" w:rsidRPr="003901D8">
        <w:rPr>
          <w:rFonts w:ascii="Times New Roman" w:hAnsi="Times New Roman" w:cs="Times New Roman"/>
          <w:sz w:val="28"/>
          <w:szCs w:val="28"/>
        </w:rPr>
        <w:t xml:space="preserve"> осуществление поддержки семей с детьми, находящихся в кризисной ситуации</w:t>
      </w:r>
      <w:r w:rsidR="00286BC9" w:rsidRPr="003901D8">
        <w:rPr>
          <w:rFonts w:ascii="Times New Roman" w:hAnsi="Times New Roman" w:cs="Times New Roman"/>
          <w:sz w:val="28"/>
          <w:szCs w:val="28"/>
        </w:rPr>
        <w:t>,</w:t>
      </w:r>
      <w:r w:rsidR="00B07021" w:rsidRPr="003901D8">
        <w:rPr>
          <w:rFonts w:ascii="Times New Roman" w:hAnsi="Times New Roman" w:cs="Times New Roman"/>
          <w:sz w:val="28"/>
          <w:szCs w:val="28"/>
        </w:rPr>
        <w:t xml:space="preserve"> в рамках межведомственного взаимодействия органов и организаций;</w:t>
      </w:r>
    </w:p>
    <w:p w14:paraId="2F8B2EA4" w14:textId="597AC904" w:rsidR="00B07021" w:rsidRPr="003901D8" w:rsidRDefault="00FD7A2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w:t>
      </w:r>
      <w:r w:rsidR="00B07021" w:rsidRPr="003901D8">
        <w:rPr>
          <w:rFonts w:ascii="Times New Roman" w:hAnsi="Times New Roman" w:cs="Times New Roman"/>
          <w:sz w:val="28"/>
          <w:szCs w:val="28"/>
        </w:rPr>
        <w:t xml:space="preserve"> контроль определения детей в государственные учреждения</w:t>
      </w:r>
      <w:r w:rsidR="00B07021" w:rsidRPr="003901D8">
        <w:rPr>
          <w:rFonts w:ascii="Times New Roman" w:hAnsi="Times New Roman" w:cs="Times New Roman"/>
          <w:strike/>
          <w:color w:val="FF0000"/>
          <w:sz w:val="28"/>
          <w:szCs w:val="28"/>
        </w:rPr>
        <w:t>,</w:t>
      </w:r>
      <w:r w:rsidR="00B07021" w:rsidRPr="003901D8">
        <w:rPr>
          <w:rFonts w:ascii="Times New Roman" w:hAnsi="Times New Roman" w:cs="Times New Roman"/>
          <w:sz w:val="28"/>
          <w:szCs w:val="28"/>
        </w:rPr>
        <w:t xml:space="preserve"> и возможности устройства их на семейное воспитание;</w:t>
      </w:r>
    </w:p>
    <w:p w14:paraId="09890779" w14:textId="4699A6AE" w:rsidR="00B07021" w:rsidRPr="003901D8" w:rsidRDefault="00FD7A2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w:t>
      </w:r>
      <w:r w:rsidR="00B07021" w:rsidRPr="003901D8">
        <w:rPr>
          <w:rFonts w:ascii="Times New Roman" w:hAnsi="Times New Roman" w:cs="Times New Roman"/>
          <w:sz w:val="28"/>
          <w:szCs w:val="28"/>
        </w:rPr>
        <w:t xml:space="preserve"> развитие взаимодействия с государственными органами и организациями по социальной защите семей с детьми, детей-сирот и оставшихся без попечения родителей, лиц из их числа, а также недееспособных и ограниче</w:t>
      </w:r>
      <w:r w:rsidRPr="003901D8">
        <w:rPr>
          <w:rFonts w:ascii="Times New Roman" w:hAnsi="Times New Roman" w:cs="Times New Roman"/>
          <w:sz w:val="28"/>
          <w:szCs w:val="28"/>
        </w:rPr>
        <w:t>нных в дееспособности граждан.</w:t>
      </w:r>
    </w:p>
    <w:p w14:paraId="68F061C8" w14:textId="246064F7" w:rsidR="00B07021" w:rsidRPr="003901D8" w:rsidRDefault="00B070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соответствии с задачами и выполнением текущей работы проведена работа в рамках исполнения Плана работы Министерства по социальной защите и труду Приднестровской Молдавской Республики на 2023 год по реализации мероприятий, предусмотренных Стратегией развития Приднестровской Молдавской Республики на 2019-2026 годы, по направлению «Семья как основа стабильного развития государства» и Указом Президента Приднестровской Молдавской Республики от 7 февраля 2020 года № 47 «Об утверждении Концепции охраны общественного порядка и общественной безопасности в Приднестровской Молдавской Республике на 2020 – 2026 годы»</w:t>
      </w:r>
      <w:r w:rsidR="00286BC9" w:rsidRPr="003901D8">
        <w:rPr>
          <w:rFonts w:ascii="Times New Roman" w:hAnsi="Times New Roman" w:cs="Times New Roman"/>
          <w:sz w:val="28"/>
          <w:szCs w:val="28"/>
        </w:rPr>
        <w:t xml:space="preserve"> (САЗ 20-6)</w:t>
      </w:r>
      <w:r w:rsidRPr="003901D8">
        <w:rPr>
          <w:rFonts w:ascii="Times New Roman" w:hAnsi="Times New Roman" w:cs="Times New Roman"/>
          <w:sz w:val="28"/>
          <w:szCs w:val="28"/>
        </w:rPr>
        <w:t>:</w:t>
      </w:r>
    </w:p>
    <w:p w14:paraId="68E411AB" w14:textId="27FEF3C5" w:rsidR="00B07021" w:rsidRPr="003901D8" w:rsidRDefault="00B070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действует Приказ Министерства по социальной защите и труду Приднестровской Молдавской Республики от 6 апреля 2022 года № 321 «Об утверждении Положения об организации работы территориальных отделов Управления охраны прав семьи, опеки и попечительства, социальной помощи семьям в группе риска Министерства по социальной защите и труду Приднестровской Молдавской Республики, государственных образовательных учреждений, подведомственных Министерству по социальной защите и труду Приднестровской Молдавской Республики и Единого государственного фонда социального страхования Приднестровской Молдавской Республики по выявлению и учёту семей, находящихся в социально опасном положении, имеющим детей, права и законные интересы которых нарушены, и профилактике социального сиротства»</w:t>
      </w:r>
      <w:r w:rsidR="00A736BA" w:rsidRPr="003901D8">
        <w:rPr>
          <w:rFonts w:ascii="Times New Roman" w:hAnsi="Times New Roman" w:cs="Times New Roman"/>
          <w:sz w:val="28"/>
          <w:szCs w:val="28"/>
        </w:rPr>
        <w:t>;</w:t>
      </w:r>
    </w:p>
    <w:p w14:paraId="1086A910" w14:textId="2BD67304" w:rsidR="00B07021" w:rsidRPr="003901D8" w:rsidRDefault="00B070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б) </w:t>
      </w:r>
      <w:r w:rsidR="00A736BA" w:rsidRPr="003901D8">
        <w:rPr>
          <w:rFonts w:ascii="Times New Roman" w:hAnsi="Times New Roman" w:cs="Times New Roman"/>
          <w:sz w:val="28"/>
          <w:szCs w:val="28"/>
        </w:rPr>
        <w:t>в</w:t>
      </w:r>
      <w:r w:rsidRPr="003901D8">
        <w:rPr>
          <w:rFonts w:ascii="Times New Roman" w:hAnsi="Times New Roman" w:cs="Times New Roman"/>
          <w:sz w:val="28"/>
          <w:szCs w:val="28"/>
        </w:rPr>
        <w:t xml:space="preserve"> целях популяризации в обществе семейных ценностей и укрепления института семьи изготовлено 3000 экземпляров буклетов «Социальная защита граждан, имеющих детей» на сумму 3000 рублей. Изготовленные буклеты были распространены среди лечебных учреждений Министерства здравоохранения </w:t>
      </w:r>
      <w:r w:rsidR="00A736BA" w:rsidRPr="003901D8">
        <w:rPr>
          <w:rFonts w:ascii="Times New Roman" w:hAnsi="Times New Roman" w:cs="Times New Roman"/>
          <w:sz w:val="28"/>
          <w:szCs w:val="28"/>
        </w:rPr>
        <w:t>Приднестровской Молдавской Республики</w:t>
      </w:r>
      <w:r w:rsidRPr="003901D8">
        <w:rPr>
          <w:rFonts w:ascii="Times New Roman" w:hAnsi="Times New Roman" w:cs="Times New Roman"/>
          <w:sz w:val="28"/>
          <w:szCs w:val="28"/>
        </w:rPr>
        <w:t>, для информирования граждан республики о мерах и мероприятиях, по производимым выплатам государственных пособий гражданам, имеющих детей</w:t>
      </w:r>
      <w:r w:rsidR="00A736BA" w:rsidRPr="003901D8">
        <w:rPr>
          <w:rFonts w:ascii="Times New Roman" w:hAnsi="Times New Roman" w:cs="Times New Roman"/>
          <w:sz w:val="28"/>
          <w:szCs w:val="28"/>
        </w:rPr>
        <w:t>;</w:t>
      </w:r>
    </w:p>
    <w:p w14:paraId="1910796C" w14:textId="6A083E39" w:rsidR="00B07021" w:rsidRPr="003901D8" w:rsidRDefault="00B070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w:t>
      </w:r>
      <w:r w:rsidR="00A736BA" w:rsidRPr="003901D8">
        <w:rPr>
          <w:rFonts w:ascii="Times New Roman" w:hAnsi="Times New Roman" w:cs="Times New Roman"/>
          <w:sz w:val="28"/>
          <w:szCs w:val="28"/>
        </w:rPr>
        <w:t>п</w:t>
      </w:r>
      <w:r w:rsidRPr="003901D8">
        <w:rPr>
          <w:rFonts w:ascii="Times New Roman" w:hAnsi="Times New Roman" w:cs="Times New Roman"/>
          <w:sz w:val="28"/>
          <w:szCs w:val="28"/>
        </w:rPr>
        <w:t>роведены круглые столы по теме укрепления семьи и пропаганде семейных ценностей в рамках работы Методического объединения специалистов, предоставляющих реабилитационные услуги детям с ограниченными возможностями здоровья, Республиканского методического объединения специалистов специального (коррекционного) образования, а также на уровне общеобразовательных учреждений, подведомственных Министерству по социальной защите и труду Приднестровской Молдавской Республики. Проведенные круглые столы по теме укрепления семьи и пропаганде семейных ценностей позволили акцентировать внимание педагогической и родительской общественности на решение проблемных вопросов, возникающих в семьях, воспитывающих детей</w:t>
      </w:r>
      <w:r w:rsidR="00A736BA" w:rsidRPr="003901D8">
        <w:rPr>
          <w:rFonts w:ascii="Times New Roman" w:hAnsi="Times New Roman" w:cs="Times New Roman"/>
          <w:sz w:val="28"/>
          <w:szCs w:val="28"/>
        </w:rPr>
        <w:t>;</w:t>
      </w:r>
    </w:p>
    <w:p w14:paraId="280ED6F6" w14:textId="69BEA234" w:rsidR="00B07021" w:rsidRPr="003901D8" w:rsidRDefault="00B070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г) </w:t>
      </w:r>
      <w:r w:rsidR="00A736BA" w:rsidRPr="003901D8">
        <w:rPr>
          <w:rFonts w:ascii="Times New Roman" w:hAnsi="Times New Roman" w:cs="Times New Roman"/>
          <w:sz w:val="28"/>
          <w:szCs w:val="28"/>
        </w:rPr>
        <w:t>в</w:t>
      </w:r>
      <w:r w:rsidRPr="003901D8">
        <w:rPr>
          <w:rFonts w:ascii="Times New Roman" w:hAnsi="Times New Roman" w:cs="Times New Roman"/>
          <w:sz w:val="28"/>
          <w:szCs w:val="28"/>
        </w:rPr>
        <w:t xml:space="preserve"> соответствии с планом работы учреждений во всех подведомственных государственных</w:t>
      </w:r>
      <w:r w:rsidR="000C6F7D" w:rsidRPr="003901D8">
        <w:rPr>
          <w:rFonts w:ascii="Times New Roman" w:hAnsi="Times New Roman" w:cs="Times New Roman"/>
          <w:sz w:val="28"/>
          <w:szCs w:val="28"/>
        </w:rPr>
        <w:t xml:space="preserve"> организациях образования</w:t>
      </w:r>
      <w:r w:rsidRPr="003901D8">
        <w:rPr>
          <w:rFonts w:ascii="Times New Roman" w:hAnsi="Times New Roman" w:cs="Times New Roman"/>
          <w:sz w:val="28"/>
          <w:szCs w:val="28"/>
        </w:rPr>
        <w:t xml:space="preserve"> проводились по данной тематике факультативные занятия, мероприятия воспитательного характера, гражданско-патриотические мероприятия, инструктажи по охране труда и технике безопасности учащихся, просмотр и обсуждение художественных и документальных фильмов на военно-патриотическую тематику, беседы, выставки и другие мероприятия и акции. Проведение вышеуказанных мероприятий в подведомственных организациях образования воспитывает в учащихся чувство патриотизма, любовь к родине, а непосредственное участие в мероприятиях данной направленности формирует у детей и подростков чувство долга по отношению к родной стране, национальное самосознание, основ нравственности, которое связано с физическим, эстетическим, трудовым и умственным воспитанием.</w:t>
      </w:r>
    </w:p>
    <w:p w14:paraId="5C597415" w14:textId="77777777" w:rsidR="00B07021" w:rsidRPr="003901D8" w:rsidRDefault="00B070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соответствии с Распоряжением Правительства Приднестровской Молдавской Республики от 12 мая 2022 года № 418р «Об утверждении Плана мероприятий на 2022-2023 годы по реализации первого этапа Концепции государственной семейной политики Приднестровской Молдавской Республики на 2021-2026 годы»</w:t>
      </w:r>
      <w:r w:rsidRPr="003901D8">
        <w:rPr>
          <w:rFonts w:ascii="Times New Roman" w:hAnsi="Times New Roman" w:cs="Times New Roman"/>
          <w:strike/>
          <w:color w:val="FF0000"/>
          <w:sz w:val="28"/>
          <w:szCs w:val="28"/>
        </w:rPr>
        <w:t>,</w:t>
      </w:r>
      <w:r w:rsidRPr="003901D8">
        <w:rPr>
          <w:rFonts w:ascii="Times New Roman" w:hAnsi="Times New Roman" w:cs="Times New Roman"/>
          <w:sz w:val="28"/>
          <w:szCs w:val="28"/>
        </w:rPr>
        <w:t xml:space="preserve"> Министерством по социальной защите и труду Приднестровской Молдавской Республики подготовлен отчет за 2023 год, в части исполнения основных целей и приоритетных задач, отраженных в Концепции.</w:t>
      </w:r>
    </w:p>
    <w:p w14:paraId="6EC725DD" w14:textId="77777777" w:rsidR="00B07021" w:rsidRPr="003901D8" w:rsidRDefault="00B070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Отмечаем, что основным направлением государственной семейной политики является обеспечение необходимых условий для реализации семьей ее функций и повышение качества жизни семьи. Среди основных направлений этой политики, в частности, предусмотрена необходимость дальнейшего развития системы государственных пособий, охватывающей поддержкой все семьи с несовершеннолетними детьми, поэтапное увеличение доли расходов на пособия (включая пособие по уходу за ребенком).</w:t>
      </w:r>
    </w:p>
    <w:p w14:paraId="69048020" w14:textId="0D622B72" w:rsidR="00B07021" w:rsidRPr="003901D8" w:rsidRDefault="00B070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С целью защиты жилищных прав детей-сирот и детей, оставшихся без попечения родителей в 2023 году продолжилась работа Государственной межведомственной комиссии по обеспечению жильем детей-сирот и детей, оставшихся без попечения родителей Приднестровской Молдавской Республики, в рамках работы которой были утверждены потребности в денежных средствах, в соответствии с механизмом планирования расходов, предусмотренных Постановлением Правительства Приднестровской Молдавской Республики от 22 января 2015 года № 8 «Об утверждении Положения о порядке предоставления жилых помещений и дополнительных гарантиях жилищных прав детей-сирот и детей, оставшихся без попечения родителей в </w:t>
      </w:r>
      <w:r w:rsidR="00A736BA" w:rsidRPr="003901D8">
        <w:rPr>
          <w:rFonts w:ascii="Times New Roman" w:hAnsi="Times New Roman" w:cs="Times New Roman"/>
          <w:sz w:val="28"/>
          <w:szCs w:val="28"/>
        </w:rPr>
        <w:t>Приднестровской Молдавской Республике</w:t>
      </w:r>
      <w:r w:rsidRPr="003901D8">
        <w:rPr>
          <w:rFonts w:ascii="Times New Roman" w:hAnsi="Times New Roman" w:cs="Times New Roman"/>
          <w:sz w:val="28"/>
          <w:szCs w:val="28"/>
        </w:rPr>
        <w:t>»</w:t>
      </w:r>
      <w:r w:rsidR="00CB2F93" w:rsidRPr="003901D8">
        <w:rPr>
          <w:rFonts w:ascii="Times New Roman" w:hAnsi="Times New Roman" w:cs="Times New Roman"/>
          <w:sz w:val="28"/>
          <w:szCs w:val="28"/>
        </w:rPr>
        <w:t xml:space="preserve"> (САЗ 15-4)</w:t>
      </w:r>
      <w:r w:rsidRPr="003901D8">
        <w:rPr>
          <w:rFonts w:ascii="Times New Roman" w:hAnsi="Times New Roman" w:cs="Times New Roman"/>
          <w:sz w:val="28"/>
          <w:szCs w:val="28"/>
        </w:rPr>
        <w:t>.</w:t>
      </w:r>
    </w:p>
    <w:p w14:paraId="6CB43A97" w14:textId="1AF43EE3" w:rsidR="00B07021" w:rsidRPr="003901D8" w:rsidRDefault="00B070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Согласно Положению о порядке предоставления учебных принадлежностей на каждого учащегося из многодетных семей и семей одиноких родителей в возрасте до 18 (восемнадцати) лет, получающего начальное общее образование, основное общее образование, среднее (полное) общее образование, утвержденного Постановлением Правительства </w:t>
      </w:r>
      <w:r w:rsidR="00A736BA" w:rsidRPr="003901D8">
        <w:rPr>
          <w:rFonts w:ascii="Times New Roman" w:hAnsi="Times New Roman" w:cs="Times New Roman"/>
          <w:sz w:val="28"/>
          <w:szCs w:val="28"/>
        </w:rPr>
        <w:t>Приднестровской Молдавской Республики</w:t>
      </w:r>
      <w:r w:rsidRPr="003901D8">
        <w:rPr>
          <w:rFonts w:ascii="Times New Roman" w:hAnsi="Times New Roman" w:cs="Times New Roman"/>
          <w:sz w:val="28"/>
          <w:szCs w:val="28"/>
        </w:rPr>
        <w:t xml:space="preserve"> от 27 октября 2020 года № 380, по состоянию на 31 декабря 2023 года количество учебных наборов, выданных в 2022 году составляет – 7 153 штуки.</w:t>
      </w:r>
    </w:p>
    <w:p w14:paraId="6F487779" w14:textId="3402D263" w:rsidR="00B07021" w:rsidRPr="003901D8" w:rsidRDefault="00A736B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w:t>
      </w:r>
      <w:r w:rsidR="00B07021" w:rsidRPr="003901D8">
        <w:rPr>
          <w:rFonts w:ascii="Times New Roman" w:hAnsi="Times New Roman" w:cs="Times New Roman"/>
          <w:sz w:val="28"/>
          <w:szCs w:val="28"/>
        </w:rPr>
        <w:t xml:space="preserve">дним из направлений деятельности Министерства по социальной защите и труду </w:t>
      </w:r>
      <w:r w:rsidRPr="003901D8">
        <w:rPr>
          <w:rFonts w:ascii="Times New Roman" w:hAnsi="Times New Roman" w:cs="Times New Roman"/>
          <w:sz w:val="28"/>
          <w:szCs w:val="28"/>
        </w:rPr>
        <w:t>Приднестровской Молдавской Республики</w:t>
      </w:r>
      <w:r w:rsidR="00B07021" w:rsidRPr="003901D8">
        <w:rPr>
          <w:rFonts w:ascii="Times New Roman" w:hAnsi="Times New Roman" w:cs="Times New Roman"/>
          <w:sz w:val="28"/>
          <w:szCs w:val="28"/>
        </w:rPr>
        <w:t xml:space="preserve"> в 2023 году была работа Республиканской психолого-медико-педагогической комиссии.</w:t>
      </w:r>
    </w:p>
    <w:p w14:paraId="4A1C481B" w14:textId="46326271" w:rsidR="00B07021" w:rsidRPr="003901D8" w:rsidRDefault="00B070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2023 году состоялось 14 (в 2022 году – 14) заседаний Республиканской психолого-медико-педагогической комиссии, на которых осуществлялась диагностика физических и (или) психических особенностей детей до 18 лет, установление их прав на специальное образование, давались рекомендации к направлению в </w:t>
      </w:r>
      <w:r w:rsidR="00A736BA" w:rsidRPr="003901D8">
        <w:rPr>
          <w:rFonts w:ascii="Times New Roman" w:hAnsi="Times New Roman" w:cs="Times New Roman"/>
          <w:sz w:val="28"/>
          <w:szCs w:val="28"/>
        </w:rPr>
        <w:t xml:space="preserve">организации </w:t>
      </w:r>
      <w:r w:rsidRPr="003901D8">
        <w:rPr>
          <w:rFonts w:ascii="Times New Roman" w:hAnsi="Times New Roman" w:cs="Times New Roman"/>
          <w:sz w:val="28"/>
          <w:szCs w:val="28"/>
        </w:rPr>
        <w:t>специальн</w:t>
      </w:r>
      <w:r w:rsidR="00A736BA" w:rsidRPr="003901D8">
        <w:rPr>
          <w:rFonts w:ascii="Times New Roman" w:hAnsi="Times New Roman" w:cs="Times New Roman"/>
          <w:sz w:val="28"/>
          <w:szCs w:val="28"/>
        </w:rPr>
        <w:t>ого</w:t>
      </w:r>
      <w:r w:rsidRPr="003901D8">
        <w:rPr>
          <w:rFonts w:ascii="Times New Roman" w:hAnsi="Times New Roman" w:cs="Times New Roman"/>
          <w:sz w:val="28"/>
          <w:szCs w:val="28"/>
        </w:rPr>
        <w:t xml:space="preserve"> (коррекционн</w:t>
      </w:r>
      <w:r w:rsidR="00A736BA" w:rsidRPr="003901D8">
        <w:rPr>
          <w:rFonts w:ascii="Times New Roman" w:hAnsi="Times New Roman" w:cs="Times New Roman"/>
          <w:sz w:val="28"/>
          <w:szCs w:val="28"/>
        </w:rPr>
        <w:t>ого</w:t>
      </w:r>
      <w:r w:rsidRPr="003901D8">
        <w:rPr>
          <w:rFonts w:ascii="Times New Roman" w:hAnsi="Times New Roman" w:cs="Times New Roman"/>
          <w:sz w:val="28"/>
          <w:szCs w:val="28"/>
        </w:rPr>
        <w:t>) образован</w:t>
      </w:r>
      <w:r w:rsidR="00A736BA" w:rsidRPr="003901D8">
        <w:rPr>
          <w:rFonts w:ascii="Times New Roman" w:hAnsi="Times New Roman" w:cs="Times New Roman"/>
          <w:sz w:val="28"/>
          <w:szCs w:val="28"/>
        </w:rPr>
        <w:t>ия</w:t>
      </w:r>
      <w:r w:rsidRPr="003901D8">
        <w:rPr>
          <w:rFonts w:ascii="Times New Roman" w:hAnsi="Times New Roman" w:cs="Times New Roman"/>
          <w:sz w:val="28"/>
          <w:szCs w:val="28"/>
        </w:rPr>
        <w:t>, осуществлялось консультирование родителей (</w:t>
      </w:r>
      <w:r w:rsidR="00A736BA" w:rsidRPr="003901D8">
        <w:rPr>
          <w:rFonts w:ascii="Times New Roman" w:hAnsi="Times New Roman" w:cs="Times New Roman"/>
          <w:sz w:val="28"/>
          <w:szCs w:val="28"/>
        </w:rPr>
        <w:t>законных представителей</w:t>
      </w:r>
      <w:r w:rsidRPr="003901D8">
        <w:rPr>
          <w:rFonts w:ascii="Times New Roman" w:hAnsi="Times New Roman" w:cs="Times New Roman"/>
          <w:sz w:val="28"/>
          <w:szCs w:val="28"/>
        </w:rPr>
        <w:t>) по вопросам физических и (или) психических особенностей детей.</w:t>
      </w:r>
    </w:p>
    <w:p w14:paraId="3A0703E8" w14:textId="77777777" w:rsidR="00B07021" w:rsidRPr="003901D8" w:rsidRDefault="00B070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Всего в 2023 году на Республиканской психолого-медико-педагогической комиссии было обследовано 198 детей (в 2022 году – 220 детей). </w:t>
      </w:r>
    </w:p>
    <w:p w14:paraId="3A2DBBCA" w14:textId="54D90E90" w:rsidR="00B07021" w:rsidRPr="003901D8" w:rsidRDefault="00B0702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115 детей из числа обследованных на комиссии детей были направлены в учреждения, подведомственные Министерству по социальной защите и труду </w:t>
      </w:r>
      <w:r w:rsidR="0067682A" w:rsidRPr="003901D8">
        <w:rPr>
          <w:rFonts w:ascii="Times New Roman" w:hAnsi="Times New Roman" w:cs="Times New Roman"/>
          <w:sz w:val="28"/>
          <w:szCs w:val="28"/>
        </w:rPr>
        <w:t>Приднестровской Молдавской Республики</w:t>
      </w:r>
      <w:r w:rsidRPr="003901D8">
        <w:rPr>
          <w:rFonts w:ascii="Times New Roman" w:hAnsi="Times New Roman" w:cs="Times New Roman"/>
          <w:sz w:val="28"/>
          <w:szCs w:val="28"/>
        </w:rPr>
        <w:t xml:space="preserve"> (в 2022 году – это количество составило 126 детей). </w:t>
      </w:r>
    </w:p>
    <w:p w14:paraId="24D3ABED" w14:textId="4D5C1FE0" w:rsidR="00393691" w:rsidRPr="003901D8" w:rsidRDefault="0039369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CE6CAF" w:rsidRPr="003901D8">
        <w:rPr>
          <w:rFonts w:ascii="Times New Roman" w:hAnsi="Times New Roman" w:cs="Times New Roman"/>
          <w:sz w:val="24"/>
          <w:szCs w:val="24"/>
        </w:rPr>
        <w:t>63</w:t>
      </w:r>
    </w:p>
    <w:p w14:paraId="078A0C6D" w14:textId="77777777" w:rsidR="00B07021" w:rsidRPr="003901D8" w:rsidRDefault="00B07021" w:rsidP="001E2072">
      <w:pPr>
        <w:shd w:val="clear" w:color="auto" w:fill="FFFFFF" w:themeFill="background1"/>
        <w:spacing w:after="0" w:line="240" w:lineRule="auto"/>
        <w:jc w:val="both"/>
        <w:rPr>
          <w:rFonts w:ascii="Times New Roman" w:hAnsi="Times New Roman" w:cs="Times New Roman"/>
          <w:sz w:val="24"/>
          <w:szCs w:val="24"/>
        </w:rPr>
      </w:pPr>
    </w:p>
    <w:tbl>
      <w:tblPr>
        <w:tblStyle w:val="82"/>
        <w:tblW w:w="9639" w:type="dxa"/>
        <w:tblInd w:w="108" w:type="dxa"/>
        <w:tblLayout w:type="fixed"/>
        <w:tblLook w:val="04A0" w:firstRow="1" w:lastRow="0" w:firstColumn="1" w:lastColumn="0" w:noHBand="0" w:noVBand="1"/>
      </w:tblPr>
      <w:tblGrid>
        <w:gridCol w:w="568"/>
        <w:gridCol w:w="6662"/>
        <w:gridCol w:w="1275"/>
        <w:gridCol w:w="1134"/>
      </w:tblGrid>
      <w:tr w:rsidR="000557AE" w:rsidRPr="003901D8" w14:paraId="14C4B619" w14:textId="77777777" w:rsidTr="00393691">
        <w:trPr>
          <w:trHeight w:val="267"/>
        </w:trPr>
        <w:tc>
          <w:tcPr>
            <w:tcW w:w="568" w:type="dxa"/>
            <w:tcBorders>
              <w:top w:val="single" w:sz="4" w:space="0" w:color="auto"/>
              <w:left w:val="single" w:sz="4" w:space="0" w:color="auto"/>
              <w:bottom w:val="single" w:sz="4" w:space="0" w:color="auto"/>
              <w:right w:val="single" w:sz="4" w:space="0" w:color="auto"/>
            </w:tcBorders>
            <w:vAlign w:val="center"/>
            <w:hideMark/>
          </w:tcPr>
          <w:p w14:paraId="560B757B" w14:textId="77777777" w:rsidR="00B07021" w:rsidRPr="003901D8" w:rsidRDefault="00B07021" w:rsidP="001E2072">
            <w:pPr>
              <w:shd w:val="clear" w:color="auto" w:fill="FFFFFF" w:themeFill="background1"/>
              <w:jc w:val="both"/>
              <w:rPr>
                <w:sz w:val="24"/>
                <w:szCs w:val="24"/>
              </w:rPr>
            </w:pPr>
            <w:r w:rsidRPr="003901D8">
              <w:rPr>
                <w:sz w:val="24"/>
                <w:szCs w:val="24"/>
              </w:rPr>
              <w:t xml:space="preserve">№ </w:t>
            </w:r>
          </w:p>
        </w:tc>
        <w:tc>
          <w:tcPr>
            <w:tcW w:w="6662" w:type="dxa"/>
            <w:tcBorders>
              <w:top w:val="single" w:sz="4" w:space="0" w:color="auto"/>
              <w:left w:val="single" w:sz="4" w:space="0" w:color="auto"/>
              <w:bottom w:val="single" w:sz="4" w:space="0" w:color="auto"/>
              <w:right w:val="single" w:sz="4" w:space="0" w:color="auto"/>
            </w:tcBorders>
            <w:vAlign w:val="center"/>
            <w:hideMark/>
          </w:tcPr>
          <w:p w14:paraId="10A6DF41" w14:textId="77777777" w:rsidR="00B07021" w:rsidRPr="003901D8" w:rsidRDefault="00B07021" w:rsidP="001E2072">
            <w:pPr>
              <w:shd w:val="clear" w:color="auto" w:fill="FFFFFF" w:themeFill="background1"/>
              <w:jc w:val="both"/>
              <w:rPr>
                <w:sz w:val="24"/>
                <w:szCs w:val="24"/>
              </w:rPr>
            </w:pPr>
            <w:r w:rsidRPr="003901D8">
              <w:rPr>
                <w:sz w:val="24"/>
                <w:szCs w:val="24"/>
              </w:rPr>
              <w:t>Наименование</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CCF85D8" w14:textId="77777777" w:rsidR="00B07021" w:rsidRPr="003901D8" w:rsidRDefault="00B07021" w:rsidP="001E2072">
            <w:pPr>
              <w:shd w:val="clear" w:color="auto" w:fill="FFFFFF" w:themeFill="background1"/>
              <w:jc w:val="center"/>
              <w:rPr>
                <w:sz w:val="24"/>
                <w:szCs w:val="24"/>
              </w:rPr>
            </w:pPr>
            <w:r w:rsidRPr="003901D8">
              <w:rPr>
                <w:sz w:val="24"/>
                <w:szCs w:val="24"/>
              </w:rPr>
              <w:t>2022 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4EA960" w14:textId="77777777" w:rsidR="00B07021" w:rsidRPr="003901D8" w:rsidRDefault="00B07021" w:rsidP="001E2072">
            <w:pPr>
              <w:shd w:val="clear" w:color="auto" w:fill="FFFFFF" w:themeFill="background1"/>
              <w:jc w:val="center"/>
              <w:rPr>
                <w:sz w:val="24"/>
                <w:szCs w:val="24"/>
              </w:rPr>
            </w:pPr>
            <w:r w:rsidRPr="003901D8">
              <w:rPr>
                <w:sz w:val="24"/>
                <w:szCs w:val="24"/>
              </w:rPr>
              <w:t>2023 год</w:t>
            </w:r>
          </w:p>
        </w:tc>
      </w:tr>
      <w:tr w:rsidR="000557AE" w:rsidRPr="003901D8" w14:paraId="52D1FD58" w14:textId="77777777" w:rsidTr="00393691">
        <w:trPr>
          <w:trHeight w:val="256"/>
        </w:trPr>
        <w:tc>
          <w:tcPr>
            <w:tcW w:w="568" w:type="dxa"/>
            <w:tcBorders>
              <w:top w:val="single" w:sz="4" w:space="0" w:color="auto"/>
              <w:left w:val="single" w:sz="4" w:space="0" w:color="auto"/>
              <w:bottom w:val="single" w:sz="4" w:space="0" w:color="auto"/>
              <w:right w:val="single" w:sz="4" w:space="0" w:color="auto"/>
            </w:tcBorders>
            <w:hideMark/>
          </w:tcPr>
          <w:p w14:paraId="598A980D" w14:textId="0A297694" w:rsidR="00B07021" w:rsidRPr="003901D8" w:rsidRDefault="00B07021" w:rsidP="001E2072">
            <w:pPr>
              <w:shd w:val="clear" w:color="auto" w:fill="FFFFFF" w:themeFill="background1"/>
              <w:jc w:val="both"/>
              <w:rPr>
                <w:sz w:val="24"/>
                <w:szCs w:val="24"/>
              </w:rPr>
            </w:pPr>
            <w:r w:rsidRPr="003901D8">
              <w:rPr>
                <w:sz w:val="24"/>
                <w:szCs w:val="24"/>
              </w:rPr>
              <w:t>1</w:t>
            </w:r>
            <w:r w:rsidR="00CB2F93" w:rsidRPr="003901D8">
              <w:rPr>
                <w:sz w:val="24"/>
                <w:szCs w:val="24"/>
              </w:rPr>
              <w:t>.</w:t>
            </w:r>
          </w:p>
        </w:tc>
        <w:tc>
          <w:tcPr>
            <w:tcW w:w="6662" w:type="dxa"/>
            <w:tcBorders>
              <w:top w:val="single" w:sz="4" w:space="0" w:color="auto"/>
              <w:left w:val="single" w:sz="4" w:space="0" w:color="auto"/>
              <w:bottom w:val="single" w:sz="4" w:space="0" w:color="auto"/>
              <w:right w:val="single" w:sz="4" w:space="0" w:color="auto"/>
            </w:tcBorders>
            <w:hideMark/>
          </w:tcPr>
          <w:p w14:paraId="34F802B1" w14:textId="77777777" w:rsidR="00B07021" w:rsidRPr="003901D8" w:rsidRDefault="00B07021" w:rsidP="001E2072">
            <w:pPr>
              <w:shd w:val="clear" w:color="auto" w:fill="FFFFFF" w:themeFill="background1"/>
              <w:jc w:val="both"/>
              <w:rPr>
                <w:sz w:val="24"/>
                <w:szCs w:val="24"/>
              </w:rPr>
            </w:pPr>
            <w:r w:rsidRPr="003901D8">
              <w:rPr>
                <w:sz w:val="24"/>
                <w:szCs w:val="24"/>
              </w:rPr>
              <w:t>Количество обследованных детей, из них:</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98BFD38" w14:textId="77777777" w:rsidR="00B07021" w:rsidRPr="003901D8" w:rsidRDefault="00B07021" w:rsidP="001E2072">
            <w:pPr>
              <w:shd w:val="clear" w:color="auto" w:fill="FFFFFF" w:themeFill="background1"/>
              <w:jc w:val="center"/>
              <w:rPr>
                <w:sz w:val="24"/>
                <w:szCs w:val="24"/>
              </w:rPr>
            </w:pPr>
            <w:r w:rsidRPr="003901D8">
              <w:rPr>
                <w:sz w:val="24"/>
                <w:szCs w:val="24"/>
              </w:rPr>
              <w:t>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7E1AAB" w14:textId="77777777" w:rsidR="00B07021" w:rsidRPr="003901D8" w:rsidRDefault="00B07021" w:rsidP="001E2072">
            <w:pPr>
              <w:shd w:val="clear" w:color="auto" w:fill="FFFFFF" w:themeFill="background1"/>
              <w:jc w:val="center"/>
              <w:rPr>
                <w:sz w:val="24"/>
                <w:szCs w:val="24"/>
              </w:rPr>
            </w:pPr>
            <w:r w:rsidRPr="003901D8">
              <w:rPr>
                <w:sz w:val="24"/>
                <w:szCs w:val="24"/>
              </w:rPr>
              <w:t>198</w:t>
            </w:r>
          </w:p>
        </w:tc>
      </w:tr>
      <w:tr w:rsidR="000557AE" w:rsidRPr="003901D8" w14:paraId="2D7D8969" w14:textId="77777777" w:rsidTr="00393691">
        <w:tc>
          <w:tcPr>
            <w:tcW w:w="568" w:type="dxa"/>
            <w:tcBorders>
              <w:top w:val="single" w:sz="4" w:space="0" w:color="auto"/>
              <w:left w:val="single" w:sz="4" w:space="0" w:color="auto"/>
              <w:bottom w:val="single" w:sz="4" w:space="0" w:color="auto"/>
              <w:right w:val="single" w:sz="4" w:space="0" w:color="auto"/>
            </w:tcBorders>
            <w:hideMark/>
          </w:tcPr>
          <w:p w14:paraId="5CF0F01C" w14:textId="397FCADF" w:rsidR="00B07021" w:rsidRPr="003901D8" w:rsidRDefault="00B07021" w:rsidP="001E2072">
            <w:pPr>
              <w:shd w:val="clear" w:color="auto" w:fill="FFFFFF" w:themeFill="background1"/>
              <w:jc w:val="both"/>
              <w:rPr>
                <w:sz w:val="24"/>
                <w:szCs w:val="24"/>
              </w:rPr>
            </w:pPr>
            <w:r w:rsidRPr="003901D8">
              <w:rPr>
                <w:sz w:val="24"/>
                <w:szCs w:val="24"/>
              </w:rPr>
              <w:t>2</w:t>
            </w:r>
            <w:r w:rsidR="00CB2F93" w:rsidRPr="003901D8">
              <w:rPr>
                <w:sz w:val="24"/>
                <w:szCs w:val="24"/>
              </w:rPr>
              <w:t>.</w:t>
            </w:r>
          </w:p>
        </w:tc>
        <w:tc>
          <w:tcPr>
            <w:tcW w:w="6662" w:type="dxa"/>
            <w:tcBorders>
              <w:top w:val="single" w:sz="4" w:space="0" w:color="auto"/>
              <w:left w:val="single" w:sz="4" w:space="0" w:color="auto"/>
              <w:bottom w:val="single" w:sz="4" w:space="0" w:color="auto"/>
              <w:right w:val="single" w:sz="4" w:space="0" w:color="auto"/>
            </w:tcBorders>
            <w:hideMark/>
          </w:tcPr>
          <w:p w14:paraId="22384587" w14:textId="5B760488" w:rsidR="00B07021" w:rsidRPr="003901D8" w:rsidRDefault="00B07021" w:rsidP="002A40D1">
            <w:pPr>
              <w:shd w:val="clear" w:color="auto" w:fill="FFFFFF" w:themeFill="background1"/>
              <w:jc w:val="both"/>
              <w:rPr>
                <w:sz w:val="24"/>
                <w:szCs w:val="24"/>
              </w:rPr>
            </w:pPr>
            <w:r w:rsidRPr="003901D8">
              <w:rPr>
                <w:sz w:val="24"/>
                <w:szCs w:val="24"/>
              </w:rPr>
              <w:t xml:space="preserve">Количество детей, направленных в учреждения, подведомственные Министерству по социальной защите и труду </w:t>
            </w:r>
            <w:r w:rsidR="00B31369" w:rsidRPr="003901D8">
              <w:rPr>
                <w:sz w:val="24"/>
                <w:szCs w:val="24"/>
              </w:rPr>
              <w:t>Приднестровской Молдавской Республики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D02056" w14:textId="77777777" w:rsidR="00B07021" w:rsidRPr="003901D8" w:rsidRDefault="00B07021" w:rsidP="001E2072">
            <w:pPr>
              <w:shd w:val="clear" w:color="auto" w:fill="FFFFFF" w:themeFill="background1"/>
              <w:jc w:val="center"/>
              <w:rPr>
                <w:sz w:val="24"/>
                <w:szCs w:val="24"/>
              </w:rPr>
            </w:pPr>
            <w:r w:rsidRPr="003901D8">
              <w:rPr>
                <w:sz w:val="24"/>
                <w:szCs w:val="24"/>
              </w:rPr>
              <w:t>126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56A58" w14:textId="77777777" w:rsidR="00B07021" w:rsidRPr="003901D8" w:rsidRDefault="00B07021" w:rsidP="001E2072">
            <w:pPr>
              <w:shd w:val="clear" w:color="auto" w:fill="FFFFFF" w:themeFill="background1"/>
              <w:jc w:val="center"/>
              <w:rPr>
                <w:sz w:val="24"/>
                <w:szCs w:val="24"/>
              </w:rPr>
            </w:pPr>
            <w:r w:rsidRPr="003901D8">
              <w:rPr>
                <w:sz w:val="24"/>
                <w:szCs w:val="24"/>
              </w:rPr>
              <w:t>115</w:t>
            </w:r>
          </w:p>
        </w:tc>
      </w:tr>
      <w:tr w:rsidR="000557AE" w:rsidRPr="003901D8" w14:paraId="362C0AA3" w14:textId="77777777" w:rsidTr="00393691">
        <w:tc>
          <w:tcPr>
            <w:tcW w:w="568" w:type="dxa"/>
            <w:tcBorders>
              <w:top w:val="single" w:sz="4" w:space="0" w:color="auto"/>
              <w:left w:val="single" w:sz="4" w:space="0" w:color="auto"/>
              <w:bottom w:val="single" w:sz="4" w:space="0" w:color="auto"/>
              <w:right w:val="single" w:sz="4" w:space="0" w:color="auto"/>
            </w:tcBorders>
            <w:hideMark/>
          </w:tcPr>
          <w:p w14:paraId="440D5A02" w14:textId="7696A007" w:rsidR="00B07021" w:rsidRPr="003901D8" w:rsidRDefault="00B07021" w:rsidP="001E2072">
            <w:pPr>
              <w:shd w:val="clear" w:color="auto" w:fill="FFFFFF" w:themeFill="background1"/>
              <w:jc w:val="both"/>
              <w:rPr>
                <w:sz w:val="24"/>
                <w:szCs w:val="24"/>
              </w:rPr>
            </w:pPr>
            <w:r w:rsidRPr="003901D8">
              <w:rPr>
                <w:sz w:val="24"/>
                <w:szCs w:val="24"/>
              </w:rPr>
              <w:t>3</w:t>
            </w:r>
            <w:r w:rsidR="00CB2F93" w:rsidRPr="003901D8">
              <w:rPr>
                <w:sz w:val="24"/>
                <w:szCs w:val="24"/>
              </w:rPr>
              <w:t>.</w:t>
            </w:r>
          </w:p>
        </w:tc>
        <w:tc>
          <w:tcPr>
            <w:tcW w:w="6662" w:type="dxa"/>
            <w:tcBorders>
              <w:top w:val="single" w:sz="4" w:space="0" w:color="auto"/>
              <w:left w:val="single" w:sz="4" w:space="0" w:color="auto"/>
              <w:bottom w:val="single" w:sz="4" w:space="0" w:color="auto"/>
              <w:right w:val="single" w:sz="4" w:space="0" w:color="auto"/>
            </w:tcBorders>
            <w:hideMark/>
          </w:tcPr>
          <w:p w14:paraId="4F42E8E6" w14:textId="77777777" w:rsidR="00B07021" w:rsidRPr="003901D8" w:rsidRDefault="00B07021" w:rsidP="001E2072">
            <w:pPr>
              <w:shd w:val="clear" w:color="auto" w:fill="FFFFFF" w:themeFill="background1"/>
              <w:jc w:val="both"/>
              <w:rPr>
                <w:sz w:val="24"/>
                <w:szCs w:val="24"/>
              </w:rPr>
            </w:pPr>
            <w:r w:rsidRPr="003901D8">
              <w:rPr>
                <w:sz w:val="24"/>
                <w:szCs w:val="24"/>
              </w:rPr>
              <w:t>Количество детей, направленных на обучение по программе VIII вида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4EDA827" w14:textId="77777777" w:rsidR="00B07021" w:rsidRPr="003901D8" w:rsidRDefault="00B07021" w:rsidP="001E2072">
            <w:pPr>
              <w:shd w:val="clear" w:color="auto" w:fill="FFFFFF" w:themeFill="background1"/>
              <w:jc w:val="center"/>
              <w:rPr>
                <w:sz w:val="24"/>
                <w:szCs w:val="24"/>
              </w:rPr>
            </w:pPr>
            <w:r w:rsidRPr="003901D8">
              <w:rPr>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58CFE3" w14:textId="77777777" w:rsidR="00B07021" w:rsidRPr="003901D8" w:rsidRDefault="00B07021" w:rsidP="001E2072">
            <w:pPr>
              <w:shd w:val="clear" w:color="auto" w:fill="FFFFFF" w:themeFill="background1"/>
              <w:jc w:val="center"/>
              <w:rPr>
                <w:sz w:val="24"/>
                <w:szCs w:val="24"/>
              </w:rPr>
            </w:pPr>
            <w:r w:rsidRPr="003901D8">
              <w:rPr>
                <w:sz w:val="24"/>
                <w:szCs w:val="24"/>
              </w:rPr>
              <w:t>17</w:t>
            </w:r>
          </w:p>
        </w:tc>
      </w:tr>
      <w:tr w:rsidR="000557AE" w:rsidRPr="003901D8" w14:paraId="4656DF6A" w14:textId="77777777" w:rsidTr="00393691">
        <w:tc>
          <w:tcPr>
            <w:tcW w:w="568" w:type="dxa"/>
            <w:tcBorders>
              <w:top w:val="single" w:sz="4" w:space="0" w:color="auto"/>
              <w:left w:val="single" w:sz="4" w:space="0" w:color="auto"/>
              <w:bottom w:val="single" w:sz="4" w:space="0" w:color="auto"/>
              <w:right w:val="single" w:sz="4" w:space="0" w:color="auto"/>
            </w:tcBorders>
            <w:hideMark/>
          </w:tcPr>
          <w:p w14:paraId="52A0DA84" w14:textId="0B8636A4" w:rsidR="00B07021" w:rsidRPr="003901D8" w:rsidRDefault="00B07021" w:rsidP="001E2072">
            <w:pPr>
              <w:shd w:val="clear" w:color="auto" w:fill="FFFFFF" w:themeFill="background1"/>
              <w:jc w:val="both"/>
              <w:rPr>
                <w:sz w:val="24"/>
                <w:szCs w:val="24"/>
              </w:rPr>
            </w:pPr>
            <w:r w:rsidRPr="003901D8">
              <w:rPr>
                <w:sz w:val="24"/>
                <w:szCs w:val="24"/>
              </w:rPr>
              <w:t>4</w:t>
            </w:r>
            <w:r w:rsidR="00CB2F93" w:rsidRPr="003901D8">
              <w:rPr>
                <w:sz w:val="24"/>
                <w:szCs w:val="24"/>
              </w:rPr>
              <w:t>.</w:t>
            </w:r>
          </w:p>
        </w:tc>
        <w:tc>
          <w:tcPr>
            <w:tcW w:w="6662" w:type="dxa"/>
            <w:tcBorders>
              <w:top w:val="single" w:sz="4" w:space="0" w:color="auto"/>
              <w:left w:val="single" w:sz="4" w:space="0" w:color="auto"/>
              <w:bottom w:val="single" w:sz="4" w:space="0" w:color="auto"/>
              <w:right w:val="single" w:sz="4" w:space="0" w:color="auto"/>
            </w:tcBorders>
            <w:hideMark/>
          </w:tcPr>
          <w:p w14:paraId="7FEBE8D8" w14:textId="77777777" w:rsidR="00B07021" w:rsidRPr="003901D8" w:rsidRDefault="00B07021" w:rsidP="001E2072">
            <w:pPr>
              <w:shd w:val="clear" w:color="auto" w:fill="FFFFFF" w:themeFill="background1"/>
              <w:jc w:val="both"/>
              <w:rPr>
                <w:sz w:val="24"/>
                <w:szCs w:val="24"/>
              </w:rPr>
            </w:pPr>
            <w:r w:rsidRPr="003901D8">
              <w:rPr>
                <w:sz w:val="24"/>
                <w:szCs w:val="24"/>
              </w:rPr>
              <w:t>Количество детей, направленных в специализированные группы в детских садах</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850A015" w14:textId="77777777" w:rsidR="00B07021" w:rsidRPr="003901D8" w:rsidRDefault="00B07021" w:rsidP="001E2072">
            <w:pPr>
              <w:shd w:val="clear" w:color="auto" w:fill="FFFFFF" w:themeFill="background1"/>
              <w:jc w:val="center"/>
              <w:rPr>
                <w:sz w:val="24"/>
                <w:szCs w:val="24"/>
              </w:rPr>
            </w:pPr>
            <w:r w:rsidRPr="003901D8">
              <w:rPr>
                <w:sz w:val="24"/>
                <w:szCs w:val="24"/>
              </w:rPr>
              <w:t>32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19F19C" w14:textId="77777777" w:rsidR="00B07021" w:rsidRPr="003901D8" w:rsidRDefault="00B07021" w:rsidP="001E2072">
            <w:pPr>
              <w:shd w:val="clear" w:color="auto" w:fill="FFFFFF" w:themeFill="background1"/>
              <w:jc w:val="center"/>
              <w:rPr>
                <w:sz w:val="24"/>
                <w:szCs w:val="24"/>
              </w:rPr>
            </w:pPr>
            <w:r w:rsidRPr="003901D8">
              <w:rPr>
                <w:sz w:val="24"/>
                <w:szCs w:val="24"/>
              </w:rPr>
              <w:t>18</w:t>
            </w:r>
          </w:p>
        </w:tc>
      </w:tr>
      <w:tr w:rsidR="000557AE" w:rsidRPr="003901D8" w14:paraId="4BB11C4F" w14:textId="77777777" w:rsidTr="00393691">
        <w:tc>
          <w:tcPr>
            <w:tcW w:w="568" w:type="dxa"/>
            <w:tcBorders>
              <w:top w:val="single" w:sz="4" w:space="0" w:color="auto"/>
              <w:left w:val="single" w:sz="4" w:space="0" w:color="auto"/>
              <w:bottom w:val="single" w:sz="4" w:space="0" w:color="auto"/>
              <w:right w:val="single" w:sz="4" w:space="0" w:color="auto"/>
            </w:tcBorders>
            <w:hideMark/>
          </w:tcPr>
          <w:p w14:paraId="0DC5B503" w14:textId="36EADC10" w:rsidR="00B07021" w:rsidRPr="003901D8" w:rsidRDefault="00B07021" w:rsidP="001E2072">
            <w:pPr>
              <w:shd w:val="clear" w:color="auto" w:fill="FFFFFF" w:themeFill="background1"/>
              <w:jc w:val="both"/>
              <w:rPr>
                <w:sz w:val="24"/>
                <w:szCs w:val="24"/>
              </w:rPr>
            </w:pPr>
            <w:r w:rsidRPr="003901D8">
              <w:rPr>
                <w:sz w:val="24"/>
                <w:szCs w:val="24"/>
              </w:rPr>
              <w:t>5</w:t>
            </w:r>
            <w:r w:rsidR="00CB2F93" w:rsidRPr="003901D8">
              <w:rPr>
                <w:sz w:val="24"/>
                <w:szCs w:val="24"/>
              </w:rPr>
              <w:t>.</w:t>
            </w:r>
          </w:p>
        </w:tc>
        <w:tc>
          <w:tcPr>
            <w:tcW w:w="6662" w:type="dxa"/>
            <w:tcBorders>
              <w:top w:val="single" w:sz="4" w:space="0" w:color="auto"/>
              <w:left w:val="single" w:sz="4" w:space="0" w:color="auto"/>
              <w:bottom w:val="single" w:sz="4" w:space="0" w:color="auto"/>
              <w:right w:val="single" w:sz="4" w:space="0" w:color="auto"/>
            </w:tcBorders>
            <w:hideMark/>
          </w:tcPr>
          <w:p w14:paraId="74BDDCD9" w14:textId="77777777" w:rsidR="00B07021" w:rsidRPr="003901D8" w:rsidRDefault="00B07021" w:rsidP="001E2072">
            <w:pPr>
              <w:shd w:val="clear" w:color="auto" w:fill="FFFFFF" w:themeFill="background1"/>
              <w:jc w:val="both"/>
              <w:rPr>
                <w:sz w:val="24"/>
                <w:szCs w:val="24"/>
              </w:rPr>
            </w:pPr>
            <w:r w:rsidRPr="003901D8">
              <w:rPr>
                <w:sz w:val="24"/>
                <w:szCs w:val="24"/>
              </w:rPr>
              <w:t>Количество детей, которым рекомендовано продление пребывания в МДОУ, МОУ, ГОУ, ГУ</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2CE69D8" w14:textId="77777777" w:rsidR="00B07021" w:rsidRPr="003901D8" w:rsidRDefault="00B07021" w:rsidP="001E2072">
            <w:pPr>
              <w:shd w:val="clear" w:color="auto" w:fill="FFFFFF" w:themeFill="background1"/>
              <w:jc w:val="center"/>
              <w:rPr>
                <w:sz w:val="24"/>
                <w:szCs w:val="24"/>
              </w:rPr>
            </w:pPr>
            <w:r w:rsidRPr="003901D8">
              <w:rPr>
                <w:sz w:val="24"/>
                <w:szCs w:val="24"/>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BF446F" w14:textId="77777777" w:rsidR="00B07021" w:rsidRPr="003901D8" w:rsidRDefault="00B07021" w:rsidP="001E2072">
            <w:pPr>
              <w:shd w:val="clear" w:color="auto" w:fill="FFFFFF" w:themeFill="background1"/>
              <w:jc w:val="center"/>
              <w:rPr>
                <w:sz w:val="24"/>
                <w:szCs w:val="24"/>
              </w:rPr>
            </w:pPr>
            <w:r w:rsidRPr="003901D8">
              <w:rPr>
                <w:sz w:val="24"/>
                <w:szCs w:val="24"/>
              </w:rPr>
              <w:t>13</w:t>
            </w:r>
          </w:p>
        </w:tc>
      </w:tr>
      <w:tr w:rsidR="000557AE" w:rsidRPr="003901D8" w14:paraId="047521AF" w14:textId="77777777" w:rsidTr="00393691">
        <w:tc>
          <w:tcPr>
            <w:tcW w:w="568" w:type="dxa"/>
            <w:tcBorders>
              <w:top w:val="single" w:sz="4" w:space="0" w:color="auto"/>
              <w:left w:val="single" w:sz="4" w:space="0" w:color="auto"/>
              <w:bottom w:val="single" w:sz="4" w:space="0" w:color="auto"/>
              <w:right w:val="single" w:sz="4" w:space="0" w:color="auto"/>
            </w:tcBorders>
            <w:hideMark/>
          </w:tcPr>
          <w:p w14:paraId="6497CF33" w14:textId="6B092B46" w:rsidR="00B07021" w:rsidRPr="003901D8" w:rsidRDefault="00B07021" w:rsidP="001E2072">
            <w:pPr>
              <w:shd w:val="clear" w:color="auto" w:fill="FFFFFF" w:themeFill="background1"/>
              <w:jc w:val="both"/>
              <w:rPr>
                <w:sz w:val="24"/>
                <w:szCs w:val="24"/>
              </w:rPr>
            </w:pPr>
            <w:r w:rsidRPr="003901D8">
              <w:rPr>
                <w:sz w:val="24"/>
                <w:szCs w:val="24"/>
              </w:rPr>
              <w:t>6</w:t>
            </w:r>
            <w:r w:rsidR="00CB2F93" w:rsidRPr="003901D8">
              <w:rPr>
                <w:sz w:val="24"/>
                <w:szCs w:val="24"/>
              </w:rPr>
              <w:t>.</w:t>
            </w:r>
          </w:p>
        </w:tc>
        <w:tc>
          <w:tcPr>
            <w:tcW w:w="6662" w:type="dxa"/>
            <w:tcBorders>
              <w:top w:val="single" w:sz="4" w:space="0" w:color="auto"/>
              <w:left w:val="single" w:sz="4" w:space="0" w:color="auto"/>
              <w:bottom w:val="single" w:sz="4" w:space="0" w:color="auto"/>
              <w:right w:val="single" w:sz="4" w:space="0" w:color="auto"/>
            </w:tcBorders>
            <w:hideMark/>
          </w:tcPr>
          <w:p w14:paraId="2EF4C2D3" w14:textId="77777777" w:rsidR="00B07021" w:rsidRPr="003901D8" w:rsidRDefault="00B07021" w:rsidP="001E2072">
            <w:pPr>
              <w:shd w:val="clear" w:color="auto" w:fill="FFFFFF" w:themeFill="background1"/>
              <w:jc w:val="both"/>
              <w:rPr>
                <w:sz w:val="24"/>
                <w:szCs w:val="24"/>
              </w:rPr>
            </w:pPr>
            <w:r w:rsidRPr="003901D8">
              <w:rPr>
                <w:sz w:val="24"/>
                <w:szCs w:val="24"/>
              </w:rPr>
              <w:t>Другие рекомендации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EE2F6AF" w14:textId="77777777" w:rsidR="00B07021" w:rsidRPr="003901D8" w:rsidRDefault="00B07021" w:rsidP="001E2072">
            <w:pPr>
              <w:shd w:val="clear" w:color="auto" w:fill="FFFFFF" w:themeFill="background1"/>
              <w:jc w:val="center"/>
              <w:rPr>
                <w:sz w:val="24"/>
                <w:szCs w:val="24"/>
              </w:rPr>
            </w:pPr>
            <w:r w:rsidRPr="003901D8">
              <w:rPr>
                <w:sz w:val="24"/>
                <w:szCs w:val="24"/>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1E9633" w14:textId="77777777" w:rsidR="00B07021" w:rsidRPr="003901D8" w:rsidRDefault="00B07021" w:rsidP="001E2072">
            <w:pPr>
              <w:shd w:val="clear" w:color="auto" w:fill="FFFFFF" w:themeFill="background1"/>
              <w:jc w:val="center"/>
              <w:rPr>
                <w:sz w:val="24"/>
                <w:szCs w:val="24"/>
              </w:rPr>
            </w:pPr>
            <w:r w:rsidRPr="003901D8">
              <w:rPr>
                <w:sz w:val="24"/>
                <w:szCs w:val="24"/>
              </w:rPr>
              <w:t>35</w:t>
            </w:r>
          </w:p>
        </w:tc>
      </w:tr>
    </w:tbl>
    <w:p w14:paraId="67775B71" w14:textId="15E35F77" w:rsidR="00393691" w:rsidRDefault="00393691" w:rsidP="001E2072">
      <w:pPr>
        <w:shd w:val="clear" w:color="auto" w:fill="FFFFFF" w:themeFill="background1"/>
        <w:spacing w:after="0" w:line="240" w:lineRule="auto"/>
        <w:jc w:val="both"/>
        <w:rPr>
          <w:rFonts w:ascii="Times New Roman" w:hAnsi="Times New Roman" w:cs="Times New Roman"/>
          <w:sz w:val="28"/>
          <w:szCs w:val="28"/>
        </w:rPr>
      </w:pPr>
    </w:p>
    <w:p w14:paraId="4ED217FE" w14:textId="77777777" w:rsidR="00E35D8E" w:rsidRPr="003901D8" w:rsidRDefault="00E35D8E" w:rsidP="001E2072">
      <w:pPr>
        <w:shd w:val="clear" w:color="auto" w:fill="FFFFFF" w:themeFill="background1"/>
        <w:spacing w:after="0" w:line="240" w:lineRule="auto"/>
        <w:jc w:val="both"/>
        <w:rPr>
          <w:rFonts w:ascii="Times New Roman" w:hAnsi="Times New Roman" w:cs="Times New Roman"/>
          <w:sz w:val="28"/>
          <w:szCs w:val="28"/>
        </w:rPr>
      </w:pPr>
    </w:p>
    <w:p w14:paraId="361F9075" w14:textId="4F051272" w:rsidR="001C3E81" w:rsidRPr="003901D8" w:rsidRDefault="001C3E81" w:rsidP="001E2072">
      <w:pPr>
        <w:pStyle w:val="20"/>
        <w:spacing w:before="0" w:after="0"/>
        <w:jc w:val="center"/>
        <w:rPr>
          <w:rFonts w:ascii="Times New Roman" w:hAnsi="Times New Roman"/>
          <w:b w:val="0"/>
          <w:bCs w:val="0"/>
          <w:i w:val="0"/>
          <w:iCs w:val="0"/>
        </w:rPr>
      </w:pPr>
      <w:bookmarkStart w:id="29" w:name="_Toc168651858"/>
      <w:r w:rsidRPr="003901D8">
        <w:rPr>
          <w:rFonts w:ascii="Times New Roman" w:hAnsi="Times New Roman"/>
          <w:b w:val="0"/>
          <w:bCs w:val="0"/>
          <w:i w:val="0"/>
          <w:iCs w:val="0"/>
        </w:rPr>
        <w:t>Профилактическая работа с несовершеннолетними,</w:t>
      </w:r>
      <w:r w:rsidR="00747304" w:rsidRPr="003901D8">
        <w:rPr>
          <w:rFonts w:ascii="Times New Roman" w:hAnsi="Times New Roman"/>
          <w:b w:val="0"/>
          <w:bCs w:val="0"/>
          <w:i w:val="0"/>
          <w:iCs w:val="0"/>
        </w:rPr>
        <w:t xml:space="preserve"> </w:t>
      </w:r>
      <w:r w:rsidRPr="003901D8">
        <w:rPr>
          <w:rFonts w:ascii="Times New Roman" w:hAnsi="Times New Roman"/>
          <w:b w:val="0"/>
          <w:bCs w:val="0"/>
          <w:i w:val="0"/>
          <w:iCs w:val="0"/>
        </w:rPr>
        <w:t>оказавшимися в трудной жизненной ситуации</w:t>
      </w:r>
      <w:r w:rsidR="00747304" w:rsidRPr="003901D8">
        <w:rPr>
          <w:rFonts w:ascii="Times New Roman" w:hAnsi="Times New Roman"/>
          <w:b w:val="0"/>
          <w:bCs w:val="0"/>
          <w:i w:val="0"/>
          <w:iCs w:val="0"/>
        </w:rPr>
        <w:t xml:space="preserve"> </w:t>
      </w:r>
      <w:r w:rsidRPr="003901D8">
        <w:rPr>
          <w:rFonts w:ascii="Times New Roman" w:hAnsi="Times New Roman"/>
          <w:b w:val="0"/>
          <w:bCs w:val="0"/>
          <w:i w:val="0"/>
          <w:iCs w:val="0"/>
        </w:rPr>
        <w:t>или социально опасном положении</w:t>
      </w:r>
      <w:bookmarkEnd w:id="29"/>
    </w:p>
    <w:p w14:paraId="73F59857" w14:textId="77777777" w:rsidR="001C3E81" w:rsidRPr="003901D8" w:rsidRDefault="001C3E81" w:rsidP="001E2072">
      <w:pPr>
        <w:pStyle w:val="20"/>
        <w:spacing w:before="0" w:after="0"/>
        <w:jc w:val="center"/>
        <w:rPr>
          <w:rFonts w:ascii="Times New Roman" w:hAnsi="Times New Roman"/>
          <w:b w:val="0"/>
          <w:bCs w:val="0"/>
          <w:i w:val="0"/>
          <w:iCs w:val="0"/>
        </w:rPr>
      </w:pPr>
    </w:p>
    <w:p w14:paraId="2FE23885" w14:textId="320794CA" w:rsidR="000951B4" w:rsidRPr="003901D8" w:rsidRDefault="000951B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Муниципальное специализированное учреждение «Центр социально-воспитательной работы» </w:t>
      </w:r>
      <w:r w:rsidR="00EB0863" w:rsidRPr="003901D8">
        <w:rPr>
          <w:rFonts w:ascii="Times New Roman" w:hAnsi="Times New Roman" w:cs="Times New Roman"/>
          <w:sz w:val="28"/>
          <w:szCs w:val="28"/>
        </w:rPr>
        <w:t xml:space="preserve"> города </w:t>
      </w:r>
      <w:r w:rsidRPr="003901D8">
        <w:rPr>
          <w:rFonts w:ascii="Times New Roman" w:hAnsi="Times New Roman" w:cs="Times New Roman"/>
          <w:sz w:val="28"/>
          <w:szCs w:val="28"/>
        </w:rPr>
        <w:t>Тирасполя (далее – ЦСВР) - единственное в республике учреждение, приоритетной задачей которого является ведение социально-педагогической профилактической работы по защите прав и законных интересов детей и семей, оказавшихся в трудной жизненной ситуации или социально-опасном положении. Учреждение осуществляет деятельность по выявлению, учету, наблюдению и оказанию социально-педагогической поддержки таким семьям, а также содействует в получении детьми из таковых семей основного общего, дополнительного и профессионального образования, профориентационного самоопределения, обеспечения занятости и досуга, и гармонич</w:t>
      </w:r>
      <w:r w:rsidR="00B31369" w:rsidRPr="003901D8">
        <w:rPr>
          <w:rFonts w:ascii="Times New Roman" w:hAnsi="Times New Roman" w:cs="Times New Roman"/>
          <w:sz w:val="28"/>
          <w:szCs w:val="28"/>
        </w:rPr>
        <w:t>н</w:t>
      </w:r>
      <w:r w:rsidRPr="003901D8">
        <w:rPr>
          <w:rFonts w:ascii="Times New Roman" w:hAnsi="Times New Roman" w:cs="Times New Roman"/>
          <w:sz w:val="28"/>
          <w:szCs w:val="28"/>
        </w:rPr>
        <w:t>ого развития личности.</w:t>
      </w:r>
    </w:p>
    <w:p w14:paraId="149F03FC" w14:textId="2DA32E62" w:rsidR="000951B4" w:rsidRPr="003901D8" w:rsidRDefault="000951B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своей деятельности педагоги ЦСВР осуществляют мероприятия, направленные на успешную социальную интеграцию в общество несовершеннолетних (от рождения до 18 лет), оказавшихся в трудной жизненной ситуации или социально-опасном поло</w:t>
      </w:r>
      <w:r w:rsidR="004B3D92" w:rsidRPr="003901D8">
        <w:rPr>
          <w:rFonts w:ascii="Times New Roman" w:hAnsi="Times New Roman" w:cs="Times New Roman"/>
          <w:sz w:val="28"/>
          <w:szCs w:val="28"/>
        </w:rPr>
        <w:t xml:space="preserve">жении, и членов их семей, путем решения </w:t>
      </w:r>
      <w:r w:rsidRPr="003901D8">
        <w:rPr>
          <w:rFonts w:ascii="Times New Roman" w:hAnsi="Times New Roman" w:cs="Times New Roman"/>
          <w:sz w:val="28"/>
          <w:szCs w:val="28"/>
        </w:rPr>
        <w:t xml:space="preserve">их социальных, психологических, юридических, медицинских и других проблем. </w:t>
      </w:r>
    </w:p>
    <w:p w14:paraId="781BF6E8" w14:textId="0C58A8B3"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Приоритетной задачей </w:t>
      </w:r>
      <w:r w:rsidR="002A0294" w:rsidRPr="003901D8">
        <w:rPr>
          <w:rFonts w:ascii="Times New Roman" w:hAnsi="Times New Roman" w:cs="Times New Roman"/>
          <w:sz w:val="28"/>
          <w:szCs w:val="28"/>
        </w:rPr>
        <w:t>учреждения</w:t>
      </w:r>
      <w:r w:rsidRPr="003901D8">
        <w:rPr>
          <w:rFonts w:ascii="Times New Roman" w:hAnsi="Times New Roman" w:cs="Times New Roman"/>
          <w:sz w:val="28"/>
          <w:szCs w:val="28"/>
        </w:rPr>
        <w:t xml:space="preserve"> является ведение социально-педагогической профилактической работы по защите прав и законных интересов детей и семей, оказавшихся в трудной жизненной ситуации или социально-опасном положении. </w:t>
      </w:r>
      <w:r w:rsidR="002A0294" w:rsidRPr="003901D8">
        <w:rPr>
          <w:rFonts w:ascii="Times New Roman" w:hAnsi="Times New Roman" w:cs="Times New Roman"/>
          <w:sz w:val="28"/>
          <w:szCs w:val="28"/>
        </w:rPr>
        <w:t>ЦСВР</w:t>
      </w:r>
      <w:r w:rsidRPr="003901D8">
        <w:rPr>
          <w:rFonts w:ascii="Times New Roman" w:hAnsi="Times New Roman" w:cs="Times New Roman"/>
          <w:sz w:val="28"/>
          <w:szCs w:val="28"/>
        </w:rPr>
        <w:t xml:space="preserve"> много лет осуществляет деятельность по выявлению, учету, наблюдению и оказанию социально-педагогической поддержки уязвимым семьям, а также содействует в получении детьми из таковых семей основного общего, дополнительного и профессионального образования, в их профориентационном самоопределении, в обеспечении занятости и досуга, а также способствует гармоническому развитию личности.</w:t>
      </w:r>
    </w:p>
    <w:p w14:paraId="63DC161E" w14:textId="29723F24"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учреждении с 1999 года успешно работает социально-воспитательная система, в которой задействованы директор, заместители директора, социальные педагоги, педагоги-психологи и педагоги-организаторы. На конец 2023 года коллектив ЦСВР насчитывает 27 сотрудников, 21 из которых - педагогические работники. Социально-воспитательная работа осуществляется в самом учреждении, в его структурных подразделениях, в городских школах и детских садах, а также непосредственно по месту проживания семей во всех микрорайонах города. Каждый социальный педагог осуществляет социально-педагогические мероприятия на местах в отдельном микрорайоне (на 10-12 тыс</w:t>
      </w:r>
      <w:r w:rsidR="00B31369" w:rsidRPr="003901D8">
        <w:rPr>
          <w:rFonts w:ascii="Times New Roman" w:hAnsi="Times New Roman" w:cs="Times New Roman"/>
          <w:sz w:val="28"/>
          <w:szCs w:val="28"/>
        </w:rPr>
        <w:t>яч</w:t>
      </w:r>
      <w:r w:rsidRPr="003901D8">
        <w:rPr>
          <w:rFonts w:ascii="Times New Roman" w:hAnsi="Times New Roman" w:cs="Times New Roman"/>
          <w:sz w:val="28"/>
          <w:szCs w:val="28"/>
        </w:rPr>
        <w:t xml:space="preserve"> населения).</w:t>
      </w:r>
    </w:p>
    <w:p w14:paraId="0D497610" w14:textId="5324E8D3"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Ввиду того, что в Приднестровской Молдавской республике нет подобных ЦСВР специализированных учреждений, а на постсоветском пространстве они отличаются по своим целям, содержанию работы и структуре, для упорядочения социально-воспитательной деятельности в учреждении самостоятельно разработано, принято и введено в действие в установленном порядке 65 локальных акт</w:t>
      </w:r>
      <w:r w:rsidR="00B31369" w:rsidRPr="003901D8">
        <w:rPr>
          <w:rFonts w:ascii="Times New Roman" w:hAnsi="Times New Roman" w:cs="Times New Roman"/>
          <w:sz w:val="28"/>
          <w:szCs w:val="28"/>
        </w:rPr>
        <w:t>ов</w:t>
      </w:r>
      <w:r w:rsidRPr="003901D8">
        <w:rPr>
          <w:rFonts w:ascii="Times New Roman" w:hAnsi="Times New Roman" w:cs="Times New Roman"/>
          <w:sz w:val="28"/>
          <w:szCs w:val="28"/>
        </w:rPr>
        <w:t xml:space="preserve">, составлена дополнительная образовательная программа социально-педагогической направленности  по  повышению воспитательной грамотности  родителей «Школа ответственного родителя». </w:t>
      </w:r>
    </w:p>
    <w:p w14:paraId="5642EC46" w14:textId="10F08BEE"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своей деятельности педагогические работники ЦСВР осуществляют мероприятия, направленные на успешную социальную интеграцию в общество детей (от рождения до 18 лет), оказавшихся в трудной жизненной ситуации или социально - опасном положении, и членов их семей путем решении социальных, психологических, юридических, медицинских и других проблем семьи. </w:t>
      </w:r>
    </w:p>
    <w:p w14:paraId="606F1690" w14:textId="23F62BD8"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По состоянию на 31 декабря 2023 г</w:t>
      </w:r>
      <w:r w:rsidR="00B31369" w:rsidRPr="003901D8">
        <w:rPr>
          <w:rFonts w:ascii="Times New Roman" w:hAnsi="Times New Roman" w:cs="Times New Roman"/>
          <w:sz w:val="28"/>
          <w:szCs w:val="28"/>
        </w:rPr>
        <w:t>ода</w:t>
      </w:r>
      <w:r w:rsidRPr="003901D8">
        <w:rPr>
          <w:rFonts w:ascii="Times New Roman" w:hAnsi="Times New Roman" w:cs="Times New Roman"/>
          <w:sz w:val="28"/>
          <w:szCs w:val="28"/>
        </w:rPr>
        <w:t xml:space="preserve"> на профилактическом учете ЦСВР состоит 79 (</w:t>
      </w:r>
      <w:r w:rsidR="002A0294" w:rsidRPr="003901D8">
        <w:rPr>
          <w:rFonts w:ascii="Times New Roman" w:hAnsi="Times New Roman" w:cs="Times New Roman"/>
          <w:sz w:val="28"/>
          <w:szCs w:val="28"/>
        </w:rPr>
        <w:t xml:space="preserve">в 2022 году </w:t>
      </w:r>
      <w:r w:rsidR="00B31369" w:rsidRPr="003901D8">
        <w:rPr>
          <w:rFonts w:ascii="Times New Roman" w:hAnsi="Times New Roman" w:cs="Times New Roman"/>
          <w:sz w:val="28"/>
          <w:szCs w:val="28"/>
        </w:rPr>
        <w:t xml:space="preserve">- </w:t>
      </w:r>
      <w:r w:rsidRPr="003901D8">
        <w:rPr>
          <w:rFonts w:ascii="Times New Roman" w:hAnsi="Times New Roman" w:cs="Times New Roman"/>
          <w:sz w:val="28"/>
          <w:szCs w:val="28"/>
        </w:rPr>
        <w:t>72) несовершеннолетних девиантного и делинквентного поведения, состоящих также на учете в Инспекции по делам несовершеннолетних (далее ИДН) и Комиссии по защите прав несовершеннолетних (далее КЗПН).</w:t>
      </w:r>
    </w:p>
    <w:p w14:paraId="20C18A0D" w14:textId="2B6E5AD0" w:rsidR="003E0843" w:rsidRPr="003901D8" w:rsidRDefault="003E1CE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На профилактическом учёте </w:t>
      </w:r>
      <w:r w:rsidR="00B31369" w:rsidRPr="003901D8">
        <w:rPr>
          <w:rFonts w:ascii="Times New Roman" w:hAnsi="Times New Roman" w:cs="Times New Roman"/>
          <w:sz w:val="28"/>
          <w:szCs w:val="28"/>
        </w:rPr>
        <w:t xml:space="preserve">по состоянию </w:t>
      </w:r>
      <w:r w:rsidR="003E0843" w:rsidRPr="003901D8">
        <w:rPr>
          <w:rFonts w:ascii="Times New Roman" w:hAnsi="Times New Roman" w:cs="Times New Roman"/>
          <w:sz w:val="28"/>
          <w:szCs w:val="28"/>
        </w:rPr>
        <w:t>на 31 декабря 2023 г</w:t>
      </w:r>
      <w:r w:rsidR="002A0294" w:rsidRPr="003901D8">
        <w:rPr>
          <w:rFonts w:ascii="Times New Roman" w:hAnsi="Times New Roman" w:cs="Times New Roman"/>
          <w:sz w:val="28"/>
          <w:szCs w:val="28"/>
        </w:rPr>
        <w:t>ода</w:t>
      </w:r>
      <w:r w:rsidR="003E0843" w:rsidRPr="003901D8">
        <w:rPr>
          <w:rFonts w:ascii="Times New Roman" w:hAnsi="Times New Roman" w:cs="Times New Roman"/>
          <w:sz w:val="28"/>
          <w:szCs w:val="28"/>
        </w:rPr>
        <w:t xml:space="preserve"> состоит 165 (</w:t>
      </w:r>
      <w:r w:rsidR="002A0294" w:rsidRPr="003901D8">
        <w:rPr>
          <w:rFonts w:ascii="Times New Roman" w:hAnsi="Times New Roman" w:cs="Times New Roman"/>
          <w:sz w:val="28"/>
          <w:szCs w:val="28"/>
        </w:rPr>
        <w:t xml:space="preserve">в 2022 году - </w:t>
      </w:r>
      <w:r w:rsidR="003E0843" w:rsidRPr="003901D8">
        <w:rPr>
          <w:rFonts w:ascii="Times New Roman" w:hAnsi="Times New Roman" w:cs="Times New Roman"/>
          <w:sz w:val="28"/>
          <w:szCs w:val="28"/>
        </w:rPr>
        <w:t>168) неблагополучных семей, в которых воспитывается 331 (</w:t>
      </w:r>
      <w:r w:rsidR="002A0294" w:rsidRPr="003901D8">
        <w:rPr>
          <w:rFonts w:ascii="Times New Roman" w:hAnsi="Times New Roman" w:cs="Times New Roman"/>
          <w:sz w:val="28"/>
          <w:szCs w:val="28"/>
        </w:rPr>
        <w:t xml:space="preserve">в 2022 году - </w:t>
      </w:r>
      <w:r w:rsidR="003E0843" w:rsidRPr="003901D8">
        <w:rPr>
          <w:rFonts w:ascii="Times New Roman" w:hAnsi="Times New Roman" w:cs="Times New Roman"/>
          <w:sz w:val="28"/>
          <w:szCs w:val="28"/>
        </w:rPr>
        <w:t>336) несовершеннолетний ребёнок.</w:t>
      </w:r>
    </w:p>
    <w:p w14:paraId="3BD9D23D" w14:textId="27B8AE93"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списки «группы ранней профилактики» включено 17 (</w:t>
      </w:r>
      <w:r w:rsidR="002A0294" w:rsidRPr="003901D8">
        <w:rPr>
          <w:rFonts w:ascii="Times New Roman" w:hAnsi="Times New Roman" w:cs="Times New Roman"/>
          <w:sz w:val="28"/>
          <w:szCs w:val="28"/>
        </w:rPr>
        <w:t xml:space="preserve">в 2022 году - </w:t>
      </w:r>
      <w:r w:rsidRPr="003901D8">
        <w:rPr>
          <w:rFonts w:ascii="Times New Roman" w:hAnsi="Times New Roman" w:cs="Times New Roman"/>
          <w:sz w:val="28"/>
          <w:szCs w:val="28"/>
        </w:rPr>
        <w:t>27) несовершеннолетних, не состоящих на каких-либо видах учета, но имеющих единичные случаи девиантного поведения, а также 53 (</w:t>
      </w:r>
      <w:r w:rsidR="002A0294" w:rsidRPr="003901D8">
        <w:rPr>
          <w:rFonts w:ascii="Times New Roman" w:hAnsi="Times New Roman" w:cs="Times New Roman"/>
          <w:sz w:val="28"/>
          <w:szCs w:val="28"/>
        </w:rPr>
        <w:t xml:space="preserve">в 2022 году - </w:t>
      </w:r>
      <w:r w:rsidRPr="003901D8">
        <w:rPr>
          <w:rFonts w:ascii="Times New Roman" w:hAnsi="Times New Roman" w:cs="Times New Roman"/>
          <w:sz w:val="28"/>
          <w:szCs w:val="28"/>
        </w:rPr>
        <w:t>71) семьи, имеющие 114 (</w:t>
      </w:r>
      <w:r w:rsidR="002A0294" w:rsidRPr="003901D8">
        <w:rPr>
          <w:rFonts w:ascii="Times New Roman" w:hAnsi="Times New Roman" w:cs="Times New Roman"/>
          <w:sz w:val="28"/>
          <w:szCs w:val="28"/>
        </w:rPr>
        <w:t xml:space="preserve">в 2022 году - </w:t>
      </w:r>
      <w:r w:rsidRPr="003901D8">
        <w:rPr>
          <w:rFonts w:ascii="Times New Roman" w:hAnsi="Times New Roman" w:cs="Times New Roman"/>
          <w:sz w:val="28"/>
          <w:szCs w:val="28"/>
        </w:rPr>
        <w:t>146) детей, нуждающиеся в наблюдении и оказании консультативного социально-педагогического сопровождения. При работе с данной категорией семей педагогами применяется система превентивных педагогических, социальных, правовых и иных мер, направленных на выявление и своевременное устранение причин и условий, способствующих безнадзорности, беспризорности, правонарушениям и антиобщественным действиям со стороны несовершеннолетних.</w:t>
      </w:r>
    </w:p>
    <w:p w14:paraId="2E634CDF" w14:textId="236367CE"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2023 году в ЦСВР на заседаниях </w:t>
      </w:r>
      <w:r w:rsidR="00B31369" w:rsidRPr="003901D8">
        <w:rPr>
          <w:rFonts w:ascii="Times New Roman" w:hAnsi="Times New Roman" w:cs="Times New Roman"/>
          <w:sz w:val="28"/>
          <w:szCs w:val="28"/>
        </w:rPr>
        <w:t xml:space="preserve">девяти </w:t>
      </w:r>
      <w:r w:rsidRPr="003901D8">
        <w:rPr>
          <w:rFonts w:ascii="Times New Roman" w:hAnsi="Times New Roman" w:cs="Times New Roman"/>
          <w:sz w:val="28"/>
          <w:szCs w:val="28"/>
        </w:rPr>
        <w:t xml:space="preserve">Советов по профилактике рассмотрено 228 случаев, связанных с различными социально- педагогическими проблемами подростков и членов их семей. </w:t>
      </w:r>
    </w:p>
    <w:p w14:paraId="3288D144" w14:textId="622BA71F"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течение календарного 2023 года поставлено на профилактический учет 39 (39) несовершеннолетних, снято с учёта - 32 (</w:t>
      </w:r>
      <w:r w:rsidR="002A0294" w:rsidRPr="003901D8">
        <w:rPr>
          <w:rFonts w:ascii="Times New Roman" w:hAnsi="Times New Roman" w:cs="Times New Roman"/>
          <w:sz w:val="28"/>
          <w:szCs w:val="28"/>
        </w:rPr>
        <w:t xml:space="preserve">в 2022 году - </w:t>
      </w:r>
      <w:r w:rsidRPr="003901D8">
        <w:rPr>
          <w:rFonts w:ascii="Times New Roman" w:hAnsi="Times New Roman" w:cs="Times New Roman"/>
          <w:sz w:val="28"/>
          <w:szCs w:val="28"/>
        </w:rPr>
        <w:t>21), в том числе 3 (</w:t>
      </w:r>
      <w:r w:rsidR="002A0294" w:rsidRPr="003901D8">
        <w:rPr>
          <w:rFonts w:ascii="Times New Roman" w:hAnsi="Times New Roman" w:cs="Times New Roman"/>
          <w:sz w:val="28"/>
          <w:szCs w:val="28"/>
        </w:rPr>
        <w:t xml:space="preserve">в 2022 году - </w:t>
      </w:r>
      <w:r w:rsidRPr="003901D8">
        <w:rPr>
          <w:rFonts w:ascii="Times New Roman" w:hAnsi="Times New Roman" w:cs="Times New Roman"/>
          <w:sz w:val="28"/>
          <w:szCs w:val="28"/>
        </w:rPr>
        <w:t xml:space="preserve">6) в связи с исправлением. </w:t>
      </w:r>
    </w:p>
    <w:p w14:paraId="45D0F7C4" w14:textId="22E38346"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Причины девиантного поведения детей почти всегда кроются в семье, поэтому при выявлении подростков со стойкой девиацией и при постановке их на профилактический учет в обязательном порядке проводится комплексная диагностика и оценка семейной ситуации. В случае выявления семейного неблагополучия на учет ставится не только ребенок, но и его семья. При работе с семьей социальные педагоги направляют свои усилия на воспитательную работу с родителями, корректируют их взгляды на способы социализации детей, повышают уровень родительских компетенций, прививают общепринятые семейные ценности, контролируют выполнение родительских обязанностей, помогают решать социально-бытовые проблемы. </w:t>
      </w:r>
    </w:p>
    <w:p w14:paraId="7CBE00C7" w14:textId="66C70F3A"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Основными причинами постановки на учет семей, признанных неблагополучными, в 2023 году по-прежнему остаются семьи, в которых наблюдается злоупотребление алкоголем, уклонение от выполнения родительских обязанностей, педагогическая несостоятельность родителей,  бесконтрольность и невыполнение обязанностей должным образом, негативная психологическая обстановка в семье, конфликтные взаимоотношения членов семьи, случаи жестокого обр</w:t>
      </w:r>
      <w:r w:rsidR="0055337B" w:rsidRPr="003901D8">
        <w:rPr>
          <w:rFonts w:ascii="Times New Roman" w:hAnsi="Times New Roman" w:cs="Times New Roman"/>
          <w:sz w:val="28"/>
          <w:szCs w:val="28"/>
        </w:rPr>
        <w:t>ащения с детьми или женщинами.</w:t>
      </w:r>
    </w:p>
    <w:p w14:paraId="2030C5AF" w14:textId="14367C59"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течение 2023 года на профилактический учёт по причине неблагополучия поставлена 51 (</w:t>
      </w:r>
      <w:r w:rsidR="002A0294" w:rsidRPr="003901D8">
        <w:rPr>
          <w:rFonts w:ascii="Times New Roman" w:hAnsi="Times New Roman" w:cs="Times New Roman"/>
          <w:sz w:val="28"/>
          <w:szCs w:val="28"/>
        </w:rPr>
        <w:t xml:space="preserve">в 2022 году - </w:t>
      </w:r>
      <w:r w:rsidRPr="003901D8">
        <w:rPr>
          <w:rFonts w:ascii="Times New Roman" w:hAnsi="Times New Roman" w:cs="Times New Roman"/>
          <w:sz w:val="28"/>
          <w:szCs w:val="28"/>
        </w:rPr>
        <w:t>37) семья, снято с учёта - 54 (</w:t>
      </w:r>
      <w:r w:rsidR="002A0294" w:rsidRPr="003901D8">
        <w:rPr>
          <w:rFonts w:ascii="Times New Roman" w:hAnsi="Times New Roman" w:cs="Times New Roman"/>
          <w:sz w:val="28"/>
          <w:szCs w:val="28"/>
        </w:rPr>
        <w:t xml:space="preserve">в 2022 году - 54). </w:t>
      </w:r>
    </w:p>
    <w:p w14:paraId="0A1C99ED" w14:textId="18E66D38"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12 семей (</w:t>
      </w:r>
      <w:r w:rsidR="002A0294" w:rsidRPr="003901D8">
        <w:rPr>
          <w:rFonts w:ascii="Times New Roman" w:hAnsi="Times New Roman" w:cs="Times New Roman"/>
          <w:sz w:val="28"/>
          <w:szCs w:val="28"/>
        </w:rPr>
        <w:t>в 2022 году -</w:t>
      </w:r>
      <w:r w:rsidRPr="003901D8">
        <w:rPr>
          <w:rFonts w:ascii="Times New Roman" w:hAnsi="Times New Roman" w:cs="Times New Roman"/>
          <w:sz w:val="28"/>
          <w:szCs w:val="28"/>
        </w:rPr>
        <w:t xml:space="preserve">17) снято с учета по исправлению семейной ситуации. </w:t>
      </w:r>
    </w:p>
    <w:p w14:paraId="0649DA4A" w14:textId="4467C155"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12 </w:t>
      </w:r>
      <w:r w:rsidR="002A0294" w:rsidRPr="003901D8">
        <w:rPr>
          <w:rFonts w:ascii="Times New Roman" w:hAnsi="Times New Roman" w:cs="Times New Roman"/>
          <w:sz w:val="28"/>
          <w:szCs w:val="28"/>
        </w:rPr>
        <w:t xml:space="preserve">(в 2022 году - </w:t>
      </w:r>
      <w:r w:rsidRPr="003901D8">
        <w:rPr>
          <w:rFonts w:ascii="Times New Roman" w:hAnsi="Times New Roman" w:cs="Times New Roman"/>
          <w:sz w:val="28"/>
          <w:szCs w:val="28"/>
        </w:rPr>
        <w:t xml:space="preserve">12) семей сняты с учета по категории «другие причины»: </w:t>
      </w:r>
    </w:p>
    <w:p w14:paraId="5A47FD68" w14:textId="156C97AD" w:rsidR="003E0843" w:rsidRPr="003901D8" w:rsidRDefault="002A029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3E0843" w:rsidRPr="003901D8">
        <w:rPr>
          <w:rFonts w:ascii="Times New Roman" w:hAnsi="Times New Roman" w:cs="Times New Roman"/>
          <w:sz w:val="28"/>
          <w:szCs w:val="28"/>
        </w:rPr>
        <w:t xml:space="preserve"> родители из 8 (</w:t>
      </w:r>
      <w:r w:rsidRPr="003901D8">
        <w:rPr>
          <w:rFonts w:ascii="Times New Roman" w:hAnsi="Times New Roman" w:cs="Times New Roman"/>
          <w:sz w:val="28"/>
          <w:szCs w:val="28"/>
        </w:rPr>
        <w:t xml:space="preserve">в 2022 году - </w:t>
      </w:r>
      <w:r w:rsidR="003E0843" w:rsidRPr="003901D8">
        <w:rPr>
          <w:rFonts w:ascii="Times New Roman" w:hAnsi="Times New Roman" w:cs="Times New Roman"/>
          <w:sz w:val="28"/>
          <w:szCs w:val="28"/>
        </w:rPr>
        <w:t xml:space="preserve">6) семей в судебном порядке были лишены родительских прав в отношении своих детей по причине прямой угрозы жизни и здоровью несовершеннолетних;  </w:t>
      </w:r>
    </w:p>
    <w:p w14:paraId="16D16549" w14:textId="402F5756" w:rsidR="003E0843" w:rsidRPr="003901D8" w:rsidRDefault="002A029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3E0843" w:rsidRPr="003901D8">
        <w:rPr>
          <w:rFonts w:ascii="Times New Roman" w:hAnsi="Times New Roman" w:cs="Times New Roman"/>
          <w:sz w:val="28"/>
          <w:szCs w:val="28"/>
        </w:rPr>
        <w:t xml:space="preserve"> 2 (</w:t>
      </w:r>
      <w:r w:rsidRPr="003901D8">
        <w:rPr>
          <w:rFonts w:ascii="Times New Roman" w:hAnsi="Times New Roman" w:cs="Times New Roman"/>
          <w:sz w:val="28"/>
          <w:szCs w:val="28"/>
        </w:rPr>
        <w:t xml:space="preserve">в 2022 году - </w:t>
      </w:r>
      <w:r w:rsidR="003E0843" w:rsidRPr="003901D8">
        <w:rPr>
          <w:rFonts w:ascii="Times New Roman" w:hAnsi="Times New Roman" w:cs="Times New Roman"/>
          <w:sz w:val="28"/>
          <w:szCs w:val="28"/>
        </w:rPr>
        <w:t>6) семьи - по причине смерти единственного родителя/законного представителя (дети были определены в гос</w:t>
      </w:r>
      <w:r w:rsidR="00365FCF" w:rsidRPr="003901D8">
        <w:rPr>
          <w:rFonts w:ascii="Times New Roman" w:hAnsi="Times New Roman" w:cs="Times New Roman"/>
          <w:sz w:val="28"/>
          <w:szCs w:val="28"/>
        </w:rPr>
        <w:t xml:space="preserve">ударственное </w:t>
      </w:r>
      <w:r w:rsidR="003E0843" w:rsidRPr="003901D8">
        <w:rPr>
          <w:rFonts w:ascii="Times New Roman" w:hAnsi="Times New Roman" w:cs="Times New Roman"/>
          <w:sz w:val="28"/>
          <w:szCs w:val="28"/>
        </w:rPr>
        <w:t>учреждение или под опеку);</w:t>
      </w:r>
    </w:p>
    <w:p w14:paraId="7A276793" w14:textId="3C8E308E" w:rsidR="003E0843" w:rsidRPr="003901D8" w:rsidRDefault="002A029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3E0843" w:rsidRPr="003901D8">
        <w:rPr>
          <w:rFonts w:ascii="Times New Roman" w:hAnsi="Times New Roman" w:cs="Times New Roman"/>
          <w:sz w:val="28"/>
          <w:szCs w:val="28"/>
        </w:rPr>
        <w:t xml:space="preserve"> 1 семья – по причине смерти ребёнка по болезни;</w:t>
      </w:r>
    </w:p>
    <w:p w14:paraId="54BD6C3C" w14:textId="4266D272" w:rsidR="003E0843" w:rsidRPr="003901D8" w:rsidRDefault="002A029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w:t>
      </w:r>
      <w:r w:rsidR="003E0843" w:rsidRPr="003901D8">
        <w:rPr>
          <w:rFonts w:ascii="Times New Roman" w:hAnsi="Times New Roman" w:cs="Times New Roman"/>
          <w:sz w:val="28"/>
          <w:szCs w:val="28"/>
        </w:rPr>
        <w:t xml:space="preserve"> 1 семья – за совершенное преступление мать осуждена на длительный срок заключения</w:t>
      </w:r>
      <w:r w:rsidRPr="003901D8">
        <w:rPr>
          <w:rFonts w:ascii="Times New Roman" w:hAnsi="Times New Roman" w:cs="Times New Roman"/>
          <w:sz w:val="28"/>
          <w:szCs w:val="28"/>
        </w:rPr>
        <w:t>;</w:t>
      </w:r>
      <w:r w:rsidR="003E0843" w:rsidRPr="003901D8">
        <w:rPr>
          <w:rFonts w:ascii="Times New Roman" w:hAnsi="Times New Roman" w:cs="Times New Roman"/>
          <w:sz w:val="28"/>
          <w:szCs w:val="28"/>
        </w:rPr>
        <w:t xml:space="preserve"> </w:t>
      </w:r>
    </w:p>
    <w:p w14:paraId="01EE20FA" w14:textId="327FD362" w:rsidR="003E0843" w:rsidRPr="003901D8" w:rsidRDefault="002A029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д) </w:t>
      </w:r>
      <w:r w:rsidR="003E0843" w:rsidRPr="003901D8">
        <w:rPr>
          <w:rFonts w:ascii="Times New Roman" w:hAnsi="Times New Roman" w:cs="Times New Roman"/>
          <w:sz w:val="28"/>
          <w:szCs w:val="28"/>
        </w:rPr>
        <w:t>30 (</w:t>
      </w:r>
      <w:r w:rsidR="00845C72" w:rsidRPr="003901D8">
        <w:rPr>
          <w:rFonts w:ascii="Times New Roman" w:hAnsi="Times New Roman" w:cs="Times New Roman"/>
          <w:sz w:val="28"/>
          <w:szCs w:val="28"/>
        </w:rPr>
        <w:t xml:space="preserve">в 2022 году - </w:t>
      </w:r>
      <w:r w:rsidR="003E0843" w:rsidRPr="003901D8">
        <w:rPr>
          <w:rFonts w:ascii="Times New Roman" w:hAnsi="Times New Roman" w:cs="Times New Roman"/>
          <w:sz w:val="28"/>
          <w:szCs w:val="28"/>
        </w:rPr>
        <w:t>25) семей сняты с учета по причине миграции или достижения всеми детьми совершеннолетия.</w:t>
      </w:r>
    </w:p>
    <w:p w14:paraId="2773CEDE" w14:textId="733656F4"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Большинство семей, состоящих на профилактическом учете учреждения, нуждаются в длительном социально-педагогическом сопровождении и контроле, поэтому работа с ними часто проводится несколько лет, вплоть до совершеннолетия всех детей. </w:t>
      </w:r>
    </w:p>
    <w:p w14:paraId="20D3EF66" w14:textId="5C107C81"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2023 году продолжено взаимодействие ЦСВР с </w:t>
      </w:r>
      <w:r w:rsidR="00845C72" w:rsidRPr="003901D8">
        <w:rPr>
          <w:rFonts w:ascii="Times New Roman" w:hAnsi="Times New Roman" w:cs="Times New Roman"/>
          <w:sz w:val="28"/>
          <w:szCs w:val="28"/>
        </w:rPr>
        <w:t xml:space="preserve">государственными </w:t>
      </w:r>
      <w:r w:rsidRPr="003901D8">
        <w:rPr>
          <w:rFonts w:ascii="Times New Roman" w:hAnsi="Times New Roman" w:cs="Times New Roman"/>
          <w:sz w:val="28"/>
          <w:szCs w:val="28"/>
        </w:rPr>
        <w:t>администрациями городов и районов</w:t>
      </w:r>
      <w:r w:rsidR="00845C72" w:rsidRPr="003901D8">
        <w:rPr>
          <w:rFonts w:ascii="Times New Roman" w:hAnsi="Times New Roman" w:cs="Times New Roman"/>
          <w:sz w:val="28"/>
          <w:szCs w:val="28"/>
        </w:rPr>
        <w:t xml:space="preserve"> республики, управлением народного образования г</w:t>
      </w:r>
      <w:r w:rsidR="00365FCF" w:rsidRPr="003901D8">
        <w:rPr>
          <w:rFonts w:ascii="Times New Roman" w:hAnsi="Times New Roman" w:cs="Times New Roman"/>
          <w:sz w:val="28"/>
          <w:szCs w:val="28"/>
        </w:rPr>
        <w:t xml:space="preserve">орода </w:t>
      </w:r>
      <w:r w:rsidR="00845C72" w:rsidRPr="003901D8">
        <w:rPr>
          <w:rFonts w:ascii="Times New Roman" w:hAnsi="Times New Roman" w:cs="Times New Roman"/>
          <w:sz w:val="28"/>
          <w:szCs w:val="28"/>
        </w:rPr>
        <w:t>Тираспол</w:t>
      </w:r>
      <w:r w:rsidR="00D81E21" w:rsidRPr="003901D8">
        <w:rPr>
          <w:rFonts w:ascii="Times New Roman" w:hAnsi="Times New Roman" w:cs="Times New Roman"/>
          <w:sz w:val="28"/>
          <w:szCs w:val="28"/>
        </w:rPr>
        <w:t>я</w:t>
      </w:r>
      <w:r w:rsidR="00845C72"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Тираспольским и Слободзейским </w:t>
      </w:r>
      <w:r w:rsidR="00365FCF" w:rsidRPr="003901D8">
        <w:rPr>
          <w:rFonts w:ascii="Times New Roman" w:hAnsi="Times New Roman" w:cs="Times New Roman"/>
          <w:sz w:val="28"/>
          <w:szCs w:val="28"/>
        </w:rPr>
        <w:t>о</w:t>
      </w:r>
      <w:r w:rsidRPr="003901D8">
        <w:rPr>
          <w:rFonts w:ascii="Times New Roman" w:hAnsi="Times New Roman" w:cs="Times New Roman"/>
          <w:sz w:val="28"/>
          <w:szCs w:val="28"/>
        </w:rPr>
        <w:t>тделами охраны прав семьи, опеки и попечительства, помощи семьям в группе риска</w:t>
      </w:r>
      <w:r w:rsidR="00845C72" w:rsidRPr="003901D8">
        <w:rPr>
          <w:rFonts w:ascii="Times New Roman" w:hAnsi="Times New Roman" w:cs="Times New Roman"/>
          <w:sz w:val="28"/>
          <w:szCs w:val="28"/>
        </w:rPr>
        <w:t>,</w:t>
      </w:r>
      <w:r w:rsidRPr="003901D8">
        <w:rPr>
          <w:rFonts w:ascii="Times New Roman" w:hAnsi="Times New Roman" w:cs="Times New Roman"/>
          <w:sz w:val="28"/>
          <w:szCs w:val="28"/>
        </w:rPr>
        <w:t xml:space="preserve"> органами внутренних дел М</w:t>
      </w:r>
      <w:r w:rsidR="00845C72" w:rsidRPr="003901D8">
        <w:rPr>
          <w:rFonts w:ascii="Times New Roman" w:hAnsi="Times New Roman" w:cs="Times New Roman"/>
          <w:sz w:val="28"/>
          <w:szCs w:val="28"/>
        </w:rPr>
        <w:t xml:space="preserve">инистерства внутренних дел Приднестровской Молдавской Республики, </w:t>
      </w:r>
      <w:r w:rsidRPr="003901D8">
        <w:rPr>
          <w:rFonts w:ascii="Times New Roman" w:hAnsi="Times New Roman" w:cs="Times New Roman"/>
          <w:sz w:val="28"/>
          <w:szCs w:val="28"/>
        </w:rPr>
        <w:t xml:space="preserve">Аппаратом Уполномоченного по правам человека в </w:t>
      </w:r>
      <w:r w:rsidR="00845C72" w:rsidRPr="003901D8">
        <w:rPr>
          <w:rFonts w:ascii="Times New Roman" w:hAnsi="Times New Roman" w:cs="Times New Roman"/>
          <w:sz w:val="28"/>
          <w:szCs w:val="28"/>
        </w:rPr>
        <w:t>Приднестровской Молдавской Республике,</w:t>
      </w:r>
      <w:r w:rsidRPr="003901D8">
        <w:rPr>
          <w:rFonts w:ascii="Times New Roman" w:hAnsi="Times New Roman" w:cs="Times New Roman"/>
          <w:sz w:val="28"/>
          <w:szCs w:val="28"/>
        </w:rPr>
        <w:t xml:space="preserve"> Прокуратурой</w:t>
      </w:r>
      <w:r w:rsidR="00D81E21" w:rsidRPr="003901D8">
        <w:rPr>
          <w:rFonts w:ascii="Times New Roman" w:hAnsi="Times New Roman" w:cs="Times New Roman"/>
          <w:sz w:val="28"/>
          <w:szCs w:val="28"/>
        </w:rPr>
        <w:t xml:space="preserve"> Приднестровской Молдавской Республики</w:t>
      </w:r>
      <w:r w:rsidR="00845C72" w:rsidRPr="003901D8">
        <w:rPr>
          <w:rFonts w:ascii="Times New Roman" w:hAnsi="Times New Roman" w:cs="Times New Roman"/>
          <w:sz w:val="28"/>
          <w:szCs w:val="28"/>
        </w:rPr>
        <w:t xml:space="preserve">, </w:t>
      </w:r>
      <w:r w:rsidRPr="003901D8">
        <w:rPr>
          <w:rFonts w:ascii="Times New Roman" w:hAnsi="Times New Roman" w:cs="Times New Roman"/>
          <w:sz w:val="28"/>
          <w:szCs w:val="28"/>
        </w:rPr>
        <w:t>республиканскими отделениями ЗАГС</w:t>
      </w:r>
      <w:r w:rsidR="00845C72" w:rsidRPr="003901D8">
        <w:rPr>
          <w:rFonts w:ascii="Times New Roman" w:hAnsi="Times New Roman" w:cs="Times New Roman"/>
          <w:sz w:val="28"/>
          <w:szCs w:val="28"/>
        </w:rPr>
        <w:t>, лечебно-профилактическими у</w:t>
      </w:r>
      <w:r w:rsidRPr="003901D8">
        <w:rPr>
          <w:rFonts w:ascii="Times New Roman" w:hAnsi="Times New Roman" w:cs="Times New Roman"/>
          <w:sz w:val="28"/>
          <w:szCs w:val="28"/>
        </w:rPr>
        <w:t>чреждениями</w:t>
      </w:r>
      <w:r w:rsidR="00845C72" w:rsidRPr="003901D8">
        <w:rPr>
          <w:rFonts w:ascii="Times New Roman" w:hAnsi="Times New Roman" w:cs="Times New Roman"/>
          <w:sz w:val="28"/>
          <w:szCs w:val="28"/>
        </w:rPr>
        <w:t>,</w:t>
      </w:r>
      <w:r w:rsidRPr="003901D8">
        <w:rPr>
          <w:rFonts w:ascii="Times New Roman" w:hAnsi="Times New Roman" w:cs="Times New Roman"/>
          <w:sz w:val="28"/>
          <w:szCs w:val="28"/>
        </w:rPr>
        <w:t xml:space="preserve"> коммунально-бытовыми службами г</w:t>
      </w:r>
      <w:r w:rsidR="00D81E21" w:rsidRPr="003901D8">
        <w:rPr>
          <w:rFonts w:ascii="Times New Roman" w:hAnsi="Times New Roman" w:cs="Times New Roman"/>
          <w:sz w:val="28"/>
          <w:szCs w:val="28"/>
        </w:rPr>
        <w:t>орода</w:t>
      </w:r>
      <w:r w:rsidRPr="003901D8">
        <w:rPr>
          <w:rFonts w:ascii="Times New Roman" w:hAnsi="Times New Roman" w:cs="Times New Roman"/>
          <w:sz w:val="28"/>
          <w:szCs w:val="28"/>
        </w:rPr>
        <w:t xml:space="preserve"> Тирасполя</w:t>
      </w:r>
      <w:r w:rsidR="00845C72"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Управлением по делам миграции </w:t>
      </w:r>
      <w:r w:rsidR="00845C72" w:rsidRPr="003901D8">
        <w:rPr>
          <w:rFonts w:ascii="Times New Roman" w:hAnsi="Times New Roman" w:cs="Times New Roman"/>
          <w:sz w:val="28"/>
          <w:szCs w:val="28"/>
        </w:rPr>
        <w:t>Приднестровской Молдавской Республики,</w:t>
      </w:r>
      <w:r w:rsidRPr="003901D8">
        <w:rPr>
          <w:rFonts w:ascii="Times New Roman" w:hAnsi="Times New Roman" w:cs="Times New Roman"/>
          <w:sz w:val="28"/>
          <w:szCs w:val="28"/>
        </w:rPr>
        <w:t xml:space="preserve"> государственными предприятиями</w:t>
      </w:r>
      <w:r w:rsidR="00845C72"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различными неправительственными организациями. Такое взаимодействие способствует повышению эффективности и результативности деятельности учреждения в целом и его педагогов в частности. </w:t>
      </w:r>
    </w:p>
    <w:p w14:paraId="7D93D0E0" w14:textId="6041BE2C"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Основными партнёрами ЦСВР при ведении профилактической работы являются КЗПН, ИДН и организации образования г</w:t>
      </w:r>
      <w:r w:rsidR="00EE2B39" w:rsidRPr="003901D8">
        <w:rPr>
          <w:rFonts w:ascii="Times New Roman" w:hAnsi="Times New Roman" w:cs="Times New Roman"/>
          <w:sz w:val="28"/>
          <w:szCs w:val="28"/>
        </w:rPr>
        <w:t>орода</w:t>
      </w:r>
      <w:r w:rsidRPr="003901D8">
        <w:rPr>
          <w:rFonts w:ascii="Times New Roman" w:hAnsi="Times New Roman" w:cs="Times New Roman"/>
          <w:sz w:val="28"/>
          <w:szCs w:val="28"/>
        </w:rPr>
        <w:t xml:space="preserve"> Тираспол</w:t>
      </w:r>
      <w:r w:rsidR="00EE2B39" w:rsidRPr="003901D8">
        <w:rPr>
          <w:rFonts w:ascii="Times New Roman" w:hAnsi="Times New Roman" w:cs="Times New Roman"/>
          <w:sz w:val="28"/>
          <w:szCs w:val="28"/>
        </w:rPr>
        <w:t>я</w:t>
      </w:r>
      <w:r w:rsidRPr="003901D8">
        <w:rPr>
          <w:rFonts w:ascii="Times New Roman" w:hAnsi="Times New Roman" w:cs="Times New Roman"/>
          <w:sz w:val="28"/>
          <w:szCs w:val="28"/>
        </w:rPr>
        <w:t>. В практике ежедневной работы социальных педагогов ЦСВР по выявлению социально-неблагополучных категорий детей и семей широко используются  анализ материалов КЗПН; рейды, проводимые совместно с ИДН; анализ приводов в ИДН; информация из различных структур, ведомств, от граж</w:t>
      </w:r>
      <w:r w:rsidR="00845C72" w:rsidRPr="003901D8">
        <w:rPr>
          <w:rFonts w:ascii="Times New Roman" w:hAnsi="Times New Roman" w:cs="Times New Roman"/>
          <w:sz w:val="28"/>
          <w:szCs w:val="28"/>
        </w:rPr>
        <w:t>дан о неблагополучии в семьях.</w:t>
      </w:r>
    </w:p>
    <w:p w14:paraId="2AC123C0" w14:textId="5F47B09E"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в ЦСВР поступило 203 (</w:t>
      </w:r>
      <w:r w:rsidR="00845C72" w:rsidRPr="003901D8">
        <w:rPr>
          <w:rFonts w:ascii="Times New Roman" w:hAnsi="Times New Roman" w:cs="Times New Roman"/>
          <w:sz w:val="28"/>
          <w:szCs w:val="28"/>
        </w:rPr>
        <w:t xml:space="preserve">в 2022 году - </w:t>
      </w:r>
      <w:r w:rsidRPr="003901D8">
        <w:rPr>
          <w:rFonts w:ascii="Times New Roman" w:hAnsi="Times New Roman" w:cs="Times New Roman"/>
          <w:sz w:val="28"/>
          <w:szCs w:val="28"/>
        </w:rPr>
        <w:t>187) обращения. Из них 64 (</w:t>
      </w:r>
      <w:r w:rsidR="00845C72" w:rsidRPr="003901D8">
        <w:rPr>
          <w:rFonts w:ascii="Times New Roman" w:hAnsi="Times New Roman" w:cs="Times New Roman"/>
          <w:sz w:val="28"/>
          <w:szCs w:val="28"/>
        </w:rPr>
        <w:t xml:space="preserve">в 2022 году - </w:t>
      </w:r>
      <w:r w:rsidRPr="003901D8">
        <w:rPr>
          <w:rFonts w:ascii="Times New Roman" w:hAnsi="Times New Roman" w:cs="Times New Roman"/>
          <w:sz w:val="28"/>
          <w:szCs w:val="28"/>
        </w:rPr>
        <w:t xml:space="preserve">66) обращения произведено в телефонном режиме от неравнодушных жителей и представителей различных структур и ведомств. </w:t>
      </w:r>
    </w:p>
    <w:p w14:paraId="4E8558B0" w14:textId="607039CA"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сотрудниками учреждения для оказания помощи семьям и подросткам в трудной жизненной ситуации было направлено 353 (</w:t>
      </w:r>
      <w:r w:rsidR="00845C72" w:rsidRPr="003901D8">
        <w:rPr>
          <w:rFonts w:ascii="Times New Roman" w:hAnsi="Times New Roman" w:cs="Times New Roman"/>
          <w:sz w:val="28"/>
          <w:szCs w:val="28"/>
        </w:rPr>
        <w:t xml:space="preserve">в 2022 году - </w:t>
      </w:r>
      <w:r w:rsidRPr="003901D8">
        <w:rPr>
          <w:rFonts w:ascii="Times New Roman" w:hAnsi="Times New Roman" w:cs="Times New Roman"/>
          <w:sz w:val="28"/>
          <w:szCs w:val="28"/>
        </w:rPr>
        <w:t xml:space="preserve">202) </w:t>
      </w:r>
      <w:r w:rsidR="00845C72" w:rsidRPr="003901D8">
        <w:rPr>
          <w:rFonts w:ascii="Times New Roman" w:hAnsi="Times New Roman" w:cs="Times New Roman"/>
          <w:sz w:val="28"/>
          <w:szCs w:val="28"/>
        </w:rPr>
        <w:t>обращения</w:t>
      </w:r>
      <w:r w:rsidRPr="003901D8">
        <w:rPr>
          <w:rFonts w:ascii="Times New Roman" w:hAnsi="Times New Roman" w:cs="Times New Roman"/>
          <w:sz w:val="28"/>
          <w:szCs w:val="28"/>
        </w:rPr>
        <w:t>, в том числе по запросу различных структур и ведомств.</w:t>
      </w:r>
    </w:p>
    <w:p w14:paraId="6CA82CE7" w14:textId="77777777"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Социальными педагогами в рамках межведомственного взаимодействия:</w:t>
      </w:r>
    </w:p>
    <w:p w14:paraId="0ACF9960" w14:textId="62094A50" w:rsidR="003E0843" w:rsidRPr="003901D8" w:rsidRDefault="00845C7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3E0843" w:rsidRPr="003901D8">
        <w:rPr>
          <w:rFonts w:ascii="Times New Roman" w:hAnsi="Times New Roman" w:cs="Times New Roman"/>
          <w:sz w:val="28"/>
          <w:szCs w:val="28"/>
        </w:rPr>
        <w:t xml:space="preserve"> проработано 283 (</w:t>
      </w:r>
      <w:r w:rsidRPr="003901D8">
        <w:rPr>
          <w:rFonts w:ascii="Times New Roman" w:hAnsi="Times New Roman" w:cs="Times New Roman"/>
          <w:sz w:val="28"/>
          <w:szCs w:val="28"/>
        </w:rPr>
        <w:t xml:space="preserve">в 2022 году - </w:t>
      </w:r>
      <w:r w:rsidR="003E0843" w:rsidRPr="003901D8">
        <w:rPr>
          <w:rFonts w:ascii="Times New Roman" w:hAnsi="Times New Roman" w:cs="Times New Roman"/>
          <w:sz w:val="28"/>
          <w:szCs w:val="28"/>
        </w:rPr>
        <w:t>310) привода  несовершеннолетних в ИДН;</w:t>
      </w:r>
    </w:p>
    <w:p w14:paraId="593BAA4D" w14:textId="093B10C8" w:rsidR="003E0843" w:rsidRPr="003901D8" w:rsidRDefault="00845C7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3E0843" w:rsidRPr="003901D8">
        <w:rPr>
          <w:rFonts w:ascii="Times New Roman" w:hAnsi="Times New Roman" w:cs="Times New Roman"/>
          <w:sz w:val="28"/>
          <w:szCs w:val="28"/>
        </w:rPr>
        <w:t xml:space="preserve"> принято участие в 92 (</w:t>
      </w:r>
      <w:r w:rsidRPr="003901D8">
        <w:rPr>
          <w:rFonts w:ascii="Times New Roman" w:hAnsi="Times New Roman" w:cs="Times New Roman"/>
          <w:sz w:val="28"/>
          <w:szCs w:val="28"/>
        </w:rPr>
        <w:t xml:space="preserve">в 2022 году - </w:t>
      </w:r>
      <w:r w:rsidR="003E0843" w:rsidRPr="003901D8">
        <w:rPr>
          <w:rFonts w:ascii="Times New Roman" w:hAnsi="Times New Roman" w:cs="Times New Roman"/>
          <w:sz w:val="28"/>
          <w:szCs w:val="28"/>
        </w:rPr>
        <w:t>73) Советах по профилактике в организациях общего образования, где рассмотрено 536 (</w:t>
      </w:r>
      <w:r w:rsidRPr="003901D8">
        <w:rPr>
          <w:rFonts w:ascii="Times New Roman" w:hAnsi="Times New Roman" w:cs="Times New Roman"/>
          <w:sz w:val="28"/>
          <w:szCs w:val="28"/>
        </w:rPr>
        <w:t xml:space="preserve">в 2022 году - </w:t>
      </w:r>
      <w:r w:rsidR="003E0843" w:rsidRPr="003901D8">
        <w:rPr>
          <w:rFonts w:ascii="Times New Roman" w:hAnsi="Times New Roman" w:cs="Times New Roman"/>
          <w:sz w:val="28"/>
          <w:szCs w:val="28"/>
        </w:rPr>
        <w:t xml:space="preserve">388) случаев подростковой девиации или семейного неблагополучия; </w:t>
      </w:r>
    </w:p>
    <w:p w14:paraId="61012F2D" w14:textId="588A6992" w:rsidR="003E0843" w:rsidRPr="003901D8" w:rsidRDefault="00845C7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3E0843" w:rsidRPr="003901D8">
        <w:rPr>
          <w:rFonts w:ascii="Times New Roman" w:hAnsi="Times New Roman" w:cs="Times New Roman"/>
          <w:sz w:val="28"/>
          <w:szCs w:val="28"/>
        </w:rPr>
        <w:t xml:space="preserve"> оказано содействие в определении 51 (</w:t>
      </w:r>
      <w:r w:rsidRPr="003901D8">
        <w:rPr>
          <w:rFonts w:ascii="Times New Roman" w:hAnsi="Times New Roman" w:cs="Times New Roman"/>
          <w:sz w:val="28"/>
          <w:szCs w:val="28"/>
        </w:rPr>
        <w:t xml:space="preserve">в 2022 году - </w:t>
      </w:r>
      <w:r w:rsidR="003E0843" w:rsidRPr="003901D8">
        <w:rPr>
          <w:rFonts w:ascii="Times New Roman" w:hAnsi="Times New Roman" w:cs="Times New Roman"/>
          <w:sz w:val="28"/>
          <w:szCs w:val="28"/>
        </w:rPr>
        <w:t xml:space="preserve">56) ребенка в государственные учреждения, из них: в Дом ребёнка - 4; в Детский дом - 12, в </w:t>
      </w:r>
      <w:r w:rsidRPr="003901D8">
        <w:rPr>
          <w:rFonts w:ascii="Times New Roman" w:hAnsi="Times New Roman" w:cs="Times New Roman"/>
          <w:sz w:val="28"/>
          <w:szCs w:val="28"/>
        </w:rPr>
        <w:t xml:space="preserve">организации </w:t>
      </w:r>
      <w:r w:rsidR="003E0843" w:rsidRPr="003901D8">
        <w:rPr>
          <w:rFonts w:ascii="Times New Roman" w:hAnsi="Times New Roman" w:cs="Times New Roman"/>
          <w:sz w:val="28"/>
          <w:szCs w:val="28"/>
        </w:rPr>
        <w:t>дошкольн</w:t>
      </w:r>
      <w:r w:rsidRPr="003901D8">
        <w:rPr>
          <w:rFonts w:ascii="Times New Roman" w:hAnsi="Times New Roman" w:cs="Times New Roman"/>
          <w:sz w:val="28"/>
          <w:szCs w:val="28"/>
        </w:rPr>
        <w:t>ого</w:t>
      </w:r>
      <w:r w:rsidR="003E0843" w:rsidRPr="003901D8">
        <w:rPr>
          <w:rFonts w:ascii="Times New Roman" w:hAnsi="Times New Roman" w:cs="Times New Roman"/>
          <w:sz w:val="28"/>
          <w:szCs w:val="28"/>
        </w:rPr>
        <w:t xml:space="preserve"> образования - 7; в организации общего образования - 11; в РУВК им. А.С. Макаренко - 3; в </w:t>
      </w:r>
      <w:r w:rsidRPr="003901D8">
        <w:rPr>
          <w:rFonts w:ascii="Times New Roman" w:hAnsi="Times New Roman" w:cs="Times New Roman"/>
          <w:sz w:val="28"/>
          <w:szCs w:val="28"/>
        </w:rPr>
        <w:t xml:space="preserve">организации </w:t>
      </w:r>
      <w:r w:rsidR="003E0843" w:rsidRPr="003901D8">
        <w:rPr>
          <w:rFonts w:ascii="Times New Roman" w:hAnsi="Times New Roman" w:cs="Times New Roman"/>
          <w:sz w:val="28"/>
          <w:szCs w:val="28"/>
        </w:rPr>
        <w:t>средне</w:t>
      </w:r>
      <w:r w:rsidRPr="003901D8">
        <w:rPr>
          <w:rFonts w:ascii="Times New Roman" w:hAnsi="Times New Roman" w:cs="Times New Roman"/>
          <w:sz w:val="28"/>
          <w:szCs w:val="28"/>
        </w:rPr>
        <w:t>го</w:t>
      </w:r>
      <w:r w:rsidR="003E0843" w:rsidRPr="003901D8">
        <w:rPr>
          <w:rFonts w:ascii="Times New Roman" w:hAnsi="Times New Roman" w:cs="Times New Roman"/>
          <w:sz w:val="28"/>
          <w:szCs w:val="28"/>
        </w:rPr>
        <w:t xml:space="preserve"> профессиональн</w:t>
      </w:r>
      <w:r w:rsidRPr="003901D8">
        <w:rPr>
          <w:rFonts w:ascii="Times New Roman" w:hAnsi="Times New Roman" w:cs="Times New Roman"/>
          <w:sz w:val="28"/>
          <w:szCs w:val="28"/>
        </w:rPr>
        <w:t>ого образования</w:t>
      </w:r>
      <w:r w:rsidR="003E0843" w:rsidRPr="003901D8">
        <w:rPr>
          <w:rFonts w:ascii="Times New Roman" w:hAnsi="Times New Roman" w:cs="Times New Roman"/>
          <w:sz w:val="28"/>
          <w:szCs w:val="28"/>
        </w:rPr>
        <w:t xml:space="preserve"> или на профессиональные курсы  - 14  несовершеннолетних;</w:t>
      </w:r>
    </w:p>
    <w:p w14:paraId="057BBE13" w14:textId="70FC24D7" w:rsidR="003E0843" w:rsidRPr="003901D8" w:rsidRDefault="00845C7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w:t>
      </w:r>
      <w:r w:rsidR="003E0843" w:rsidRPr="003901D8">
        <w:rPr>
          <w:rFonts w:ascii="Times New Roman" w:hAnsi="Times New Roman" w:cs="Times New Roman"/>
          <w:sz w:val="28"/>
          <w:szCs w:val="28"/>
        </w:rPr>
        <w:t xml:space="preserve"> составлено 2 (</w:t>
      </w:r>
      <w:r w:rsidRPr="003901D8">
        <w:rPr>
          <w:rFonts w:ascii="Times New Roman" w:hAnsi="Times New Roman" w:cs="Times New Roman"/>
          <w:sz w:val="28"/>
          <w:szCs w:val="28"/>
        </w:rPr>
        <w:t xml:space="preserve">в 2022 году - </w:t>
      </w:r>
      <w:r w:rsidR="003E0843" w:rsidRPr="003901D8">
        <w:rPr>
          <w:rFonts w:ascii="Times New Roman" w:hAnsi="Times New Roman" w:cs="Times New Roman"/>
          <w:sz w:val="28"/>
          <w:szCs w:val="28"/>
        </w:rPr>
        <w:t xml:space="preserve">8) акта обследования </w:t>
      </w:r>
      <w:r w:rsidRPr="003901D8">
        <w:rPr>
          <w:rFonts w:ascii="Times New Roman" w:hAnsi="Times New Roman" w:cs="Times New Roman"/>
          <w:sz w:val="28"/>
          <w:szCs w:val="28"/>
        </w:rPr>
        <w:t>жилищно-бытовых условий</w:t>
      </w:r>
      <w:r w:rsidR="003E0843" w:rsidRPr="003901D8">
        <w:rPr>
          <w:rFonts w:ascii="Times New Roman" w:hAnsi="Times New Roman" w:cs="Times New Roman"/>
          <w:sz w:val="28"/>
          <w:szCs w:val="28"/>
        </w:rPr>
        <w:t xml:space="preserve"> семей и несовершеннолетних совместно с органами опеки;</w:t>
      </w:r>
    </w:p>
    <w:p w14:paraId="77378184" w14:textId="311B6D46" w:rsidR="003E0843" w:rsidRPr="003901D8" w:rsidRDefault="00845C7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w:t>
      </w:r>
      <w:r w:rsidR="003E0843" w:rsidRPr="003901D8">
        <w:rPr>
          <w:rFonts w:ascii="Times New Roman" w:hAnsi="Times New Roman" w:cs="Times New Roman"/>
          <w:sz w:val="28"/>
          <w:szCs w:val="28"/>
        </w:rPr>
        <w:t xml:space="preserve"> осуществлено 237 (</w:t>
      </w:r>
      <w:r w:rsidRPr="003901D8">
        <w:rPr>
          <w:rFonts w:ascii="Times New Roman" w:hAnsi="Times New Roman" w:cs="Times New Roman"/>
          <w:sz w:val="28"/>
          <w:szCs w:val="28"/>
        </w:rPr>
        <w:t xml:space="preserve">в 2022 году - </w:t>
      </w:r>
      <w:r w:rsidR="003E0843" w:rsidRPr="003901D8">
        <w:rPr>
          <w:rFonts w:ascii="Times New Roman" w:hAnsi="Times New Roman" w:cs="Times New Roman"/>
          <w:sz w:val="28"/>
          <w:szCs w:val="28"/>
        </w:rPr>
        <w:t>232) рейдов и составлено 373 (</w:t>
      </w:r>
      <w:r w:rsidRPr="003901D8">
        <w:rPr>
          <w:rFonts w:ascii="Times New Roman" w:hAnsi="Times New Roman" w:cs="Times New Roman"/>
          <w:sz w:val="28"/>
          <w:szCs w:val="28"/>
        </w:rPr>
        <w:t xml:space="preserve">в 2022 году - </w:t>
      </w:r>
      <w:r w:rsidR="003E0843" w:rsidRPr="003901D8">
        <w:rPr>
          <w:rFonts w:ascii="Times New Roman" w:hAnsi="Times New Roman" w:cs="Times New Roman"/>
          <w:sz w:val="28"/>
          <w:szCs w:val="28"/>
        </w:rPr>
        <w:t>326) акта обследования  жилищно-бытовых условий совместно с ИДН;</w:t>
      </w:r>
    </w:p>
    <w:p w14:paraId="2770A203" w14:textId="23FD1882" w:rsidR="003E0843" w:rsidRPr="003901D8" w:rsidRDefault="00845C7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е)</w:t>
      </w:r>
      <w:r w:rsidR="003E0843" w:rsidRPr="003901D8">
        <w:rPr>
          <w:rFonts w:ascii="Times New Roman" w:hAnsi="Times New Roman" w:cs="Times New Roman"/>
          <w:sz w:val="28"/>
          <w:szCs w:val="28"/>
        </w:rPr>
        <w:t xml:space="preserve"> отработано 674  (</w:t>
      </w:r>
      <w:r w:rsidRPr="003901D8">
        <w:rPr>
          <w:rFonts w:ascii="Times New Roman" w:hAnsi="Times New Roman" w:cs="Times New Roman"/>
          <w:sz w:val="28"/>
          <w:szCs w:val="28"/>
        </w:rPr>
        <w:t xml:space="preserve">в 2022 году - </w:t>
      </w:r>
      <w:r w:rsidR="003E0843" w:rsidRPr="003901D8">
        <w:rPr>
          <w:rFonts w:ascii="Times New Roman" w:hAnsi="Times New Roman" w:cs="Times New Roman"/>
          <w:sz w:val="28"/>
          <w:szCs w:val="28"/>
        </w:rPr>
        <w:t xml:space="preserve">756) протокола КЗПН; </w:t>
      </w:r>
    </w:p>
    <w:p w14:paraId="270406B6" w14:textId="7D655D7F" w:rsidR="003E0843" w:rsidRPr="003901D8" w:rsidRDefault="00845C7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ж)</w:t>
      </w:r>
      <w:r w:rsidR="003E0843" w:rsidRPr="003901D8">
        <w:rPr>
          <w:rFonts w:ascii="Times New Roman" w:hAnsi="Times New Roman" w:cs="Times New Roman"/>
          <w:sz w:val="28"/>
          <w:szCs w:val="28"/>
        </w:rPr>
        <w:t xml:space="preserve"> проработано 567 (</w:t>
      </w:r>
      <w:r w:rsidRPr="003901D8">
        <w:rPr>
          <w:rFonts w:ascii="Times New Roman" w:hAnsi="Times New Roman" w:cs="Times New Roman"/>
          <w:sz w:val="28"/>
          <w:szCs w:val="28"/>
        </w:rPr>
        <w:t xml:space="preserve">в 2022 году - </w:t>
      </w:r>
      <w:r w:rsidR="003E0843" w:rsidRPr="003901D8">
        <w:rPr>
          <w:rFonts w:ascii="Times New Roman" w:hAnsi="Times New Roman" w:cs="Times New Roman"/>
          <w:sz w:val="28"/>
          <w:szCs w:val="28"/>
        </w:rPr>
        <w:t>657) материалов  по итогам заседаний КЗПН;</w:t>
      </w:r>
    </w:p>
    <w:p w14:paraId="608241BE" w14:textId="203E4736" w:rsidR="003E0843" w:rsidRPr="003901D8" w:rsidRDefault="00845C7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з)</w:t>
      </w:r>
      <w:r w:rsidR="003E0843" w:rsidRPr="003901D8">
        <w:rPr>
          <w:rFonts w:ascii="Times New Roman" w:hAnsi="Times New Roman" w:cs="Times New Roman"/>
          <w:sz w:val="28"/>
          <w:szCs w:val="28"/>
        </w:rPr>
        <w:t xml:space="preserve"> оказана помощь родителям и их детям в оформлении личных документов, всех видов государственных выплат и пособий, оформлении льгот, в решении иных социальных проблем,  в  52 (</w:t>
      </w:r>
      <w:r w:rsidRPr="003901D8">
        <w:rPr>
          <w:rFonts w:ascii="Times New Roman" w:hAnsi="Times New Roman" w:cs="Times New Roman"/>
          <w:sz w:val="28"/>
          <w:szCs w:val="28"/>
        </w:rPr>
        <w:t xml:space="preserve">в 2022 году - </w:t>
      </w:r>
      <w:r w:rsidR="003E0843" w:rsidRPr="003901D8">
        <w:rPr>
          <w:rFonts w:ascii="Times New Roman" w:hAnsi="Times New Roman" w:cs="Times New Roman"/>
          <w:sz w:val="28"/>
          <w:szCs w:val="28"/>
        </w:rPr>
        <w:t xml:space="preserve">55) случаях; </w:t>
      </w:r>
    </w:p>
    <w:p w14:paraId="0020F6C3" w14:textId="2C542C4E" w:rsidR="003E0843" w:rsidRPr="003901D8" w:rsidRDefault="00845C7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и)</w:t>
      </w:r>
      <w:r w:rsidR="003E0843" w:rsidRPr="003901D8">
        <w:rPr>
          <w:rFonts w:ascii="Times New Roman" w:hAnsi="Times New Roman" w:cs="Times New Roman"/>
          <w:sz w:val="28"/>
          <w:szCs w:val="28"/>
        </w:rPr>
        <w:t xml:space="preserve"> оказана помощь родителям или  детям от 16 лет в трудоустройстве  в  36 (</w:t>
      </w:r>
      <w:r w:rsidRPr="003901D8">
        <w:rPr>
          <w:rFonts w:ascii="Times New Roman" w:hAnsi="Times New Roman" w:cs="Times New Roman"/>
          <w:sz w:val="28"/>
          <w:szCs w:val="28"/>
        </w:rPr>
        <w:t xml:space="preserve">в 2022 году - </w:t>
      </w:r>
      <w:r w:rsidR="003E0843" w:rsidRPr="003901D8">
        <w:rPr>
          <w:rFonts w:ascii="Times New Roman" w:hAnsi="Times New Roman" w:cs="Times New Roman"/>
          <w:sz w:val="28"/>
          <w:szCs w:val="28"/>
        </w:rPr>
        <w:t>42) случаях;</w:t>
      </w:r>
    </w:p>
    <w:p w14:paraId="0BA73710" w14:textId="1D045CEF" w:rsidR="003E0843" w:rsidRPr="003901D8" w:rsidRDefault="00845C7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к)</w:t>
      </w:r>
      <w:r w:rsidR="003E0843" w:rsidRPr="003901D8">
        <w:rPr>
          <w:rFonts w:ascii="Times New Roman" w:hAnsi="Times New Roman" w:cs="Times New Roman"/>
          <w:sz w:val="28"/>
          <w:szCs w:val="28"/>
        </w:rPr>
        <w:t xml:space="preserve"> определено на временное проживание в Детский центр «Петрушка» 3 (</w:t>
      </w:r>
      <w:r w:rsidRPr="003901D8">
        <w:rPr>
          <w:rFonts w:ascii="Times New Roman" w:hAnsi="Times New Roman" w:cs="Times New Roman"/>
          <w:sz w:val="28"/>
          <w:szCs w:val="28"/>
        </w:rPr>
        <w:t xml:space="preserve">в 2022 году - </w:t>
      </w:r>
      <w:r w:rsidR="003E0843" w:rsidRPr="003901D8">
        <w:rPr>
          <w:rFonts w:ascii="Times New Roman" w:hAnsi="Times New Roman" w:cs="Times New Roman"/>
          <w:sz w:val="28"/>
          <w:szCs w:val="28"/>
        </w:rPr>
        <w:t xml:space="preserve">9) детей, оказавшихся в трудной жизненной ситуации; </w:t>
      </w:r>
    </w:p>
    <w:p w14:paraId="28F81856" w14:textId="056C81F9" w:rsidR="003E0843" w:rsidRPr="003901D8" w:rsidRDefault="00845C7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л)</w:t>
      </w:r>
      <w:r w:rsidR="003E0843" w:rsidRPr="003901D8">
        <w:rPr>
          <w:rFonts w:ascii="Times New Roman" w:hAnsi="Times New Roman" w:cs="Times New Roman"/>
          <w:sz w:val="28"/>
          <w:szCs w:val="28"/>
        </w:rPr>
        <w:t xml:space="preserve"> организовано 59 (</w:t>
      </w:r>
      <w:r w:rsidRPr="003901D8">
        <w:rPr>
          <w:rFonts w:ascii="Times New Roman" w:hAnsi="Times New Roman" w:cs="Times New Roman"/>
          <w:sz w:val="28"/>
          <w:szCs w:val="28"/>
        </w:rPr>
        <w:t xml:space="preserve">в 2022 году - </w:t>
      </w:r>
      <w:r w:rsidR="003E0843" w:rsidRPr="003901D8">
        <w:rPr>
          <w:rFonts w:ascii="Times New Roman" w:hAnsi="Times New Roman" w:cs="Times New Roman"/>
          <w:sz w:val="28"/>
          <w:szCs w:val="28"/>
        </w:rPr>
        <w:t xml:space="preserve">108) консультаций  со специалистами  других учреждений  для родителей, обратившихся  за  помощью;  </w:t>
      </w:r>
    </w:p>
    <w:p w14:paraId="50CA73F2" w14:textId="3CBCAEF6" w:rsidR="003E0843" w:rsidRPr="003901D8" w:rsidRDefault="00845C7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м)</w:t>
      </w:r>
      <w:r w:rsidR="003E0843" w:rsidRPr="003901D8">
        <w:rPr>
          <w:rFonts w:ascii="Times New Roman" w:hAnsi="Times New Roman" w:cs="Times New Roman"/>
          <w:sz w:val="28"/>
          <w:szCs w:val="28"/>
        </w:rPr>
        <w:t xml:space="preserve"> проведено 156 (1</w:t>
      </w:r>
      <w:r w:rsidRPr="003901D8">
        <w:rPr>
          <w:rFonts w:ascii="Times New Roman" w:hAnsi="Times New Roman" w:cs="Times New Roman"/>
          <w:sz w:val="28"/>
          <w:szCs w:val="28"/>
        </w:rPr>
        <w:t xml:space="preserve"> в 2022 году - </w:t>
      </w:r>
      <w:r w:rsidR="003E0843" w:rsidRPr="003901D8">
        <w:rPr>
          <w:rFonts w:ascii="Times New Roman" w:hAnsi="Times New Roman" w:cs="Times New Roman"/>
          <w:sz w:val="28"/>
          <w:szCs w:val="28"/>
        </w:rPr>
        <w:t xml:space="preserve">18) консультаций </w:t>
      </w:r>
      <w:r w:rsidRPr="003901D8">
        <w:rPr>
          <w:rFonts w:ascii="Times New Roman" w:hAnsi="Times New Roman" w:cs="Times New Roman"/>
          <w:sz w:val="28"/>
          <w:szCs w:val="28"/>
        </w:rPr>
        <w:t>педагогом-</w:t>
      </w:r>
      <w:r w:rsidR="003E0843" w:rsidRPr="003901D8">
        <w:rPr>
          <w:rFonts w:ascii="Times New Roman" w:hAnsi="Times New Roman" w:cs="Times New Roman"/>
          <w:sz w:val="28"/>
          <w:szCs w:val="28"/>
        </w:rPr>
        <w:t xml:space="preserve">психологом учреждения  и социальным педагогом по работе с семьёй; </w:t>
      </w:r>
    </w:p>
    <w:p w14:paraId="01CEFE45" w14:textId="25807764" w:rsidR="003E0843" w:rsidRPr="003901D8" w:rsidRDefault="00845C7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н)</w:t>
      </w:r>
      <w:r w:rsidR="003E0843" w:rsidRPr="003901D8">
        <w:rPr>
          <w:rFonts w:ascii="Times New Roman" w:hAnsi="Times New Roman" w:cs="Times New Roman"/>
          <w:sz w:val="28"/>
          <w:szCs w:val="28"/>
        </w:rPr>
        <w:t xml:space="preserve"> привлечено к досуговой деятельности 37 (</w:t>
      </w:r>
      <w:r w:rsidRPr="003901D8">
        <w:rPr>
          <w:rFonts w:ascii="Times New Roman" w:hAnsi="Times New Roman" w:cs="Times New Roman"/>
          <w:sz w:val="28"/>
          <w:szCs w:val="28"/>
        </w:rPr>
        <w:t xml:space="preserve">в 2022 году - </w:t>
      </w:r>
      <w:r w:rsidR="003E0843" w:rsidRPr="003901D8">
        <w:rPr>
          <w:rFonts w:ascii="Times New Roman" w:hAnsi="Times New Roman" w:cs="Times New Roman"/>
          <w:sz w:val="28"/>
          <w:szCs w:val="28"/>
        </w:rPr>
        <w:t>95) несовершеннолетних, состоящих на профилактическом учёте. Из них 33 (</w:t>
      </w:r>
      <w:r w:rsidRPr="003901D8">
        <w:rPr>
          <w:rFonts w:ascii="Times New Roman" w:hAnsi="Times New Roman" w:cs="Times New Roman"/>
          <w:sz w:val="28"/>
          <w:szCs w:val="28"/>
        </w:rPr>
        <w:t xml:space="preserve">в 2022 году - </w:t>
      </w:r>
      <w:r w:rsidR="003E0843" w:rsidRPr="003901D8">
        <w:rPr>
          <w:rFonts w:ascii="Times New Roman" w:hAnsi="Times New Roman" w:cs="Times New Roman"/>
          <w:sz w:val="28"/>
          <w:szCs w:val="28"/>
        </w:rPr>
        <w:t>84) занимается в структурных подразделениях</w:t>
      </w:r>
      <w:r w:rsidRPr="003901D8">
        <w:rPr>
          <w:rFonts w:ascii="Times New Roman" w:hAnsi="Times New Roman" w:cs="Times New Roman"/>
          <w:sz w:val="28"/>
          <w:szCs w:val="28"/>
        </w:rPr>
        <w:t xml:space="preserve"> </w:t>
      </w:r>
      <w:r w:rsidR="003E0843" w:rsidRPr="003901D8">
        <w:rPr>
          <w:rFonts w:ascii="Times New Roman" w:hAnsi="Times New Roman" w:cs="Times New Roman"/>
          <w:sz w:val="28"/>
          <w:szCs w:val="28"/>
        </w:rPr>
        <w:t>ЦСВР, 4 (</w:t>
      </w:r>
      <w:r w:rsidRPr="003901D8">
        <w:rPr>
          <w:rFonts w:ascii="Times New Roman" w:hAnsi="Times New Roman" w:cs="Times New Roman"/>
          <w:sz w:val="28"/>
          <w:szCs w:val="28"/>
        </w:rPr>
        <w:t xml:space="preserve">в 2022 году - </w:t>
      </w:r>
      <w:r w:rsidR="003E0843" w:rsidRPr="003901D8">
        <w:rPr>
          <w:rFonts w:ascii="Times New Roman" w:hAnsi="Times New Roman" w:cs="Times New Roman"/>
          <w:sz w:val="28"/>
          <w:szCs w:val="28"/>
        </w:rPr>
        <w:t xml:space="preserve">11) подростка при содействии социальных педагогов определены в муниципальные кружки и секции. </w:t>
      </w:r>
    </w:p>
    <w:p w14:paraId="7CFD55C9" w14:textId="103EB74A"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течение 2023 года социальные педагоги, защищая и представляя интересы несовершеннолетних, приняли участие в 14 (</w:t>
      </w:r>
      <w:r w:rsidR="00845C72" w:rsidRPr="003901D8">
        <w:rPr>
          <w:rFonts w:ascii="Times New Roman" w:hAnsi="Times New Roman" w:cs="Times New Roman"/>
          <w:sz w:val="28"/>
          <w:szCs w:val="28"/>
        </w:rPr>
        <w:t xml:space="preserve">в 2022 году - </w:t>
      </w:r>
      <w:r w:rsidRPr="003901D8">
        <w:rPr>
          <w:rFonts w:ascii="Times New Roman" w:hAnsi="Times New Roman" w:cs="Times New Roman"/>
          <w:sz w:val="28"/>
          <w:szCs w:val="28"/>
        </w:rPr>
        <w:t>49) заседаниях суда и 64 (</w:t>
      </w:r>
      <w:r w:rsidR="00845C72" w:rsidRPr="003901D8">
        <w:rPr>
          <w:rFonts w:ascii="Times New Roman" w:hAnsi="Times New Roman" w:cs="Times New Roman"/>
          <w:sz w:val="28"/>
          <w:szCs w:val="28"/>
        </w:rPr>
        <w:t xml:space="preserve">в 2022 году - </w:t>
      </w:r>
      <w:r w:rsidRPr="003901D8">
        <w:rPr>
          <w:rFonts w:ascii="Times New Roman" w:hAnsi="Times New Roman" w:cs="Times New Roman"/>
          <w:sz w:val="28"/>
          <w:szCs w:val="28"/>
        </w:rPr>
        <w:t xml:space="preserve">130) допросах несовершеннолетних по запросу сотрудников городского суда и правоохранительных органов. </w:t>
      </w:r>
    </w:p>
    <w:p w14:paraId="1DD0ED1F" w14:textId="6AF3EB50"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Одним из критериев результативности социально-педагогической деятельности педагогов ЦСВР является социализация подростков - выпускников, состоящих на различных видах профилактического учета. </w:t>
      </w:r>
    </w:p>
    <w:p w14:paraId="73257448" w14:textId="510A4F19"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Из 39 выпускников 2022-2023 учебного года:</w:t>
      </w:r>
    </w:p>
    <w:p w14:paraId="7EEAECEE" w14:textId="13895B49" w:rsidR="003E0843" w:rsidRPr="003901D8" w:rsidRDefault="00845C7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3E0843" w:rsidRPr="003901D8">
        <w:rPr>
          <w:rFonts w:ascii="Times New Roman" w:hAnsi="Times New Roman" w:cs="Times New Roman"/>
          <w:sz w:val="28"/>
          <w:szCs w:val="28"/>
        </w:rPr>
        <w:t xml:space="preserve"> 3 продолжили обучение в организациях общего образования;</w:t>
      </w:r>
    </w:p>
    <w:p w14:paraId="1590738E" w14:textId="0D779BDD" w:rsidR="003E0843" w:rsidRPr="003901D8" w:rsidRDefault="00845C7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3E0843" w:rsidRPr="003901D8">
        <w:rPr>
          <w:rFonts w:ascii="Times New Roman" w:hAnsi="Times New Roman" w:cs="Times New Roman"/>
          <w:sz w:val="28"/>
          <w:szCs w:val="28"/>
        </w:rPr>
        <w:t xml:space="preserve"> 23 поступили в различные </w:t>
      </w:r>
      <w:r w:rsidRPr="003901D8">
        <w:rPr>
          <w:rFonts w:ascii="Times New Roman" w:hAnsi="Times New Roman" w:cs="Times New Roman"/>
          <w:sz w:val="28"/>
          <w:szCs w:val="28"/>
        </w:rPr>
        <w:t xml:space="preserve">организации </w:t>
      </w:r>
      <w:r w:rsidR="003E0843" w:rsidRPr="003901D8">
        <w:rPr>
          <w:rFonts w:ascii="Times New Roman" w:hAnsi="Times New Roman" w:cs="Times New Roman"/>
          <w:sz w:val="28"/>
          <w:szCs w:val="28"/>
        </w:rPr>
        <w:t>средне</w:t>
      </w:r>
      <w:r w:rsidRPr="003901D8">
        <w:rPr>
          <w:rFonts w:ascii="Times New Roman" w:hAnsi="Times New Roman" w:cs="Times New Roman"/>
          <w:sz w:val="28"/>
          <w:szCs w:val="28"/>
        </w:rPr>
        <w:t xml:space="preserve">го профессионального </w:t>
      </w:r>
      <w:r w:rsidR="003E0843" w:rsidRPr="003901D8">
        <w:rPr>
          <w:rFonts w:ascii="Times New Roman" w:hAnsi="Times New Roman" w:cs="Times New Roman"/>
          <w:sz w:val="28"/>
          <w:szCs w:val="28"/>
        </w:rPr>
        <w:t>образован</w:t>
      </w:r>
      <w:r w:rsidRPr="003901D8">
        <w:rPr>
          <w:rFonts w:ascii="Times New Roman" w:hAnsi="Times New Roman" w:cs="Times New Roman"/>
          <w:sz w:val="28"/>
          <w:szCs w:val="28"/>
        </w:rPr>
        <w:t>ия</w:t>
      </w:r>
      <w:r w:rsidR="003E0843" w:rsidRPr="003901D8">
        <w:rPr>
          <w:rFonts w:ascii="Times New Roman" w:hAnsi="Times New Roman" w:cs="Times New Roman"/>
          <w:sz w:val="28"/>
          <w:szCs w:val="28"/>
        </w:rPr>
        <w:t>;</w:t>
      </w:r>
    </w:p>
    <w:p w14:paraId="61ADC342" w14:textId="177FB3E6" w:rsidR="003E0843" w:rsidRPr="003901D8" w:rsidRDefault="00845C7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3E0843" w:rsidRPr="003901D8">
        <w:rPr>
          <w:rFonts w:ascii="Times New Roman" w:hAnsi="Times New Roman" w:cs="Times New Roman"/>
          <w:sz w:val="28"/>
          <w:szCs w:val="28"/>
        </w:rPr>
        <w:t xml:space="preserve"> 3 окончили профессиональные курсы;</w:t>
      </w:r>
    </w:p>
    <w:p w14:paraId="6228AF6A" w14:textId="192530C2" w:rsidR="003E0843" w:rsidRPr="003901D8" w:rsidRDefault="00845C7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w:t>
      </w:r>
      <w:r w:rsidR="003E0843" w:rsidRPr="003901D8">
        <w:rPr>
          <w:rFonts w:ascii="Times New Roman" w:hAnsi="Times New Roman" w:cs="Times New Roman"/>
          <w:sz w:val="28"/>
          <w:szCs w:val="28"/>
        </w:rPr>
        <w:t xml:space="preserve"> 4 трудоустроились;</w:t>
      </w:r>
    </w:p>
    <w:p w14:paraId="4DDE59B0" w14:textId="6223A921" w:rsidR="003E0843" w:rsidRPr="003901D8" w:rsidRDefault="00845C72"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w:t>
      </w:r>
      <w:r w:rsidR="003E0843" w:rsidRPr="003901D8">
        <w:rPr>
          <w:rFonts w:ascii="Times New Roman" w:hAnsi="Times New Roman" w:cs="Times New Roman"/>
          <w:sz w:val="28"/>
          <w:szCs w:val="28"/>
        </w:rPr>
        <w:t xml:space="preserve"> 6 не учатся, не работают (в </w:t>
      </w:r>
      <w:r w:rsidR="00C20FC5" w:rsidRPr="003901D8">
        <w:rPr>
          <w:rFonts w:ascii="Times New Roman" w:hAnsi="Times New Roman" w:cs="Times New Roman"/>
          <w:sz w:val="28"/>
          <w:szCs w:val="28"/>
        </w:rPr>
        <w:t>Вооруженных силах Приднестровской Молдавской Республики</w:t>
      </w:r>
      <w:r w:rsidR="003E0843" w:rsidRPr="003901D8">
        <w:rPr>
          <w:rFonts w:ascii="Times New Roman" w:hAnsi="Times New Roman" w:cs="Times New Roman"/>
          <w:sz w:val="28"/>
          <w:szCs w:val="28"/>
        </w:rPr>
        <w:t>, подрабатывает в интернете, не желают учиться или работать, родил</w:t>
      </w:r>
      <w:r w:rsidRPr="003901D8">
        <w:rPr>
          <w:rFonts w:ascii="Times New Roman" w:hAnsi="Times New Roman" w:cs="Times New Roman"/>
          <w:sz w:val="28"/>
          <w:szCs w:val="28"/>
        </w:rPr>
        <w:t>а</w:t>
      </w:r>
      <w:r w:rsidR="003E0843" w:rsidRPr="003901D8">
        <w:rPr>
          <w:rFonts w:ascii="Times New Roman" w:hAnsi="Times New Roman" w:cs="Times New Roman"/>
          <w:sz w:val="28"/>
          <w:szCs w:val="28"/>
        </w:rPr>
        <w:t xml:space="preserve"> ребенка и т</w:t>
      </w:r>
      <w:r w:rsidR="00C20FC5" w:rsidRPr="003901D8">
        <w:rPr>
          <w:rFonts w:ascii="Times New Roman" w:hAnsi="Times New Roman" w:cs="Times New Roman"/>
          <w:sz w:val="28"/>
          <w:szCs w:val="28"/>
        </w:rPr>
        <w:t xml:space="preserve">ому </w:t>
      </w:r>
      <w:r w:rsidR="003E0843" w:rsidRPr="003901D8">
        <w:rPr>
          <w:rFonts w:ascii="Times New Roman" w:hAnsi="Times New Roman" w:cs="Times New Roman"/>
          <w:sz w:val="28"/>
          <w:szCs w:val="28"/>
        </w:rPr>
        <w:t>п</w:t>
      </w:r>
      <w:r w:rsidR="00C20FC5" w:rsidRPr="003901D8">
        <w:rPr>
          <w:rFonts w:ascii="Times New Roman" w:hAnsi="Times New Roman" w:cs="Times New Roman"/>
          <w:sz w:val="28"/>
          <w:szCs w:val="28"/>
        </w:rPr>
        <w:t>одобное</w:t>
      </w:r>
      <w:r w:rsidR="003E0843" w:rsidRPr="003901D8">
        <w:rPr>
          <w:rFonts w:ascii="Times New Roman" w:hAnsi="Times New Roman" w:cs="Times New Roman"/>
          <w:sz w:val="28"/>
          <w:szCs w:val="28"/>
        </w:rPr>
        <w:t xml:space="preserve">).  </w:t>
      </w:r>
    </w:p>
    <w:p w14:paraId="66238928" w14:textId="2BE6E592"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С несовершеннолетними, состоящими на профилактическом учёте, не получившими по различным причинам основного общего или профессионального образования, в начале каждого учебного года специалистами ЦСВР проводится разъяснительная и мотивационная профориентационная работа о необходимости получения профессии.  </w:t>
      </w:r>
    </w:p>
    <w:p w14:paraId="7C51A3A9" w14:textId="50F750D8"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начале 2023-2024 учебного года для получения курсовой подготовки от ЦСВР в городской учебно-профориентационный центр было направлено 15 молодых людей, состоящих на профучете учреждения и нуждающихся в приобретении профессии.</w:t>
      </w:r>
    </w:p>
    <w:p w14:paraId="63008C52" w14:textId="164EF121"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рамках сотрудничества с неправительственной организацией </w:t>
      </w:r>
      <w:r w:rsidR="00944684" w:rsidRPr="003901D8">
        <w:rPr>
          <w:rFonts w:ascii="Times New Roman" w:hAnsi="Times New Roman" w:cs="Times New Roman"/>
          <w:sz w:val="28"/>
          <w:szCs w:val="28"/>
        </w:rPr>
        <w:t xml:space="preserve">Детский фонд </w:t>
      </w:r>
      <w:r w:rsidRPr="003901D8">
        <w:rPr>
          <w:rFonts w:ascii="Times New Roman" w:hAnsi="Times New Roman" w:cs="Times New Roman"/>
          <w:sz w:val="28"/>
          <w:szCs w:val="28"/>
        </w:rPr>
        <w:t>«Семья</w:t>
      </w:r>
      <w:r w:rsidR="00944684"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 детям» в 2023 году 3 несовершеннолетних и 3 родителя получили оплаченную фондом  курсовую профессиональную подготовку по различным рабочим специальностям. </w:t>
      </w:r>
    </w:p>
    <w:p w14:paraId="2713FE48" w14:textId="13E6BCFC"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Для укрепления межведомственного взаимодействия и реализации социально-педагогических задач, сотрудники ЦСВР</w:t>
      </w:r>
      <w:r w:rsidR="001F0129"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принимают участие в </w:t>
      </w:r>
      <w:r w:rsidR="00944684" w:rsidRPr="003901D8">
        <w:rPr>
          <w:rFonts w:ascii="Times New Roman" w:hAnsi="Times New Roman" w:cs="Times New Roman"/>
          <w:sz w:val="28"/>
          <w:szCs w:val="28"/>
        </w:rPr>
        <w:t>р</w:t>
      </w:r>
      <w:r w:rsidRPr="003901D8">
        <w:rPr>
          <w:rFonts w:ascii="Times New Roman" w:hAnsi="Times New Roman" w:cs="Times New Roman"/>
          <w:sz w:val="28"/>
          <w:szCs w:val="28"/>
        </w:rPr>
        <w:t xml:space="preserve">еспубликанской профилактической операции «Подросток». Рейдовые мероприятия, проводимые совместно с сотрудниками милиции и педагогами школ города, способствуют выявлению семей с детьми, находящихся в трудной жизненной ситуации или социально-опасном положении, для оказания им своевременной помощи. </w:t>
      </w:r>
    </w:p>
    <w:p w14:paraId="450ED77D" w14:textId="3924B648"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Весной и осенью 2023 года в целях активизации работы по профилактике правонарушений среди несовершеннолетних и воспитания молодого поколения в духе соблюдения законности и правопорядка, в ЦСВР проводилась </w:t>
      </w:r>
      <w:r w:rsidR="00944684" w:rsidRPr="003901D8">
        <w:rPr>
          <w:rFonts w:ascii="Times New Roman" w:hAnsi="Times New Roman" w:cs="Times New Roman"/>
          <w:sz w:val="28"/>
          <w:szCs w:val="28"/>
        </w:rPr>
        <w:t>м</w:t>
      </w:r>
      <w:r w:rsidRPr="003901D8">
        <w:rPr>
          <w:rFonts w:ascii="Times New Roman" w:hAnsi="Times New Roman" w:cs="Times New Roman"/>
          <w:sz w:val="28"/>
          <w:szCs w:val="28"/>
        </w:rPr>
        <w:t xml:space="preserve">униципальная акция «Подросток и Закон», которая включала в себя тематические мероприятия правовой направленности, брейн-ринги, просмотры гражданско-патриотических кинофильмов с последующим обсуждением, групповые встречи с родителями. </w:t>
      </w:r>
    </w:p>
    <w:p w14:paraId="656DAD40" w14:textId="2648AFDC"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структурном подразделении ЦСВР для детей, проживающих в Кировском микрорайоне </w:t>
      </w:r>
      <w:r w:rsidR="001F0129" w:rsidRPr="003901D8">
        <w:rPr>
          <w:rFonts w:ascii="Times New Roman" w:hAnsi="Times New Roman" w:cs="Times New Roman"/>
          <w:sz w:val="28"/>
          <w:szCs w:val="28"/>
        </w:rPr>
        <w:t xml:space="preserve">города Тирасполя </w:t>
      </w:r>
      <w:r w:rsidRPr="003901D8">
        <w:rPr>
          <w:rFonts w:ascii="Times New Roman" w:hAnsi="Times New Roman" w:cs="Times New Roman"/>
          <w:sz w:val="28"/>
          <w:szCs w:val="28"/>
        </w:rPr>
        <w:t xml:space="preserve">организована досуговая деятельность. Это помогает отвлечь детей «группы риска» от негативных воздействий улицы, от попадания в критические ситуации под воздействием нежелательных факторов. Проводимые в подразделении мероприятия включают в себя конкурсно-игровые и развлекательные программы для детей, спортивные соревнования, турниры, квесты, встречи </w:t>
      </w:r>
      <w:r w:rsidR="001F0129" w:rsidRPr="003901D8">
        <w:rPr>
          <w:rFonts w:ascii="Times New Roman" w:hAnsi="Times New Roman" w:cs="Times New Roman"/>
          <w:sz w:val="28"/>
          <w:szCs w:val="28"/>
        </w:rPr>
        <w:t>с</w:t>
      </w:r>
      <w:r w:rsidRPr="003901D8">
        <w:rPr>
          <w:rFonts w:ascii="Times New Roman" w:hAnsi="Times New Roman" w:cs="Times New Roman"/>
          <w:sz w:val="28"/>
          <w:szCs w:val="28"/>
        </w:rPr>
        <w:t xml:space="preserve"> интересными людьми и </w:t>
      </w:r>
      <w:r w:rsidR="00944684" w:rsidRPr="003901D8">
        <w:rPr>
          <w:rFonts w:ascii="Times New Roman" w:hAnsi="Times New Roman" w:cs="Times New Roman"/>
          <w:sz w:val="28"/>
          <w:szCs w:val="28"/>
        </w:rPr>
        <w:t>так далее</w:t>
      </w:r>
      <w:r w:rsidRPr="003901D8">
        <w:rPr>
          <w:rFonts w:ascii="Times New Roman" w:hAnsi="Times New Roman" w:cs="Times New Roman"/>
          <w:sz w:val="28"/>
          <w:szCs w:val="28"/>
        </w:rPr>
        <w:t xml:space="preserve">. В целях расширения спектра предлагаемых видов досуговой деятельности на общественных началах привлекаются неравнодушные граждане, увлеченные каким-либо творчеством или спортом. Все детские объединения функционируют на бесплатной основе, что позволяет охватить детей из социально-неблагополучных и малообеспеченных семей. </w:t>
      </w:r>
    </w:p>
    <w:p w14:paraId="3B9C5E18" w14:textId="0491DB91"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Вопросы занятости детей из учетного контингента ЦСВР в летний период 2023 года решались в форме организации детского досуга в виде </w:t>
      </w:r>
      <w:r w:rsidR="007011BB" w:rsidRPr="003901D8">
        <w:rPr>
          <w:rFonts w:ascii="Times New Roman" w:hAnsi="Times New Roman" w:cs="Times New Roman"/>
          <w:sz w:val="28"/>
          <w:szCs w:val="28"/>
        </w:rPr>
        <w:t xml:space="preserve">двух </w:t>
      </w:r>
      <w:r w:rsidRPr="003901D8">
        <w:rPr>
          <w:rFonts w:ascii="Times New Roman" w:hAnsi="Times New Roman" w:cs="Times New Roman"/>
          <w:sz w:val="28"/>
          <w:szCs w:val="28"/>
        </w:rPr>
        <w:t xml:space="preserve">отрядов (50 детей) при городских школьных площадках (на бесплатной основе). Для </w:t>
      </w:r>
      <w:r w:rsidR="001F0129" w:rsidRPr="003901D8">
        <w:rPr>
          <w:rFonts w:ascii="Times New Roman" w:hAnsi="Times New Roman" w:cs="Times New Roman"/>
          <w:sz w:val="28"/>
          <w:szCs w:val="28"/>
        </w:rPr>
        <w:t xml:space="preserve">37 несовершеннолетних </w:t>
      </w:r>
      <w:r w:rsidRPr="003901D8">
        <w:rPr>
          <w:rFonts w:ascii="Times New Roman" w:hAnsi="Times New Roman" w:cs="Times New Roman"/>
          <w:sz w:val="28"/>
          <w:szCs w:val="28"/>
        </w:rPr>
        <w:t xml:space="preserve">среднего и старшего школьного возраста, состоящих на учете ЦСВР и КЗПН или проживающих в неблагополучных семьях, при содействии ЦСВР было организовано льготное оздоровление в </w:t>
      </w:r>
      <w:r w:rsidR="007011BB" w:rsidRPr="003901D8">
        <w:rPr>
          <w:rFonts w:ascii="Times New Roman" w:hAnsi="Times New Roman" w:cs="Times New Roman"/>
          <w:sz w:val="28"/>
          <w:szCs w:val="28"/>
        </w:rPr>
        <w:t xml:space="preserve">МУ «Спортивно-оздоровительный лагерь </w:t>
      </w:r>
      <w:r w:rsidRPr="003901D8">
        <w:rPr>
          <w:rFonts w:ascii="Times New Roman" w:hAnsi="Times New Roman" w:cs="Times New Roman"/>
          <w:sz w:val="28"/>
          <w:szCs w:val="28"/>
        </w:rPr>
        <w:t xml:space="preserve">«Спартак». </w:t>
      </w:r>
    </w:p>
    <w:p w14:paraId="78D2A37F" w14:textId="223F66B9"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семьях, состоящих на профилактическом учёте ЦСВР, часто наблюдается низкий материальный доход или отсутствуют средства к существованию, что не позволяет оперативно решать социально-бытовые проблемы, связанные с обеспечением базовых потребностей детей. При реализации комплексного индивидуального плана выхода семьи из кризисной ситуации ведется тесное сотрудничество не только с государственными структурами и ведомствами, но и с социально-ориентированными общественными организациями города и республики, зарегистрированными в порядке, установленном </w:t>
      </w:r>
      <w:r w:rsidR="007011BB" w:rsidRPr="003901D8">
        <w:rPr>
          <w:rFonts w:ascii="Times New Roman" w:hAnsi="Times New Roman" w:cs="Times New Roman"/>
          <w:sz w:val="28"/>
          <w:szCs w:val="28"/>
        </w:rPr>
        <w:t xml:space="preserve">законодательством </w:t>
      </w:r>
      <w:r w:rsidRPr="003901D8">
        <w:rPr>
          <w:rFonts w:ascii="Times New Roman" w:hAnsi="Times New Roman" w:cs="Times New Roman"/>
          <w:sz w:val="28"/>
          <w:szCs w:val="28"/>
        </w:rPr>
        <w:t xml:space="preserve">Приднестровской Молдавской </w:t>
      </w:r>
      <w:r w:rsidR="00554F60" w:rsidRPr="003901D8">
        <w:rPr>
          <w:rFonts w:ascii="Times New Roman" w:hAnsi="Times New Roman" w:cs="Times New Roman"/>
          <w:sz w:val="28"/>
          <w:szCs w:val="28"/>
        </w:rPr>
        <w:t>Р</w:t>
      </w:r>
      <w:r w:rsidRPr="003901D8">
        <w:rPr>
          <w:rFonts w:ascii="Times New Roman" w:hAnsi="Times New Roman" w:cs="Times New Roman"/>
          <w:sz w:val="28"/>
          <w:szCs w:val="28"/>
        </w:rPr>
        <w:t>еспублик</w:t>
      </w:r>
      <w:r w:rsidR="007011BB" w:rsidRPr="003901D8">
        <w:rPr>
          <w:rFonts w:ascii="Times New Roman" w:hAnsi="Times New Roman" w:cs="Times New Roman"/>
          <w:sz w:val="28"/>
          <w:szCs w:val="28"/>
        </w:rPr>
        <w:t>и</w:t>
      </w:r>
      <w:r w:rsidRPr="003901D8">
        <w:rPr>
          <w:rFonts w:ascii="Times New Roman" w:hAnsi="Times New Roman" w:cs="Times New Roman"/>
          <w:sz w:val="28"/>
          <w:szCs w:val="28"/>
        </w:rPr>
        <w:t xml:space="preserve">. Благодаря такому взаимодействию изыскивается возможность оказания экстренной финансовой помощи семьям в виде оплаты оформления необходимых документов; улучшения жилищно-бытовых и санитарных условий проживания; проведения медицинского обследования, лечения и оздоровления детей; поддержки продуктами питания, школьными принадлежностями, одеждой и обувью. В результате такого сотрудничества удается улучшить благосостояние ребенка в семье. </w:t>
      </w:r>
    </w:p>
    <w:p w14:paraId="43D724BD" w14:textId="77777777"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течение 2023 года 55 семей из учетного контингента ЦСВР были включены в длительные реинтеграционные программы по социально-юридической поддержке неправительственных организаций, где им оказывалась комплексная социальная, юридическая и психологическая помощь:</w:t>
      </w:r>
    </w:p>
    <w:p w14:paraId="2FA94C30" w14:textId="14E8F861" w:rsidR="003E0843" w:rsidRPr="003901D8" w:rsidRDefault="00554F60"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3E0843" w:rsidRPr="003901D8">
        <w:rPr>
          <w:rFonts w:ascii="Times New Roman" w:hAnsi="Times New Roman" w:cs="Times New Roman"/>
          <w:sz w:val="28"/>
          <w:szCs w:val="28"/>
        </w:rPr>
        <w:t xml:space="preserve"> </w:t>
      </w:r>
      <w:r w:rsidR="00C9331D" w:rsidRPr="003901D8">
        <w:rPr>
          <w:rFonts w:ascii="Times New Roman" w:hAnsi="Times New Roman" w:cs="Times New Roman"/>
          <w:sz w:val="28"/>
          <w:szCs w:val="28"/>
        </w:rPr>
        <w:t xml:space="preserve">благотворительный фонд </w:t>
      </w:r>
      <w:r w:rsidR="003E0843" w:rsidRPr="003901D8">
        <w:rPr>
          <w:rFonts w:ascii="Times New Roman" w:hAnsi="Times New Roman" w:cs="Times New Roman"/>
          <w:sz w:val="28"/>
          <w:szCs w:val="28"/>
        </w:rPr>
        <w:t xml:space="preserve">«Детство </w:t>
      </w:r>
      <w:r w:rsidR="003E0843" w:rsidRPr="003901D8">
        <w:rPr>
          <w:rFonts w:ascii="Times New Roman" w:hAnsi="Times New Roman" w:cs="Times New Roman"/>
          <w:strike/>
          <w:color w:val="FF0000"/>
          <w:sz w:val="28"/>
          <w:szCs w:val="28"/>
        </w:rPr>
        <w:t>-</w:t>
      </w:r>
      <w:r w:rsidR="003E0843" w:rsidRPr="003901D8">
        <w:rPr>
          <w:rFonts w:ascii="Times New Roman" w:hAnsi="Times New Roman" w:cs="Times New Roman"/>
          <w:sz w:val="28"/>
          <w:szCs w:val="28"/>
        </w:rPr>
        <w:t xml:space="preserve"> детям» - 4 семьи; </w:t>
      </w:r>
    </w:p>
    <w:p w14:paraId="0CDCAC00" w14:textId="5CD3F80B" w:rsidR="003E0843" w:rsidRPr="003901D8" w:rsidRDefault="00554F60"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3E0843" w:rsidRPr="003901D8">
        <w:rPr>
          <w:rFonts w:ascii="Times New Roman" w:hAnsi="Times New Roman" w:cs="Times New Roman"/>
          <w:sz w:val="28"/>
          <w:szCs w:val="28"/>
        </w:rPr>
        <w:t xml:space="preserve"> </w:t>
      </w:r>
      <w:r w:rsidR="00C9331D" w:rsidRPr="003901D8">
        <w:rPr>
          <w:rFonts w:ascii="Times New Roman" w:hAnsi="Times New Roman" w:cs="Times New Roman"/>
          <w:sz w:val="28"/>
          <w:szCs w:val="28"/>
        </w:rPr>
        <w:t xml:space="preserve">некоммерческое партнерство Центр социальных и правовых инноваций </w:t>
      </w:r>
      <w:r w:rsidR="003E0843" w:rsidRPr="003901D8">
        <w:rPr>
          <w:rFonts w:ascii="Times New Roman" w:hAnsi="Times New Roman" w:cs="Times New Roman"/>
          <w:sz w:val="28"/>
          <w:szCs w:val="28"/>
        </w:rPr>
        <w:t>«Женские инициативы» - 13 семей;</w:t>
      </w:r>
    </w:p>
    <w:p w14:paraId="08BF3852" w14:textId="2F9B9771" w:rsidR="003E0843" w:rsidRPr="003901D8" w:rsidRDefault="00554F60"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3E0843" w:rsidRPr="003901D8">
        <w:rPr>
          <w:rFonts w:ascii="Times New Roman" w:hAnsi="Times New Roman" w:cs="Times New Roman"/>
          <w:sz w:val="28"/>
          <w:szCs w:val="28"/>
        </w:rPr>
        <w:t xml:space="preserve"> </w:t>
      </w:r>
      <w:r w:rsidR="00C9695D" w:rsidRPr="003901D8">
        <w:rPr>
          <w:rFonts w:ascii="Times New Roman" w:hAnsi="Times New Roman" w:cs="Times New Roman"/>
          <w:sz w:val="28"/>
          <w:szCs w:val="28"/>
        </w:rPr>
        <w:t xml:space="preserve">детский центр </w:t>
      </w:r>
      <w:r w:rsidR="003E0843" w:rsidRPr="003901D8">
        <w:rPr>
          <w:rFonts w:ascii="Times New Roman" w:hAnsi="Times New Roman" w:cs="Times New Roman"/>
          <w:sz w:val="28"/>
          <w:szCs w:val="28"/>
        </w:rPr>
        <w:t>«Петрушка» - 2 ребенка;</w:t>
      </w:r>
    </w:p>
    <w:p w14:paraId="2AE05DBC" w14:textId="2EB2F7C3" w:rsidR="003E0843" w:rsidRPr="003901D8" w:rsidRDefault="00554F60"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г) </w:t>
      </w:r>
      <w:r w:rsidR="003B0AC0" w:rsidRPr="003901D8">
        <w:rPr>
          <w:rFonts w:ascii="Times New Roman" w:hAnsi="Times New Roman" w:cs="Times New Roman"/>
          <w:sz w:val="28"/>
          <w:szCs w:val="28"/>
        </w:rPr>
        <w:t xml:space="preserve">детский фонд </w:t>
      </w:r>
      <w:r w:rsidR="003E0843" w:rsidRPr="003901D8">
        <w:rPr>
          <w:rFonts w:ascii="Times New Roman" w:hAnsi="Times New Roman" w:cs="Times New Roman"/>
          <w:sz w:val="28"/>
          <w:szCs w:val="28"/>
        </w:rPr>
        <w:t>«Семья - детям» - 36 семей.</w:t>
      </w:r>
    </w:p>
    <w:p w14:paraId="7C78B4C2" w14:textId="047055D6"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начале 2023 года по ходатайству ЦСВР 20</w:t>
      </w:r>
      <w:r w:rsidRPr="003901D8">
        <w:rPr>
          <w:rFonts w:ascii="Times New Roman" w:hAnsi="Times New Roman" w:cs="Times New Roman"/>
          <w:color w:val="FF0000"/>
          <w:sz w:val="28"/>
          <w:szCs w:val="28"/>
        </w:rPr>
        <w:t xml:space="preserve"> </w:t>
      </w:r>
      <w:r w:rsidRPr="003901D8">
        <w:rPr>
          <w:rFonts w:ascii="Times New Roman" w:hAnsi="Times New Roman" w:cs="Times New Roman"/>
          <w:sz w:val="28"/>
          <w:szCs w:val="28"/>
        </w:rPr>
        <w:t xml:space="preserve">нуждающимся несовершеннолетним решением Тираспольского городского Совета народных депутатов выданы льготные проездные удостоверения на электротранспорт для проезда к месту обучения. </w:t>
      </w:r>
    </w:p>
    <w:p w14:paraId="3DBB70E9" w14:textId="181B9B8B"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По ходатайству ЦСВР 50 детей-школьников из малообеспеченных семей, не имеющих утвержденных государством льгот, были обеспечены бесплатным школьным питанием. </w:t>
      </w:r>
    </w:p>
    <w:p w14:paraId="5AE76CD7" w14:textId="5F2FAA41"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течение ряда лет сотрудниками ЦСВР ведется добровольческая работа по сбору и выдаче гуманитарной помощи для семей, испытывающих крайнюю нужду в самых необходимых предметах обихода.</w:t>
      </w:r>
    </w:p>
    <w:p w14:paraId="7B4757E8" w14:textId="575C798F"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За весь период 2023 года более 250</w:t>
      </w:r>
      <w:r w:rsidRPr="003901D8">
        <w:rPr>
          <w:rFonts w:ascii="Times New Roman" w:hAnsi="Times New Roman" w:cs="Times New Roman"/>
          <w:color w:val="FF0000"/>
          <w:sz w:val="28"/>
          <w:szCs w:val="28"/>
        </w:rPr>
        <w:t xml:space="preserve"> </w:t>
      </w:r>
      <w:r w:rsidRPr="003901D8">
        <w:rPr>
          <w:rFonts w:ascii="Times New Roman" w:hAnsi="Times New Roman" w:cs="Times New Roman"/>
          <w:sz w:val="28"/>
          <w:szCs w:val="28"/>
        </w:rPr>
        <w:t>семьям оказана разовая гуманитарная помощь от частных лиц, городских школ, неправительственных общественных организаций в виде одежды и обуви</w:t>
      </w:r>
      <w:r w:rsidR="003B0AC0" w:rsidRPr="003901D8">
        <w:rPr>
          <w:rFonts w:ascii="Times New Roman" w:hAnsi="Times New Roman" w:cs="Times New Roman"/>
          <w:sz w:val="28"/>
          <w:szCs w:val="28"/>
        </w:rPr>
        <w:t>, бывших в употреблении</w:t>
      </w:r>
      <w:r w:rsidRPr="003901D8">
        <w:rPr>
          <w:rFonts w:ascii="Times New Roman" w:hAnsi="Times New Roman" w:cs="Times New Roman"/>
          <w:sz w:val="28"/>
          <w:szCs w:val="28"/>
        </w:rPr>
        <w:t xml:space="preserve">,  постельных принадлежностей, канцтоваров, средств гигиены, предметов посуды и быта: </w:t>
      </w:r>
    </w:p>
    <w:p w14:paraId="7B045D62" w14:textId="78B830DC" w:rsidR="003E0843" w:rsidRPr="003901D8" w:rsidRDefault="00554F60"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3E0843" w:rsidRPr="003901D8">
        <w:rPr>
          <w:rFonts w:ascii="Times New Roman" w:hAnsi="Times New Roman" w:cs="Times New Roman"/>
          <w:sz w:val="28"/>
          <w:szCs w:val="28"/>
        </w:rPr>
        <w:t xml:space="preserve"> 49 детей из социально-неблагополучных семей были обеспечены канцелярскими товарами для успешного начала учебного года благодаря гуманитарной помощи,  </w:t>
      </w:r>
      <w:r w:rsidRPr="003901D8">
        <w:rPr>
          <w:rFonts w:ascii="Times New Roman" w:hAnsi="Times New Roman" w:cs="Times New Roman"/>
          <w:sz w:val="28"/>
          <w:szCs w:val="28"/>
        </w:rPr>
        <w:t>предоставленной школами города;</w:t>
      </w:r>
    </w:p>
    <w:p w14:paraId="717F6D69" w14:textId="435E3DF9" w:rsidR="003E0843" w:rsidRPr="003901D8" w:rsidRDefault="00554F60"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3E0843" w:rsidRPr="003901D8">
        <w:rPr>
          <w:rFonts w:ascii="Times New Roman" w:hAnsi="Times New Roman" w:cs="Times New Roman"/>
          <w:sz w:val="28"/>
          <w:szCs w:val="28"/>
        </w:rPr>
        <w:t xml:space="preserve"> 94 ребёнка из 40 семей получили новую одежду и обувь для</w:t>
      </w:r>
      <w:r w:rsidRPr="003901D8">
        <w:rPr>
          <w:rFonts w:ascii="Times New Roman" w:hAnsi="Times New Roman" w:cs="Times New Roman"/>
          <w:sz w:val="28"/>
          <w:szCs w:val="28"/>
        </w:rPr>
        <w:t xml:space="preserve"> посещения школы от частных лиц;</w:t>
      </w:r>
      <w:r w:rsidR="003E0843" w:rsidRPr="003901D8">
        <w:rPr>
          <w:rFonts w:ascii="Times New Roman" w:hAnsi="Times New Roman" w:cs="Times New Roman"/>
          <w:sz w:val="28"/>
          <w:szCs w:val="28"/>
        </w:rPr>
        <w:t xml:space="preserve"> </w:t>
      </w:r>
    </w:p>
    <w:p w14:paraId="40955C3E" w14:textId="421B0FE2" w:rsidR="003E0843" w:rsidRPr="003901D8" w:rsidRDefault="00554F60"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3E0843" w:rsidRPr="003901D8">
        <w:rPr>
          <w:rFonts w:ascii="Times New Roman" w:hAnsi="Times New Roman" w:cs="Times New Roman"/>
          <w:sz w:val="28"/>
          <w:szCs w:val="28"/>
        </w:rPr>
        <w:t xml:space="preserve"> 31 ребенок получил наборы к школе,  сезонную одежду и обувь от </w:t>
      </w:r>
      <w:r w:rsidR="003B0AC0" w:rsidRPr="003901D8">
        <w:rPr>
          <w:rFonts w:ascii="Times New Roman" w:hAnsi="Times New Roman" w:cs="Times New Roman"/>
          <w:sz w:val="28"/>
          <w:szCs w:val="28"/>
        </w:rPr>
        <w:t>некоммерческое партнерство Центр социальных и правовых инноваций «Женские инициативы»</w:t>
      </w:r>
      <w:r w:rsidRPr="003901D8">
        <w:rPr>
          <w:rFonts w:ascii="Times New Roman" w:hAnsi="Times New Roman" w:cs="Times New Roman"/>
          <w:sz w:val="28"/>
          <w:szCs w:val="28"/>
        </w:rPr>
        <w:t>;</w:t>
      </w:r>
      <w:r w:rsidR="003E0843" w:rsidRPr="003901D8">
        <w:rPr>
          <w:rFonts w:ascii="Times New Roman" w:hAnsi="Times New Roman" w:cs="Times New Roman"/>
          <w:sz w:val="28"/>
          <w:szCs w:val="28"/>
        </w:rPr>
        <w:t xml:space="preserve"> </w:t>
      </w:r>
    </w:p>
    <w:p w14:paraId="3D007D2E" w14:textId="1F06C527" w:rsidR="003E0843" w:rsidRPr="003901D8" w:rsidRDefault="00554F60"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w:t>
      </w:r>
      <w:r w:rsidR="003E0843" w:rsidRPr="003901D8">
        <w:rPr>
          <w:rFonts w:ascii="Times New Roman" w:hAnsi="Times New Roman" w:cs="Times New Roman"/>
          <w:sz w:val="28"/>
          <w:szCs w:val="28"/>
        </w:rPr>
        <w:t xml:space="preserve"> 10 семей получили материальную помощь на покупку одежды, обуви, медикаментов от </w:t>
      </w:r>
      <w:r w:rsidR="003B0AC0" w:rsidRPr="003901D8">
        <w:rPr>
          <w:rFonts w:ascii="Times New Roman" w:hAnsi="Times New Roman" w:cs="Times New Roman"/>
          <w:sz w:val="28"/>
          <w:szCs w:val="28"/>
        </w:rPr>
        <w:t>общественной организации по защите социально-экономических и культурных прав человека</w:t>
      </w:r>
      <w:r w:rsidR="00594305" w:rsidRPr="003901D8">
        <w:rPr>
          <w:rFonts w:ascii="Times New Roman" w:hAnsi="Times New Roman" w:cs="Times New Roman"/>
          <w:sz w:val="28"/>
          <w:szCs w:val="28"/>
        </w:rPr>
        <w:t xml:space="preserve">, семьи и ребенка </w:t>
      </w:r>
      <w:r w:rsidR="003E0843" w:rsidRPr="003901D8">
        <w:rPr>
          <w:rFonts w:ascii="Times New Roman" w:hAnsi="Times New Roman" w:cs="Times New Roman"/>
          <w:sz w:val="28"/>
          <w:szCs w:val="28"/>
        </w:rPr>
        <w:t>«Взаимодействие»</w:t>
      </w:r>
      <w:r w:rsidRPr="003901D8">
        <w:rPr>
          <w:rFonts w:ascii="Times New Roman" w:hAnsi="Times New Roman" w:cs="Times New Roman"/>
          <w:sz w:val="28"/>
          <w:szCs w:val="28"/>
        </w:rPr>
        <w:t>;</w:t>
      </w:r>
      <w:r w:rsidR="003E0843" w:rsidRPr="003901D8">
        <w:rPr>
          <w:rFonts w:ascii="Times New Roman" w:hAnsi="Times New Roman" w:cs="Times New Roman"/>
          <w:sz w:val="28"/>
          <w:szCs w:val="28"/>
        </w:rPr>
        <w:t xml:space="preserve"> </w:t>
      </w:r>
    </w:p>
    <w:p w14:paraId="56CF3290" w14:textId="0BBCFDAD" w:rsidR="003E0843" w:rsidRPr="003901D8" w:rsidRDefault="00554F60"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w:t>
      </w:r>
      <w:r w:rsidR="003E0843" w:rsidRPr="003901D8">
        <w:rPr>
          <w:rFonts w:ascii="Times New Roman" w:hAnsi="Times New Roman" w:cs="Times New Roman"/>
          <w:sz w:val="28"/>
          <w:szCs w:val="28"/>
        </w:rPr>
        <w:t xml:space="preserve"> 44 семьи получили наборы посуды и домашнего текстиля от центра реабилитации «ОСОРЦ».</w:t>
      </w:r>
    </w:p>
    <w:p w14:paraId="65D3AAE2" w14:textId="77777777" w:rsidR="003E0843"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рамках новогодних мероприятий:</w:t>
      </w:r>
    </w:p>
    <w:p w14:paraId="044F8183" w14:textId="63A8AD9A" w:rsidR="003E0843" w:rsidRPr="003901D8" w:rsidRDefault="00554F60"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3E0843" w:rsidRPr="003901D8">
        <w:rPr>
          <w:rFonts w:ascii="Times New Roman" w:hAnsi="Times New Roman" w:cs="Times New Roman"/>
          <w:sz w:val="28"/>
          <w:szCs w:val="28"/>
        </w:rPr>
        <w:t xml:space="preserve"> 235 детей из неблагополучных семей получили сладкие новогодние подарки от администрации города;</w:t>
      </w:r>
    </w:p>
    <w:p w14:paraId="79283728" w14:textId="09952A9B" w:rsidR="003E0843" w:rsidRPr="003901D8" w:rsidRDefault="00554F60"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3E0843" w:rsidRPr="003901D8">
        <w:rPr>
          <w:rFonts w:ascii="Times New Roman" w:hAnsi="Times New Roman" w:cs="Times New Roman"/>
          <w:sz w:val="28"/>
          <w:szCs w:val="28"/>
        </w:rPr>
        <w:t xml:space="preserve"> 75 детей получили сладкие подарки, предметы одежды и средства гигиены от </w:t>
      </w:r>
      <w:r w:rsidR="00594305" w:rsidRPr="003901D8">
        <w:rPr>
          <w:rFonts w:ascii="Times New Roman" w:hAnsi="Times New Roman" w:cs="Times New Roman"/>
          <w:sz w:val="28"/>
          <w:szCs w:val="28"/>
        </w:rPr>
        <w:t xml:space="preserve">благотворительного фонда </w:t>
      </w:r>
      <w:r w:rsidR="003E0843" w:rsidRPr="003901D8">
        <w:rPr>
          <w:rFonts w:ascii="Times New Roman" w:hAnsi="Times New Roman" w:cs="Times New Roman"/>
          <w:sz w:val="28"/>
          <w:szCs w:val="28"/>
        </w:rPr>
        <w:t>«Поможем детям».</w:t>
      </w:r>
    </w:p>
    <w:p w14:paraId="68FBEEAA" w14:textId="06ADF024" w:rsidR="00393691" w:rsidRPr="003901D8" w:rsidRDefault="003E0843"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По итогам проделанной учреждением работы в 2023 году можно сказать, что ЦСВР продолжает оставаться неотъемлемой частью межведомственной городской системы учреждений и структур по профилактике асоциальных явлений. Со всеми участниками данной системы налажены своевременный обмен информацией, методическое сопровождение, контроль и оценка проводимой работы и ее результатов, совместное планирование работы.  Это позволяет оказывать своевременную помощь и поддержку семьям и детям г</w:t>
      </w:r>
      <w:r w:rsidR="00594305" w:rsidRPr="003901D8">
        <w:rPr>
          <w:rFonts w:ascii="Times New Roman" w:hAnsi="Times New Roman" w:cs="Times New Roman"/>
          <w:sz w:val="28"/>
          <w:szCs w:val="28"/>
        </w:rPr>
        <w:t>орода</w:t>
      </w:r>
      <w:r w:rsidRPr="003901D8">
        <w:rPr>
          <w:rFonts w:ascii="Times New Roman" w:hAnsi="Times New Roman" w:cs="Times New Roman"/>
          <w:sz w:val="28"/>
          <w:szCs w:val="28"/>
        </w:rPr>
        <w:t xml:space="preserve"> Тираспол</w:t>
      </w:r>
      <w:r w:rsidR="00594305" w:rsidRPr="003901D8">
        <w:rPr>
          <w:rFonts w:ascii="Times New Roman" w:hAnsi="Times New Roman" w:cs="Times New Roman"/>
          <w:sz w:val="28"/>
          <w:szCs w:val="28"/>
        </w:rPr>
        <w:t>я</w:t>
      </w:r>
      <w:r w:rsidRPr="003901D8">
        <w:rPr>
          <w:rFonts w:ascii="Times New Roman" w:hAnsi="Times New Roman" w:cs="Times New Roman"/>
          <w:sz w:val="28"/>
          <w:szCs w:val="28"/>
        </w:rPr>
        <w:t>, оказавшимся в трудной жизненной ситуации или социально-опасном положении, и сохранить ребенка в семье.</w:t>
      </w:r>
    </w:p>
    <w:p w14:paraId="27D2A58E" w14:textId="6BCB3F60" w:rsidR="002A40D1" w:rsidRDefault="002A40D1" w:rsidP="001E2072">
      <w:pPr>
        <w:pStyle w:val="20"/>
        <w:spacing w:before="0" w:after="0"/>
        <w:jc w:val="center"/>
        <w:rPr>
          <w:rFonts w:ascii="Times New Roman" w:hAnsi="Times New Roman"/>
          <w:b w:val="0"/>
          <w:bCs w:val="0"/>
          <w:i w:val="0"/>
          <w:iCs w:val="0"/>
        </w:rPr>
      </w:pPr>
      <w:bookmarkStart w:id="30" w:name="_Toc168651859"/>
    </w:p>
    <w:p w14:paraId="6F4B3AB0" w14:textId="77777777" w:rsidR="00E35D8E" w:rsidRPr="00E35D8E" w:rsidRDefault="00E35D8E" w:rsidP="00E35D8E">
      <w:pPr>
        <w:rPr>
          <w:lang w:eastAsia="ru-RU"/>
        </w:rPr>
      </w:pPr>
    </w:p>
    <w:p w14:paraId="59FC73B1" w14:textId="5DE4A674" w:rsidR="001C3E81" w:rsidRPr="003901D8" w:rsidRDefault="001C3E81" w:rsidP="001E2072">
      <w:pPr>
        <w:pStyle w:val="20"/>
        <w:spacing w:before="0" w:after="0"/>
        <w:jc w:val="center"/>
        <w:rPr>
          <w:rFonts w:ascii="Times New Roman" w:hAnsi="Times New Roman"/>
          <w:b w:val="0"/>
          <w:bCs w:val="0"/>
          <w:i w:val="0"/>
          <w:iCs w:val="0"/>
        </w:rPr>
      </w:pPr>
      <w:r w:rsidRPr="003901D8">
        <w:rPr>
          <w:rFonts w:ascii="Times New Roman" w:hAnsi="Times New Roman"/>
          <w:b w:val="0"/>
          <w:bCs w:val="0"/>
          <w:i w:val="0"/>
          <w:iCs w:val="0"/>
        </w:rPr>
        <w:t>Профилактика безнадзорности несовершеннолетних</w:t>
      </w:r>
      <w:bookmarkEnd w:id="30"/>
    </w:p>
    <w:p w14:paraId="44EF3E38"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63698274" w14:textId="3A24AEBA" w:rsidR="00AE5F48" w:rsidRPr="003901D8" w:rsidRDefault="00AE5F4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органами внутренних дел Приднестровской Молдавской Республики выявлено 148 безнадзорных несовершеннолетних (в 2022 году - 170), (в 2021 году - 157), (в 2020 году - 186). По выявлению безнадзорных детей в республике ситуация выглядит следующим образом:</w:t>
      </w:r>
    </w:p>
    <w:p w14:paraId="1A134277" w14:textId="417B3519" w:rsidR="001C3E81" w:rsidRPr="003901D8" w:rsidRDefault="001C3E8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957A64" w:rsidRPr="003901D8">
        <w:rPr>
          <w:rFonts w:ascii="Times New Roman" w:hAnsi="Times New Roman" w:cs="Times New Roman"/>
          <w:sz w:val="24"/>
          <w:szCs w:val="24"/>
        </w:rPr>
        <w:t xml:space="preserve">№ </w:t>
      </w:r>
      <w:r w:rsidR="00CE6CAF" w:rsidRPr="003901D8">
        <w:rPr>
          <w:rFonts w:ascii="Times New Roman" w:hAnsi="Times New Roman" w:cs="Times New Roman"/>
          <w:sz w:val="24"/>
          <w:szCs w:val="24"/>
        </w:rPr>
        <w:t>64</w:t>
      </w:r>
    </w:p>
    <w:p w14:paraId="6FE99DC1" w14:textId="77777777" w:rsidR="001C3E81" w:rsidRPr="003901D8" w:rsidRDefault="001C3E81" w:rsidP="001E2072">
      <w:pPr>
        <w:shd w:val="clear" w:color="auto" w:fill="FFFFFF" w:themeFill="background1"/>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627"/>
        <w:gridCol w:w="1627"/>
        <w:gridCol w:w="1627"/>
        <w:gridCol w:w="1627"/>
      </w:tblGrid>
      <w:tr w:rsidR="00AE5F48" w:rsidRPr="003901D8" w14:paraId="120CFB41" w14:textId="77777777" w:rsidTr="0055337B">
        <w:tc>
          <w:tcPr>
            <w:tcW w:w="2802" w:type="dxa"/>
            <w:tcBorders>
              <w:top w:val="single" w:sz="4" w:space="0" w:color="auto"/>
              <w:left w:val="single" w:sz="4" w:space="0" w:color="auto"/>
              <w:bottom w:val="single" w:sz="4" w:space="0" w:color="auto"/>
              <w:right w:val="single" w:sz="4" w:space="0" w:color="auto"/>
            </w:tcBorders>
            <w:shd w:val="clear" w:color="auto" w:fill="auto"/>
          </w:tcPr>
          <w:p w14:paraId="7055DCBD"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p>
        </w:tc>
        <w:tc>
          <w:tcPr>
            <w:tcW w:w="1627" w:type="dxa"/>
            <w:tcBorders>
              <w:top w:val="single" w:sz="4" w:space="0" w:color="auto"/>
              <w:left w:val="single" w:sz="4" w:space="0" w:color="auto"/>
              <w:bottom w:val="single" w:sz="4" w:space="0" w:color="auto"/>
              <w:right w:val="single" w:sz="4" w:space="0" w:color="auto"/>
            </w:tcBorders>
            <w:vAlign w:val="center"/>
          </w:tcPr>
          <w:p w14:paraId="6F125D92" w14:textId="6692E2DB"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 год</w:t>
            </w:r>
          </w:p>
        </w:tc>
        <w:tc>
          <w:tcPr>
            <w:tcW w:w="1627" w:type="dxa"/>
            <w:tcBorders>
              <w:top w:val="single" w:sz="4" w:space="0" w:color="auto"/>
              <w:left w:val="single" w:sz="4" w:space="0" w:color="auto"/>
              <w:bottom w:val="single" w:sz="4" w:space="0" w:color="auto"/>
              <w:right w:val="single" w:sz="4" w:space="0" w:color="auto"/>
            </w:tcBorders>
            <w:vAlign w:val="center"/>
          </w:tcPr>
          <w:p w14:paraId="2E9C9F3A" w14:textId="2C15D416"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 год</w:t>
            </w:r>
          </w:p>
        </w:tc>
        <w:tc>
          <w:tcPr>
            <w:tcW w:w="1627" w:type="dxa"/>
            <w:tcBorders>
              <w:top w:val="single" w:sz="4" w:space="0" w:color="auto"/>
              <w:left w:val="single" w:sz="4" w:space="0" w:color="auto"/>
              <w:bottom w:val="single" w:sz="4" w:space="0" w:color="auto"/>
              <w:right w:val="single" w:sz="4" w:space="0" w:color="auto"/>
            </w:tcBorders>
            <w:vAlign w:val="center"/>
          </w:tcPr>
          <w:p w14:paraId="49955135" w14:textId="5C761261"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 год</w:t>
            </w:r>
          </w:p>
        </w:tc>
        <w:tc>
          <w:tcPr>
            <w:tcW w:w="1627" w:type="dxa"/>
            <w:tcBorders>
              <w:top w:val="single" w:sz="4" w:space="0" w:color="auto"/>
              <w:left w:val="single" w:sz="4" w:space="0" w:color="auto"/>
              <w:bottom w:val="single" w:sz="4" w:space="0" w:color="auto"/>
              <w:right w:val="single" w:sz="4" w:space="0" w:color="auto"/>
            </w:tcBorders>
            <w:vAlign w:val="center"/>
          </w:tcPr>
          <w:p w14:paraId="29022098" w14:textId="278D7DD4"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 год</w:t>
            </w:r>
          </w:p>
        </w:tc>
      </w:tr>
      <w:tr w:rsidR="00AE5F48" w:rsidRPr="003901D8" w14:paraId="65463079" w14:textId="77777777" w:rsidTr="0055337B">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170FB4C6" w14:textId="32B40A5F"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Тирасполь</w:t>
            </w:r>
          </w:p>
        </w:tc>
        <w:tc>
          <w:tcPr>
            <w:tcW w:w="1627" w:type="dxa"/>
            <w:tcBorders>
              <w:top w:val="single" w:sz="4" w:space="0" w:color="auto"/>
              <w:left w:val="single" w:sz="4" w:space="0" w:color="auto"/>
              <w:bottom w:val="single" w:sz="4" w:space="0" w:color="auto"/>
              <w:right w:val="single" w:sz="4" w:space="0" w:color="auto"/>
            </w:tcBorders>
            <w:vAlign w:val="center"/>
          </w:tcPr>
          <w:p w14:paraId="7884F100" w14:textId="38ABEA88"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61</w:t>
            </w:r>
          </w:p>
        </w:tc>
        <w:tc>
          <w:tcPr>
            <w:tcW w:w="1627" w:type="dxa"/>
            <w:tcBorders>
              <w:top w:val="single" w:sz="4" w:space="0" w:color="auto"/>
              <w:left w:val="single" w:sz="4" w:space="0" w:color="auto"/>
              <w:bottom w:val="single" w:sz="4" w:space="0" w:color="auto"/>
              <w:right w:val="single" w:sz="4" w:space="0" w:color="auto"/>
            </w:tcBorders>
            <w:vAlign w:val="center"/>
          </w:tcPr>
          <w:p w14:paraId="1F1E9214" w14:textId="36512E56"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47</w:t>
            </w:r>
          </w:p>
        </w:tc>
        <w:tc>
          <w:tcPr>
            <w:tcW w:w="1627" w:type="dxa"/>
            <w:tcBorders>
              <w:top w:val="single" w:sz="4" w:space="0" w:color="auto"/>
              <w:left w:val="single" w:sz="4" w:space="0" w:color="auto"/>
              <w:bottom w:val="single" w:sz="4" w:space="0" w:color="auto"/>
              <w:right w:val="single" w:sz="4" w:space="0" w:color="auto"/>
            </w:tcBorders>
            <w:vAlign w:val="center"/>
          </w:tcPr>
          <w:p w14:paraId="72D6BB8A" w14:textId="636B654B"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58</w:t>
            </w:r>
          </w:p>
        </w:tc>
        <w:tc>
          <w:tcPr>
            <w:tcW w:w="1627" w:type="dxa"/>
            <w:tcBorders>
              <w:top w:val="single" w:sz="4" w:space="0" w:color="auto"/>
              <w:left w:val="single" w:sz="4" w:space="0" w:color="auto"/>
              <w:bottom w:val="single" w:sz="4" w:space="0" w:color="auto"/>
              <w:right w:val="single" w:sz="4" w:space="0" w:color="auto"/>
            </w:tcBorders>
            <w:vAlign w:val="center"/>
          </w:tcPr>
          <w:p w14:paraId="5096C055" w14:textId="29457A10"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46</w:t>
            </w:r>
          </w:p>
        </w:tc>
      </w:tr>
      <w:tr w:rsidR="00AE5F48" w:rsidRPr="003901D8" w14:paraId="1C7BE752" w14:textId="77777777" w:rsidTr="0055337B">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50BE851F" w14:textId="71FB3B0A"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Бендеры</w:t>
            </w:r>
          </w:p>
        </w:tc>
        <w:tc>
          <w:tcPr>
            <w:tcW w:w="1627" w:type="dxa"/>
            <w:tcBorders>
              <w:top w:val="single" w:sz="4" w:space="0" w:color="auto"/>
              <w:left w:val="single" w:sz="4" w:space="0" w:color="auto"/>
              <w:bottom w:val="single" w:sz="4" w:space="0" w:color="auto"/>
              <w:right w:val="single" w:sz="4" w:space="0" w:color="auto"/>
            </w:tcBorders>
            <w:vAlign w:val="center"/>
          </w:tcPr>
          <w:p w14:paraId="2D2265CE" w14:textId="2A19D619"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57</w:t>
            </w:r>
          </w:p>
        </w:tc>
        <w:tc>
          <w:tcPr>
            <w:tcW w:w="1627" w:type="dxa"/>
            <w:tcBorders>
              <w:top w:val="single" w:sz="4" w:space="0" w:color="auto"/>
              <w:left w:val="single" w:sz="4" w:space="0" w:color="auto"/>
              <w:bottom w:val="single" w:sz="4" w:space="0" w:color="auto"/>
              <w:right w:val="single" w:sz="4" w:space="0" w:color="auto"/>
            </w:tcBorders>
            <w:vAlign w:val="center"/>
          </w:tcPr>
          <w:p w14:paraId="1BA85812" w14:textId="3C374D7B"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58</w:t>
            </w:r>
          </w:p>
        </w:tc>
        <w:tc>
          <w:tcPr>
            <w:tcW w:w="1627" w:type="dxa"/>
            <w:tcBorders>
              <w:top w:val="single" w:sz="4" w:space="0" w:color="auto"/>
              <w:left w:val="single" w:sz="4" w:space="0" w:color="auto"/>
              <w:bottom w:val="single" w:sz="4" w:space="0" w:color="auto"/>
              <w:right w:val="single" w:sz="4" w:space="0" w:color="auto"/>
            </w:tcBorders>
            <w:vAlign w:val="center"/>
          </w:tcPr>
          <w:p w14:paraId="244761EA" w14:textId="30A43DB4"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62</w:t>
            </w:r>
          </w:p>
        </w:tc>
        <w:tc>
          <w:tcPr>
            <w:tcW w:w="1627" w:type="dxa"/>
            <w:tcBorders>
              <w:top w:val="single" w:sz="4" w:space="0" w:color="auto"/>
              <w:left w:val="single" w:sz="4" w:space="0" w:color="auto"/>
              <w:bottom w:val="single" w:sz="4" w:space="0" w:color="auto"/>
              <w:right w:val="single" w:sz="4" w:space="0" w:color="auto"/>
            </w:tcBorders>
            <w:vAlign w:val="center"/>
          </w:tcPr>
          <w:p w14:paraId="3805D712" w14:textId="69688ECD"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51</w:t>
            </w:r>
          </w:p>
        </w:tc>
      </w:tr>
      <w:tr w:rsidR="00AE5F48" w:rsidRPr="003901D8" w14:paraId="39BA693A" w14:textId="77777777" w:rsidTr="0055337B">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5865E33E" w14:textId="3497F5F5"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Слободзея</w:t>
            </w:r>
          </w:p>
        </w:tc>
        <w:tc>
          <w:tcPr>
            <w:tcW w:w="1627" w:type="dxa"/>
            <w:tcBorders>
              <w:top w:val="single" w:sz="4" w:space="0" w:color="auto"/>
              <w:left w:val="single" w:sz="4" w:space="0" w:color="auto"/>
              <w:bottom w:val="single" w:sz="4" w:space="0" w:color="auto"/>
              <w:right w:val="single" w:sz="4" w:space="0" w:color="auto"/>
            </w:tcBorders>
            <w:vAlign w:val="center"/>
          </w:tcPr>
          <w:p w14:paraId="218FD455" w14:textId="27DFE9F3"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w:t>
            </w:r>
          </w:p>
        </w:tc>
        <w:tc>
          <w:tcPr>
            <w:tcW w:w="1627" w:type="dxa"/>
            <w:tcBorders>
              <w:top w:val="single" w:sz="4" w:space="0" w:color="auto"/>
              <w:left w:val="single" w:sz="4" w:space="0" w:color="auto"/>
              <w:bottom w:val="single" w:sz="4" w:space="0" w:color="auto"/>
              <w:right w:val="single" w:sz="4" w:space="0" w:color="auto"/>
            </w:tcBorders>
            <w:vAlign w:val="center"/>
          </w:tcPr>
          <w:p w14:paraId="25D17C39" w14:textId="541ED4A9"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w:t>
            </w:r>
          </w:p>
        </w:tc>
        <w:tc>
          <w:tcPr>
            <w:tcW w:w="1627" w:type="dxa"/>
            <w:tcBorders>
              <w:top w:val="single" w:sz="4" w:space="0" w:color="auto"/>
              <w:left w:val="single" w:sz="4" w:space="0" w:color="auto"/>
              <w:bottom w:val="single" w:sz="4" w:space="0" w:color="auto"/>
              <w:right w:val="single" w:sz="4" w:space="0" w:color="auto"/>
            </w:tcBorders>
            <w:vAlign w:val="center"/>
          </w:tcPr>
          <w:p w14:paraId="70976B26" w14:textId="3DD138E0"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w:t>
            </w:r>
          </w:p>
        </w:tc>
        <w:tc>
          <w:tcPr>
            <w:tcW w:w="1627" w:type="dxa"/>
            <w:tcBorders>
              <w:top w:val="single" w:sz="4" w:space="0" w:color="auto"/>
              <w:left w:val="single" w:sz="4" w:space="0" w:color="auto"/>
              <w:bottom w:val="single" w:sz="4" w:space="0" w:color="auto"/>
              <w:right w:val="single" w:sz="4" w:space="0" w:color="auto"/>
            </w:tcBorders>
            <w:vAlign w:val="center"/>
          </w:tcPr>
          <w:p w14:paraId="57CBB30A" w14:textId="6B3B4A40"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w:t>
            </w:r>
          </w:p>
        </w:tc>
      </w:tr>
      <w:tr w:rsidR="00AE5F48" w:rsidRPr="003901D8" w14:paraId="413928EC" w14:textId="77777777" w:rsidTr="0055337B">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3F63AC8A" w14:textId="54C91275"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Григориополь</w:t>
            </w:r>
          </w:p>
        </w:tc>
        <w:tc>
          <w:tcPr>
            <w:tcW w:w="1627" w:type="dxa"/>
            <w:tcBorders>
              <w:top w:val="single" w:sz="4" w:space="0" w:color="auto"/>
              <w:left w:val="single" w:sz="4" w:space="0" w:color="auto"/>
              <w:bottom w:val="single" w:sz="4" w:space="0" w:color="auto"/>
              <w:right w:val="single" w:sz="4" w:space="0" w:color="auto"/>
            </w:tcBorders>
            <w:vAlign w:val="center"/>
          </w:tcPr>
          <w:p w14:paraId="3B797EAB" w14:textId="1E7FCF48"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w:t>
            </w:r>
          </w:p>
        </w:tc>
        <w:tc>
          <w:tcPr>
            <w:tcW w:w="1627" w:type="dxa"/>
            <w:tcBorders>
              <w:top w:val="single" w:sz="4" w:space="0" w:color="auto"/>
              <w:left w:val="single" w:sz="4" w:space="0" w:color="auto"/>
              <w:bottom w:val="single" w:sz="4" w:space="0" w:color="auto"/>
              <w:right w:val="single" w:sz="4" w:space="0" w:color="auto"/>
            </w:tcBorders>
            <w:vAlign w:val="center"/>
          </w:tcPr>
          <w:p w14:paraId="3EFD3FD0" w14:textId="283FB1D5"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627" w:type="dxa"/>
            <w:tcBorders>
              <w:top w:val="single" w:sz="4" w:space="0" w:color="auto"/>
              <w:left w:val="single" w:sz="4" w:space="0" w:color="auto"/>
              <w:bottom w:val="single" w:sz="4" w:space="0" w:color="auto"/>
              <w:right w:val="single" w:sz="4" w:space="0" w:color="auto"/>
            </w:tcBorders>
            <w:vAlign w:val="center"/>
          </w:tcPr>
          <w:p w14:paraId="1485D24D" w14:textId="2E960675"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627" w:type="dxa"/>
            <w:tcBorders>
              <w:top w:val="single" w:sz="4" w:space="0" w:color="auto"/>
              <w:left w:val="single" w:sz="4" w:space="0" w:color="auto"/>
              <w:bottom w:val="single" w:sz="4" w:space="0" w:color="auto"/>
              <w:right w:val="single" w:sz="4" w:space="0" w:color="auto"/>
            </w:tcBorders>
            <w:vAlign w:val="center"/>
          </w:tcPr>
          <w:p w14:paraId="6DDEF522" w14:textId="5C9C7C26"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r>
      <w:tr w:rsidR="00AE5F48" w:rsidRPr="003901D8" w14:paraId="27054F9F" w14:textId="77777777" w:rsidTr="0055337B">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48E3BF0C" w14:textId="478D3968"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Дубоссары</w:t>
            </w:r>
          </w:p>
        </w:tc>
        <w:tc>
          <w:tcPr>
            <w:tcW w:w="1627" w:type="dxa"/>
            <w:tcBorders>
              <w:top w:val="single" w:sz="4" w:space="0" w:color="auto"/>
              <w:left w:val="single" w:sz="4" w:space="0" w:color="auto"/>
              <w:bottom w:val="single" w:sz="4" w:space="0" w:color="auto"/>
              <w:right w:val="single" w:sz="4" w:space="0" w:color="auto"/>
            </w:tcBorders>
            <w:vAlign w:val="center"/>
          </w:tcPr>
          <w:p w14:paraId="24410B00" w14:textId="4C827452"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627" w:type="dxa"/>
            <w:tcBorders>
              <w:top w:val="single" w:sz="4" w:space="0" w:color="auto"/>
              <w:left w:val="single" w:sz="4" w:space="0" w:color="auto"/>
              <w:bottom w:val="single" w:sz="4" w:space="0" w:color="auto"/>
              <w:right w:val="single" w:sz="4" w:space="0" w:color="auto"/>
            </w:tcBorders>
            <w:vAlign w:val="center"/>
          </w:tcPr>
          <w:p w14:paraId="6E4FD1CB" w14:textId="43B54202"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627" w:type="dxa"/>
            <w:tcBorders>
              <w:top w:val="single" w:sz="4" w:space="0" w:color="auto"/>
              <w:left w:val="single" w:sz="4" w:space="0" w:color="auto"/>
              <w:bottom w:val="single" w:sz="4" w:space="0" w:color="auto"/>
              <w:right w:val="single" w:sz="4" w:space="0" w:color="auto"/>
            </w:tcBorders>
            <w:vAlign w:val="center"/>
          </w:tcPr>
          <w:p w14:paraId="07304DF0" w14:textId="1BB226DD"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1627" w:type="dxa"/>
            <w:tcBorders>
              <w:top w:val="single" w:sz="4" w:space="0" w:color="auto"/>
              <w:left w:val="single" w:sz="4" w:space="0" w:color="auto"/>
              <w:bottom w:val="single" w:sz="4" w:space="0" w:color="auto"/>
              <w:right w:val="single" w:sz="4" w:space="0" w:color="auto"/>
            </w:tcBorders>
            <w:vAlign w:val="center"/>
          </w:tcPr>
          <w:p w14:paraId="64251CFA" w14:textId="7A53A43A"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r>
      <w:tr w:rsidR="00AE5F48" w:rsidRPr="003901D8" w14:paraId="3ADAF060" w14:textId="77777777" w:rsidTr="0055337B">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11CC566A" w14:textId="2746912D"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Рыбница</w:t>
            </w:r>
          </w:p>
        </w:tc>
        <w:tc>
          <w:tcPr>
            <w:tcW w:w="1627" w:type="dxa"/>
            <w:tcBorders>
              <w:top w:val="single" w:sz="4" w:space="0" w:color="auto"/>
              <w:left w:val="single" w:sz="4" w:space="0" w:color="auto"/>
              <w:bottom w:val="single" w:sz="4" w:space="0" w:color="auto"/>
              <w:right w:val="single" w:sz="4" w:space="0" w:color="auto"/>
            </w:tcBorders>
            <w:vAlign w:val="center"/>
          </w:tcPr>
          <w:p w14:paraId="7653FCBC" w14:textId="1C89A17D"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30</w:t>
            </w:r>
          </w:p>
        </w:tc>
        <w:tc>
          <w:tcPr>
            <w:tcW w:w="1627" w:type="dxa"/>
            <w:tcBorders>
              <w:top w:val="single" w:sz="4" w:space="0" w:color="auto"/>
              <w:left w:val="single" w:sz="4" w:space="0" w:color="auto"/>
              <w:bottom w:val="single" w:sz="4" w:space="0" w:color="auto"/>
              <w:right w:val="single" w:sz="4" w:space="0" w:color="auto"/>
            </w:tcBorders>
            <w:vAlign w:val="center"/>
          </w:tcPr>
          <w:p w14:paraId="0F13C28B" w14:textId="6704EA89"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25</w:t>
            </w:r>
          </w:p>
        </w:tc>
        <w:tc>
          <w:tcPr>
            <w:tcW w:w="1627" w:type="dxa"/>
            <w:tcBorders>
              <w:top w:val="single" w:sz="4" w:space="0" w:color="auto"/>
              <w:left w:val="single" w:sz="4" w:space="0" w:color="auto"/>
              <w:bottom w:val="single" w:sz="4" w:space="0" w:color="auto"/>
              <w:right w:val="single" w:sz="4" w:space="0" w:color="auto"/>
            </w:tcBorders>
            <w:vAlign w:val="center"/>
          </w:tcPr>
          <w:p w14:paraId="041B06EC" w14:textId="42A67777"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24</w:t>
            </w:r>
          </w:p>
        </w:tc>
        <w:tc>
          <w:tcPr>
            <w:tcW w:w="1627" w:type="dxa"/>
            <w:tcBorders>
              <w:top w:val="single" w:sz="4" w:space="0" w:color="auto"/>
              <w:left w:val="single" w:sz="4" w:space="0" w:color="auto"/>
              <w:bottom w:val="single" w:sz="4" w:space="0" w:color="auto"/>
              <w:right w:val="single" w:sz="4" w:space="0" w:color="auto"/>
            </w:tcBorders>
            <w:vAlign w:val="center"/>
          </w:tcPr>
          <w:p w14:paraId="671BD734" w14:textId="75D050E2"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28</w:t>
            </w:r>
          </w:p>
        </w:tc>
      </w:tr>
      <w:tr w:rsidR="00AE5F48" w:rsidRPr="003901D8" w14:paraId="26E674D2" w14:textId="77777777" w:rsidTr="0055337B">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7C446225" w14:textId="33040141"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Каменка</w:t>
            </w:r>
          </w:p>
        </w:tc>
        <w:tc>
          <w:tcPr>
            <w:tcW w:w="1627" w:type="dxa"/>
            <w:tcBorders>
              <w:top w:val="single" w:sz="4" w:space="0" w:color="auto"/>
              <w:left w:val="single" w:sz="4" w:space="0" w:color="auto"/>
              <w:bottom w:val="single" w:sz="4" w:space="0" w:color="auto"/>
              <w:right w:val="single" w:sz="4" w:space="0" w:color="auto"/>
            </w:tcBorders>
            <w:vAlign w:val="center"/>
          </w:tcPr>
          <w:p w14:paraId="436C3B29" w14:textId="0741E713"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627" w:type="dxa"/>
            <w:tcBorders>
              <w:top w:val="single" w:sz="4" w:space="0" w:color="auto"/>
              <w:left w:val="single" w:sz="4" w:space="0" w:color="auto"/>
              <w:bottom w:val="single" w:sz="4" w:space="0" w:color="auto"/>
              <w:right w:val="single" w:sz="4" w:space="0" w:color="auto"/>
            </w:tcBorders>
            <w:vAlign w:val="center"/>
          </w:tcPr>
          <w:p w14:paraId="2A267AD9" w14:textId="064A8B63"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627" w:type="dxa"/>
            <w:tcBorders>
              <w:top w:val="single" w:sz="4" w:space="0" w:color="auto"/>
              <w:left w:val="single" w:sz="4" w:space="0" w:color="auto"/>
              <w:bottom w:val="single" w:sz="4" w:space="0" w:color="auto"/>
              <w:right w:val="single" w:sz="4" w:space="0" w:color="auto"/>
            </w:tcBorders>
            <w:vAlign w:val="center"/>
          </w:tcPr>
          <w:p w14:paraId="2143A057" w14:textId="74D21361"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627" w:type="dxa"/>
            <w:tcBorders>
              <w:top w:val="single" w:sz="4" w:space="0" w:color="auto"/>
              <w:left w:val="single" w:sz="4" w:space="0" w:color="auto"/>
              <w:bottom w:val="single" w:sz="4" w:space="0" w:color="auto"/>
              <w:right w:val="single" w:sz="4" w:space="0" w:color="auto"/>
            </w:tcBorders>
            <w:vAlign w:val="center"/>
          </w:tcPr>
          <w:p w14:paraId="66762C63" w14:textId="53BBEC0E"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r>
      <w:tr w:rsidR="00AE5F48" w:rsidRPr="003901D8" w14:paraId="591A97C3" w14:textId="77777777" w:rsidTr="0055337B">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721C57DB" w14:textId="0A413FE3" w:rsidR="00AE5F48" w:rsidRPr="003901D8" w:rsidRDefault="00594305"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w:t>
            </w:r>
            <w:r w:rsidR="00AE5F48" w:rsidRPr="003901D8">
              <w:rPr>
                <w:rFonts w:ascii="Times New Roman" w:hAnsi="Times New Roman" w:cs="Times New Roman"/>
                <w:sz w:val="24"/>
                <w:szCs w:val="24"/>
              </w:rPr>
              <w:t>того</w:t>
            </w:r>
          </w:p>
        </w:tc>
        <w:tc>
          <w:tcPr>
            <w:tcW w:w="1627" w:type="dxa"/>
            <w:tcBorders>
              <w:top w:val="single" w:sz="4" w:space="0" w:color="auto"/>
              <w:left w:val="single" w:sz="4" w:space="0" w:color="auto"/>
              <w:bottom w:val="single" w:sz="4" w:space="0" w:color="auto"/>
              <w:right w:val="single" w:sz="4" w:space="0" w:color="auto"/>
            </w:tcBorders>
            <w:vAlign w:val="center"/>
          </w:tcPr>
          <w:p w14:paraId="31C713C2" w14:textId="3A3E55D7"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186</w:t>
            </w:r>
          </w:p>
        </w:tc>
        <w:tc>
          <w:tcPr>
            <w:tcW w:w="1627" w:type="dxa"/>
            <w:tcBorders>
              <w:top w:val="single" w:sz="4" w:space="0" w:color="auto"/>
              <w:left w:val="single" w:sz="4" w:space="0" w:color="auto"/>
              <w:bottom w:val="single" w:sz="4" w:space="0" w:color="auto"/>
              <w:right w:val="single" w:sz="4" w:space="0" w:color="auto"/>
            </w:tcBorders>
            <w:vAlign w:val="center"/>
          </w:tcPr>
          <w:p w14:paraId="3D4DC2C2" w14:textId="046FFEA3"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157</w:t>
            </w:r>
          </w:p>
        </w:tc>
        <w:tc>
          <w:tcPr>
            <w:tcW w:w="1627" w:type="dxa"/>
            <w:tcBorders>
              <w:top w:val="single" w:sz="4" w:space="0" w:color="auto"/>
              <w:left w:val="single" w:sz="4" w:space="0" w:color="auto"/>
              <w:bottom w:val="single" w:sz="4" w:space="0" w:color="auto"/>
              <w:right w:val="single" w:sz="4" w:space="0" w:color="auto"/>
            </w:tcBorders>
            <w:vAlign w:val="center"/>
          </w:tcPr>
          <w:p w14:paraId="6B3558AD" w14:textId="57886B69"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170</w:t>
            </w:r>
          </w:p>
        </w:tc>
        <w:tc>
          <w:tcPr>
            <w:tcW w:w="1627" w:type="dxa"/>
            <w:tcBorders>
              <w:top w:val="single" w:sz="4" w:space="0" w:color="auto"/>
              <w:left w:val="single" w:sz="4" w:space="0" w:color="auto"/>
              <w:bottom w:val="single" w:sz="4" w:space="0" w:color="auto"/>
              <w:right w:val="single" w:sz="4" w:space="0" w:color="auto"/>
            </w:tcBorders>
            <w:vAlign w:val="center"/>
          </w:tcPr>
          <w:p w14:paraId="446355E8" w14:textId="6B5BBBF6"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148</w:t>
            </w:r>
          </w:p>
        </w:tc>
      </w:tr>
    </w:tbl>
    <w:p w14:paraId="6C3CE8CE"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77BC2649" w14:textId="445E8C20"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Сведения о лицах, содержащихся в Центре временного содержания несовершеннолетних правонарушителей (ЦВСНП) </w:t>
      </w:r>
      <w:r w:rsidR="00594305" w:rsidRPr="003901D8">
        <w:rPr>
          <w:rFonts w:ascii="Times New Roman" w:hAnsi="Times New Roman" w:cs="Times New Roman"/>
          <w:sz w:val="28"/>
          <w:szCs w:val="28"/>
        </w:rPr>
        <w:t xml:space="preserve">ГОУ </w:t>
      </w:r>
      <w:r w:rsidRPr="003901D8">
        <w:rPr>
          <w:rFonts w:ascii="Times New Roman" w:hAnsi="Times New Roman" w:cs="Times New Roman"/>
          <w:sz w:val="28"/>
          <w:szCs w:val="28"/>
        </w:rPr>
        <w:t xml:space="preserve">«Республиканский учебно-воспитательный комплекс им. А.С. Макаренко» Министерства внутренних дел Приднестровской Молдавской Республики, представлены в </w:t>
      </w:r>
      <w:r w:rsidR="008505DE" w:rsidRPr="003901D8">
        <w:rPr>
          <w:rFonts w:ascii="Times New Roman" w:hAnsi="Times New Roman" w:cs="Times New Roman"/>
          <w:sz w:val="28"/>
          <w:szCs w:val="28"/>
        </w:rPr>
        <w:t>т</w:t>
      </w:r>
      <w:r w:rsidRPr="003901D8">
        <w:rPr>
          <w:rFonts w:ascii="Times New Roman" w:hAnsi="Times New Roman" w:cs="Times New Roman"/>
          <w:sz w:val="28"/>
          <w:szCs w:val="28"/>
        </w:rPr>
        <w:t>аблице.</w:t>
      </w:r>
    </w:p>
    <w:p w14:paraId="0815BDAD"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451A52C4" w14:textId="5303B4A1" w:rsidR="001C3E81" w:rsidRPr="003901D8" w:rsidRDefault="001C3E8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957A64" w:rsidRPr="003901D8">
        <w:rPr>
          <w:rFonts w:ascii="Times New Roman" w:hAnsi="Times New Roman" w:cs="Times New Roman"/>
          <w:sz w:val="24"/>
          <w:szCs w:val="24"/>
        </w:rPr>
        <w:t xml:space="preserve">№ </w:t>
      </w:r>
      <w:r w:rsidR="00CE6CAF" w:rsidRPr="003901D8">
        <w:rPr>
          <w:rFonts w:ascii="Times New Roman" w:hAnsi="Times New Roman" w:cs="Times New Roman"/>
          <w:sz w:val="24"/>
          <w:szCs w:val="24"/>
        </w:rPr>
        <w:t>65</w:t>
      </w:r>
    </w:p>
    <w:p w14:paraId="1DE5F688" w14:textId="77777777" w:rsidR="00957A64" w:rsidRPr="003901D8" w:rsidRDefault="00957A64" w:rsidP="001E2072">
      <w:pPr>
        <w:shd w:val="clear" w:color="auto" w:fill="FFFFFF" w:themeFill="background1"/>
        <w:spacing w:after="0" w:line="240" w:lineRule="auto"/>
        <w:jc w:val="both"/>
        <w:rPr>
          <w:rFonts w:ascii="Times New Roman" w:hAnsi="Times New Roman" w:cs="Times New Roman"/>
          <w:sz w:val="24"/>
          <w:szCs w:val="24"/>
        </w:rPr>
      </w:pPr>
    </w:p>
    <w:tbl>
      <w:tblPr>
        <w:tblW w:w="9547" w:type="dxa"/>
        <w:jc w:val="center"/>
        <w:tblLayout w:type="fixed"/>
        <w:tblCellMar>
          <w:left w:w="30" w:type="dxa"/>
          <w:right w:w="30" w:type="dxa"/>
        </w:tblCellMar>
        <w:tblLook w:val="04A0" w:firstRow="1" w:lastRow="0" w:firstColumn="1" w:lastColumn="0" w:noHBand="0" w:noVBand="1"/>
      </w:tblPr>
      <w:tblGrid>
        <w:gridCol w:w="541"/>
        <w:gridCol w:w="5286"/>
        <w:gridCol w:w="930"/>
        <w:gridCol w:w="930"/>
        <w:gridCol w:w="930"/>
        <w:gridCol w:w="930"/>
      </w:tblGrid>
      <w:tr w:rsidR="00AE5F48" w:rsidRPr="003901D8" w14:paraId="4D7D0E1B" w14:textId="77777777" w:rsidTr="00C05F13">
        <w:trPr>
          <w:trHeight w:val="464"/>
          <w:jc w:val="center"/>
        </w:trPr>
        <w:tc>
          <w:tcPr>
            <w:tcW w:w="541" w:type="dxa"/>
            <w:tcBorders>
              <w:top w:val="single" w:sz="6" w:space="0" w:color="auto"/>
              <w:left w:val="single" w:sz="6" w:space="0" w:color="auto"/>
              <w:bottom w:val="nil"/>
              <w:right w:val="single" w:sz="6" w:space="0" w:color="auto"/>
            </w:tcBorders>
            <w:hideMark/>
          </w:tcPr>
          <w:p w14:paraId="1A2F8445" w14:textId="77777777"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п/п</w:t>
            </w:r>
          </w:p>
        </w:tc>
        <w:tc>
          <w:tcPr>
            <w:tcW w:w="5286" w:type="dxa"/>
            <w:tcBorders>
              <w:top w:val="single" w:sz="6" w:space="0" w:color="auto"/>
              <w:left w:val="single" w:sz="6" w:space="0" w:color="auto"/>
              <w:bottom w:val="nil"/>
              <w:right w:val="single" w:sz="6" w:space="0" w:color="auto"/>
            </w:tcBorders>
            <w:vAlign w:val="center"/>
            <w:hideMark/>
          </w:tcPr>
          <w:p w14:paraId="2BF1FBC5" w14:textId="118280F5" w:rsidR="00AE5F48" w:rsidRPr="003901D8" w:rsidRDefault="0074730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Н</w:t>
            </w:r>
            <w:r w:rsidR="00AE5F48" w:rsidRPr="003901D8">
              <w:rPr>
                <w:rFonts w:ascii="Times New Roman" w:hAnsi="Times New Roman" w:cs="Times New Roman"/>
                <w:sz w:val="24"/>
                <w:szCs w:val="24"/>
              </w:rPr>
              <w:t>аименование</w:t>
            </w:r>
          </w:p>
        </w:tc>
        <w:tc>
          <w:tcPr>
            <w:tcW w:w="930" w:type="dxa"/>
            <w:tcBorders>
              <w:top w:val="single" w:sz="6" w:space="0" w:color="auto"/>
              <w:left w:val="single" w:sz="6" w:space="0" w:color="auto"/>
              <w:bottom w:val="nil"/>
              <w:right w:val="single" w:sz="6" w:space="0" w:color="auto"/>
            </w:tcBorders>
            <w:vAlign w:val="center"/>
          </w:tcPr>
          <w:p w14:paraId="77D72FAD" w14:textId="77777777"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w:t>
            </w:r>
          </w:p>
          <w:p w14:paraId="7D5490F3" w14:textId="154CEED2"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год</w:t>
            </w:r>
          </w:p>
        </w:tc>
        <w:tc>
          <w:tcPr>
            <w:tcW w:w="930" w:type="dxa"/>
            <w:tcBorders>
              <w:top w:val="single" w:sz="6" w:space="0" w:color="auto"/>
              <w:left w:val="single" w:sz="6" w:space="0" w:color="auto"/>
              <w:bottom w:val="nil"/>
              <w:right w:val="single" w:sz="6" w:space="0" w:color="auto"/>
            </w:tcBorders>
            <w:vAlign w:val="center"/>
          </w:tcPr>
          <w:p w14:paraId="174D34D1" w14:textId="4372B924"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 год</w:t>
            </w:r>
          </w:p>
        </w:tc>
        <w:tc>
          <w:tcPr>
            <w:tcW w:w="930" w:type="dxa"/>
            <w:tcBorders>
              <w:top w:val="single" w:sz="6" w:space="0" w:color="auto"/>
              <w:left w:val="single" w:sz="6" w:space="0" w:color="auto"/>
              <w:bottom w:val="nil"/>
              <w:right w:val="single" w:sz="6" w:space="0" w:color="auto"/>
            </w:tcBorders>
            <w:vAlign w:val="center"/>
          </w:tcPr>
          <w:p w14:paraId="07EFEA87" w14:textId="23358587"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 год</w:t>
            </w:r>
          </w:p>
        </w:tc>
        <w:tc>
          <w:tcPr>
            <w:tcW w:w="930" w:type="dxa"/>
            <w:tcBorders>
              <w:top w:val="single" w:sz="6" w:space="0" w:color="auto"/>
              <w:left w:val="single" w:sz="6" w:space="0" w:color="auto"/>
              <w:bottom w:val="nil"/>
              <w:right w:val="single" w:sz="6" w:space="0" w:color="auto"/>
            </w:tcBorders>
            <w:vAlign w:val="center"/>
          </w:tcPr>
          <w:p w14:paraId="1A050427" w14:textId="4A10D17B"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 год</w:t>
            </w:r>
          </w:p>
        </w:tc>
      </w:tr>
      <w:tr w:rsidR="00AE5F48" w:rsidRPr="003901D8" w14:paraId="1E694EF9" w14:textId="77777777" w:rsidTr="00C05F13">
        <w:trPr>
          <w:trHeight w:val="137"/>
          <w:jc w:val="center"/>
        </w:trPr>
        <w:tc>
          <w:tcPr>
            <w:tcW w:w="541" w:type="dxa"/>
            <w:tcBorders>
              <w:top w:val="single" w:sz="6" w:space="0" w:color="auto"/>
              <w:left w:val="single" w:sz="6" w:space="0" w:color="auto"/>
              <w:bottom w:val="single" w:sz="6" w:space="0" w:color="auto"/>
              <w:right w:val="single" w:sz="6" w:space="0" w:color="auto"/>
            </w:tcBorders>
            <w:vAlign w:val="center"/>
            <w:hideMark/>
          </w:tcPr>
          <w:p w14:paraId="5192F5A7" w14:textId="64B418CB"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w:t>
            </w:r>
          </w:p>
        </w:tc>
        <w:tc>
          <w:tcPr>
            <w:tcW w:w="5286" w:type="dxa"/>
            <w:tcBorders>
              <w:top w:val="single" w:sz="6" w:space="0" w:color="auto"/>
              <w:left w:val="single" w:sz="6" w:space="0" w:color="auto"/>
              <w:bottom w:val="single" w:sz="6" w:space="0" w:color="auto"/>
              <w:right w:val="single" w:sz="6" w:space="0" w:color="auto"/>
            </w:tcBorders>
            <w:hideMark/>
          </w:tcPr>
          <w:p w14:paraId="0DE6EB53"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Помещено в ЦВСНП несовершеннолетних</w:t>
            </w:r>
          </w:p>
        </w:tc>
        <w:tc>
          <w:tcPr>
            <w:tcW w:w="930" w:type="dxa"/>
            <w:tcBorders>
              <w:top w:val="single" w:sz="6" w:space="0" w:color="auto"/>
              <w:left w:val="single" w:sz="6" w:space="0" w:color="auto"/>
              <w:bottom w:val="single" w:sz="6" w:space="0" w:color="auto"/>
              <w:right w:val="single" w:sz="6" w:space="0" w:color="auto"/>
            </w:tcBorders>
            <w:vAlign w:val="center"/>
          </w:tcPr>
          <w:p w14:paraId="6EDE98F4" w14:textId="575051A6"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77</w:t>
            </w:r>
          </w:p>
        </w:tc>
        <w:tc>
          <w:tcPr>
            <w:tcW w:w="930" w:type="dxa"/>
            <w:tcBorders>
              <w:top w:val="single" w:sz="6" w:space="0" w:color="auto"/>
              <w:left w:val="single" w:sz="6" w:space="0" w:color="auto"/>
              <w:bottom w:val="single" w:sz="6" w:space="0" w:color="auto"/>
              <w:right w:val="single" w:sz="6" w:space="0" w:color="auto"/>
            </w:tcBorders>
            <w:vAlign w:val="center"/>
          </w:tcPr>
          <w:p w14:paraId="6C9EC59E" w14:textId="3F5943B1"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75</w:t>
            </w:r>
          </w:p>
        </w:tc>
        <w:tc>
          <w:tcPr>
            <w:tcW w:w="930" w:type="dxa"/>
            <w:tcBorders>
              <w:top w:val="single" w:sz="6" w:space="0" w:color="auto"/>
              <w:left w:val="single" w:sz="6" w:space="0" w:color="auto"/>
              <w:bottom w:val="single" w:sz="6" w:space="0" w:color="auto"/>
              <w:right w:val="single" w:sz="6" w:space="0" w:color="auto"/>
            </w:tcBorders>
            <w:vAlign w:val="center"/>
          </w:tcPr>
          <w:p w14:paraId="22103DB4" w14:textId="5E86B6D7"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104</w:t>
            </w:r>
          </w:p>
        </w:tc>
        <w:tc>
          <w:tcPr>
            <w:tcW w:w="930" w:type="dxa"/>
            <w:tcBorders>
              <w:top w:val="single" w:sz="6" w:space="0" w:color="auto"/>
              <w:left w:val="single" w:sz="6" w:space="0" w:color="auto"/>
              <w:bottom w:val="single" w:sz="6" w:space="0" w:color="auto"/>
              <w:right w:val="single" w:sz="6" w:space="0" w:color="auto"/>
            </w:tcBorders>
            <w:vAlign w:val="center"/>
          </w:tcPr>
          <w:p w14:paraId="641BED3E" w14:textId="7FEF1666"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62</w:t>
            </w:r>
          </w:p>
        </w:tc>
      </w:tr>
      <w:tr w:rsidR="00AE5F48" w:rsidRPr="003901D8" w14:paraId="4D6885D6" w14:textId="77777777" w:rsidTr="00C05F13">
        <w:trPr>
          <w:trHeight w:val="137"/>
          <w:jc w:val="center"/>
        </w:trPr>
        <w:tc>
          <w:tcPr>
            <w:tcW w:w="541" w:type="dxa"/>
            <w:vMerge w:val="restart"/>
            <w:tcBorders>
              <w:top w:val="single" w:sz="6" w:space="0" w:color="auto"/>
              <w:left w:val="single" w:sz="6" w:space="0" w:color="auto"/>
              <w:bottom w:val="single" w:sz="6" w:space="0" w:color="auto"/>
              <w:right w:val="single" w:sz="6" w:space="0" w:color="auto"/>
            </w:tcBorders>
            <w:vAlign w:val="center"/>
            <w:hideMark/>
          </w:tcPr>
          <w:p w14:paraId="49076C11" w14:textId="6C282299"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2.</w:t>
            </w:r>
          </w:p>
        </w:tc>
        <w:tc>
          <w:tcPr>
            <w:tcW w:w="5286" w:type="dxa"/>
            <w:tcBorders>
              <w:top w:val="single" w:sz="6" w:space="0" w:color="auto"/>
              <w:left w:val="single" w:sz="6" w:space="0" w:color="auto"/>
              <w:bottom w:val="single" w:sz="6" w:space="0" w:color="auto"/>
              <w:right w:val="single" w:sz="6" w:space="0" w:color="auto"/>
            </w:tcBorders>
            <w:hideMark/>
          </w:tcPr>
          <w:p w14:paraId="3CC99833"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Несовершеннолетних жителей ПМР</w:t>
            </w:r>
          </w:p>
        </w:tc>
        <w:tc>
          <w:tcPr>
            <w:tcW w:w="930" w:type="dxa"/>
            <w:tcBorders>
              <w:top w:val="single" w:sz="6" w:space="0" w:color="auto"/>
              <w:left w:val="single" w:sz="6" w:space="0" w:color="auto"/>
              <w:bottom w:val="single" w:sz="6" w:space="0" w:color="auto"/>
              <w:right w:val="single" w:sz="6" w:space="0" w:color="auto"/>
            </w:tcBorders>
            <w:vAlign w:val="center"/>
          </w:tcPr>
          <w:p w14:paraId="1CE0B612" w14:textId="71213244"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70</w:t>
            </w:r>
          </w:p>
        </w:tc>
        <w:tc>
          <w:tcPr>
            <w:tcW w:w="930" w:type="dxa"/>
            <w:tcBorders>
              <w:top w:val="single" w:sz="6" w:space="0" w:color="auto"/>
              <w:left w:val="single" w:sz="6" w:space="0" w:color="auto"/>
              <w:bottom w:val="single" w:sz="6" w:space="0" w:color="auto"/>
              <w:right w:val="single" w:sz="6" w:space="0" w:color="auto"/>
            </w:tcBorders>
            <w:vAlign w:val="center"/>
          </w:tcPr>
          <w:p w14:paraId="73B58656" w14:textId="21924494"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73</w:t>
            </w:r>
          </w:p>
        </w:tc>
        <w:tc>
          <w:tcPr>
            <w:tcW w:w="930" w:type="dxa"/>
            <w:tcBorders>
              <w:top w:val="single" w:sz="6" w:space="0" w:color="auto"/>
              <w:left w:val="single" w:sz="6" w:space="0" w:color="auto"/>
              <w:bottom w:val="single" w:sz="6" w:space="0" w:color="auto"/>
              <w:right w:val="single" w:sz="6" w:space="0" w:color="auto"/>
            </w:tcBorders>
            <w:vAlign w:val="center"/>
          </w:tcPr>
          <w:p w14:paraId="15EF7B1E" w14:textId="035DAE92"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97</w:t>
            </w:r>
          </w:p>
        </w:tc>
        <w:tc>
          <w:tcPr>
            <w:tcW w:w="930" w:type="dxa"/>
            <w:tcBorders>
              <w:top w:val="single" w:sz="6" w:space="0" w:color="auto"/>
              <w:left w:val="single" w:sz="6" w:space="0" w:color="auto"/>
              <w:bottom w:val="single" w:sz="6" w:space="0" w:color="auto"/>
              <w:right w:val="single" w:sz="6" w:space="0" w:color="auto"/>
            </w:tcBorders>
            <w:vAlign w:val="center"/>
          </w:tcPr>
          <w:p w14:paraId="1F52FAB4" w14:textId="123B5259"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60</w:t>
            </w:r>
          </w:p>
        </w:tc>
      </w:tr>
      <w:tr w:rsidR="00AE5F48" w:rsidRPr="003901D8" w14:paraId="345AE977"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3DE3304B"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4FC08702" w14:textId="285B0DBE"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Тирасполь</w:t>
            </w:r>
          </w:p>
        </w:tc>
        <w:tc>
          <w:tcPr>
            <w:tcW w:w="930" w:type="dxa"/>
            <w:tcBorders>
              <w:top w:val="single" w:sz="6" w:space="0" w:color="auto"/>
              <w:left w:val="single" w:sz="6" w:space="0" w:color="auto"/>
              <w:bottom w:val="single" w:sz="6" w:space="0" w:color="auto"/>
              <w:right w:val="single" w:sz="6" w:space="0" w:color="auto"/>
            </w:tcBorders>
            <w:vAlign w:val="center"/>
          </w:tcPr>
          <w:p w14:paraId="280848CC" w14:textId="3BFED17C"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w:t>
            </w:r>
          </w:p>
        </w:tc>
        <w:tc>
          <w:tcPr>
            <w:tcW w:w="930" w:type="dxa"/>
            <w:tcBorders>
              <w:top w:val="single" w:sz="6" w:space="0" w:color="auto"/>
              <w:left w:val="single" w:sz="6" w:space="0" w:color="auto"/>
              <w:bottom w:val="single" w:sz="6" w:space="0" w:color="auto"/>
              <w:right w:val="single" w:sz="6" w:space="0" w:color="auto"/>
            </w:tcBorders>
            <w:vAlign w:val="center"/>
          </w:tcPr>
          <w:p w14:paraId="60DD7141" w14:textId="39B74F99"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w:t>
            </w:r>
          </w:p>
        </w:tc>
        <w:tc>
          <w:tcPr>
            <w:tcW w:w="930" w:type="dxa"/>
            <w:tcBorders>
              <w:top w:val="single" w:sz="6" w:space="0" w:color="auto"/>
              <w:left w:val="single" w:sz="6" w:space="0" w:color="auto"/>
              <w:bottom w:val="single" w:sz="6" w:space="0" w:color="auto"/>
              <w:right w:val="single" w:sz="6" w:space="0" w:color="auto"/>
            </w:tcBorders>
            <w:vAlign w:val="center"/>
          </w:tcPr>
          <w:p w14:paraId="2A4EBED4" w14:textId="48757A59"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w:t>
            </w:r>
          </w:p>
        </w:tc>
        <w:tc>
          <w:tcPr>
            <w:tcW w:w="930" w:type="dxa"/>
            <w:tcBorders>
              <w:top w:val="single" w:sz="6" w:space="0" w:color="auto"/>
              <w:left w:val="single" w:sz="6" w:space="0" w:color="auto"/>
              <w:bottom w:val="single" w:sz="6" w:space="0" w:color="auto"/>
              <w:right w:val="single" w:sz="6" w:space="0" w:color="auto"/>
            </w:tcBorders>
            <w:vAlign w:val="center"/>
          </w:tcPr>
          <w:p w14:paraId="29FB9A4B" w14:textId="08D2ED96"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w:t>
            </w:r>
          </w:p>
        </w:tc>
      </w:tr>
      <w:tr w:rsidR="00AE5F48" w:rsidRPr="003901D8" w14:paraId="125EA8AA"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1EBB593E"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145B5F4A" w14:textId="301F9D88"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Бендеры</w:t>
            </w:r>
          </w:p>
        </w:tc>
        <w:tc>
          <w:tcPr>
            <w:tcW w:w="930" w:type="dxa"/>
            <w:tcBorders>
              <w:top w:val="single" w:sz="6" w:space="0" w:color="auto"/>
              <w:left w:val="single" w:sz="6" w:space="0" w:color="auto"/>
              <w:bottom w:val="single" w:sz="6" w:space="0" w:color="auto"/>
              <w:right w:val="single" w:sz="6" w:space="0" w:color="auto"/>
            </w:tcBorders>
            <w:vAlign w:val="center"/>
          </w:tcPr>
          <w:p w14:paraId="10636377" w14:textId="5DE37309"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w:t>
            </w:r>
          </w:p>
        </w:tc>
        <w:tc>
          <w:tcPr>
            <w:tcW w:w="930" w:type="dxa"/>
            <w:tcBorders>
              <w:top w:val="single" w:sz="6" w:space="0" w:color="auto"/>
              <w:left w:val="single" w:sz="6" w:space="0" w:color="auto"/>
              <w:bottom w:val="single" w:sz="6" w:space="0" w:color="auto"/>
              <w:right w:val="single" w:sz="6" w:space="0" w:color="auto"/>
            </w:tcBorders>
            <w:vAlign w:val="center"/>
          </w:tcPr>
          <w:p w14:paraId="4FEB8DF1" w14:textId="79C0FDC7"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w:t>
            </w:r>
          </w:p>
        </w:tc>
        <w:tc>
          <w:tcPr>
            <w:tcW w:w="930" w:type="dxa"/>
            <w:tcBorders>
              <w:top w:val="single" w:sz="6" w:space="0" w:color="auto"/>
              <w:left w:val="single" w:sz="6" w:space="0" w:color="auto"/>
              <w:bottom w:val="single" w:sz="6" w:space="0" w:color="auto"/>
              <w:right w:val="single" w:sz="6" w:space="0" w:color="auto"/>
            </w:tcBorders>
            <w:vAlign w:val="center"/>
          </w:tcPr>
          <w:p w14:paraId="1AB13BDB" w14:textId="7BD4AF81"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29</w:t>
            </w:r>
          </w:p>
        </w:tc>
        <w:tc>
          <w:tcPr>
            <w:tcW w:w="930" w:type="dxa"/>
            <w:tcBorders>
              <w:top w:val="single" w:sz="6" w:space="0" w:color="auto"/>
              <w:left w:val="single" w:sz="6" w:space="0" w:color="auto"/>
              <w:bottom w:val="single" w:sz="6" w:space="0" w:color="auto"/>
              <w:right w:val="single" w:sz="6" w:space="0" w:color="auto"/>
            </w:tcBorders>
            <w:vAlign w:val="center"/>
          </w:tcPr>
          <w:p w14:paraId="1C520A37" w14:textId="1EF15163"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w:t>
            </w:r>
          </w:p>
        </w:tc>
      </w:tr>
      <w:tr w:rsidR="00AE5F48" w:rsidRPr="003901D8" w14:paraId="7D078A3D"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54793C93"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4A15C3CB" w14:textId="780BBEA2"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Рыбница</w:t>
            </w:r>
          </w:p>
        </w:tc>
        <w:tc>
          <w:tcPr>
            <w:tcW w:w="930" w:type="dxa"/>
            <w:tcBorders>
              <w:top w:val="single" w:sz="6" w:space="0" w:color="auto"/>
              <w:left w:val="single" w:sz="6" w:space="0" w:color="auto"/>
              <w:bottom w:val="single" w:sz="6" w:space="0" w:color="auto"/>
              <w:right w:val="single" w:sz="6" w:space="0" w:color="auto"/>
            </w:tcBorders>
            <w:vAlign w:val="center"/>
          </w:tcPr>
          <w:p w14:paraId="40052E45" w14:textId="295DDD94"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930" w:type="dxa"/>
            <w:tcBorders>
              <w:top w:val="single" w:sz="6" w:space="0" w:color="auto"/>
              <w:left w:val="single" w:sz="6" w:space="0" w:color="auto"/>
              <w:bottom w:val="single" w:sz="6" w:space="0" w:color="auto"/>
              <w:right w:val="single" w:sz="6" w:space="0" w:color="auto"/>
            </w:tcBorders>
            <w:vAlign w:val="center"/>
          </w:tcPr>
          <w:p w14:paraId="21CCD9A5" w14:textId="110A3808"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930" w:type="dxa"/>
            <w:tcBorders>
              <w:top w:val="single" w:sz="6" w:space="0" w:color="auto"/>
              <w:left w:val="single" w:sz="6" w:space="0" w:color="auto"/>
              <w:bottom w:val="single" w:sz="6" w:space="0" w:color="auto"/>
              <w:right w:val="single" w:sz="6" w:space="0" w:color="auto"/>
            </w:tcBorders>
            <w:vAlign w:val="center"/>
          </w:tcPr>
          <w:p w14:paraId="4AC65AD8" w14:textId="50144666"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w:t>
            </w:r>
          </w:p>
        </w:tc>
        <w:tc>
          <w:tcPr>
            <w:tcW w:w="930" w:type="dxa"/>
            <w:tcBorders>
              <w:top w:val="single" w:sz="6" w:space="0" w:color="auto"/>
              <w:left w:val="single" w:sz="6" w:space="0" w:color="auto"/>
              <w:bottom w:val="single" w:sz="6" w:space="0" w:color="auto"/>
              <w:right w:val="single" w:sz="6" w:space="0" w:color="auto"/>
            </w:tcBorders>
            <w:vAlign w:val="center"/>
          </w:tcPr>
          <w:p w14:paraId="3697EA62" w14:textId="2ACBF7CA"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w:t>
            </w:r>
          </w:p>
        </w:tc>
      </w:tr>
      <w:tr w:rsidR="00AE5F48" w:rsidRPr="003901D8" w14:paraId="278693DE" w14:textId="77777777" w:rsidTr="00C05F13">
        <w:trPr>
          <w:trHeight w:val="125"/>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254F41CB"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6C9BD77E" w14:textId="397787EF"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Дубоссары</w:t>
            </w:r>
          </w:p>
        </w:tc>
        <w:tc>
          <w:tcPr>
            <w:tcW w:w="930" w:type="dxa"/>
            <w:tcBorders>
              <w:top w:val="single" w:sz="6" w:space="0" w:color="auto"/>
              <w:left w:val="single" w:sz="6" w:space="0" w:color="auto"/>
              <w:bottom w:val="single" w:sz="6" w:space="0" w:color="auto"/>
              <w:right w:val="single" w:sz="6" w:space="0" w:color="auto"/>
            </w:tcBorders>
            <w:vAlign w:val="center"/>
          </w:tcPr>
          <w:p w14:paraId="31A6F94E" w14:textId="34DD9970"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930" w:type="dxa"/>
            <w:tcBorders>
              <w:top w:val="single" w:sz="6" w:space="0" w:color="auto"/>
              <w:left w:val="single" w:sz="6" w:space="0" w:color="auto"/>
              <w:bottom w:val="single" w:sz="6" w:space="0" w:color="auto"/>
              <w:right w:val="single" w:sz="6" w:space="0" w:color="auto"/>
            </w:tcBorders>
            <w:vAlign w:val="center"/>
          </w:tcPr>
          <w:p w14:paraId="6DB6FAFA" w14:textId="3454241F"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930" w:type="dxa"/>
            <w:tcBorders>
              <w:top w:val="single" w:sz="6" w:space="0" w:color="auto"/>
              <w:left w:val="single" w:sz="6" w:space="0" w:color="auto"/>
              <w:bottom w:val="single" w:sz="6" w:space="0" w:color="auto"/>
              <w:right w:val="single" w:sz="6" w:space="0" w:color="auto"/>
            </w:tcBorders>
            <w:vAlign w:val="center"/>
          </w:tcPr>
          <w:p w14:paraId="1FC73A44" w14:textId="1AFA8936"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930" w:type="dxa"/>
            <w:tcBorders>
              <w:top w:val="single" w:sz="6" w:space="0" w:color="auto"/>
              <w:left w:val="single" w:sz="6" w:space="0" w:color="auto"/>
              <w:bottom w:val="single" w:sz="6" w:space="0" w:color="auto"/>
              <w:right w:val="single" w:sz="6" w:space="0" w:color="auto"/>
            </w:tcBorders>
            <w:vAlign w:val="center"/>
          </w:tcPr>
          <w:p w14:paraId="3912F67B" w14:textId="6DEDDC64"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r>
      <w:tr w:rsidR="00AE5F48" w:rsidRPr="003901D8" w14:paraId="5C1FFE8B"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70E3748D"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60FB3B4F" w14:textId="1EBB1DAA"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Григориополь</w:t>
            </w:r>
          </w:p>
        </w:tc>
        <w:tc>
          <w:tcPr>
            <w:tcW w:w="930" w:type="dxa"/>
            <w:tcBorders>
              <w:top w:val="single" w:sz="6" w:space="0" w:color="auto"/>
              <w:left w:val="single" w:sz="6" w:space="0" w:color="auto"/>
              <w:bottom w:val="single" w:sz="6" w:space="0" w:color="auto"/>
              <w:right w:val="single" w:sz="6" w:space="0" w:color="auto"/>
            </w:tcBorders>
            <w:vAlign w:val="center"/>
          </w:tcPr>
          <w:p w14:paraId="211F29BB" w14:textId="186EAF31"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930" w:type="dxa"/>
            <w:tcBorders>
              <w:top w:val="single" w:sz="6" w:space="0" w:color="auto"/>
              <w:left w:val="single" w:sz="6" w:space="0" w:color="auto"/>
              <w:bottom w:val="single" w:sz="6" w:space="0" w:color="auto"/>
              <w:right w:val="single" w:sz="6" w:space="0" w:color="auto"/>
            </w:tcBorders>
            <w:vAlign w:val="center"/>
          </w:tcPr>
          <w:p w14:paraId="4390B137" w14:textId="6943A4B8"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930" w:type="dxa"/>
            <w:tcBorders>
              <w:top w:val="single" w:sz="6" w:space="0" w:color="auto"/>
              <w:left w:val="single" w:sz="6" w:space="0" w:color="auto"/>
              <w:bottom w:val="single" w:sz="6" w:space="0" w:color="auto"/>
              <w:right w:val="single" w:sz="6" w:space="0" w:color="auto"/>
            </w:tcBorders>
            <w:vAlign w:val="center"/>
          </w:tcPr>
          <w:p w14:paraId="20EB735C" w14:textId="63131057"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930" w:type="dxa"/>
            <w:tcBorders>
              <w:top w:val="single" w:sz="6" w:space="0" w:color="auto"/>
              <w:left w:val="single" w:sz="6" w:space="0" w:color="auto"/>
              <w:bottom w:val="single" w:sz="6" w:space="0" w:color="auto"/>
              <w:right w:val="single" w:sz="6" w:space="0" w:color="auto"/>
            </w:tcBorders>
            <w:vAlign w:val="center"/>
          </w:tcPr>
          <w:p w14:paraId="03B544E0" w14:textId="592CEAA1"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r>
      <w:tr w:rsidR="00AE5F48" w:rsidRPr="003901D8" w14:paraId="54489D56"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52750B0A"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6F3551BA" w14:textId="775256ED"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Каменка</w:t>
            </w:r>
          </w:p>
        </w:tc>
        <w:tc>
          <w:tcPr>
            <w:tcW w:w="930" w:type="dxa"/>
            <w:tcBorders>
              <w:top w:val="single" w:sz="6" w:space="0" w:color="auto"/>
              <w:left w:val="single" w:sz="6" w:space="0" w:color="auto"/>
              <w:bottom w:val="single" w:sz="6" w:space="0" w:color="auto"/>
              <w:right w:val="single" w:sz="6" w:space="0" w:color="auto"/>
            </w:tcBorders>
            <w:vAlign w:val="center"/>
          </w:tcPr>
          <w:p w14:paraId="6B8D3744" w14:textId="6D66D037"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930" w:type="dxa"/>
            <w:tcBorders>
              <w:top w:val="single" w:sz="6" w:space="0" w:color="auto"/>
              <w:left w:val="single" w:sz="6" w:space="0" w:color="auto"/>
              <w:bottom w:val="single" w:sz="6" w:space="0" w:color="auto"/>
              <w:right w:val="single" w:sz="6" w:space="0" w:color="auto"/>
            </w:tcBorders>
            <w:vAlign w:val="center"/>
          </w:tcPr>
          <w:p w14:paraId="238E1EB8" w14:textId="1C4EBC6D"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930" w:type="dxa"/>
            <w:tcBorders>
              <w:top w:val="single" w:sz="6" w:space="0" w:color="auto"/>
              <w:left w:val="single" w:sz="6" w:space="0" w:color="auto"/>
              <w:bottom w:val="single" w:sz="6" w:space="0" w:color="auto"/>
              <w:right w:val="single" w:sz="6" w:space="0" w:color="auto"/>
            </w:tcBorders>
            <w:vAlign w:val="center"/>
          </w:tcPr>
          <w:p w14:paraId="1E3D4BCB" w14:textId="139F7166"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930" w:type="dxa"/>
            <w:tcBorders>
              <w:top w:val="single" w:sz="6" w:space="0" w:color="auto"/>
              <w:left w:val="single" w:sz="6" w:space="0" w:color="auto"/>
              <w:bottom w:val="single" w:sz="6" w:space="0" w:color="auto"/>
              <w:right w:val="single" w:sz="6" w:space="0" w:color="auto"/>
            </w:tcBorders>
            <w:vAlign w:val="center"/>
          </w:tcPr>
          <w:p w14:paraId="30916125" w14:textId="2B31F789"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AE5F48" w:rsidRPr="003901D8" w14:paraId="3DA3AFCF"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00C8BE5E"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303BD29F" w14:textId="5152679C"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Слободзея</w:t>
            </w:r>
          </w:p>
        </w:tc>
        <w:tc>
          <w:tcPr>
            <w:tcW w:w="930" w:type="dxa"/>
            <w:tcBorders>
              <w:top w:val="single" w:sz="6" w:space="0" w:color="auto"/>
              <w:left w:val="single" w:sz="6" w:space="0" w:color="auto"/>
              <w:bottom w:val="single" w:sz="6" w:space="0" w:color="auto"/>
              <w:right w:val="single" w:sz="6" w:space="0" w:color="auto"/>
            </w:tcBorders>
            <w:vAlign w:val="center"/>
          </w:tcPr>
          <w:p w14:paraId="020BF9A1" w14:textId="66CE1AB0"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w:t>
            </w:r>
          </w:p>
        </w:tc>
        <w:tc>
          <w:tcPr>
            <w:tcW w:w="930" w:type="dxa"/>
            <w:tcBorders>
              <w:top w:val="single" w:sz="6" w:space="0" w:color="auto"/>
              <w:left w:val="single" w:sz="6" w:space="0" w:color="auto"/>
              <w:bottom w:val="single" w:sz="6" w:space="0" w:color="auto"/>
              <w:right w:val="single" w:sz="6" w:space="0" w:color="auto"/>
            </w:tcBorders>
            <w:vAlign w:val="center"/>
          </w:tcPr>
          <w:p w14:paraId="207448A1" w14:textId="0BE2BA77"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30</w:t>
            </w:r>
          </w:p>
        </w:tc>
        <w:tc>
          <w:tcPr>
            <w:tcW w:w="930" w:type="dxa"/>
            <w:tcBorders>
              <w:top w:val="single" w:sz="6" w:space="0" w:color="auto"/>
              <w:left w:val="single" w:sz="6" w:space="0" w:color="auto"/>
              <w:bottom w:val="single" w:sz="6" w:space="0" w:color="auto"/>
              <w:right w:val="single" w:sz="6" w:space="0" w:color="auto"/>
            </w:tcBorders>
            <w:vAlign w:val="center"/>
          </w:tcPr>
          <w:p w14:paraId="28130DFD" w14:textId="1418299F"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27</w:t>
            </w:r>
          </w:p>
        </w:tc>
        <w:tc>
          <w:tcPr>
            <w:tcW w:w="930" w:type="dxa"/>
            <w:tcBorders>
              <w:top w:val="single" w:sz="6" w:space="0" w:color="auto"/>
              <w:left w:val="single" w:sz="6" w:space="0" w:color="auto"/>
              <w:bottom w:val="single" w:sz="6" w:space="0" w:color="auto"/>
              <w:right w:val="single" w:sz="6" w:space="0" w:color="auto"/>
            </w:tcBorders>
            <w:vAlign w:val="center"/>
          </w:tcPr>
          <w:p w14:paraId="7E0C6C4D" w14:textId="36F1FC77"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w:t>
            </w:r>
          </w:p>
        </w:tc>
      </w:tr>
      <w:tr w:rsidR="00AE5F48" w:rsidRPr="003901D8" w14:paraId="30E230BB"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4B9C74BC"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4C3736A6" w14:textId="3A384F06"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Днестровск</w:t>
            </w:r>
          </w:p>
        </w:tc>
        <w:tc>
          <w:tcPr>
            <w:tcW w:w="930" w:type="dxa"/>
            <w:tcBorders>
              <w:top w:val="single" w:sz="6" w:space="0" w:color="auto"/>
              <w:left w:val="single" w:sz="6" w:space="0" w:color="auto"/>
              <w:bottom w:val="single" w:sz="6" w:space="0" w:color="auto"/>
              <w:right w:val="single" w:sz="6" w:space="0" w:color="auto"/>
            </w:tcBorders>
            <w:vAlign w:val="center"/>
          </w:tcPr>
          <w:p w14:paraId="7D385CC9" w14:textId="7E0169B0"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930" w:type="dxa"/>
            <w:tcBorders>
              <w:top w:val="single" w:sz="6" w:space="0" w:color="auto"/>
              <w:left w:val="single" w:sz="6" w:space="0" w:color="auto"/>
              <w:bottom w:val="single" w:sz="6" w:space="0" w:color="auto"/>
              <w:right w:val="single" w:sz="6" w:space="0" w:color="auto"/>
            </w:tcBorders>
            <w:vAlign w:val="center"/>
          </w:tcPr>
          <w:p w14:paraId="764C8D18" w14:textId="1740763B"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930" w:type="dxa"/>
            <w:tcBorders>
              <w:top w:val="single" w:sz="6" w:space="0" w:color="auto"/>
              <w:left w:val="single" w:sz="6" w:space="0" w:color="auto"/>
              <w:bottom w:val="single" w:sz="6" w:space="0" w:color="auto"/>
              <w:right w:val="single" w:sz="6" w:space="0" w:color="auto"/>
            </w:tcBorders>
            <w:vAlign w:val="center"/>
          </w:tcPr>
          <w:p w14:paraId="71CDB825" w14:textId="1F04817D"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930" w:type="dxa"/>
            <w:tcBorders>
              <w:top w:val="single" w:sz="6" w:space="0" w:color="auto"/>
              <w:left w:val="single" w:sz="6" w:space="0" w:color="auto"/>
              <w:bottom w:val="single" w:sz="6" w:space="0" w:color="auto"/>
              <w:right w:val="single" w:sz="6" w:space="0" w:color="auto"/>
            </w:tcBorders>
            <w:vAlign w:val="center"/>
          </w:tcPr>
          <w:p w14:paraId="7C1E48F7" w14:textId="7C6F35D2"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r>
      <w:tr w:rsidR="00AE5F48" w:rsidRPr="003901D8" w14:paraId="32CE32FC" w14:textId="77777777" w:rsidTr="00C05F13">
        <w:trPr>
          <w:trHeight w:val="137"/>
          <w:jc w:val="center"/>
        </w:trPr>
        <w:tc>
          <w:tcPr>
            <w:tcW w:w="541" w:type="dxa"/>
            <w:tcBorders>
              <w:top w:val="single" w:sz="6" w:space="0" w:color="auto"/>
              <w:left w:val="single" w:sz="6" w:space="0" w:color="auto"/>
              <w:bottom w:val="single" w:sz="6" w:space="0" w:color="auto"/>
              <w:right w:val="single" w:sz="6" w:space="0" w:color="auto"/>
            </w:tcBorders>
            <w:vAlign w:val="center"/>
            <w:hideMark/>
          </w:tcPr>
          <w:p w14:paraId="7074394B" w14:textId="5AC4354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3.</w:t>
            </w:r>
          </w:p>
        </w:tc>
        <w:tc>
          <w:tcPr>
            <w:tcW w:w="5286" w:type="dxa"/>
            <w:tcBorders>
              <w:top w:val="single" w:sz="6" w:space="0" w:color="auto"/>
              <w:left w:val="single" w:sz="6" w:space="0" w:color="auto"/>
              <w:bottom w:val="single" w:sz="6" w:space="0" w:color="auto"/>
              <w:right w:val="single" w:sz="6" w:space="0" w:color="auto"/>
            </w:tcBorders>
            <w:hideMark/>
          </w:tcPr>
          <w:p w14:paraId="35C6D766"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Несовершеннолетних жителей других государств</w:t>
            </w:r>
          </w:p>
        </w:tc>
        <w:tc>
          <w:tcPr>
            <w:tcW w:w="930" w:type="dxa"/>
            <w:tcBorders>
              <w:top w:val="single" w:sz="6" w:space="0" w:color="auto"/>
              <w:left w:val="single" w:sz="6" w:space="0" w:color="auto"/>
              <w:bottom w:val="single" w:sz="6" w:space="0" w:color="auto"/>
              <w:right w:val="single" w:sz="6" w:space="0" w:color="auto"/>
            </w:tcBorders>
            <w:vAlign w:val="center"/>
          </w:tcPr>
          <w:p w14:paraId="2842464A" w14:textId="0AE859E7"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930" w:type="dxa"/>
            <w:tcBorders>
              <w:top w:val="single" w:sz="6" w:space="0" w:color="auto"/>
              <w:left w:val="single" w:sz="6" w:space="0" w:color="auto"/>
              <w:bottom w:val="single" w:sz="6" w:space="0" w:color="auto"/>
              <w:right w:val="single" w:sz="6" w:space="0" w:color="auto"/>
            </w:tcBorders>
            <w:vAlign w:val="center"/>
          </w:tcPr>
          <w:p w14:paraId="118F3D62" w14:textId="0ECD9CF5"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930" w:type="dxa"/>
            <w:tcBorders>
              <w:top w:val="single" w:sz="6" w:space="0" w:color="auto"/>
              <w:left w:val="single" w:sz="6" w:space="0" w:color="auto"/>
              <w:bottom w:val="single" w:sz="6" w:space="0" w:color="auto"/>
              <w:right w:val="single" w:sz="6" w:space="0" w:color="auto"/>
            </w:tcBorders>
            <w:vAlign w:val="center"/>
          </w:tcPr>
          <w:p w14:paraId="3F328A6E" w14:textId="010B12AA"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930" w:type="dxa"/>
            <w:tcBorders>
              <w:top w:val="single" w:sz="6" w:space="0" w:color="auto"/>
              <w:left w:val="single" w:sz="6" w:space="0" w:color="auto"/>
              <w:bottom w:val="single" w:sz="6" w:space="0" w:color="auto"/>
              <w:right w:val="single" w:sz="4" w:space="0" w:color="auto"/>
            </w:tcBorders>
            <w:vAlign w:val="center"/>
          </w:tcPr>
          <w:p w14:paraId="10F56FC9" w14:textId="5170BC43"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r>
      <w:tr w:rsidR="00AE5F48" w:rsidRPr="003901D8" w14:paraId="7FF1080E" w14:textId="77777777" w:rsidTr="00C05F13">
        <w:trPr>
          <w:trHeight w:val="137"/>
          <w:jc w:val="center"/>
        </w:trPr>
        <w:tc>
          <w:tcPr>
            <w:tcW w:w="541" w:type="dxa"/>
            <w:tcBorders>
              <w:top w:val="single" w:sz="6" w:space="0" w:color="auto"/>
              <w:left w:val="single" w:sz="6" w:space="0" w:color="auto"/>
              <w:bottom w:val="single" w:sz="6" w:space="0" w:color="auto"/>
              <w:right w:val="single" w:sz="6" w:space="0" w:color="auto"/>
            </w:tcBorders>
            <w:vAlign w:val="center"/>
            <w:hideMark/>
          </w:tcPr>
          <w:p w14:paraId="2B86B388" w14:textId="343CBBA3"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4.</w:t>
            </w:r>
          </w:p>
        </w:tc>
        <w:tc>
          <w:tcPr>
            <w:tcW w:w="5286" w:type="dxa"/>
            <w:tcBorders>
              <w:top w:val="single" w:sz="6" w:space="0" w:color="auto"/>
              <w:left w:val="single" w:sz="6" w:space="0" w:color="auto"/>
              <w:bottom w:val="single" w:sz="6" w:space="0" w:color="auto"/>
              <w:right w:val="single" w:sz="6" w:space="0" w:color="auto"/>
            </w:tcBorders>
            <w:hideMark/>
          </w:tcPr>
          <w:p w14:paraId="69A234E8"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Несовершеннолетних до 14 лет</w:t>
            </w:r>
          </w:p>
        </w:tc>
        <w:tc>
          <w:tcPr>
            <w:tcW w:w="930" w:type="dxa"/>
            <w:tcBorders>
              <w:top w:val="single" w:sz="6" w:space="0" w:color="auto"/>
              <w:left w:val="single" w:sz="6" w:space="0" w:color="auto"/>
              <w:bottom w:val="single" w:sz="6" w:space="0" w:color="auto"/>
              <w:right w:val="single" w:sz="6" w:space="0" w:color="auto"/>
            </w:tcBorders>
            <w:vAlign w:val="center"/>
          </w:tcPr>
          <w:p w14:paraId="0ED49395" w14:textId="20D7A4F4"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30</w:t>
            </w:r>
          </w:p>
        </w:tc>
        <w:tc>
          <w:tcPr>
            <w:tcW w:w="930" w:type="dxa"/>
            <w:tcBorders>
              <w:top w:val="single" w:sz="6" w:space="0" w:color="auto"/>
              <w:left w:val="single" w:sz="6" w:space="0" w:color="auto"/>
              <w:bottom w:val="single" w:sz="6" w:space="0" w:color="auto"/>
              <w:right w:val="single" w:sz="6" w:space="0" w:color="auto"/>
            </w:tcBorders>
            <w:vAlign w:val="center"/>
          </w:tcPr>
          <w:p w14:paraId="0C2E72CE" w14:textId="0BDFEA07"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37</w:t>
            </w:r>
          </w:p>
        </w:tc>
        <w:tc>
          <w:tcPr>
            <w:tcW w:w="930" w:type="dxa"/>
            <w:tcBorders>
              <w:top w:val="single" w:sz="6" w:space="0" w:color="auto"/>
              <w:left w:val="single" w:sz="6" w:space="0" w:color="auto"/>
              <w:bottom w:val="single" w:sz="6" w:space="0" w:color="auto"/>
              <w:right w:val="single" w:sz="6" w:space="0" w:color="auto"/>
            </w:tcBorders>
            <w:vAlign w:val="center"/>
          </w:tcPr>
          <w:p w14:paraId="6CF6FABC" w14:textId="2821D52A"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58</w:t>
            </w:r>
          </w:p>
        </w:tc>
        <w:tc>
          <w:tcPr>
            <w:tcW w:w="930" w:type="dxa"/>
            <w:tcBorders>
              <w:top w:val="single" w:sz="6" w:space="0" w:color="auto"/>
              <w:left w:val="single" w:sz="6" w:space="0" w:color="auto"/>
              <w:bottom w:val="single" w:sz="6" w:space="0" w:color="auto"/>
              <w:right w:val="single" w:sz="4" w:space="0" w:color="auto"/>
            </w:tcBorders>
            <w:vAlign w:val="center"/>
          </w:tcPr>
          <w:p w14:paraId="59FDFD73" w14:textId="6CF343A8"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36</w:t>
            </w:r>
          </w:p>
        </w:tc>
      </w:tr>
      <w:tr w:rsidR="00AE5F48" w:rsidRPr="003901D8" w14:paraId="47B6BAE4" w14:textId="77777777" w:rsidTr="00C05F13">
        <w:trPr>
          <w:trHeight w:val="137"/>
          <w:jc w:val="center"/>
        </w:trPr>
        <w:tc>
          <w:tcPr>
            <w:tcW w:w="541" w:type="dxa"/>
            <w:tcBorders>
              <w:top w:val="single" w:sz="6" w:space="0" w:color="auto"/>
              <w:left w:val="single" w:sz="6" w:space="0" w:color="auto"/>
              <w:bottom w:val="single" w:sz="6" w:space="0" w:color="auto"/>
              <w:right w:val="single" w:sz="6" w:space="0" w:color="auto"/>
            </w:tcBorders>
            <w:vAlign w:val="center"/>
            <w:hideMark/>
          </w:tcPr>
          <w:p w14:paraId="5CCEF4C6" w14:textId="18F723B3"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5.</w:t>
            </w:r>
          </w:p>
        </w:tc>
        <w:tc>
          <w:tcPr>
            <w:tcW w:w="5286" w:type="dxa"/>
            <w:tcBorders>
              <w:top w:val="single" w:sz="6" w:space="0" w:color="auto"/>
              <w:left w:val="single" w:sz="6" w:space="0" w:color="auto"/>
              <w:bottom w:val="single" w:sz="6" w:space="0" w:color="auto"/>
              <w:right w:val="single" w:sz="6" w:space="0" w:color="auto"/>
            </w:tcBorders>
            <w:hideMark/>
          </w:tcPr>
          <w:p w14:paraId="0A913B28"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Несовершеннолетних от 14 до 18 лет</w:t>
            </w:r>
          </w:p>
        </w:tc>
        <w:tc>
          <w:tcPr>
            <w:tcW w:w="930" w:type="dxa"/>
            <w:tcBorders>
              <w:top w:val="single" w:sz="6" w:space="0" w:color="auto"/>
              <w:left w:val="single" w:sz="6" w:space="0" w:color="auto"/>
              <w:bottom w:val="single" w:sz="6" w:space="0" w:color="auto"/>
              <w:right w:val="single" w:sz="6" w:space="0" w:color="auto"/>
            </w:tcBorders>
            <w:vAlign w:val="center"/>
          </w:tcPr>
          <w:p w14:paraId="00971E3D" w14:textId="34FB7A72"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47</w:t>
            </w:r>
          </w:p>
        </w:tc>
        <w:tc>
          <w:tcPr>
            <w:tcW w:w="930" w:type="dxa"/>
            <w:tcBorders>
              <w:top w:val="single" w:sz="6" w:space="0" w:color="auto"/>
              <w:left w:val="single" w:sz="6" w:space="0" w:color="auto"/>
              <w:bottom w:val="single" w:sz="6" w:space="0" w:color="auto"/>
              <w:right w:val="single" w:sz="6" w:space="0" w:color="auto"/>
            </w:tcBorders>
            <w:vAlign w:val="center"/>
          </w:tcPr>
          <w:p w14:paraId="406FC02F" w14:textId="2E9542DE"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w:t>
            </w:r>
          </w:p>
        </w:tc>
        <w:tc>
          <w:tcPr>
            <w:tcW w:w="930" w:type="dxa"/>
            <w:tcBorders>
              <w:top w:val="single" w:sz="6" w:space="0" w:color="auto"/>
              <w:left w:val="single" w:sz="6" w:space="0" w:color="auto"/>
              <w:bottom w:val="single" w:sz="6" w:space="0" w:color="auto"/>
              <w:right w:val="single" w:sz="6" w:space="0" w:color="auto"/>
            </w:tcBorders>
            <w:vAlign w:val="center"/>
          </w:tcPr>
          <w:p w14:paraId="1A2CA37E" w14:textId="2F32F982"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46</w:t>
            </w:r>
          </w:p>
        </w:tc>
        <w:tc>
          <w:tcPr>
            <w:tcW w:w="930" w:type="dxa"/>
            <w:tcBorders>
              <w:top w:val="single" w:sz="6" w:space="0" w:color="auto"/>
              <w:left w:val="single" w:sz="6" w:space="0" w:color="auto"/>
              <w:bottom w:val="single" w:sz="6" w:space="0" w:color="auto"/>
              <w:right w:val="single" w:sz="4" w:space="0" w:color="auto"/>
            </w:tcBorders>
            <w:vAlign w:val="center"/>
          </w:tcPr>
          <w:p w14:paraId="3D88E49A" w14:textId="4B7784C2"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w:t>
            </w:r>
          </w:p>
        </w:tc>
      </w:tr>
      <w:tr w:rsidR="00AE5F48" w:rsidRPr="003901D8" w14:paraId="2BDF5EDC" w14:textId="77777777" w:rsidTr="00C05F13">
        <w:trPr>
          <w:trHeight w:val="137"/>
          <w:jc w:val="center"/>
        </w:trPr>
        <w:tc>
          <w:tcPr>
            <w:tcW w:w="541" w:type="dxa"/>
            <w:tcBorders>
              <w:top w:val="single" w:sz="6" w:space="0" w:color="auto"/>
              <w:left w:val="single" w:sz="6" w:space="0" w:color="auto"/>
              <w:bottom w:val="single" w:sz="6" w:space="0" w:color="auto"/>
              <w:right w:val="single" w:sz="6" w:space="0" w:color="auto"/>
            </w:tcBorders>
            <w:vAlign w:val="center"/>
            <w:hideMark/>
          </w:tcPr>
          <w:p w14:paraId="482C9997" w14:textId="5C214871"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6.</w:t>
            </w:r>
          </w:p>
        </w:tc>
        <w:tc>
          <w:tcPr>
            <w:tcW w:w="5286" w:type="dxa"/>
            <w:tcBorders>
              <w:top w:val="single" w:sz="6" w:space="0" w:color="auto"/>
              <w:left w:val="single" w:sz="6" w:space="0" w:color="auto"/>
              <w:bottom w:val="single" w:sz="6" w:space="0" w:color="auto"/>
              <w:right w:val="single" w:sz="6" w:space="0" w:color="auto"/>
            </w:tcBorders>
            <w:hideMark/>
          </w:tcPr>
          <w:p w14:paraId="720D0ABF"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Несовершеннолетних женского пола</w:t>
            </w:r>
          </w:p>
        </w:tc>
        <w:tc>
          <w:tcPr>
            <w:tcW w:w="930" w:type="dxa"/>
            <w:tcBorders>
              <w:top w:val="single" w:sz="6" w:space="0" w:color="auto"/>
              <w:left w:val="single" w:sz="6" w:space="0" w:color="auto"/>
              <w:bottom w:val="single" w:sz="6" w:space="0" w:color="auto"/>
              <w:right w:val="single" w:sz="6" w:space="0" w:color="auto"/>
            </w:tcBorders>
            <w:vAlign w:val="center"/>
          </w:tcPr>
          <w:p w14:paraId="796239DE" w14:textId="519AAA8F"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27</w:t>
            </w:r>
          </w:p>
        </w:tc>
        <w:tc>
          <w:tcPr>
            <w:tcW w:w="930" w:type="dxa"/>
            <w:tcBorders>
              <w:top w:val="single" w:sz="6" w:space="0" w:color="auto"/>
              <w:left w:val="single" w:sz="6" w:space="0" w:color="auto"/>
              <w:bottom w:val="single" w:sz="6" w:space="0" w:color="auto"/>
              <w:right w:val="single" w:sz="6" w:space="0" w:color="auto"/>
            </w:tcBorders>
            <w:vAlign w:val="center"/>
          </w:tcPr>
          <w:p w14:paraId="4852FCD9" w14:textId="358E063B"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w:t>
            </w:r>
          </w:p>
        </w:tc>
        <w:tc>
          <w:tcPr>
            <w:tcW w:w="930" w:type="dxa"/>
            <w:tcBorders>
              <w:top w:val="single" w:sz="6" w:space="0" w:color="auto"/>
              <w:left w:val="single" w:sz="6" w:space="0" w:color="auto"/>
              <w:bottom w:val="single" w:sz="6" w:space="0" w:color="auto"/>
              <w:right w:val="single" w:sz="6" w:space="0" w:color="auto"/>
            </w:tcBorders>
            <w:vAlign w:val="center"/>
          </w:tcPr>
          <w:p w14:paraId="32BAECC5" w14:textId="2491D23D"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w:t>
            </w:r>
          </w:p>
        </w:tc>
        <w:tc>
          <w:tcPr>
            <w:tcW w:w="930" w:type="dxa"/>
            <w:tcBorders>
              <w:top w:val="single" w:sz="6" w:space="0" w:color="auto"/>
              <w:left w:val="single" w:sz="6" w:space="0" w:color="auto"/>
              <w:bottom w:val="single" w:sz="6" w:space="0" w:color="auto"/>
              <w:right w:val="single" w:sz="4" w:space="0" w:color="auto"/>
            </w:tcBorders>
            <w:vAlign w:val="center"/>
          </w:tcPr>
          <w:p w14:paraId="481A1689" w14:textId="342F7984"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p>
        </w:tc>
      </w:tr>
      <w:tr w:rsidR="00AE5F48" w:rsidRPr="003901D8" w14:paraId="3D2767F9" w14:textId="77777777" w:rsidTr="00C05F13">
        <w:trPr>
          <w:trHeight w:val="137"/>
          <w:jc w:val="center"/>
        </w:trPr>
        <w:tc>
          <w:tcPr>
            <w:tcW w:w="541" w:type="dxa"/>
            <w:tcBorders>
              <w:top w:val="single" w:sz="6" w:space="0" w:color="auto"/>
              <w:left w:val="single" w:sz="6" w:space="0" w:color="auto"/>
              <w:bottom w:val="single" w:sz="6" w:space="0" w:color="auto"/>
              <w:right w:val="single" w:sz="6" w:space="0" w:color="auto"/>
            </w:tcBorders>
            <w:vAlign w:val="center"/>
            <w:hideMark/>
          </w:tcPr>
          <w:p w14:paraId="3346F6A3" w14:textId="03E4FCA8"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7.</w:t>
            </w:r>
          </w:p>
        </w:tc>
        <w:tc>
          <w:tcPr>
            <w:tcW w:w="5286" w:type="dxa"/>
            <w:tcBorders>
              <w:top w:val="single" w:sz="6" w:space="0" w:color="auto"/>
              <w:left w:val="single" w:sz="6" w:space="0" w:color="auto"/>
              <w:bottom w:val="single" w:sz="6" w:space="0" w:color="auto"/>
              <w:right w:val="single" w:sz="6" w:space="0" w:color="auto"/>
            </w:tcBorders>
            <w:hideMark/>
          </w:tcPr>
          <w:p w14:paraId="4470A774"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Несовершеннолетних мужского пола</w:t>
            </w:r>
          </w:p>
        </w:tc>
        <w:tc>
          <w:tcPr>
            <w:tcW w:w="930" w:type="dxa"/>
            <w:tcBorders>
              <w:top w:val="single" w:sz="6" w:space="0" w:color="auto"/>
              <w:left w:val="single" w:sz="6" w:space="0" w:color="auto"/>
              <w:bottom w:val="single" w:sz="6" w:space="0" w:color="auto"/>
              <w:right w:val="single" w:sz="6" w:space="0" w:color="auto"/>
            </w:tcBorders>
            <w:vAlign w:val="center"/>
          </w:tcPr>
          <w:p w14:paraId="30D4D79F" w14:textId="093B289C"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49</w:t>
            </w:r>
          </w:p>
        </w:tc>
        <w:tc>
          <w:tcPr>
            <w:tcW w:w="930" w:type="dxa"/>
            <w:tcBorders>
              <w:top w:val="single" w:sz="6" w:space="0" w:color="auto"/>
              <w:left w:val="single" w:sz="6" w:space="0" w:color="auto"/>
              <w:bottom w:val="single" w:sz="6" w:space="0" w:color="auto"/>
              <w:right w:val="single" w:sz="6" w:space="0" w:color="auto"/>
            </w:tcBorders>
            <w:vAlign w:val="center"/>
          </w:tcPr>
          <w:p w14:paraId="7060B75D" w14:textId="3D918FDC"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54</w:t>
            </w:r>
          </w:p>
        </w:tc>
        <w:tc>
          <w:tcPr>
            <w:tcW w:w="930" w:type="dxa"/>
            <w:tcBorders>
              <w:top w:val="single" w:sz="6" w:space="0" w:color="auto"/>
              <w:left w:val="single" w:sz="6" w:space="0" w:color="auto"/>
              <w:bottom w:val="single" w:sz="6" w:space="0" w:color="auto"/>
              <w:right w:val="single" w:sz="6" w:space="0" w:color="auto"/>
            </w:tcBorders>
            <w:vAlign w:val="center"/>
          </w:tcPr>
          <w:p w14:paraId="49676B5D" w14:textId="1448C4B0"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66</w:t>
            </w:r>
          </w:p>
        </w:tc>
        <w:tc>
          <w:tcPr>
            <w:tcW w:w="930" w:type="dxa"/>
            <w:tcBorders>
              <w:top w:val="single" w:sz="6" w:space="0" w:color="auto"/>
              <w:left w:val="single" w:sz="6" w:space="0" w:color="auto"/>
              <w:bottom w:val="single" w:sz="6" w:space="0" w:color="auto"/>
              <w:right w:val="single" w:sz="4" w:space="0" w:color="auto"/>
            </w:tcBorders>
            <w:vAlign w:val="center"/>
          </w:tcPr>
          <w:p w14:paraId="1F8E9CF0" w14:textId="3D576ECD"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36</w:t>
            </w:r>
          </w:p>
        </w:tc>
      </w:tr>
      <w:tr w:rsidR="00AE5F48" w:rsidRPr="003901D8" w14:paraId="4C10A875" w14:textId="77777777" w:rsidTr="00C05F13">
        <w:trPr>
          <w:trHeight w:val="137"/>
          <w:jc w:val="center"/>
        </w:trPr>
        <w:tc>
          <w:tcPr>
            <w:tcW w:w="541" w:type="dxa"/>
            <w:tcBorders>
              <w:top w:val="single" w:sz="6" w:space="0" w:color="auto"/>
              <w:left w:val="single" w:sz="6" w:space="0" w:color="auto"/>
              <w:bottom w:val="single" w:sz="6" w:space="0" w:color="auto"/>
              <w:right w:val="single" w:sz="6" w:space="0" w:color="auto"/>
            </w:tcBorders>
            <w:vAlign w:val="center"/>
            <w:hideMark/>
          </w:tcPr>
          <w:p w14:paraId="2BCC8B8F" w14:textId="02BD7833"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8.</w:t>
            </w:r>
          </w:p>
        </w:tc>
        <w:tc>
          <w:tcPr>
            <w:tcW w:w="5286" w:type="dxa"/>
            <w:tcBorders>
              <w:top w:val="single" w:sz="6" w:space="0" w:color="auto"/>
              <w:left w:val="single" w:sz="6" w:space="0" w:color="auto"/>
              <w:bottom w:val="single" w:sz="6" w:space="0" w:color="auto"/>
              <w:right w:val="single" w:sz="6" w:space="0" w:color="auto"/>
            </w:tcBorders>
            <w:hideMark/>
          </w:tcPr>
          <w:p w14:paraId="6112A718"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Несовершеннолетних, имеющих родителей</w:t>
            </w:r>
          </w:p>
        </w:tc>
        <w:tc>
          <w:tcPr>
            <w:tcW w:w="930" w:type="dxa"/>
            <w:tcBorders>
              <w:top w:val="single" w:sz="6" w:space="0" w:color="auto"/>
              <w:left w:val="single" w:sz="6" w:space="0" w:color="auto"/>
              <w:bottom w:val="single" w:sz="6" w:space="0" w:color="auto"/>
              <w:right w:val="single" w:sz="6" w:space="0" w:color="auto"/>
            </w:tcBorders>
            <w:vAlign w:val="center"/>
          </w:tcPr>
          <w:p w14:paraId="23A11BC3" w14:textId="46AE5EA4"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930" w:type="dxa"/>
            <w:tcBorders>
              <w:top w:val="single" w:sz="6" w:space="0" w:color="auto"/>
              <w:left w:val="single" w:sz="6" w:space="0" w:color="auto"/>
              <w:bottom w:val="single" w:sz="6" w:space="0" w:color="auto"/>
              <w:right w:val="single" w:sz="6" w:space="0" w:color="auto"/>
            </w:tcBorders>
            <w:vAlign w:val="center"/>
          </w:tcPr>
          <w:p w14:paraId="76B2CBB9" w14:textId="2A719717"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w:t>
            </w:r>
          </w:p>
        </w:tc>
        <w:tc>
          <w:tcPr>
            <w:tcW w:w="930" w:type="dxa"/>
            <w:tcBorders>
              <w:top w:val="single" w:sz="6" w:space="0" w:color="auto"/>
              <w:left w:val="single" w:sz="6" w:space="0" w:color="auto"/>
              <w:bottom w:val="single" w:sz="6" w:space="0" w:color="auto"/>
              <w:right w:val="single" w:sz="6" w:space="0" w:color="auto"/>
            </w:tcBorders>
            <w:vAlign w:val="center"/>
          </w:tcPr>
          <w:p w14:paraId="443E67C6" w14:textId="62BE1B34"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29</w:t>
            </w:r>
          </w:p>
        </w:tc>
        <w:tc>
          <w:tcPr>
            <w:tcW w:w="930" w:type="dxa"/>
            <w:tcBorders>
              <w:top w:val="single" w:sz="6" w:space="0" w:color="auto"/>
              <w:left w:val="single" w:sz="6" w:space="0" w:color="auto"/>
              <w:bottom w:val="single" w:sz="6" w:space="0" w:color="auto"/>
              <w:right w:val="single" w:sz="4" w:space="0" w:color="auto"/>
            </w:tcBorders>
            <w:vAlign w:val="center"/>
          </w:tcPr>
          <w:p w14:paraId="2920029A" w14:textId="5E427EA5"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w:t>
            </w:r>
          </w:p>
        </w:tc>
      </w:tr>
      <w:tr w:rsidR="00AE5F48" w:rsidRPr="003901D8" w14:paraId="74220C33" w14:textId="77777777" w:rsidTr="00C05F13">
        <w:trPr>
          <w:trHeight w:val="137"/>
          <w:jc w:val="center"/>
        </w:trPr>
        <w:tc>
          <w:tcPr>
            <w:tcW w:w="541" w:type="dxa"/>
            <w:tcBorders>
              <w:top w:val="single" w:sz="6" w:space="0" w:color="auto"/>
              <w:left w:val="single" w:sz="6" w:space="0" w:color="auto"/>
              <w:bottom w:val="single" w:sz="6" w:space="0" w:color="auto"/>
              <w:right w:val="single" w:sz="6" w:space="0" w:color="auto"/>
            </w:tcBorders>
            <w:vAlign w:val="center"/>
            <w:hideMark/>
          </w:tcPr>
          <w:p w14:paraId="361B7A87" w14:textId="39B8F4B9"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9.</w:t>
            </w:r>
          </w:p>
        </w:tc>
        <w:tc>
          <w:tcPr>
            <w:tcW w:w="5286" w:type="dxa"/>
            <w:tcBorders>
              <w:top w:val="single" w:sz="6" w:space="0" w:color="auto"/>
              <w:left w:val="single" w:sz="6" w:space="0" w:color="auto"/>
              <w:bottom w:val="single" w:sz="6" w:space="0" w:color="auto"/>
              <w:right w:val="single" w:sz="6" w:space="0" w:color="auto"/>
            </w:tcBorders>
            <w:hideMark/>
          </w:tcPr>
          <w:p w14:paraId="573867B5"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Несовершеннолетних, имеющих одного родителя</w:t>
            </w:r>
          </w:p>
        </w:tc>
        <w:tc>
          <w:tcPr>
            <w:tcW w:w="930" w:type="dxa"/>
            <w:tcBorders>
              <w:top w:val="single" w:sz="6" w:space="0" w:color="auto"/>
              <w:left w:val="single" w:sz="6" w:space="0" w:color="auto"/>
              <w:bottom w:val="single" w:sz="6" w:space="0" w:color="auto"/>
              <w:right w:val="single" w:sz="6" w:space="0" w:color="auto"/>
            </w:tcBorders>
            <w:vAlign w:val="center"/>
          </w:tcPr>
          <w:p w14:paraId="29EF5C5A" w14:textId="32268F87"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29</w:t>
            </w:r>
          </w:p>
        </w:tc>
        <w:tc>
          <w:tcPr>
            <w:tcW w:w="930" w:type="dxa"/>
            <w:tcBorders>
              <w:top w:val="single" w:sz="6" w:space="0" w:color="auto"/>
              <w:left w:val="single" w:sz="6" w:space="0" w:color="auto"/>
              <w:bottom w:val="single" w:sz="6" w:space="0" w:color="auto"/>
              <w:right w:val="single" w:sz="6" w:space="0" w:color="auto"/>
            </w:tcBorders>
            <w:vAlign w:val="center"/>
          </w:tcPr>
          <w:p w14:paraId="5EB6BB1D" w14:textId="0C5D0EA1"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w:t>
            </w:r>
          </w:p>
        </w:tc>
        <w:tc>
          <w:tcPr>
            <w:tcW w:w="930" w:type="dxa"/>
            <w:tcBorders>
              <w:top w:val="single" w:sz="6" w:space="0" w:color="auto"/>
              <w:left w:val="single" w:sz="6" w:space="0" w:color="auto"/>
              <w:bottom w:val="single" w:sz="6" w:space="0" w:color="auto"/>
              <w:right w:val="single" w:sz="6" w:space="0" w:color="auto"/>
            </w:tcBorders>
            <w:vAlign w:val="center"/>
          </w:tcPr>
          <w:p w14:paraId="2335403F" w14:textId="6906EF22"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53</w:t>
            </w:r>
          </w:p>
        </w:tc>
        <w:tc>
          <w:tcPr>
            <w:tcW w:w="930" w:type="dxa"/>
            <w:tcBorders>
              <w:top w:val="single" w:sz="6" w:space="0" w:color="auto"/>
              <w:left w:val="single" w:sz="6" w:space="0" w:color="auto"/>
              <w:bottom w:val="single" w:sz="6" w:space="0" w:color="auto"/>
              <w:right w:val="single" w:sz="4" w:space="0" w:color="auto"/>
            </w:tcBorders>
            <w:vAlign w:val="center"/>
          </w:tcPr>
          <w:p w14:paraId="4CEE7C44" w14:textId="3801676B"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35</w:t>
            </w:r>
          </w:p>
        </w:tc>
      </w:tr>
      <w:tr w:rsidR="00AE5F48" w:rsidRPr="003901D8" w14:paraId="77BDB47E" w14:textId="77777777" w:rsidTr="00C05F13">
        <w:trPr>
          <w:trHeight w:val="137"/>
          <w:jc w:val="center"/>
        </w:trPr>
        <w:tc>
          <w:tcPr>
            <w:tcW w:w="541" w:type="dxa"/>
            <w:tcBorders>
              <w:top w:val="single" w:sz="6" w:space="0" w:color="auto"/>
              <w:left w:val="single" w:sz="6" w:space="0" w:color="auto"/>
              <w:bottom w:val="single" w:sz="6" w:space="0" w:color="auto"/>
              <w:right w:val="single" w:sz="6" w:space="0" w:color="auto"/>
            </w:tcBorders>
            <w:vAlign w:val="center"/>
            <w:hideMark/>
          </w:tcPr>
          <w:p w14:paraId="593AF604" w14:textId="07913FE5"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10.</w:t>
            </w:r>
          </w:p>
        </w:tc>
        <w:tc>
          <w:tcPr>
            <w:tcW w:w="5286" w:type="dxa"/>
            <w:tcBorders>
              <w:top w:val="single" w:sz="6" w:space="0" w:color="auto"/>
              <w:left w:val="single" w:sz="6" w:space="0" w:color="auto"/>
              <w:bottom w:val="single" w:sz="6" w:space="0" w:color="auto"/>
              <w:right w:val="single" w:sz="6" w:space="0" w:color="auto"/>
            </w:tcBorders>
            <w:hideMark/>
          </w:tcPr>
          <w:p w14:paraId="45FCCA19"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Несовершеннолетних, не имеющих родителей</w:t>
            </w:r>
          </w:p>
        </w:tc>
        <w:tc>
          <w:tcPr>
            <w:tcW w:w="930" w:type="dxa"/>
            <w:tcBorders>
              <w:top w:val="single" w:sz="6" w:space="0" w:color="auto"/>
              <w:left w:val="single" w:sz="6" w:space="0" w:color="auto"/>
              <w:bottom w:val="single" w:sz="6" w:space="0" w:color="auto"/>
              <w:right w:val="single" w:sz="6" w:space="0" w:color="auto"/>
            </w:tcBorders>
            <w:vAlign w:val="center"/>
          </w:tcPr>
          <w:p w14:paraId="0DE20856" w14:textId="7F0FAA88"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28</w:t>
            </w:r>
          </w:p>
        </w:tc>
        <w:tc>
          <w:tcPr>
            <w:tcW w:w="930" w:type="dxa"/>
            <w:tcBorders>
              <w:top w:val="single" w:sz="6" w:space="0" w:color="auto"/>
              <w:left w:val="single" w:sz="6" w:space="0" w:color="auto"/>
              <w:bottom w:val="single" w:sz="6" w:space="0" w:color="auto"/>
              <w:right w:val="single" w:sz="6" w:space="0" w:color="auto"/>
            </w:tcBorders>
            <w:vAlign w:val="center"/>
          </w:tcPr>
          <w:p w14:paraId="33668A42" w14:textId="170E1334"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930" w:type="dxa"/>
            <w:tcBorders>
              <w:top w:val="single" w:sz="6" w:space="0" w:color="auto"/>
              <w:left w:val="single" w:sz="6" w:space="0" w:color="auto"/>
              <w:bottom w:val="single" w:sz="6" w:space="0" w:color="auto"/>
              <w:right w:val="single" w:sz="6" w:space="0" w:color="auto"/>
            </w:tcBorders>
            <w:vAlign w:val="center"/>
          </w:tcPr>
          <w:p w14:paraId="7FD2D699" w14:textId="120365AB"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w:t>
            </w:r>
          </w:p>
        </w:tc>
        <w:tc>
          <w:tcPr>
            <w:tcW w:w="930" w:type="dxa"/>
            <w:tcBorders>
              <w:top w:val="single" w:sz="6" w:space="0" w:color="auto"/>
              <w:left w:val="single" w:sz="6" w:space="0" w:color="auto"/>
              <w:bottom w:val="single" w:sz="6" w:space="0" w:color="auto"/>
              <w:right w:val="single" w:sz="4" w:space="0" w:color="auto"/>
            </w:tcBorders>
            <w:vAlign w:val="center"/>
          </w:tcPr>
          <w:p w14:paraId="567F9681" w14:textId="28E947CB"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w:t>
            </w:r>
          </w:p>
        </w:tc>
      </w:tr>
      <w:tr w:rsidR="00AE5F48" w:rsidRPr="003901D8" w14:paraId="603C13E0" w14:textId="77777777" w:rsidTr="00C05F13">
        <w:trPr>
          <w:trHeight w:val="137"/>
          <w:jc w:val="center"/>
        </w:trPr>
        <w:tc>
          <w:tcPr>
            <w:tcW w:w="541" w:type="dxa"/>
            <w:vMerge w:val="restart"/>
            <w:tcBorders>
              <w:top w:val="single" w:sz="6" w:space="0" w:color="auto"/>
              <w:left w:val="single" w:sz="6" w:space="0" w:color="auto"/>
              <w:bottom w:val="single" w:sz="6" w:space="0" w:color="auto"/>
              <w:right w:val="single" w:sz="6" w:space="0" w:color="auto"/>
            </w:tcBorders>
            <w:vAlign w:val="center"/>
            <w:hideMark/>
          </w:tcPr>
          <w:p w14:paraId="43C2399D" w14:textId="6A4CE0C6"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11.</w:t>
            </w:r>
          </w:p>
        </w:tc>
        <w:tc>
          <w:tcPr>
            <w:tcW w:w="5286" w:type="dxa"/>
            <w:tcBorders>
              <w:top w:val="single" w:sz="6" w:space="0" w:color="auto"/>
              <w:left w:val="single" w:sz="6" w:space="0" w:color="auto"/>
              <w:bottom w:val="single" w:sz="6" w:space="0" w:color="auto"/>
              <w:right w:val="single" w:sz="6" w:space="0" w:color="auto"/>
            </w:tcBorders>
            <w:hideMark/>
          </w:tcPr>
          <w:p w14:paraId="0D290EFC"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Доставлено сотрудниками ИДН ГРОУВД ПМР</w:t>
            </w:r>
          </w:p>
        </w:tc>
        <w:tc>
          <w:tcPr>
            <w:tcW w:w="930" w:type="dxa"/>
            <w:tcBorders>
              <w:top w:val="single" w:sz="6" w:space="0" w:color="auto"/>
              <w:left w:val="single" w:sz="6" w:space="0" w:color="auto"/>
              <w:bottom w:val="single" w:sz="6" w:space="0" w:color="auto"/>
              <w:right w:val="single" w:sz="6" w:space="0" w:color="auto"/>
            </w:tcBorders>
            <w:vAlign w:val="center"/>
          </w:tcPr>
          <w:p w14:paraId="7B308FF1" w14:textId="2760184E"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68</w:t>
            </w:r>
          </w:p>
        </w:tc>
        <w:tc>
          <w:tcPr>
            <w:tcW w:w="930" w:type="dxa"/>
            <w:tcBorders>
              <w:top w:val="single" w:sz="6" w:space="0" w:color="auto"/>
              <w:left w:val="single" w:sz="6" w:space="0" w:color="auto"/>
              <w:bottom w:val="single" w:sz="6" w:space="0" w:color="auto"/>
              <w:right w:val="single" w:sz="6" w:space="0" w:color="auto"/>
            </w:tcBorders>
            <w:vAlign w:val="center"/>
          </w:tcPr>
          <w:p w14:paraId="110F0BD0" w14:textId="2C91313E"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66</w:t>
            </w:r>
          </w:p>
        </w:tc>
        <w:tc>
          <w:tcPr>
            <w:tcW w:w="930" w:type="dxa"/>
            <w:tcBorders>
              <w:top w:val="single" w:sz="6" w:space="0" w:color="auto"/>
              <w:left w:val="single" w:sz="6" w:space="0" w:color="auto"/>
              <w:bottom w:val="single" w:sz="6" w:space="0" w:color="auto"/>
              <w:right w:val="single" w:sz="6" w:space="0" w:color="auto"/>
            </w:tcBorders>
            <w:vAlign w:val="center"/>
          </w:tcPr>
          <w:p w14:paraId="0944D666" w14:textId="591AE73F"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104</w:t>
            </w:r>
          </w:p>
        </w:tc>
        <w:tc>
          <w:tcPr>
            <w:tcW w:w="930" w:type="dxa"/>
            <w:tcBorders>
              <w:top w:val="single" w:sz="6" w:space="0" w:color="auto"/>
              <w:left w:val="single" w:sz="6" w:space="0" w:color="auto"/>
              <w:bottom w:val="single" w:sz="6" w:space="0" w:color="auto"/>
              <w:right w:val="single" w:sz="4" w:space="0" w:color="auto"/>
            </w:tcBorders>
            <w:vAlign w:val="center"/>
          </w:tcPr>
          <w:p w14:paraId="30E1C47F" w14:textId="1873FB02"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61</w:t>
            </w:r>
          </w:p>
        </w:tc>
      </w:tr>
      <w:tr w:rsidR="00AE5F48" w:rsidRPr="003901D8" w14:paraId="24DC5EA5"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7BD36D1C"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790DCB39"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УВД города Тирасполь</w:t>
            </w:r>
          </w:p>
        </w:tc>
        <w:tc>
          <w:tcPr>
            <w:tcW w:w="930" w:type="dxa"/>
            <w:tcBorders>
              <w:top w:val="single" w:sz="6" w:space="0" w:color="auto"/>
              <w:left w:val="single" w:sz="6" w:space="0" w:color="auto"/>
              <w:bottom w:val="single" w:sz="6" w:space="0" w:color="auto"/>
              <w:right w:val="single" w:sz="6" w:space="0" w:color="auto"/>
            </w:tcBorders>
            <w:vAlign w:val="center"/>
          </w:tcPr>
          <w:p w14:paraId="213A33E2" w14:textId="78263FEA"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23</w:t>
            </w:r>
          </w:p>
        </w:tc>
        <w:tc>
          <w:tcPr>
            <w:tcW w:w="930" w:type="dxa"/>
            <w:tcBorders>
              <w:top w:val="single" w:sz="6" w:space="0" w:color="auto"/>
              <w:left w:val="single" w:sz="6" w:space="0" w:color="auto"/>
              <w:bottom w:val="single" w:sz="6" w:space="0" w:color="auto"/>
              <w:right w:val="single" w:sz="6" w:space="0" w:color="auto"/>
            </w:tcBorders>
            <w:vAlign w:val="center"/>
          </w:tcPr>
          <w:p w14:paraId="50E5276A" w14:textId="6E6EE0A7"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28</w:t>
            </w:r>
          </w:p>
        </w:tc>
        <w:tc>
          <w:tcPr>
            <w:tcW w:w="930" w:type="dxa"/>
            <w:tcBorders>
              <w:top w:val="single" w:sz="6" w:space="0" w:color="auto"/>
              <w:left w:val="single" w:sz="6" w:space="0" w:color="auto"/>
              <w:bottom w:val="single" w:sz="6" w:space="0" w:color="auto"/>
              <w:right w:val="single" w:sz="6" w:space="0" w:color="auto"/>
            </w:tcBorders>
            <w:vAlign w:val="center"/>
          </w:tcPr>
          <w:p w14:paraId="0225DDD6" w14:textId="2EAD4F0B"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28</w:t>
            </w:r>
          </w:p>
        </w:tc>
        <w:tc>
          <w:tcPr>
            <w:tcW w:w="930" w:type="dxa"/>
            <w:tcBorders>
              <w:top w:val="single" w:sz="6" w:space="0" w:color="auto"/>
              <w:left w:val="single" w:sz="6" w:space="0" w:color="auto"/>
              <w:bottom w:val="single" w:sz="6" w:space="0" w:color="auto"/>
              <w:right w:val="single" w:sz="4" w:space="0" w:color="auto"/>
            </w:tcBorders>
            <w:vAlign w:val="center"/>
          </w:tcPr>
          <w:p w14:paraId="01BC036F" w14:textId="34714169"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w:t>
            </w:r>
          </w:p>
        </w:tc>
      </w:tr>
      <w:tr w:rsidR="00AE5F48" w:rsidRPr="003901D8" w14:paraId="2B23A9B2"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35279596"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4AA26FC9"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Октябрьский РОВД</w:t>
            </w:r>
          </w:p>
        </w:tc>
        <w:tc>
          <w:tcPr>
            <w:tcW w:w="930" w:type="dxa"/>
            <w:tcBorders>
              <w:top w:val="single" w:sz="6" w:space="0" w:color="auto"/>
              <w:left w:val="single" w:sz="6" w:space="0" w:color="auto"/>
              <w:bottom w:val="single" w:sz="6" w:space="0" w:color="auto"/>
              <w:right w:val="single" w:sz="6" w:space="0" w:color="auto"/>
            </w:tcBorders>
            <w:vAlign w:val="center"/>
          </w:tcPr>
          <w:p w14:paraId="54A7591F" w14:textId="49BE33E2"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930" w:type="dxa"/>
            <w:tcBorders>
              <w:top w:val="single" w:sz="6" w:space="0" w:color="auto"/>
              <w:left w:val="single" w:sz="6" w:space="0" w:color="auto"/>
              <w:bottom w:val="single" w:sz="6" w:space="0" w:color="auto"/>
              <w:right w:val="single" w:sz="6" w:space="0" w:color="auto"/>
            </w:tcBorders>
            <w:vAlign w:val="center"/>
          </w:tcPr>
          <w:p w14:paraId="3312D1B4" w14:textId="20D94B9B"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930" w:type="dxa"/>
            <w:tcBorders>
              <w:top w:val="single" w:sz="6" w:space="0" w:color="auto"/>
              <w:left w:val="single" w:sz="6" w:space="0" w:color="auto"/>
              <w:bottom w:val="single" w:sz="6" w:space="0" w:color="auto"/>
              <w:right w:val="single" w:sz="6" w:space="0" w:color="auto"/>
            </w:tcBorders>
            <w:vAlign w:val="center"/>
          </w:tcPr>
          <w:p w14:paraId="7403BF41" w14:textId="4B363F5E"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w:t>
            </w:r>
          </w:p>
        </w:tc>
        <w:tc>
          <w:tcPr>
            <w:tcW w:w="930" w:type="dxa"/>
            <w:tcBorders>
              <w:top w:val="single" w:sz="6" w:space="0" w:color="auto"/>
              <w:left w:val="single" w:sz="6" w:space="0" w:color="auto"/>
              <w:bottom w:val="single" w:sz="6" w:space="0" w:color="auto"/>
              <w:right w:val="single" w:sz="4" w:space="0" w:color="auto"/>
            </w:tcBorders>
            <w:vAlign w:val="center"/>
          </w:tcPr>
          <w:p w14:paraId="4ECD0AC9" w14:textId="77E73022"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r>
      <w:tr w:rsidR="00AE5F48" w:rsidRPr="003901D8" w14:paraId="070BEE1F"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1231E1FE"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1EB775F6"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УВД города Бендеры</w:t>
            </w:r>
          </w:p>
        </w:tc>
        <w:tc>
          <w:tcPr>
            <w:tcW w:w="930" w:type="dxa"/>
            <w:tcBorders>
              <w:top w:val="single" w:sz="6" w:space="0" w:color="auto"/>
              <w:left w:val="single" w:sz="6" w:space="0" w:color="auto"/>
              <w:bottom w:val="single" w:sz="6" w:space="0" w:color="auto"/>
              <w:right w:val="single" w:sz="6" w:space="0" w:color="auto"/>
            </w:tcBorders>
            <w:vAlign w:val="center"/>
          </w:tcPr>
          <w:p w14:paraId="7F352A0B" w14:textId="7B29CC9E"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w:t>
            </w:r>
          </w:p>
        </w:tc>
        <w:tc>
          <w:tcPr>
            <w:tcW w:w="930" w:type="dxa"/>
            <w:tcBorders>
              <w:top w:val="single" w:sz="6" w:space="0" w:color="auto"/>
              <w:left w:val="single" w:sz="6" w:space="0" w:color="auto"/>
              <w:bottom w:val="single" w:sz="6" w:space="0" w:color="auto"/>
              <w:right w:val="single" w:sz="6" w:space="0" w:color="auto"/>
            </w:tcBorders>
            <w:vAlign w:val="center"/>
          </w:tcPr>
          <w:p w14:paraId="359AD35F" w14:textId="0D9BB094"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930" w:type="dxa"/>
            <w:tcBorders>
              <w:top w:val="single" w:sz="6" w:space="0" w:color="auto"/>
              <w:left w:val="single" w:sz="6" w:space="0" w:color="auto"/>
              <w:bottom w:val="single" w:sz="6" w:space="0" w:color="auto"/>
              <w:right w:val="single" w:sz="6" w:space="0" w:color="auto"/>
            </w:tcBorders>
            <w:vAlign w:val="center"/>
          </w:tcPr>
          <w:p w14:paraId="0FABA23B" w14:textId="28D1D5E3"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51</w:t>
            </w:r>
          </w:p>
        </w:tc>
        <w:tc>
          <w:tcPr>
            <w:tcW w:w="930" w:type="dxa"/>
            <w:tcBorders>
              <w:top w:val="single" w:sz="6" w:space="0" w:color="auto"/>
              <w:left w:val="single" w:sz="6" w:space="0" w:color="auto"/>
              <w:bottom w:val="single" w:sz="6" w:space="0" w:color="auto"/>
              <w:right w:val="single" w:sz="4" w:space="0" w:color="auto"/>
            </w:tcBorders>
            <w:vAlign w:val="center"/>
          </w:tcPr>
          <w:p w14:paraId="467B662F" w14:textId="7B2E8421"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32</w:t>
            </w:r>
          </w:p>
        </w:tc>
      </w:tr>
      <w:tr w:rsidR="00AE5F48" w:rsidRPr="003901D8" w14:paraId="52E33D18"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6FBAD4F4"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6D888F98"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Слободзейский РОВД</w:t>
            </w:r>
          </w:p>
        </w:tc>
        <w:tc>
          <w:tcPr>
            <w:tcW w:w="930" w:type="dxa"/>
            <w:tcBorders>
              <w:top w:val="single" w:sz="6" w:space="0" w:color="auto"/>
              <w:left w:val="single" w:sz="6" w:space="0" w:color="auto"/>
              <w:bottom w:val="single" w:sz="6" w:space="0" w:color="auto"/>
              <w:right w:val="single" w:sz="6" w:space="0" w:color="auto"/>
            </w:tcBorders>
            <w:vAlign w:val="center"/>
          </w:tcPr>
          <w:p w14:paraId="2AF9BD45" w14:textId="1507412E"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w:t>
            </w:r>
          </w:p>
        </w:tc>
        <w:tc>
          <w:tcPr>
            <w:tcW w:w="930" w:type="dxa"/>
            <w:tcBorders>
              <w:top w:val="single" w:sz="6" w:space="0" w:color="auto"/>
              <w:left w:val="single" w:sz="6" w:space="0" w:color="auto"/>
              <w:bottom w:val="single" w:sz="6" w:space="0" w:color="auto"/>
              <w:right w:val="single" w:sz="6" w:space="0" w:color="auto"/>
            </w:tcBorders>
            <w:vAlign w:val="center"/>
          </w:tcPr>
          <w:p w14:paraId="49DECE11" w14:textId="525C41C6"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w:t>
            </w:r>
          </w:p>
        </w:tc>
        <w:tc>
          <w:tcPr>
            <w:tcW w:w="930" w:type="dxa"/>
            <w:tcBorders>
              <w:top w:val="single" w:sz="6" w:space="0" w:color="auto"/>
              <w:left w:val="single" w:sz="6" w:space="0" w:color="auto"/>
              <w:bottom w:val="single" w:sz="6" w:space="0" w:color="auto"/>
              <w:right w:val="single" w:sz="6" w:space="0" w:color="auto"/>
            </w:tcBorders>
            <w:vAlign w:val="center"/>
          </w:tcPr>
          <w:p w14:paraId="03943F64" w14:textId="38542E62"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w:t>
            </w:r>
          </w:p>
        </w:tc>
        <w:tc>
          <w:tcPr>
            <w:tcW w:w="930" w:type="dxa"/>
            <w:tcBorders>
              <w:top w:val="single" w:sz="6" w:space="0" w:color="auto"/>
              <w:left w:val="single" w:sz="6" w:space="0" w:color="auto"/>
              <w:bottom w:val="single" w:sz="6" w:space="0" w:color="auto"/>
              <w:right w:val="single" w:sz="4" w:space="0" w:color="auto"/>
            </w:tcBorders>
            <w:vAlign w:val="center"/>
          </w:tcPr>
          <w:p w14:paraId="6950914E" w14:textId="428FE8E3"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r>
      <w:tr w:rsidR="00AE5F48" w:rsidRPr="003901D8" w14:paraId="39F3D3E5"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72ABA0CD"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3D44C592"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Григориопольский РОВД</w:t>
            </w:r>
          </w:p>
        </w:tc>
        <w:tc>
          <w:tcPr>
            <w:tcW w:w="930" w:type="dxa"/>
            <w:tcBorders>
              <w:top w:val="single" w:sz="6" w:space="0" w:color="auto"/>
              <w:left w:val="single" w:sz="6" w:space="0" w:color="auto"/>
              <w:bottom w:val="single" w:sz="6" w:space="0" w:color="auto"/>
              <w:right w:val="single" w:sz="6" w:space="0" w:color="auto"/>
            </w:tcBorders>
            <w:vAlign w:val="center"/>
          </w:tcPr>
          <w:p w14:paraId="125C3780" w14:textId="10843D32"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930" w:type="dxa"/>
            <w:tcBorders>
              <w:top w:val="single" w:sz="6" w:space="0" w:color="auto"/>
              <w:left w:val="single" w:sz="6" w:space="0" w:color="auto"/>
              <w:bottom w:val="single" w:sz="6" w:space="0" w:color="auto"/>
              <w:right w:val="single" w:sz="6" w:space="0" w:color="auto"/>
            </w:tcBorders>
            <w:vAlign w:val="center"/>
          </w:tcPr>
          <w:p w14:paraId="76C9EB95" w14:textId="3C2C679A"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930" w:type="dxa"/>
            <w:tcBorders>
              <w:top w:val="single" w:sz="6" w:space="0" w:color="auto"/>
              <w:left w:val="single" w:sz="6" w:space="0" w:color="auto"/>
              <w:bottom w:val="single" w:sz="6" w:space="0" w:color="auto"/>
              <w:right w:val="single" w:sz="6" w:space="0" w:color="auto"/>
            </w:tcBorders>
            <w:vAlign w:val="center"/>
          </w:tcPr>
          <w:p w14:paraId="3B5FBB46" w14:textId="0E8F60E1"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930" w:type="dxa"/>
            <w:tcBorders>
              <w:top w:val="single" w:sz="6" w:space="0" w:color="auto"/>
              <w:left w:val="single" w:sz="6" w:space="0" w:color="auto"/>
              <w:bottom w:val="single" w:sz="6" w:space="0" w:color="auto"/>
              <w:right w:val="single" w:sz="4" w:space="0" w:color="auto"/>
            </w:tcBorders>
            <w:vAlign w:val="center"/>
          </w:tcPr>
          <w:p w14:paraId="62A047EA" w14:textId="25E632E5"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r>
      <w:tr w:rsidR="00AE5F48" w:rsidRPr="003901D8" w14:paraId="1119ED60" w14:textId="77777777" w:rsidTr="00C05F13">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5A14C3A5"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69A26768"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Днестровский ГОВД</w:t>
            </w:r>
          </w:p>
        </w:tc>
        <w:tc>
          <w:tcPr>
            <w:tcW w:w="930" w:type="dxa"/>
            <w:tcBorders>
              <w:top w:val="single" w:sz="6" w:space="0" w:color="auto"/>
              <w:left w:val="single" w:sz="6" w:space="0" w:color="auto"/>
              <w:bottom w:val="single" w:sz="6" w:space="0" w:color="auto"/>
              <w:right w:val="single" w:sz="6" w:space="0" w:color="auto"/>
            </w:tcBorders>
            <w:vAlign w:val="center"/>
          </w:tcPr>
          <w:p w14:paraId="1665F227" w14:textId="2D845ABA"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930" w:type="dxa"/>
            <w:tcBorders>
              <w:top w:val="single" w:sz="6" w:space="0" w:color="auto"/>
              <w:left w:val="single" w:sz="6" w:space="0" w:color="auto"/>
              <w:bottom w:val="single" w:sz="6" w:space="0" w:color="auto"/>
              <w:right w:val="single" w:sz="6" w:space="0" w:color="auto"/>
            </w:tcBorders>
            <w:vAlign w:val="center"/>
          </w:tcPr>
          <w:p w14:paraId="60076ED3" w14:textId="499953E2"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930" w:type="dxa"/>
            <w:tcBorders>
              <w:top w:val="single" w:sz="6" w:space="0" w:color="auto"/>
              <w:left w:val="single" w:sz="6" w:space="0" w:color="auto"/>
              <w:bottom w:val="single" w:sz="6" w:space="0" w:color="auto"/>
              <w:right w:val="single" w:sz="6" w:space="0" w:color="auto"/>
            </w:tcBorders>
            <w:vAlign w:val="center"/>
          </w:tcPr>
          <w:p w14:paraId="18337862" w14:textId="1A33D56D"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930" w:type="dxa"/>
            <w:tcBorders>
              <w:top w:val="single" w:sz="6" w:space="0" w:color="auto"/>
              <w:left w:val="single" w:sz="6" w:space="0" w:color="auto"/>
              <w:bottom w:val="single" w:sz="6" w:space="0" w:color="auto"/>
              <w:right w:val="single" w:sz="4" w:space="0" w:color="auto"/>
            </w:tcBorders>
            <w:vAlign w:val="center"/>
          </w:tcPr>
          <w:p w14:paraId="099E1861" w14:textId="0B3B3A49"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r>
      <w:tr w:rsidR="00AE5F48" w:rsidRPr="003901D8" w14:paraId="205BF0D9" w14:textId="77777777" w:rsidTr="00C05F13">
        <w:trPr>
          <w:trHeight w:val="125"/>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2AB42ED4"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5D754245"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Дубоссарский РОВД</w:t>
            </w:r>
          </w:p>
        </w:tc>
        <w:tc>
          <w:tcPr>
            <w:tcW w:w="930" w:type="dxa"/>
            <w:tcBorders>
              <w:top w:val="single" w:sz="6" w:space="0" w:color="auto"/>
              <w:left w:val="single" w:sz="6" w:space="0" w:color="auto"/>
              <w:bottom w:val="single" w:sz="6" w:space="0" w:color="auto"/>
              <w:right w:val="single" w:sz="6" w:space="0" w:color="auto"/>
            </w:tcBorders>
            <w:vAlign w:val="center"/>
          </w:tcPr>
          <w:p w14:paraId="767C474D" w14:textId="518F85A5"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930" w:type="dxa"/>
            <w:tcBorders>
              <w:top w:val="single" w:sz="6" w:space="0" w:color="auto"/>
              <w:left w:val="single" w:sz="6" w:space="0" w:color="auto"/>
              <w:bottom w:val="single" w:sz="6" w:space="0" w:color="auto"/>
              <w:right w:val="single" w:sz="6" w:space="0" w:color="auto"/>
            </w:tcBorders>
            <w:vAlign w:val="center"/>
          </w:tcPr>
          <w:p w14:paraId="18C846F1" w14:textId="0A06FCFC"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930" w:type="dxa"/>
            <w:tcBorders>
              <w:top w:val="single" w:sz="6" w:space="0" w:color="auto"/>
              <w:left w:val="single" w:sz="6" w:space="0" w:color="auto"/>
              <w:bottom w:val="single" w:sz="6" w:space="0" w:color="auto"/>
              <w:right w:val="single" w:sz="6" w:space="0" w:color="auto"/>
            </w:tcBorders>
            <w:vAlign w:val="center"/>
          </w:tcPr>
          <w:p w14:paraId="565649AA" w14:textId="4924148E"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930" w:type="dxa"/>
            <w:tcBorders>
              <w:top w:val="single" w:sz="6" w:space="0" w:color="auto"/>
              <w:left w:val="single" w:sz="6" w:space="0" w:color="auto"/>
              <w:bottom w:val="single" w:sz="6" w:space="0" w:color="auto"/>
              <w:right w:val="single" w:sz="4" w:space="0" w:color="auto"/>
            </w:tcBorders>
            <w:vAlign w:val="center"/>
          </w:tcPr>
          <w:p w14:paraId="4754EEDA" w14:textId="7A37B3BF"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r>
      <w:tr w:rsidR="00AE5F48" w:rsidRPr="003901D8" w14:paraId="73DFEB1D" w14:textId="77777777" w:rsidTr="00C05F13">
        <w:trPr>
          <w:trHeight w:val="125"/>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02336B89"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09B10AD0"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Рыбницкий РОВД</w:t>
            </w:r>
          </w:p>
        </w:tc>
        <w:tc>
          <w:tcPr>
            <w:tcW w:w="930" w:type="dxa"/>
            <w:tcBorders>
              <w:top w:val="single" w:sz="6" w:space="0" w:color="auto"/>
              <w:left w:val="single" w:sz="6" w:space="0" w:color="auto"/>
              <w:bottom w:val="single" w:sz="6" w:space="0" w:color="auto"/>
              <w:right w:val="single" w:sz="6" w:space="0" w:color="auto"/>
            </w:tcBorders>
            <w:vAlign w:val="center"/>
          </w:tcPr>
          <w:p w14:paraId="67F88F33" w14:textId="08357098"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930" w:type="dxa"/>
            <w:tcBorders>
              <w:top w:val="single" w:sz="6" w:space="0" w:color="auto"/>
              <w:left w:val="single" w:sz="6" w:space="0" w:color="auto"/>
              <w:bottom w:val="single" w:sz="6" w:space="0" w:color="auto"/>
              <w:right w:val="single" w:sz="6" w:space="0" w:color="auto"/>
            </w:tcBorders>
            <w:vAlign w:val="center"/>
          </w:tcPr>
          <w:p w14:paraId="459A8CDB" w14:textId="052D2501"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930" w:type="dxa"/>
            <w:tcBorders>
              <w:top w:val="single" w:sz="6" w:space="0" w:color="auto"/>
              <w:left w:val="single" w:sz="6" w:space="0" w:color="auto"/>
              <w:bottom w:val="single" w:sz="6" w:space="0" w:color="auto"/>
              <w:right w:val="single" w:sz="6" w:space="0" w:color="auto"/>
            </w:tcBorders>
            <w:vAlign w:val="center"/>
          </w:tcPr>
          <w:p w14:paraId="551A8958" w14:textId="2FF14A2A"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930" w:type="dxa"/>
            <w:tcBorders>
              <w:top w:val="single" w:sz="6" w:space="0" w:color="auto"/>
              <w:left w:val="single" w:sz="6" w:space="0" w:color="auto"/>
              <w:bottom w:val="single" w:sz="6" w:space="0" w:color="auto"/>
              <w:right w:val="single" w:sz="4" w:space="0" w:color="auto"/>
            </w:tcBorders>
            <w:vAlign w:val="center"/>
          </w:tcPr>
          <w:p w14:paraId="7613E25C" w14:textId="45F78D30"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r>
      <w:tr w:rsidR="00AE5F48" w:rsidRPr="003901D8" w14:paraId="7EC7A044" w14:textId="77777777" w:rsidTr="00234FE2">
        <w:trPr>
          <w:trHeight w:val="137"/>
          <w:jc w:val="center"/>
        </w:trPr>
        <w:tc>
          <w:tcPr>
            <w:tcW w:w="541" w:type="dxa"/>
            <w:vMerge/>
            <w:tcBorders>
              <w:top w:val="single" w:sz="6" w:space="0" w:color="auto"/>
              <w:left w:val="single" w:sz="6" w:space="0" w:color="auto"/>
              <w:bottom w:val="single" w:sz="6" w:space="0" w:color="auto"/>
              <w:right w:val="single" w:sz="6" w:space="0" w:color="auto"/>
            </w:tcBorders>
            <w:vAlign w:val="center"/>
            <w:hideMark/>
          </w:tcPr>
          <w:p w14:paraId="704BB5F0"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p>
        </w:tc>
        <w:tc>
          <w:tcPr>
            <w:tcW w:w="5286" w:type="dxa"/>
            <w:tcBorders>
              <w:top w:val="single" w:sz="6" w:space="0" w:color="auto"/>
              <w:left w:val="single" w:sz="6" w:space="0" w:color="auto"/>
              <w:bottom w:val="single" w:sz="6" w:space="0" w:color="auto"/>
              <w:right w:val="single" w:sz="6" w:space="0" w:color="auto"/>
            </w:tcBorders>
            <w:hideMark/>
          </w:tcPr>
          <w:p w14:paraId="238FA283" w14:textId="77777777" w:rsidR="00AE5F48" w:rsidRPr="003901D8" w:rsidRDefault="00AE5F4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Каменский РОВД</w:t>
            </w:r>
          </w:p>
        </w:tc>
        <w:tc>
          <w:tcPr>
            <w:tcW w:w="930" w:type="dxa"/>
            <w:tcBorders>
              <w:top w:val="single" w:sz="6" w:space="0" w:color="auto"/>
              <w:left w:val="single" w:sz="6" w:space="0" w:color="auto"/>
              <w:bottom w:val="single" w:sz="6" w:space="0" w:color="auto"/>
              <w:right w:val="single" w:sz="6" w:space="0" w:color="auto"/>
            </w:tcBorders>
            <w:vAlign w:val="center"/>
          </w:tcPr>
          <w:p w14:paraId="585A4BD6" w14:textId="56B70CF1"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930" w:type="dxa"/>
            <w:tcBorders>
              <w:top w:val="single" w:sz="6" w:space="0" w:color="auto"/>
              <w:left w:val="single" w:sz="6" w:space="0" w:color="auto"/>
              <w:bottom w:val="single" w:sz="6" w:space="0" w:color="auto"/>
              <w:right w:val="single" w:sz="6" w:space="0" w:color="auto"/>
            </w:tcBorders>
            <w:vAlign w:val="center"/>
          </w:tcPr>
          <w:p w14:paraId="1B1C3F30" w14:textId="477851AB"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930" w:type="dxa"/>
            <w:tcBorders>
              <w:top w:val="single" w:sz="6" w:space="0" w:color="auto"/>
              <w:left w:val="single" w:sz="6" w:space="0" w:color="auto"/>
              <w:bottom w:val="single" w:sz="6" w:space="0" w:color="auto"/>
              <w:right w:val="single" w:sz="6" w:space="0" w:color="auto"/>
            </w:tcBorders>
            <w:vAlign w:val="center"/>
          </w:tcPr>
          <w:p w14:paraId="25B0E43D" w14:textId="6DE1D7F9"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930" w:type="dxa"/>
            <w:tcBorders>
              <w:top w:val="single" w:sz="6" w:space="0" w:color="auto"/>
              <w:left w:val="single" w:sz="6" w:space="0" w:color="auto"/>
              <w:bottom w:val="single" w:sz="6" w:space="0" w:color="auto"/>
              <w:right w:val="single" w:sz="4" w:space="0" w:color="auto"/>
            </w:tcBorders>
            <w:vAlign w:val="center"/>
          </w:tcPr>
          <w:p w14:paraId="0E30BCCC" w14:textId="44F04C5E" w:rsidR="00AE5F48" w:rsidRPr="003901D8" w:rsidRDefault="00AE5F4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bl>
    <w:p w14:paraId="4B5C5FD1"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31D4AC5E" w14:textId="050F8274" w:rsidR="00197E65" w:rsidRPr="003901D8" w:rsidRDefault="00197E6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w:t>
      </w:r>
      <w:r w:rsidR="00217C3E" w:rsidRPr="003901D8">
        <w:rPr>
          <w:rFonts w:ascii="Times New Roman" w:hAnsi="Times New Roman" w:cs="Times New Roman"/>
          <w:sz w:val="28"/>
          <w:szCs w:val="28"/>
        </w:rPr>
        <w:t>3</w:t>
      </w:r>
      <w:r w:rsidRPr="003901D8">
        <w:rPr>
          <w:rFonts w:ascii="Times New Roman" w:hAnsi="Times New Roman" w:cs="Times New Roman"/>
          <w:sz w:val="28"/>
          <w:szCs w:val="28"/>
        </w:rPr>
        <w:t xml:space="preserve"> году органами внутренних дел Приднестровской Молдавской Республики в специальную общеобразовательную школу закрытого типа </w:t>
      </w:r>
      <w:r w:rsidR="00594305" w:rsidRPr="003901D8">
        <w:rPr>
          <w:rFonts w:ascii="Times New Roman" w:hAnsi="Times New Roman" w:cs="Times New Roman"/>
          <w:sz w:val="28"/>
          <w:szCs w:val="28"/>
        </w:rPr>
        <w:t>ГОУ</w:t>
      </w:r>
      <w:r w:rsidR="00594305" w:rsidRPr="003901D8">
        <w:rPr>
          <w:rFonts w:ascii="Times New Roman" w:hAnsi="Times New Roman" w:cs="Times New Roman"/>
          <w:color w:val="FF0000"/>
          <w:sz w:val="28"/>
          <w:szCs w:val="28"/>
        </w:rPr>
        <w:t xml:space="preserve"> </w:t>
      </w:r>
      <w:r w:rsidRPr="003901D8">
        <w:rPr>
          <w:rFonts w:ascii="Times New Roman" w:hAnsi="Times New Roman" w:cs="Times New Roman"/>
          <w:sz w:val="28"/>
          <w:szCs w:val="28"/>
        </w:rPr>
        <w:t xml:space="preserve">«Республиканский учебно-воспитательный комплекс им. А.С. Макаренко» </w:t>
      </w:r>
      <w:r w:rsidR="00BB52F8" w:rsidRPr="003901D8">
        <w:rPr>
          <w:rFonts w:ascii="Times New Roman" w:hAnsi="Times New Roman" w:cs="Times New Roman"/>
          <w:sz w:val="28"/>
          <w:szCs w:val="28"/>
        </w:rPr>
        <w:t xml:space="preserve">Министерства внутренних дел Приднестровской Молдавской Республики </w:t>
      </w:r>
      <w:r w:rsidRPr="003901D8">
        <w:rPr>
          <w:rFonts w:ascii="Times New Roman" w:hAnsi="Times New Roman" w:cs="Times New Roman"/>
          <w:sz w:val="28"/>
          <w:szCs w:val="28"/>
        </w:rPr>
        <w:t>для детей с девиантным поведением, совершивших преступления в возрасте от 11 до 14 лет, направлен</w:t>
      </w:r>
      <w:r w:rsidR="00217C3E" w:rsidRPr="003901D8">
        <w:rPr>
          <w:rFonts w:ascii="Times New Roman" w:hAnsi="Times New Roman" w:cs="Times New Roman"/>
          <w:sz w:val="28"/>
          <w:szCs w:val="28"/>
        </w:rPr>
        <w:t xml:space="preserve"> 21</w:t>
      </w:r>
      <w:r w:rsidRPr="003901D8">
        <w:rPr>
          <w:rFonts w:ascii="Times New Roman" w:hAnsi="Times New Roman" w:cs="Times New Roman"/>
          <w:sz w:val="28"/>
          <w:szCs w:val="28"/>
        </w:rPr>
        <w:t xml:space="preserve"> несовершеннолетни</w:t>
      </w:r>
      <w:r w:rsidR="00217C3E" w:rsidRPr="003901D8">
        <w:rPr>
          <w:rFonts w:ascii="Times New Roman" w:hAnsi="Times New Roman" w:cs="Times New Roman"/>
          <w:sz w:val="28"/>
          <w:szCs w:val="28"/>
        </w:rPr>
        <w:t>й</w:t>
      </w:r>
      <w:r w:rsidRPr="003901D8">
        <w:rPr>
          <w:rFonts w:ascii="Times New Roman" w:hAnsi="Times New Roman" w:cs="Times New Roman"/>
          <w:sz w:val="28"/>
          <w:szCs w:val="28"/>
        </w:rPr>
        <w:t xml:space="preserve">. </w:t>
      </w:r>
    </w:p>
    <w:p w14:paraId="46E56B03" w14:textId="77777777" w:rsidR="00197E65" w:rsidRPr="003901D8" w:rsidRDefault="00197E65"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По республике ситуация выглядит следующим образом:</w:t>
      </w:r>
    </w:p>
    <w:p w14:paraId="27ACECE8" w14:textId="29C415F3" w:rsidR="00197E65" w:rsidRPr="003901D8" w:rsidRDefault="00197E65"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957A64" w:rsidRPr="003901D8">
        <w:rPr>
          <w:rFonts w:ascii="Times New Roman" w:hAnsi="Times New Roman" w:cs="Times New Roman"/>
          <w:sz w:val="24"/>
          <w:szCs w:val="24"/>
        </w:rPr>
        <w:t xml:space="preserve">№ </w:t>
      </w:r>
      <w:r w:rsidR="00CE6CAF" w:rsidRPr="003901D8">
        <w:rPr>
          <w:rFonts w:ascii="Times New Roman" w:hAnsi="Times New Roman" w:cs="Times New Roman"/>
          <w:sz w:val="24"/>
          <w:szCs w:val="24"/>
        </w:rPr>
        <w:t>66</w:t>
      </w:r>
    </w:p>
    <w:p w14:paraId="30095374" w14:textId="77777777" w:rsidR="00197E65" w:rsidRPr="003901D8" w:rsidRDefault="00197E65" w:rsidP="001E2072">
      <w:pPr>
        <w:shd w:val="clear" w:color="auto" w:fill="FFFFFF" w:themeFill="background1"/>
        <w:spacing w:after="0" w:line="240" w:lineRule="auto"/>
        <w:jc w:val="both"/>
        <w:rPr>
          <w:rFonts w:ascii="Times New Roman" w:hAnsi="Times New Roman" w:cs="Times New Roman"/>
          <w:sz w:val="24"/>
          <w:szCs w:val="24"/>
        </w:rPr>
      </w:pPr>
    </w:p>
    <w:tbl>
      <w:tblPr>
        <w:tblW w:w="87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509"/>
        <w:gridCol w:w="1509"/>
        <w:gridCol w:w="1509"/>
        <w:gridCol w:w="1509"/>
      </w:tblGrid>
      <w:tr w:rsidR="009B2199" w:rsidRPr="003901D8" w14:paraId="2020A16B" w14:textId="77777777" w:rsidTr="00234FE2">
        <w:tc>
          <w:tcPr>
            <w:tcW w:w="2693" w:type="dxa"/>
            <w:tcBorders>
              <w:top w:val="single" w:sz="4" w:space="0" w:color="auto"/>
              <w:left w:val="single" w:sz="4" w:space="0" w:color="auto"/>
              <w:bottom w:val="single" w:sz="4" w:space="0" w:color="auto"/>
              <w:right w:val="single" w:sz="4" w:space="0" w:color="auto"/>
            </w:tcBorders>
            <w:shd w:val="clear" w:color="auto" w:fill="auto"/>
          </w:tcPr>
          <w:p w14:paraId="70D35471" w14:textId="77777777" w:rsidR="009B2199" w:rsidRPr="003901D8" w:rsidRDefault="009B2199" w:rsidP="001E2072">
            <w:pPr>
              <w:shd w:val="clear" w:color="auto" w:fill="FFFFFF" w:themeFill="background1"/>
              <w:spacing w:after="0" w:line="240" w:lineRule="auto"/>
              <w:jc w:val="both"/>
              <w:rPr>
                <w:rFonts w:ascii="Times New Roman" w:hAnsi="Times New Roman" w:cs="Times New Roman"/>
                <w:sz w:val="24"/>
                <w:szCs w:val="24"/>
              </w:rPr>
            </w:pPr>
          </w:p>
        </w:tc>
        <w:tc>
          <w:tcPr>
            <w:tcW w:w="1509" w:type="dxa"/>
            <w:tcBorders>
              <w:top w:val="single" w:sz="4" w:space="0" w:color="auto"/>
              <w:left w:val="single" w:sz="4" w:space="0" w:color="auto"/>
              <w:bottom w:val="single" w:sz="4" w:space="0" w:color="auto"/>
              <w:right w:val="single" w:sz="4" w:space="0" w:color="auto"/>
            </w:tcBorders>
            <w:vAlign w:val="center"/>
          </w:tcPr>
          <w:p w14:paraId="0A6808CF" w14:textId="3C404B41"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 год</w:t>
            </w:r>
          </w:p>
        </w:tc>
        <w:tc>
          <w:tcPr>
            <w:tcW w:w="1509" w:type="dxa"/>
            <w:tcBorders>
              <w:top w:val="single" w:sz="4" w:space="0" w:color="auto"/>
              <w:left w:val="single" w:sz="4" w:space="0" w:color="auto"/>
              <w:bottom w:val="single" w:sz="4" w:space="0" w:color="auto"/>
              <w:right w:val="single" w:sz="4" w:space="0" w:color="auto"/>
            </w:tcBorders>
            <w:vAlign w:val="center"/>
          </w:tcPr>
          <w:p w14:paraId="5426B1D5" w14:textId="0993CF56"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 год</w:t>
            </w:r>
          </w:p>
        </w:tc>
        <w:tc>
          <w:tcPr>
            <w:tcW w:w="1509" w:type="dxa"/>
            <w:tcBorders>
              <w:top w:val="single" w:sz="4" w:space="0" w:color="auto"/>
              <w:left w:val="single" w:sz="4" w:space="0" w:color="auto"/>
              <w:bottom w:val="single" w:sz="4" w:space="0" w:color="auto"/>
              <w:right w:val="single" w:sz="4" w:space="0" w:color="auto"/>
            </w:tcBorders>
            <w:vAlign w:val="center"/>
          </w:tcPr>
          <w:p w14:paraId="6B8120E7" w14:textId="0685DE1A"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 год</w:t>
            </w:r>
          </w:p>
        </w:tc>
        <w:tc>
          <w:tcPr>
            <w:tcW w:w="1509" w:type="dxa"/>
            <w:tcBorders>
              <w:top w:val="single" w:sz="4" w:space="0" w:color="auto"/>
              <w:left w:val="single" w:sz="4" w:space="0" w:color="auto"/>
              <w:bottom w:val="single" w:sz="4" w:space="0" w:color="auto"/>
              <w:right w:val="single" w:sz="4" w:space="0" w:color="auto"/>
            </w:tcBorders>
            <w:vAlign w:val="center"/>
          </w:tcPr>
          <w:p w14:paraId="765B61F1" w14:textId="08A48398"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 год</w:t>
            </w:r>
          </w:p>
        </w:tc>
      </w:tr>
      <w:tr w:rsidR="009B2199" w:rsidRPr="003901D8" w14:paraId="552BD8E0" w14:textId="77777777" w:rsidTr="00234FE2">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EDD54FF" w14:textId="27F1B421" w:rsidR="009B2199" w:rsidRPr="003901D8" w:rsidRDefault="009B219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Тирасполь</w:t>
            </w:r>
          </w:p>
        </w:tc>
        <w:tc>
          <w:tcPr>
            <w:tcW w:w="1509" w:type="dxa"/>
            <w:tcBorders>
              <w:top w:val="single" w:sz="4" w:space="0" w:color="auto"/>
              <w:left w:val="single" w:sz="4" w:space="0" w:color="auto"/>
              <w:bottom w:val="single" w:sz="4" w:space="0" w:color="auto"/>
              <w:right w:val="single" w:sz="4" w:space="0" w:color="auto"/>
            </w:tcBorders>
            <w:vAlign w:val="center"/>
          </w:tcPr>
          <w:p w14:paraId="2650456A" w14:textId="58A64656"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1509" w:type="dxa"/>
            <w:tcBorders>
              <w:top w:val="single" w:sz="4" w:space="0" w:color="auto"/>
              <w:left w:val="single" w:sz="4" w:space="0" w:color="auto"/>
              <w:bottom w:val="single" w:sz="4" w:space="0" w:color="auto"/>
              <w:right w:val="single" w:sz="4" w:space="0" w:color="auto"/>
            </w:tcBorders>
            <w:vAlign w:val="center"/>
          </w:tcPr>
          <w:p w14:paraId="7083BE6F" w14:textId="7DE54899"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1509" w:type="dxa"/>
            <w:tcBorders>
              <w:top w:val="single" w:sz="4" w:space="0" w:color="auto"/>
              <w:left w:val="single" w:sz="4" w:space="0" w:color="auto"/>
              <w:bottom w:val="single" w:sz="4" w:space="0" w:color="auto"/>
              <w:right w:val="single" w:sz="4" w:space="0" w:color="auto"/>
            </w:tcBorders>
            <w:vAlign w:val="center"/>
          </w:tcPr>
          <w:p w14:paraId="092D9ABE" w14:textId="601F2358"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1509" w:type="dxa"/>
            <w:tcBorders>
              <w:top w:val="single" w:sz="4" w:space="0" w:color="auto"/>
              <w:left w:val="single" w:sz="4" w:space="0" w:color="auto"/>
              <w:bottom w:val="single" w:sz="4" w:space="0" w:color="auto"/>
              <w:right w:val="single" w:sz="4" w:space="0" w:color="auto"/>
            </w:tcBorders>
            <w:vAlign w:val="center"/>
          </w:tcPr>
          <w:p w14:paraId="2C128D49" w14:textId="22DDEC7F"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w:t>
            </w:r>
          </w:p>
        </w:tc>
      </w:tr>
      <w:tr w:rsidR="009B2199" w:rsidRPr="003901D8" w14:paraId="3E609E49" w14:textId="77777777" w:rsidTr="00234FE2">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E2BEAEF" w14:textId="59E00AB4" w:rsidR="009B2199" w:rsidRPr="003901D8" w:rsidRDefault="009B219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Бендеры</w:t>
            </w:r>
          </w:p>
        </w:tc>
        <w:tc>
          <w:tcPr>
            <w:tcW w:w="1509" w:type="dxa"/>
            <w:tcBorders>
              <w:top w:val="single" w:sz="4" w:space="0" w:color="auto"/>
              <w:left w:val="single" w:sz="4" w:space="0" w:color="auto"/>
              <w:bottom w:val="single" w:sz="4" w:space="0" w:color="auto"/>
              <w:right w:val="single" w:sz="4" w:space="0" w:color="auto"/>
            </w:tcBorders>
            <w:vAlign w:val="center"/>
          </w:tcPr>
          <w:p w14:paraId="5D394DDB" w14:textId="259BDA49"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1509" w:type="dxa"/>
            <w:tcBorders>
              <w:top w:val="single" w:sz="4" w:space="0" w:color="auto"/>
              <w:left w:val="single" w:sz="4" w:space="0" w:color="auto"/>
              <w:bottom w:val="single" w:sz="4" w:space="0" w:color="auto"/>
              <w:right w:val="single" w:sz="4" w:space="0" w:color="auto"/>
            </w:tcBorders>
            <w:vAlign w:val="center"/>
          </w:tcPr>
          <w:p w14:paraId="7A6CC2D1" w14:textId="6711EAE6"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1509" w:type="dxa"/>
            <w:tcBorders>
              <w:top w:val="single" w:sz="4" w:space="0" w:color="auto"/>
              <w:left w:val="single" w:sz="4" w:space="0" w:color="auto"/>
              <w:bottom w:val="single" w:sz="4" w:space="0" w:color="auto"/>
              <w:right w:val="single" w:sz="4" w:space="0" w:color="auto"/>
            </w:tcBorders>
            <w:vAlign w:val="center"/>
          </w:tcPr>
          <w:p w14:paraId="397ABA39" w14:textId="356D653A"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1509" w:type="dxa"/>
            <w:tcBorders>
              <w:top w:val="single" w:sz="4" w:space="0" w:color="auto"/>
              <w:left w:val="single" w:sz="4" w:space="0" w:color="auto"/>
              <w:bottom w:val="single" w:sz="4" w:space="0" w:color="auto"/>
              <w:right w:val="single" w:sz="4" w:space="0" w:color="auto"/>
            </w:tcBorders>
            <w:vAlign w:val="center"/>
          </w:tcPr>
          <w:p w14:paraId="45E09955" w14:textId="36C679DC"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r>
      <w:tr w:rsidR="009B2199" w:rsidRPr="003901D8" w14:paraId="52DFC6FB" w14:textId="77777777" w:rsidTr="00234FE2">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BA53887" w14:textId="5B0751D6" w:rsidR="009B2199" w:rsidRPr="003901D8" w:rsidRDefault="009B219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Слободзея</w:t>
            </w:r>
          </w:p>
        </w:tc>
        <w:tc>
          <w:tcPr>
            <w:tcW w:w="1509" w:type="dxa"/>
            <w:tcBorders>
              <w:top w:val="single" w:sz="4" w:space="0" w:color="auto"/>
              <w:left w:val="single" w:sz="4" w:space="0" w:color="auto"/>
              <w:bottom w:val="single" w:sz="4" w:space="0" w:color="auto"/>
              <w:right w:val="single" w:sz="4" w:space="0" w:color="auto"/>
            </w:tcBorders>
            <w:vAlign w:val="center"/>
          </w:tcPr>
          <w:p w14:paraId="1DD553EB" w14:textId="40D13C95"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509" w:type="dxa"/>
            <w:tcBorders>
              <w:top w:val="single" w:sz="4" w:space="0" w:color="auto"/>
              <w:left w:val="single" w:sz="4" w:space="0" w:color="auto"/>
              <w:bottom w:val="single" w:sz="4" w:space="0" w:color="auto"/>
              <w:right w:val="single" w:sz="4" w:space="0" w:color="auto"/>
            </w:tcBorders>
            <w:vAlign w:val="center"/>
          </w:tcPr>
          <w:p w14:paraId="1C011FC9" w14:textId="360E0A27"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509" w:type="dxa"/>
            <w:tcBorders>
              <w:top w:val="single" w:sz="4" w:space="0" w:color="auto"/>
              <w:left w:val="single" w:sz="4" w:space="0" w:color="auto"/>
              <w:bottom w:val="single" w:sz="4" w:space="0" w:color="auto"/>
              <w:right w:val="single" w:sz="4" w:space="0" w:color="auto"/>
            </w:tcBorders>
            <w:vAlign w:val="center"/>
          </w:tcPr>
          <w:p w14:paraId="722D2B72" w14:textId="53A854D5"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509" w:type="dxa"/>
            <w:tcBorders>
              <w:top w:val="single" w:sz="4" w:space="0" w:color="auto"/>
              <w:left w:val="single" w:sz="4" w:space="0" w:color="auto"/>
              <w:bottom w:val="single" w:sz="4" w:space="0" w:color="auto"/>
              <w:right w:val="single" w:sz="4" w:space="0" w:color="auto"/>
            </w:tcBorders>
            <w:vAlign w:val="center"/>
          </w:tcPr>
          <w:p w14:paraId="2C765D00" w14:textId="773DCFD3"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r>
      <w:tr w:rsidR="009B2199" w:rsidRPr="003901D8" w14:paraId="7A3AAB14" w14:textId="77777777" w:rsidTr="00234FE2">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DE15D87" w14:textId="4A73B14D" w:rsidR="009B2199" w:rsidRPr="003901D8" w:rsidRDefault="009B219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Григориополь</w:t>
            </w:r>
          </w:p>
        </w:tc>
        <w:tc>
          <w:tcPr>
            <w:tcW w:w="1509" w:type="dxa"/>
            <w:tcBorders>
              <w:top w:val="single" w:sz="4" w:space="0" w:color="auto"/>
              <w:left w:val="single" w:sz="4" w:space="0" w:color="auto"/>
              <w:bottom w:val="single" w:sz="4" w:space="0" w:color="auto"/>
              <w:right w:val="single" w:sz="4" w:space="0" w:color="auto"/>
            </w:tcBorders>
            <w:vAlign w:val="center"/>
          </w:tcPr>
          <w:p w14:paraId="7F7162A0" w14:textId="7BCB40F9"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1509" w:type="dxa"/>
            <w:tcBorders>
              <w:top w:val="single" w:sz="4" w:space="0" w:color="auto"/>
              <w:left w:val="single" w:sz="4" w:space="0" w:color="auto"/>
              <w:bottom w:val="single" w:sz="4" w:space="0" w:color="auto"/>
              <w:right w:val="single" w:sz="4" w:space="0" w:color="auto"/>
            </w:tcBorders>
            <w:vAlign w:val="center"/>
          </w:tcPr>
          <w:p w14:paraId="3BE18A5D" w14:textId="3F88893E"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509" w:type="dxa"/>
            <w:tcBorders>
              <w:top w:val="single" w:sz="4" w:space="0" w:color="auto"/>
              <w:left w:val="single" w:sz="4" w:space="0" w:color="auto"/>
              <w:bottom w:val="single" w:sz="4" w:space="0" w:color="auto"/>
              <w:right w:val="single" w:sz="4" w:space="0" w:color="auto"/>
            </w:tcBorders>
            <w:vAlign w:val="center"/>
          </w:tcPr>
          <w:p w14:paraId="5685DD63" w14:textId="7405E1DE"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509" w:type="dxa"/>
            <w:tcBorders>
              <w:top w:val="single" w:sz="4" w:space="0" w:color="auto"/>
              <w:left w:val="single" w:sz="4" w:space="0" w:color="auto"/>
              <w:bottom w:val="single" w:sz="4" w:space="0" w:color="auto"/>
              <w:right w:val="single" w:sz="4" w:space="0" w:color="auto"/>
            </w:tcBorders>
            <w:vAlign w:val="center"/>
          </w:tcPr>
          <w:p w14:paraId="79CDF5C8" w14:textId="195AC8DE"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r>
      <w:tr w:rsidR="009B2199" w:rsidRPr="003901D8" w14:paraId="236E4459" w14:textId="77777777" w:rsidTr="00234FE2">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37C21F5E" w14:textId="071B441B" w:rsidR="009B2199" w:rsidRPr="003901D8" w:rsidRDefault="009B219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Дубоссары</w:t>
            </w:r>
          </w:p>
        </w:tc>
        <w:tc>
          <w:tcPr>
            <w:tcW w:w="1509" w:type="dxa"/>
            <w:tcBorders>
              <w:top w:val="single" w:sz="4" w:space="0" w:color="auto"/>
              <w:left w:val="single" w:sz="4" w:space="0" w:color="auto"/>
              <w:bottom w:val="single" w:sz="4" w:space="0" w:color="auto"/>
              <w:right w:val="single" w:sz="4" w:space="0" w:color="auto"/>
            </w:tcBorders>
            <w:vAlign w:val="center"/>
          </w:tcPr>
          <w:p w14:paraId="380D1646" w14:textId="20B6F364"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509" w:type="dxa"/>
            <w:tcBorders>
              <w:top w:val="single" w:sz="4" w:space="0" w:color="auto"/>
              <w:left w:val="single" w:sz="4" w:space="0" w:color="auto"/>
              <w:bottom w:val="single" w:sz="4" w:space="0" w:color="auto"/>
              <w:right w:val="single" w:sz="4" w:space="0" w:color="auto"/>
            </w:tcBorders>
            <w:vAlign w:val="center"/>
          </w:tcPr>
          <w:p w14:paraId="691C4F33" w14:textId="25A412D4"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509" w:type="dxa"/>
            <w:tcBorders>
              <w:top w:val="single" w:sz="4" w:space="0" w:color="auto"/>
              <w:left w:val="single" w:sz="4" w:space="0" w:color="auto"/>
              <w:bottom w:val="single" w:sz="4" w:space="0" w:color="auto"/>
              <w:right w:val="single" w:sz="4" w:space="0" w:color="auto"/>
            </w:tcBorders>
            <w:vAlign w:val="center"/>
          </w:tcPr>
          <w:p w14:paraId="7E173436" w14:textId="22731E24"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509" w:type="dxa"/>
            <w:tcBorders>
              <w:top w:val="single" w:sz="4" w:space="0" w:color="auto"/>
              <w:left w:val="single" w:sz="4" w:space="0" w:color="auto"/>
              <w:bottom w:val="single" w:sz="4" w:space="0" w:color="auto"/>
              <w:right w:val="single" w:sz="4" w:space="0" w:color="auto"/>
            </w:tcBorders>
            <w:vAlign w:val="center"/>
          </w:tcPr>
          <w:p w14:paraId="2D3A31CA" w14:textId="4AD89FD3"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r>
      <w:tr w:rsidR="009B2199" w:rsidRPr="003901D8" w14:paraId="55EACB82" w14:textId="77777777" w:rsidTr="00234FE2">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840C6B9" w14:textId="78BE1157" w:rsidR="009B2199" w:rsidRPr="003901D8" w:rsidRDefault="009B219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Рыбница</w:t>
            </w:r>
          </w:p>
        </w:tc>
        <w:tc>
          <w:tcPr>
            <w:tcW w:w="1509" w:type="dxa"/>
            <w:tcBorders>
              <w:top w:val="single" w:sz="4" w:space="0" w:color="auto"/>
              <w:left w:val="single" w:sz="4" w:space="0" w:color="auto"/>
              <w:bottom w:val="single" w:sz="4" w:space="0" w:color="auto"/>
              <w:right w:val="single" w:sz="4" w:space="0" w:color="auto"/>
            </w:tcBorders>
            <w:vAlign w:val="center"/>
          </w:tcPr>
          <w:p w14:paraId="7F126D85" w14:textId="35581DBA"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509" w:type="dxa"/>
            <w:tcBorders>
              <w:top w:val="single" w:sz="4" w:space="0" w:color="auto"/>
              <w:left w:val="single" w:sz="4" w:space="0" w:color="auto"/>
              <w:bottom w:val="single" w:sz="4" w:space="0" w:color="auto"/>
              <w:right w:val="single" w:sz="4" w:space="0" w:color="auto"/>
            </w:tcBorders>
            <w:vAlign w:val="center"/>
          </w:tcPr>
          <w:p w14:paraId="01008A25" w14:textId="10792976"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1509" w:type="dxa"/>
            <w:tcBorders>
              <w:top w:val="single" w:sz="4" w:space="0" w:color="auto"/>
              <w:left w:val="single" w:sz="4" w:space="0" w:color="auto"/>
              <w:bottom w:val="single" w:sz="4" w:space="0" w:color="auto"/>
              <w:right w:val="single" w:sz="4" w:space="0" w:color="auto"/>
            </w:tcBorders>
            <w:vAlign w:val="center"/>
          </w:tcPr>
          <w:p w14:paraId="0CC06677" w14:textId="133852E3"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1509" w:type="dxa"/>
            <w:tcBorders>
              <w:top w:val="single" w:sz="4" w:space="0" w:color="auto"/>
              <w:left w:val="single" w:sz="4" w:space="0" w:color="auto"/>
              <w:bottom w:val="single" w:sz="4" w:space="0" w:color="auto"/>
              <w:right w:val="single" w:sz="4" w:space="0" w:color="auto"/>
            </w:tcBorders>
            <w:vAlign w:val="center"/>
          </w:tcPr>
          <w:p w14:paraId="4814907B" w14:textId="73783DD0"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w:t>
            </w:r>
          </w:p>
        </w:tc>
      </w:tr>
      <w:tr w:rsidR="009B2199" w:rsidRPr="003901D8" w14:paraId="21FF1BF9" w14:textId="77777777" w:rsidTr="00234FE2">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B8E13D8" w14:textId="5A3733EC" w:rsidR="009B2199" w:rsidRPr="003901D8" w:rsidRDefault="009B219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 Каменка</w:t>
            </w:r>
          </w:p>
        </w:tc>
        <w:tc>
          <w:tcPr>
            <w:tcW w:w="1509" w:type="dxa"/>
            <w:tcBorders>
              <w:top w:val="single" w:sz="4" w:space="0" w:color="auto"/>
              <w:left w:val="single" w:sz="4" w:space="0" w:color="auto"/>
              <w:bottom w:val="single" w:sz="4" w:space="0" w:color="auto"/>
              <w:right w:val="single" w:sz="4" w:space="0" w:color="auto"/>
            </w:tcBorders>
            <w:vAlign w:val="center"/>
          </w:tcPr>
          <w:p w14:paraId="271DCBCC" w14:textId="72D078B9"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509" w:type="dxa"/>
            <w:tcBorders>
              <w:top w:val="single" w:sz="4" w:space="0" w:color="auto"/>
              <w:left w:val="single" w:sz="4" w:space="0" w:color="auto"/>
              <w:bottom w:val="single" w:sz="4" w:space="0" w:color="auto"/>
              <w:right w:val="single" w:sz="4" w:space="0" w:color="auto"/>
            </w:tcBorders>
            <w:vAlign w:val="center"/>
          </w:tcPr>
          <w:p w14:paraId="3D202362" w14:textId="42B43C21"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509" w:type="dxa"/>
            <w:tcBorders>
              <w:top w:val="single" w:sz="4" w:space="0" w:color="auto"/>
              <w:left w:val="single" w:sz="4" w:space="0" w:color="auto"/>
              <w:bottom w:val="single" w:sz="4" w:space="0" w:color="auto"/>
              <w:right w:val="single" w:sz="4" w:space="0" w:color="auto"/>
            </w:tcBorders>
            <w:vAlign w:val="center"/>
          </w:tcPr>
          <w:p w14:paraId="14FA2B04" w14:textId="17739F9F"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509" w:type="dxa"/>
            <w:tcBorders>
              <w:top w:val="single" w:sz="4" w:space="0" w:color="auto"/>
              <w:left w:val="single" w:sz="4" w:space="0" w:color="auto"/>
              <w:bottom w:val="single" w:sz="4" w:space="0" w:color="auto"/>
              <w:right w:val="single" w:sz="4" w:space="0" w:color="auto"/>
            </w:tcBorders>
            <w:vAlign w:val="center"/>
          </w:tcPr>
          <w:p w14:paraId="049C023D" w14:textId="66E83E6F"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9B2199" w:rsidRPr="003901D8" w14:paraId="5EA085CD" w14:textId="77777777" w:rsidTr="00234FE2">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2E0D734" w14:textId="77777777" w:rsidR="009B2199" w:rsidRPr="003901D8" w:rsidRDefault="009B2199"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Итого</w:t>
            </w:r>
          </w:p>
        </w:tc>
        <w:tc>
          <w:tcPr>
            <w:tcW w:w="1509" w:type="dxa"/>
            <w:tcBorders>
              <w:top w:val="single" w:sz="4" w:space="0" w:color="auto"/>
              <w:left w:val="single" w:sz="4" w:space="0" w:color="auto"/>
              <w:bottom w:val="single" w:sz="4" w:space="0" w:color="auto"/>
              <w:right w:val="single" w:sz="4" w:space="0" w:color="auto"/>
            </w:tcBorders>
            <w:vAlign w:val="center"/>
          </w:tcPr>
          <w:p w14:paraId="268945DE" w14:textId="49BF643D"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w:t>
            </w:r>
          </w:p>
        </w:tc>
        <w:tc>
          <w:tcPr>
            <w:tcW w:w="1509" w:type="dxa"/>
            <w:tcBorders>
              <w:top w:val="single" w:sz="4" w:space="0" w:color="auto"/>
              <w:left w:val="single" w:sz="4" w:space="0" w:color="auto"/>
              <w:bottom w:val="single" w:sz="4" w:space="0" w:color="auto"/>
              <w:right w:val="single" w:sz="4" w:space="0" w:color="auto"/>
            </w:tcBorders>
            <w:vAlign w:val="center"/>
          </w:tcPr>
          <w:p w14:paraId="7B4A2BD0" w14:textId="4E754AF5"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1509" w:type="dxa"/>
            <w:tcBorders>
              <w:top w:val="single" w:sz="4" w:space="0" w:color="auto"/>
              <w:left w:val="single" w:sz="4" w:space="0" w:color="auto"/>
              <w:bottom w:val="single" w:sz="4" w:space="0" w:color="auto"/>
              <w:right w:val="single" w:sz="4" w:space="0" w:color="auto"/>
            </w:tcBorders>
            <w:vAlign w:val="center"/>
          </w:tcPr>
          <w:p w14:paraId="677FC66B" w14:textId="04C967D5"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w:t>
            </w:r>
          </w:p>
        </w:tc>
        <w:tc>
          <w:tcPr>
            <w:tcW w:w="1509" w:type="dxa"/>
            <w:tcBorders>
              <w:top w:val="single" w:sz="4" w:space="0" w:color="auto"/>
              <w:left w:val="single" w:sz="4" w:space="0" w:color="auto"/>
              <w:bottom w:val="single" w:sz="4" w:space="0" w:color="auto"/>
              <w:right w:val="single" w:sz="4" w:space="0" w:color="auto"/>
            </w:tcBorders>
            <w:vAlign w:val="center"/>
          </w:tcPr>
          <w:p w14:paraId="16ACC521" w14:textId="76B01B7C" w:rsidR="009B2199" w:rsidRPr="003901D8" w:rsidRDefault="009B2199"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w:t>
            </w:r>
          </w:p>
        </w:tc>
      </w:tr>
    </w:tbl>
    <w:p w14:paraId="4F3A0448" w14:textId="77777777" w:rsidR="00197E65" w:rsidRPr="003901D8" w:rsidRDefault="00197E65" w:rsidP="001E2072">
      <w:pPr>
        <w:shd w:val="clear" w:color="auto" w:fill="FFFFFF" w:themeFill="background1"/>
        <w:spacing w:after="0" w:line="240" w:lineRule="auto"/>
        <w:ind w:firstLine="709"/>
        <w:jc w:val="both"/>
        <w:rPr>
          <w:rFonts w:ascii="Times New Roman" w:hAnsi="Times New Roman" w:cs="Times New Roman"/>
          <w:sz w:val="28"/>
          <w:szCs w:val="28"/>
        </w:rPr>
      </w:pPr>
    </w:p>
    <w:p w14:paraId="24599486" w14:textId="49A6CA2C" w:rsidR="00E22096" w:rsidRPr="003901D8" w:rsidRDefault="00E2209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Министерством внутренних дел Приднестровской Молдавской Республики совместно с Министерством просвещения Приднестровской Молдавской Республики, Министерством по социальной защите и труду Приднестровской Молдавской Республики</w:t>
      </w:r>
      <w:r w:rsidRPr="003901D8">
        <w:rPr>
          <w:rFonts w:ascii="Times New Roman" w:hAnsi="Times New Roman" w:cs="Times New Roman"/>
          <w:strike/>
          <w:color w:val="FF0000"/>
          <w:sz w:val="28"/>
          <w:szCs w:val="28"/>
        </w:rPr>
        <w:t>,</w:t>
      </w:r>
      <w:r w:rsidRPr="003901D8">
        <w:rPr>
          <w:rFonts w:ascii="Times New Roman" w:hAnsi="Times New Roman" w:cs="Times New Roman"/>
          <w:sz w:val="28"/>
          <w:szCs w:val="28"/>
        </w:rPr>
        <w:t xml:space="preserve"> и другими силовыми ведомствами </w:t>
      </w:r>
      <w:r w:rsidR="00594305" w:rsidRPr="003901D8">
        <w:rPr>
          <w:rFonts w:ascii="Times New Roman" w:hAnsi="Times New Roman" w:cs="Times New Roman"/>
          <w:sz w:val="28"/>
          <w:szCs w:val="28"/>
        </w:rPr>
        <w:t>р</w:t>
      </w:r>
      <w:r w:rsidRPr="003901D8">
        <w:rPr>
          <w:rFonts w:ascii="Times New Roman" w:hAnsi="Times New Roman" w:cs="Times New Roman"/>
          <w:sz w:val="28"/>
          <w:szCs w:val="28"/>
        </w:rPr>
        <w:t xml:space="preserve">еспублики в целях профилактики безнадзорности несовершеннолетних были запланированы к проведению ряд мероприятий профилактического характера, целью которых является повышение уровня профилактической работы, проводимой инспекторами по делам несовершеннолетних, а также профилактики безнадзорности и правонарушений несовершеннолетних, пропаганды здорового образа жизни, повышение уровня и эффективного взаимодействия между организациями образования и подразделениями силовых структур Приднестровской Молдавской Республики. </w:t>
      </w:r>
    </w:p>
    <w:p w14:paraId="1BA3ACE7" w14:textId="3940A97C" w:rsidR="00E22096" w:rsidRPr="003901D8" w:rsidRDefault="00E2209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Один из эффективных методов работы, по мнению специалистов, - это проведение в республике ежегодной комплексной операции «Подросток».</w:t>
      </w:r>
    </w:p>
    <w:p w14:paraId="712CD3AF" w14:textId="1EA6DE64" w:rsidR="00E22096" w:rsidRPr="003901D8" w:rsidRDefault="00E2209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ходе оперативно-профилактических и рейдовых мероприятий большое внимание было уделено работе с семьями, в которых родители не выполняют своих обязанностей по воспитанию детей, а также с семьями</w:t>
      </w:r>
      <w:r w:rsidR="00594305" w:rsidRPr="003901D8">
        <w:rPr>
          <w:rFonts w:ascii="Times New Roman" w:hAnsi="Times New Roman" w:cs="Times New Roman"/>
          <w:sz w:val="28"/>
          <w:szCs w:val="28"/>
        </w:rPr>
        <w:t>,</w:t>
      </w:r>
      <w:r w:rsidRPr="003901D8">
        <w:rPr>
          <w:rFonts w:ascii="Times New Roman" w:hAnsi="Times New Roman" w:cs="Times New Roman"/>
          <w:sz w:val="28"/>
          <w:szCs w:val="28"/>
        </w:rPr>
        <w:t xml:space="preserve"> находящимися в трудной жизненной ситуации и социально опасном положении.</w:t>
      </w:r>
    </w:p>
    <w:p w14:paraId="5FC1E280" w14:textId="77777777" w:rsidR="00E22096" w:rsidRPr="003901D8" w:rsidRDefault="00E2209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рамках операции «Подросток» помимо рейдов был проведён и комплекс профилактических мероприятий. Вместе с сотрудниками милиции в них принимали участие работники органов социальной защиты, опеки и попечительства, а также представители учебных заведений. </w:t>
      </w:r>
    </w:p>
    <w:p w14:paraId="2C1B20FE" w14:textId="77777777" w:rsidR="00E22096" w:rsidRPr="003901D8" w:rsidRDefault="00E2209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Проведение мероприятий по общей профилактике безнадзорности и правонарушений является приоритетным направлением деятельности Министерства внутренних дел Приднестровской Молдавской Республики. </w:t>
      </w:r>
    </w:p>
    <w:p w14:paraId="10724C27" w14:textId="39576C28" w:rsidR="00E22096" w:rsidRPr="003901D8" w:rsidRDefault="00E2209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Сотрудниками инспекций по делам несовершеннолетних органов внутренних дел Приднестровской Молдавской Республики в 2023 году с целью профилактики безнадзорности и устранения причин и условий, способствующих девиантному поведению несовершеннолетних, было составлено за совершение административного правонарушения, предусмотренного статьей 5.59 Кодекса Приднестровской Молдавской Республики об административных правонарушениях (неисполнение родителями или лицами, их заменяющими, обязанностей по воспитанию и содержанию детей) 1429 административных протоколов, в 2022 году – 1443, в 2021 году - 1475 административных протоколов, в 2020 году – 1568.</w:t>
      </w:r>
    </w:p>
    <w:p w14:paraId="345D3416" w14:textId="35A9C773" w:rsidR="00E22096" w:rsidRPr="003901D8" w:rsidRDefault="00E2209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в инспекциях по делам несовершеннолетних отделов внутренних дел Приднестровской Молдавской Республики состояли 483 несовершеннолетних, из них: лица особой категории – 17, лица общей категории – 466, неблагополучных семей – 365.</w:t>
      </w:r>
    </w:p>
    <w:p w14:paraId="5106D75B" w14:textId="0242E714" w:rsidR="00E22096" w:rsidRPr="003901D8" w:rsidRDefault="00E22096"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8B2DF1" w:rsidRPr="003901D8">
        <w:rPr>
          <w:rFonts w:ascii="Times New Roman" w:hAnsi="Times New Roman" w:cs="Times New Roman"/>
          <w:sz w:val="24"/>
          <w:szCs w:val="24"/>
        </w:rPr>
        <w:t>6</w:t>
      </w:r>
      <w:r w:rsidR="00CE6CAF" w:rsidRPr="003901D8">
        <w:rPr>
          <w:rFonts w:ascii="Times New Roman" w:hAnsi="Times New Roman" w:cs="Times New Roman"/>
          <w:sz w:val="24"/>
          <w:szCs w:val="24"/>
        </w:rPr>
        <w:t>7</w:t>
      </w:r>
    </w:p>
    <w:p w14:paraId="0E80A4F0" w14:textId="77777777" w:rsidR="00E22096" w:rsidRPr="003901D8" w:rsidRDefault="00E22096" w:rsidP="001E2072">
      <w:pPr>
        <w:shd w:val="clear" w:color="auto" w:fill="FFFFFF" w:themeFill="background1"/>
        <w:spacing w:after="0" w:line="240" w:lineRule="auto"/>
        <w:ind w:firstLine="709"/>
        <w:jc w:val="both"/>
        <w:rPr>
          <w:rFonts w:ascii="Times New Roman" w:hAnsi="Times New Roman" w:cs="Times New Roman"/>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17"/>
        <w:gridCol w:w="1417"/>
        <w:gridCol w:w="1417"/>
        <w:gridCol w:w="1417"/>
      </w:tblGrid>
      <w:tr w:rsidR="00E22096" w:rsidRPr="003901D8" w14:paraId="5DF812AD" w14:textId="77777777" w:rsidTr="00234FE2">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78444DB9" w14:textId="77777777" w:rsidR="00E22096" w:rsidRPr="003901D8" w:rsidRDefault="00E22096"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На учете в ИДН ОВД</w:t>
            </w:r>
          </w:p>
        </w:tc>
        <w:tc>
          <w:tcPr>
            <w:tcW w:w="1417" w:type="dxa"/>
            <w:tcBorders>
              <w:top w:val="single" w:sz="4" w:space="0" w:color="auto"/>
              <w:left w:val="single" w:sz="4" w:space="0" w:color="auto"/>
              <w:bottom w:val="single" w:sz="4" w:space="0" w:color="auto"/>
              <w:right w:val="single" w:sz="4" w:space="0" w:color="auto"/>
            </w:tcBorders>
          </w:tcPr>
          <w:p w14:paraId="368EC510" w14:textId="46728422" w:rsidR="00E22096" w:rsidRPr="003901D8" w:rsidRDefault="00E2209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 год</w:t>
            </w:r>
          </w:p>
        </w:tc>
        <w:tc>
          <w:tcPr>
            <w:tcW w:w="1417" w:type="dxa"/>
            <w:tcBorders>
              <w:top w:val="single" w:sz="4" w:space="0" w:color="auto"/>
              <w:left w:val="single" w:sz="4" w:space="0" w:color="auto"/>
              <w:bottom w:val="single" w:sz="4" w:space="0" w:color="auto"/>
              <w:right w:val="single" w:sz="4" w:space="0" w:color="auto"/>
            </w:tcBorders>
          </w:tcPr>
          <w:p w14:paraId="1E2AD826" w14:textId="3243EA3D" w:rsidR="00E22096" w:rsidRPr="003901D8" w:rsidRDefault="00E2209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 год</w:t>
            </w:r>
          </w:p>
        </w:tc>
        <w:tc>
          <w:tcPr>
            <w:tcW w:w="1417" w:type="dxa"/>
            <w:tcBorders>
              <w:top w:val="single" w:sz="4" w:space="0" w:color="auto"/>
              <w:left w:val="single" w:sz="4" w:space="0" w:color="auto"/>
              <w:bottom w:val="single" w:sz="4" w:space="0" w:color="auto"/>
              <w:right w:val="single" w:sz="4" w:space="0" w:color="auto"/>
            </w:tcBorders>
          </w:tcPr>
          <w:p w14:paraId="6CB2DB68" w14:textId="727DF07C" w:rsidR="00E22096" w:rsidRPr="003901D8" w:rsidRDefault="00E2209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 год</w:t>
            </w:r>
          </w:p>
        </w:tc>
        <w:tc>
          <w:tcPr>
            <w:tcW w:w="1417" w:type="dxa"/>
            <w:tcBorders>
              <w:top w:val="single" w:sz="4" w:space="0" w:color="auto"/>
              <w:left w:val="single" w:sz="4" w:space="0" w:color="auto"/>
              <w:bottom w:val="single" w:sz="4" w:space="0" w:color="auto"/>
              <w:right w:val="single" w:sz="4" w:space="0" w:color="auto"/>
            </w:tcBorders>
          </w:tcPr>
          <w:p w14:paraId="6F66976F" w14:textId="1251F638" w:rsidR="00E22096" w:rsidRPr="003901D8" w:rsidRDefault="00E2209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 год</w:t>
            </w:r>
          </w:p>
        </w:tc>
      </w:tr>
      <w:tr w:rsidR="00E22096" w:rsidRPr="003901D8" w14:paraId="1559F140" w14:textId="77777777" w:rsidTr="00234FE2">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10F14D78" w14:textId="77777777" w:rsidR="00E22096" w:rsidRPr="003901D8" w:rsidRDefault="00E22096"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Всего на учете</w:t>
            </w:r>
          </w:p>
        </w:tc>
        <w:tc>
          <w:tcPr>
            <w:tcW w:w="1417" w:type="dxa"/>
            <w:tcBorders>
              <w:top w:val="single" w:sz="4" w:space="0" w:color="auto"/>
              <w:left w:val="single" w:sz="4" w:space="0" w:color="auto"/>
              <w:bottom w:val="single" w:sz="4" w:space="0" w:color="auto"/>
              <w:right w:val="single" w:sz="4" w:space="0" w:color="auto"/>
            </w:tcBorders>
          </w:tcPr>
          <w:p w14:paraId="777A1B36" w14:textId="68094ACB" w:rsidR="00E22096" w:rsidRPr="003901D8" w:rsidRDefault="00E2209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533</w:t>
            </w:r>
          </w:p>
        </w:tc>
        <w:tc>
          <w:tcPr>
            <w:tcW w:w="1417" w:type="dxa"/>
            <w:tcBorders>
              <w:top w:val="single" w:sz="4" w:space="0" w:color="auto"/>
              <w:left w:val="single" w:sz="4" w:space="0" w:color="auto"/>
              <w:bottom w:val="single" w:sz="4" w:space="0" w:color="auto"/>
              <w:right w:val="single" w:sz="4" w:space="0" w:color="auto"/>
            </w:tcBorders>
          </w:tcPr>
          <w:p w14:paraId="2272D8CF" w14:textId="15D2ED96" w:rsidR="00E22096" w:rsidRPr="003901D8" w:rsidRDefault="00E2209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500</w:t>
            </w:r>
          </w:p>
        </w:tc>
        <w:tc>
          <w:tcPr>
            <w:tcW w:w="1417" w:type="dxa"/>
            <w:tcBorders>
              <w:top w:val="single" w:sz="4" w:space="0" w:color="auto"/>
              <w:left w:val="single" w:sz="4" w:space="0" w:color="auto"/>
              <w:bottom w:val="single" w:sz="4" w:space="0" w:color="auto"/>
              <w:right w:val="single" w:sz="4" w:space="0" w:color="auto"/>
            </w:tcBorders>
          </w:tcPr>
          <w:p w14:paraId="2AF45025" w14:textId="57F1417F" w:rsidR="00E22096" w:rsidRPr="003901D8" w:rsidRDefault="00E2209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494</w:t>
            </w:r>
          </w:p>
        </w:tc>
        <w:tc>
          <w:tcPr>
            <w:tcW w:w="1417" w:type="dxa"/>
            <w:tcBorders>
              <w:top w:val="single" w:sz="4" w:space="0" w:color="auto"/>
              <w:left w:val="single" w:sz="4" w:space="0" w:color="auto"/>
              <w:bottom w:val="single" w:sz="4" w:space="0" w:color="auto"/>
              <w:right w:val="single" w:sz="4" w:space="0" w:color="auto"/>
            </w:tcBorders>
          </w:tcPr>
          <w:p w14:paraId="1435BE2D" w14:textId="3398F7F2" w:rsidR="00E22096" w:rsidRPr="003901D8" w:rsidRDefault="00E2209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483</w:t>
            </w:r>
          </w:p>
        </w:tc>
      </w:tr>
      <w:tr w:rsidR="00E22096" w:rsidRPr="003901D8" w14:paraId="6A09E107" w14:textId="77777777" w:rsidTr="00234FE2">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3688DF12" w14:textId="77777777" w:rsidR="00E22096" w:rsidRPr="003901D8" w:rsidRDefault="00E22096"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Лица особой категории</w:t>
            </w:r>
          </w:p>
        </w:tc>
        <w:tc>
          <w:tcPr>
            <w:tcW w:w="1417" w:type="dxa"/>
            <w:tcBorders>
              <w:top w:val="single" w:sz="4" w:space="0" w:color="auto"/>
              <w:left w:val="single" w:sz="4" w:space="0" w:color="auto"/>
              <w:bottom w:val="single" w:sz="4" w:space="0" w:color="auto"/>
              <w:right w:val="single" w:sz="4" w:space="0" w:color="auto"/>
            </w:tcBorders>
          </w:tcPr>
          <w:p w14:paraId="751737C8" w14:textId="2B47E627" w:rsidR="00E22096" w:rsidRPr="003901D8" w:rsidRDefault="00E2209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26</w:t>
            </w:r>
          </w:p>
        </w:tc>
        <w:tc>
          <w:tcPr>
            <w:tcW w:w="1417" w:type="dxa"/>
            <w:tcBorders>
              <w:top w:val="single" w:sz="4" w:space="0" w:color="auto"/>
              <w:left w:val="single" w:sz="4" w:space="0" w:color="auto"/>
              <w:bottom w:val="single" w:sz="4" w:space="0" w:color="auto"/>
              <w:right w:val="single" w:sz="4" w:space="0" w:color="auto"/>
            </w:tcBorders>
          </w:tcPr>
          <w:p w14:paraId="16C3EC38" w14:textId="5C9E2B93" w:rsidR="00E22096" w:rsidRPr="003901D8" w:rsidRDefault="00E2209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16</w:t>
            </w:r>
          </w:p>
        </w:tc>
        <w:tc>
          <w:tcPr>
            <w:tcW w:w="1417" w:type="dxa"/>
            <w:tcBorders>
              <w:top w:val="single" w:sz="4" w:space="0" w:color="auto"/>
              <w:left w:val="single" w:sz="4" w:space="0" w:color="auto"/>
              <w:bottom w:val="single" w:sz="4" w:space="0" w:color="auto"/>
              <w:right w:val="single" w:sz="4" w:space="0" w:color="auto"/>
            </w:tcBorders>
          </w:tcPr>
          <w:p w14:paraId="7549DDDB" w14:textId="3AFA7FA4" w:rsidR="00E22096" w:rsidRPr="003901D8" w:rsidRDefault="00E2209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tcPr>
          <w:p w14:paraId="3BE27F92" w14:textId="0E6CDCCD" w:rsidR="00E22096" w:rsidRPr="003901D8" w:rsidRDefault="00E2209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w:t>
            </w:r>
          </w:p>
        </w:tc>
      </w:tr>
      <w:tr w:rsidR="00E22096" w:rsidRPr="003901D8" w14:paraId="16D1169D" w14:textId="77777777" w:rsidTr="00234FE2">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180AC88D" w14:textId="77777777" w:rsidR="00E22096" w:rsidRPr="003901D8" w:rsidRDefault="00E22096"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Лица общей категории</w:t>
            </w:r>
          </w:p>
        </w:tc>
        <w:tc>
          <w:tcPr>
            <w:tcW w:w="1417" w:type="dxa"/>
            <w:tcBorders>
              <w:top w:val="single" w:sz="4" w:space="0" w:color="auto"/>
              <w:left w:val="single" w:sz="4" w:space="0" w:color="auto"/>
              <w:bottom w:val="single" w:sz="4" w:space="0" w:color="auto"/>
              <w:right w:val="single" w:sz="4" w:space="0" w:color="auto"/>
            </w:tcBorders>
          </w:tcPr>
          <w:p w14:paraId="4AB7541B" w14:textId="03E6DECE" w:rsidR="00E22096" w:rsidRPr="003901D8" w:rsidRDefault="00E2209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507</w:t>
            </w:r>
          </w:p>
        </w:tc>
        <w:tc>
          <w:tcPr>
            <w:tcW w:w="1417" w:type="dxa"/>
            <w:tcBorders>
              <w:top w:val="single" w:sz="4" w:space="0" w:color="auto"/>
              <w:left w:val="single" w:sz="4" w:space="0" w:color="auto"/>
              <w:bottom w:val="single" w:sz="4" w:space="0" w:color="auto"/>
              <w:right w:val="single" w:sz="4" w:space="0" w:color="auto"/>
            </w:tcBorders>
          </w:tcPr>
          <w:p w14:paraId="762269DF" w14:textId="073FB46F" w:rsidR="00E22096" w:rsidRPr="003901D8" w:rsidRDefault="00E2209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484</w:t>
            </w:r>
          </w:p>
        </w:tc>
        <w:tc>
          <w:tcPr>
            <w:tcW w:w="1417" w:type="dxa"/>
            <w:tcBorders>
              <w:top w:val="single" w:sz="4" w:space="0" w:color="auto"/>
              <w:left w:val="single" w:sz="4" w:space="0" w:color="auto"/>
              <w:bottom w:val="single" w:sz="4" w:space="0" w:color="auto"/>
              <w:right w:val="single" w:sz="4" w:space="0" w:color="auto"/>
            </w:tcBorders>
          </w:tcPr>
          <w:p w14:paraId="21447697" w14:textId="31F9AB31" w:rsidR="00E22096" w:rsidRPr="003901D8" w:rsidRDefault="00E2209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476</w:t>
            </w:r>
          </w:p>
        </w:tc>
        <w:tc>
          <w:tcPr>
            <w:tcW w:w="1417" w:type="dxa"/>
            <w:tcBorders>
              <w:top w:val="single" w:sz="4" w:space="0" w:color="auto"/>
              <w:left w:val="single" w:sz="4" w:space="0" w:color="auto"/>
              <w:bottom w:val="single" w:sz="4" w:space="0" w:color="auto"/>
              <w:right w:val="single" w:sz="4" w:space="0" w:color="auto"/>
            </w:tcBorders>
          </w:tcPr>
          <w:p w14:paraId="70BC8F21" w14:textId="015F6ECE" w:rsidR="00E22096" w:rsidRPr="003901D8" w:rsidRDefault="00E2209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466</w:t>
            </w:r>
          </w:p>
        </w:tc>
      </w:tr>
      <w:tr w:rsidR="00E22096" w:rsidRPr="003901D8" w14:paraId="01921D0C" w14:textId="77777777" w:rsidTr="00234FE2">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6E5D3CB4" w14:textId="77777777" w:rsidR="00E22096" w:rsidRPr="003901D8" w:rsidRDefault="00E22096"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Наркоманы и токсикоманы</w:t>
            </w:r>
          </w:p>
        </w:tc>
        <w:tc>
          <w:tcPr>
            <w:tcW w:w="1417" w:type="dxa"/>
            <w:tcBorders>
              <w:top w:val="single" w:sz="4" w:space="0" w:color="auto"/>
              <w:left w:val="single" w:sz="4" w:space="0" w:color="auto"/>
              <w:bottom w:val="single" w:sz="4" w:space="0" w:color="auto"/>
              <w:right w:val="single" w:sz="4" w:space="0" w:color="auto"/>
            </w:tcBorders>
          </w:tcPr>
          <w:p w14:paraId="6D1CCC52" w14:textId="5229385D" w:rsidR="00E22096" w:rsidRPr="003901D8" w:rsidRDefault="00E2209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tcPr>
          <w:p w14:paraId="04D74939" w14:textId="12641F28" w:rsidR="00E22096" w:rsidRPr="003901D8" w:rsidRDefault="00E2209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tcPr>
          <w:p w14:paraId="5220C4AE" w14:textId="260BED11" w:rsidR="00E22096" w:rsidRPr="003901D8" w:rsidRDefault="00E2209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14:paraId="09EEC406" w14:textId="21CCC0E4" w:rsidR="00E22096" w:rsidRPr="003901D8" w:rsidRDefault="00E2209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E22096" w:rsidRPr="003901D8" w14:paraId="50C74013" w14:textId="77777777" w:rsidTr="00234FE2">
        <w:tc>
          <w:tcPr>
            <w:tcW w:w="3652" w:type="dxa"/>
            <w:tcBorders>
              <w:top w:val="single" w:sz="4" w:space="0" w:color="auto"/>
              <w:left w:val="single" w:sz="4" w:space="0" w:color="auto"/>
              <w:bottom w:val="single" w:sz="4" w:space="0" w:color="auto"/>
              <w:right w:val="single" w:sz="4" w:space="0" w:color="auto"/>
            </w:tcBorders>
            <w:shd w:val="clear" w:color="auto" w:fill="auto"/>
            <w:hideMark/>
          </w:tcPr>
          <w:p w14:paraId="5D7105B0" w14:textId="77777777" w:rsidR="00E22096" w:rsidRPr="003901D8" w:rsidRDefault="00E22096"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Неблагополучные семьи</w:t>
            </w:r>
          </w:p>
        </w:tc>
        <w:tc>
          <w:tcPr>
            <w:tcW w:w="1417" w:type="dxa"/>
            <w:tcBorders>
              <w:top w:val="single" w:sz="4" w:space="0" w:color="auto"/>
              <w:left w:val="single" w:sz="4" w:space="0" w:color="auto"/>
              <w:bottom w:val="single" w:sz="4" w:space="0" w:color="auto"/>
              <w:right w:val="single" w:sz="4" w:space="0" w:color="auto"/>
            </w:tcBorders>
          </w:tcPr>
          <w:p w14:paraId="2A38C597" w14:textId="6B5B9611" w:rsidR="00E22096" w:rsidRPr="003901D8" w:rsidRDefault="00E2209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424</w:t>
            </w:r>
          </w:p>
        </w:tc>
        <w:tc>
          <w:tcPr>
            <w:tcW w:w="1417" w:type="dxa"/>
            <w:tcBorders>
              <w:top w:val="single" w:sz="4" w:space="0" w:color="auto"/>
              <w:left w:val="single" w:sz="4" w:space="0" w:color="auto"/>
              <w:bottom w:val="single" w:sz="4" w:space="0" w:color="auto"/>
              <w:right w:val="single" w:sz="4" w:space="0" w:color="auto"/>
            </w:tcBorders>
          </w:tcPr>
          <w:p w14:paraId="5F010792" w14:textId="36708D09" w:rsidR="00E22096" w:rsidRPr="003901D8" w:rsidRDefault="00E2209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430</w:t>
            </w:r>
          </w:p>
        </w:tc>
        <w:tc>
          <w:tcPr>
            <w:tcW w:w="1417" w:type="dxa"/>
            <w:tcBorders>
              <w:top w:val="single" w:sz="4" w:space="0" w:color="auto"/>
              <w:left w:val="single" w:sz="4" w:space="0" w:color="auto"/>
              <w:bottom w:val="single" w:sz="4" w:space="0" w:color="auto"/>
              <w:right w:val="single" w:sz="4" w:space="0" w:color="auto"/>
            </w:tcBorders>
          </w:tcPr>
          <w:p w14:paraId="458C6473" w14:textId="16DF5F26" w:rsidR="00E22096" w:rsidRPr="003901D8" w:rsidRDefault="00E2209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380</w:t>
            </w:r>
          </w:p>
        </w:tc>
        <w:tc>
          <w:tcPr>
            <w:tcW w:w="1417" w:type="dxa"/>
            <w:tcBorders>
              <w:top w:val="single" w:sz="4" w:space="0" w:color="auto"/>
              <w:left w:val="single" w:sz="4" w:space="0" w:color="auto"/>
              <w:bottom w:val="single" w:sz="4" w:space="0" w:color="auto"/>
              <w:right w:val="single" w:sz="4" w:space="0" w:color="auto"/>
            </w:tcBorders>
          </w:tcPr>
          <w:p w14:paraId="53F410D9" w14:textId="452A8F81" w:rsidR="00E22096" w:rsidRPr="003901D8" w:rsidRDefault="00E2209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365</w:t>
            </w:r>
          </w:p>
        </w:tc>
      </w:tr>
    </w:tbl>
    <w:p w14:paraId="35A60A0D" w14:textId="77777777" w:rsidR="00E22096" w:rsidRPr="003901D8" w:rsidRDefault="00E22096" w:rsidP="001E2072">
      <w:pPr>
        <w:shd w:val="clear" w:color="auto" w:fill="FFFFFF" w:themeFill="background1"/>
        <w:spacing w:after="0" w:line="240" w:lineRule="auto"/>
        <w:ind w:firstLine="709"/>
        <w:jc w:val="both"/>
        <w:rPr>
          <w:rFonts w:ascii="Times New Roman" w:hAnsi="Times New Roman" w:cs="Times New Roman"/>
          <w:sz w:val="28"/>
          <w:szCs w:val="28"/>
        </w:rPr>
      </w:pPr>
    </w:p>
    <w:p w14:paraId="3DDC65B8" w14:textId="6E21DDE3" w:rsidR="00E22096" w:rsidRPr="003901D8" w:rsidRDefault="003E42E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С целью минимизировани</w:t>
      </w:r>
      <w:r w:rsidR="00CF0BAB" w:rsidRPr="003901D8">
        <w:rPr>
          <w:rFonts w:ascii="Times New Roman" w:hAnsi="Times New Roman" w:cs="Times New Roman"/>
          <w:sz w:val="28"/>
          <w:szCs w:val="28"/>
        </w:rPr>
        <w:t>и</w:t>
      </w:r>
      <w:r w:rsidRPr="003901D8">
        <w:rPr>
          <w:rFonts w:ascii="Times New Roman" w:hAnsi="Times New Roman" w:cs="Times New Roman"/>
          <w:sz w:val="28"/>
          <w:szCs w:val="28"/>
        </w:rPr>
        <w:t xml:space="preserve"> факторов риска и угроз для физического                         и психического здоровья детей во время летнего оздоровительного отдыха в 2023 году, в Приднестровской Молдавской Республике осуществлена проверка по учетам отделов внутренних дел преподавательско-воспитательского состава, ответственного за воспитание и организацию отдыха детей. Информация о результатах проверки направлена в Министерство просвещения Приднестровской Молдавской Республики, Министерство по социальной защите и труду Приднестровской Молдавской Республики, государственные администрации городов и районов</w:t>
      </w:r>
      <w:r w:rsidR="00CF0BAB" w:rsidRPr="003901D8">
        <w:rPr>
          <w:rFonts w:ascii="Times New Roman" w:hAnsi="Times New Roman" w:cs="Times New Roman"/>
          <w:sz w:val="28"/>
          <w:szCs w:val="28"/>
        </w:rPr>
        <w:t xml:space="preserve"> Приднестровской Молдавской Республики</w:t>
      </w:r>
      <w:r w:rsidRPr="003901D8">
        <w:rPr>
          <w:rFonts w:ascii="Times New Roman" w:hAnsi="Times New Roman" w:cs="Times New Roman"/>
          <w:sz w:val="28"/>
          <w:szCs w:val="28"/>
        </w:rPr>
        <w:t>.</w:t>
      </w:r>
    </w:p>
    <w:p w14:paraId="4B5E3CAD"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По районам:</w:t>
      </w:r>
    </w:p>
    <w:p w14:paraId="794AA75D" w14:textId="76748C2E" w:rsidR="001C3E81" w:rsidRPr="003901D8" w:rsidRDefault="001C3E8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957A64" w:rsidRPr="003901D8">
        <w:rPr>
          <w:rFonts w:ascii="Times New Roman" w:hAnsi="Times New Roman" w:cs="Times New Roman"/>
          <w:sz w:val="24"/>
          <w:szCs w:val="24"/>
        </w:rPr>
        <w:t xml:space="preserve">№ </w:t>
      </w:r>
      <w:r w:rsidR="00CE6CAF" w:rsidRPr="003901D8">
        <w:rPr>
          <w:rFonts w:ascii="Times New Roman" w:hAnsi="Times New Roman" w:cs="Times New Roman"/>
          <w:sz w:val="24"/>
          <w:szCs w:val="24"/>
        </w:rPr>
        <w:t>68</w:t>
      </w:r>
    </w:p>
    <w:p w14:paraId="400397EA" w14:textId="77777777" w:rsidR="001C3E81" w:rsidRPr="003901D8" w:rsidRDefault="001C3E81" w:rsidP="001E2072">
      <w:pPr>
        <w:shd w:val="clear" w:color="auto" w:fill="FFFFFF" w:themeFill="background1"/>
        <w:spacing w:after="0" w:line="240" w:lineRule="auto"/>
        <w:jc w:val="both"/>
        <w:rPr>
          <w:rFonts w:ascii="Times New Roman" w:hAnsi="Times New Roman" w:cs="Times New Roman"/>
          <w:sz w:val="24"/>
          <w:szCs w:val="24"/>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821"/>
        <w:gridCol w:w="787"/>
        <w:gridCol w:w="1415"/>
        <w:gridCol w:w="1416"/>
        <w:gridCol w:w="1512"/>
        <w:gridCol w:w="1845"/>
      </w:tblGrid>
      <w:tr w:rsidR="000557AE" w:rsidRPr="003901D8" w14:paraId="6F4841AC" w14:textId="77777777" w:rsidTr="00CF0BAB">
        <w:trPr>
          <w:cantSplit/>
        </w:trPr>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64E7D308" w14:textId="46683F63" w:rsidR="001C3E81" w:rsidRPr="003901D8" w:rsidRDefault="00CF0BAB" w:rsidP="001E2072">
            <w:pPr>
              <w:shd w:val="clear" w:color="auto" w:fill="FFFFFF" w:themeFill="background1"/>
              <w:spacing w:after="0" w:line="240" w:lineRule="auto"/>
              <w:jc w:val="both"/>
              <w:rPr>
                <w:rFonts w:ascii="Times New Roman" w:hAnsi="Times New Roman" w:cs="Times New Roman"/>
                <w:strike/>
                <w:sz w:val="24"/>
                <w:szCs w:val="24"/>
              </w:rPr>
            </w:pPr>
            <w:r w:rsidRPr="003901D8">
              <w:rPr>
                <w:rFonts w:ascii="Times New Roman" w:hAnsi="Times New Roman" w:cs="Times New Roman"/>
                <w:sz w:val="24"/>
                <w:szCs w:val="24"/>
              </w:rPr>
              <w:t>Органы внутренних дел</w:t>
            </w:r>
            <w:r w:rsidR="0018130A" w:rsidRPr="003901D8">
              <w:rPr>
                <w:rFonts w:ascii="Times New Roman" w:hAnsi="Times New Roman" w:cs="Times New Roman"/>
                <w:sz w:val="24"/>
                <w:szCs w:val="24"/>
              </w:rPr>
              <w:t xml:space="preserve"> Министерства внутренних дел Приднестровской Молдавской Республики</w:t>
            </w:r>
          </w:p>
        </w:tc>
        <w:tc>
          <w:tcPr>
            <w:tcW w:w="821" w:type="dxa"/>
            <w:tcBorders>
              <w:top w:val="single" w:sz="4" w:space="0" w:color="auto"/>
              <w:left w:val="single" w:sz="4" w:space="0" w:color="auto"/>
              <w:bottom w:val="single" w:sz="4" w:space="0" w:color="auto"/>
              <w:right w:val="single" w:sz="4" w:space="0" w:color="auto"/>
            </w:tcBorders>
            <w:shd w:val="clear" w:color="auto" w:fill="auto"/>
            <w:hideMark/>
          </w:tcPr>
          <w:p w14:paraId="2C97D0BE" w14:textId="77777777" w:rsidR="001C3E81" w:rsidRPr="003901D8" w:rsidRDefault="001C3E81"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Год</w:t>
            </w:r>
          </w:p>
        </w:tc>
        <w:tc>
          <w:tcPr>
            <w:tcW w:w="787" w:type="dxa"/>
            <w:tcBorders>
              <w:top w:val="single" w:sz="4" w:space="0" w:color="auto"/>
              <w:left w:val="single" w:sz="4" w:space="0" w:color="auto"/>
              <w:bottom w:val="single" w:sz="4" w:space="0" w:color="auto"/>
              <w:right w:val="single" w:sz="4" w:space="0" w:color="auto"/>
            </w:tcBorders>
            <w:shd w:val="clear" w:color="auto" w:fill="auto"/>
            <w:hideMark/>
          </w:tcPr>
          <w:p w14:paraId="572FE602" w14:textId="77777777" w:rsidR="001C3E81" w:rsidRPr="003901D8" w:rsidRDefault="001C3E81"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Всего на учете</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14:paraId="6397C486" w14:textId="77777777" w:rsidR="001C3E81" w:rsidRPr="003901D8" w:rsidRDefault="001C3E81"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Лица особой категории</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14:paraId="505B34CD" w14:textId="77777777" w:rsidR="001C3E81" w:rsidRPr="003901D8" w:rsidRDefault="001C3E81"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Лица общей категории</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14:paraId="56057A6F" w14:textId="77777777" w:rsidR="001C3E81" w:rsidRPr="003901D8" w:rsidRDefault="001C3E81"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Наркоманы и токсикоманы</w:t>
            </w:r>
          </w:p>
        </w:tc>
        <w:tc>
          <w:tcPr>
            <w:tcW w:w="1845" w:type="dxa"/>
            <w:tcBorders>
              <w:top w:val="single" w:sz="4" w:space="0" w:color="auto"/>
              <w:left w:val="single" w:sz="4" w:space="0" w:color="auto"/>
              <w:bottom w:val="single" w:sz="4" w:space="0" w:color="auto"/>
              <w:right w:val="single" w:sz="4" w:space="0" w:color="auto"/>
            </w:tcBorders>
            <w:shd w:val="clear" w:color="auto" w:fill="auto"/>
            <w:hideMark/>
          </w:tcPr>
          <w:p w14:paraId="2B36C59F" w14:textId="77777777" w:rsidR="001C3E81" w:rsidRPr="003901D8" w:rsidRDefault="001C3E81"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Неблагополучные семьи</w:t>
            </w:r>
          </w:p>
        </w:tc>
      </w:tr>
      <w:tr w:rsidR="000557AE" w:rsidRPr="003901D8" w14:paraId="71BE4819" w14:textId="77777777" w:rsidTr="00CF0BAB">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F25B61" w14:textId="70B9171B" w:rsidR="00234FE2"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УВД города Тирасполя</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4BA87CCB" w14:textId="4ACC680F"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2020</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19C84899" w14:textId="1EC0E6FC"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93</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3395C8AF" w14:textId="696A1BB9"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440B6C5" w14:textId="26B681AB"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87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1B06B33" w14:textId="42994175"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80D4FE1" w14:textId="0C70F229"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77</w:t>
            </w:r>
          </w:p>
        </w:tc>
      </w:tr>
      <w:tr w:rsidR="000557AE" w:rsidRPr="003901D8" w14:paraId="14B489F0" w14:textId="77777777" w:rsidTr="00CF0BAB">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0CD5C" w14:textId="77777777" w:rsidR="00CC2AA6"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6A331A03" w14:textId="6406BB66"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2021</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4579CBE4" w14:textId="71503435"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115</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6C8FCBC2" w14:textId="2CEFD4A2"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388BAD3" w14:textId="07BD1C9A"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108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F74197B" w14:textId="7CFEF9F0"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74023B94" w14:textId="5CC75CA7"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94</w:t>
            </w:r>
          </w:p>
        </w:tc>
      </w:tr>
      <w:tr w:rsidR="000557AE" w:rsidRPr="003901D8" w14:paraId="6E2AF332" w14:textId="77777777" w:rsidTr="00CF0BAB">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1C88B0" w14:textId="77777777" w:rsidR="00CC2AA6"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7AB4B33B" w14:textId="673A653B"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2022</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014CE2D6" w14:textId="464A7E39"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119</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7DA6DDB7" w14:textId="32D918DD"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594BB9B" w14:textId="4D9BAD0D"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118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5EDED92" w14:textId="21DAD431" w:rsidR="00CC2AA6" w:rsidRPr="003901D8" w:rsidRDefault="004E41EE"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3BFBFBA" w14:textId="14B2807C"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94</w:t>
            </w:r>
          </w:p>
        </w:tc>
      </w:tr>
      <w:tr w:rsidR="000557AE" w:rsidRPr="003901D8" w14:paraId="571F246C" w14:textId="77777777" w:rsidTr="00CF0BAB">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C0C0F3" w14:textId="77777777" w:rsidR="00CC2AA6"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7DB6E072" w14:textId="1EF7D3EA"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2023</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6BCD8221" w14:textId="54258DBF" w:rsidR="00CC2AA6" w:rsidRPr="003901D8" w:rsidRDefault="00234FE2"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109</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6061603" w14:textId="30201035" w:rsidR="00CC2AA6" w:rsidRPr="003901D8" w:rsidRDefault="00234FE2"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2874BD3" w14:textId="13654BF7" w:rsidR="00CC2AA6" w:rsidRPr="003901D8" w:rsidRDefault="00234FE2"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107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B74DC95" w14:textId="3A172585" w:rsidR="00CC2AA6" w:rsidRPr="003901D8" w:rsidRDefault="004E41EE"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D3F0E94" w14:textId="54470C3A" w:rsidR="00CC2AA6" w:rsidRPr="003901D8" w:rsidRDefault="00234FE2"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100</w:t>
            </w:r>
          </w:p>
        </w:tc>
      </w:tr>
      <w:tr w:rsidR="000557AE" w:rsidRPr="003901D8" w14:paraId="6DEE809F" w14:textId="77777777" w:rsidTr="00CF0BAB">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CADEA1" w14:textId="3808B121" w:rsidR="00DB4721"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Октябрьское РОВД УВД               города Тирасполя</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2FCB6A15" w14:textId="7715DCD9"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2020</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29B165D2" w14:textId="1CC6722A"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30</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159BF9FD" w14:textId="04166CEF"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BD22A71" w14:textId="6B5DBEB9"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8B2E81F" w14:textId="066ABE5D"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27FDA82" w14:textId="4815B2B4"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32</w:t>
            </w:r>
          </w:p>
        </w:tc>
      </w:tr>
      <w:tr w:rsidR="000557AE" w:rsidRPr="003901D8" w14:paraId="701E1E68" w14:textId="77777777" w:rsidTr="00CF0BAB">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C933F8" w14:textId="77777777" w:rsidR="00CC2AA6"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4EDB93A0" w14:textId="037570B8"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2021</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58BB3591" w14:textId="4B7207B4"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41</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2102F0B7" w14:textId="709E5B74"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8D96BAF" w14:textId="062773E5"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40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804CBD4" w14:textId="3295CA52"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B0C40C9" w14:textId="377F731F"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36</w:t>
            </w:r>
          </w:p>
        </w:tc>
      </w:tr>
      <w:tr w:rsidR="000557AE" w:rsidRPr="003901D8" w14:paraId="3C7E084E" w14:textId="77777777" w:rsidTr="00CF0BAB">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816F3F" w14:textId="77777777" w:rsidR="00CC2AA6"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56959A47" w14:textId="2F70431B"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2022</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444C8031" w14:textId="00CB2A4B"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49</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5DEAEF1" w14:textId="0D223DAA"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AEA36E9" w14:textId="75A461FF"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48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6493693" w14:textId="4BB1677B" w:rsidR="00CC2AA6" w:rsidRPr="003901D8" w:rsidRDefault="004E41EE"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1BF8C81" w14:textId="2D32BAEE"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35</w:t>
            </w:r>
          </w:p>
        </w:tc>
      </w:tr>
      <w:tr w:rsidR="000557AE" w:rsidRPr="003901D8" w14:paraId="27DB79E1" w14:textId="77777777" w:rsidTr="00CF0BAB">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117133" w14:textId="77777777" w:rsidR="00CC2AA6"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1A309BB4" w14:textId="28C4228C" w:rsidR="00CC2AA6" w:rsidRPr="003901D8" w:rsidRDefault="00DB4721"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2023</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55D20AA0" w14:textId="79465F7F" w:rsidR="00CC2AA6" w:rsidRPr="003901D8" w:rsidRDefault="00DB4721"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55</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75EE8BD7" w14:textId="012B39B4" w:rsidR="00CC2AA6" w:rsidRPr="003901D8" w:rsidRDefault="00DB4721"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B77B0A3" w14:textId="266F771A" w:rsidR="00CC2AA6" w:rsidRPr="003901D8" w:rsidRDefault="00DB4721"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51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9C04F09" w14:textId="630B12CC" w:rsidR="00CC2AA6" w:rsidRPr="003901D8" w:rsidRDefault="004E41EE"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01A4BC61" w14:textId="45D5052F" w:rsidR="00CC2AA6" w:rsidRPr="003901D8" w:rsidRDefault="00DB4721"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30</w:t>
            </w:r>
          </w:p>
        </w:tc>
      </w:tr>
      <w:tr w:rsidR="000557AE" w:rsidRPr="003901D8" w14:paraId="4FB2E90D" w14:textId="77777777" w:rsidTr="00CF0BAB">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3524B4" w14:textId="07B84BE4" w:rsidR="00996253"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УВД города Бендеры</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57CE132D" w14:textId="022D91AB"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2020</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17C2784C" w14:textId="2939F12A"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142</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1A8DB203" w14:textId="2EE599E6"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F2CB9F" w14:textId="394DDB88"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138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57A64E3" w14:textId="7AEBB51D"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37D0EF0" w14:textId="3F900907"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78</w:t>
            </w:r>
          </w:p>
        </w:tc>
      </w:tr>
      <w:tr w:rsidR="000557AE" w:rsidRPr="003901D8" w14:paraId="2B007E22" w14:textId="77777777" w:rsidTr="00CF0BAB">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A365BA" w14:textId="77777777" w:rsidR="00CC2AA6"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2082476C" w14:textId="13B7362D"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2021</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40FAAC36" w14:textId="76A60DA6"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120</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6BAD7360" w14:textId="5B668713"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83008F5" w14:textId="0758C1CB"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117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5D48C2C" w14:textId="730F2CB5"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261266DA" w14:textId="28332327"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78</w:t>
            </w:r>
          </w:p>
        </w:tc>
      </w:tr>
      <w:tr w:rsidR="000557AE" w:rsidRPr="003901D8" w14:paraId="0B9FCD62" w14:textId="77777777" w:rsidTr="00CF0BAB">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F39606" w14:textId="77777777" w:rsidR="00CC2AA6"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37CF3C72" w14:textId="4CD84B56"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2022</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244EBA35" w14:textId="20CEF69D"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102</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7B4A4018" w14:textId="3ED7ACBE"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A89C570" w14:textId="730AC857"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268491B" w14:textId="61D98656" w:rsidR="00CC2AA6" w:rsidRPr="003901D8" w:rsidRDefault="004E41EE"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5C96E78" w14:textId="51FF24FB"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68</w:t>
            </w:r>
          </w:p>
        </w:tc>
      </w:tr>
      <w:tr w:rsidR="000557AE" w:rsidRPr="003901D8" w14:paraId="3535B3FA" w14:textId="77777777" w:rsidTr="00CF0BAB">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96EFA3" w14:textId="77777777" w:rsidR="00CC2AA6"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1573FB30" w14:textId="21E1FE03" w:rsidR="00CC2AA6" w:rsidRPr="003901D8" w:rsidRDefault="00996253"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2023</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1D78120B" w14:textId="34CEED7A" w:rsidR="00CC2AA6" w:rsidRPr="003901D8" w:rsidRDefault="00996253"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115</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2258ECEA" w14:textId="46022EEB" w:rsidR="00CC2AA6" w:rsidRPr="003901D8" w:rsidRDefault="00996253"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859A55" w14:textId="0D4CAF0E" w:rsidR="00CC2AA6" w:rsidRPr="003901D8" w:rsidRDefault="00996253"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114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87E9A1A" w14:textId="6FDBB984" w:rsidR="00CC2AA6" w:rsidRPr="003901D8" w:rsidRDefault="004E41EE"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BEAAE83" w14:textId="54BB532A" w:rsidR="00CC2AA6" w:rsidRPr="003901D8" w:rsidRDefault="00996253"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79</w:t>
            </w:r>
          </w:p>
        </w:tc>
      </w:tr>
      <w:tr w:rsidR="000557AE" w:rsidRPr="003901D8" w14:paraId="0EE6F55E" w14:textId="77777777" w:rsidTr="00CF0BAB">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672285" w14:textId="1FEF37FF" w:rsidR="00832DB6"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Слободзейский РОВД</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28A449A5" w14:textId="0CDB8435"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2020</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41AA0633" w14:textId="5C6B9F3F"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71</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32BCA267" w14:textId="27C9245B"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9AF1506" w14:textId="6A84832F"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64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CC64539" w14:textId="78A990E4"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7D5A5E77" w14:textId="1C286D79"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25</w:t>
            </w:r>
          </w:p>
        </w:tc>
      </w:tr>
      <w:tr w:rsidR="000557AE" w:rsidRPr="003901D8" w14:paraId="73671FE6" w14:textId="77777777" w:rsidTr="00CF0BAB">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5FCD9F" w14:textId="77777777" w:rsidR="00CC2AA6"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6F60289F" w14:textId="55FC6AFC"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2021</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57035020" w14:textId="4FA12FF2"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70</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3525B8E9" w14:textId="75B92E0D"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333A1F5" w14:textId="5C28B271"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67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ED8E947" w14:textId="20526D59"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27A2842" w14:textId="1539B013"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26</w:t>
            </w:r>
          </w:p>
        </w:tc>
      </w:tr>
      <w:tr w:rsidR="000557AE" w:rsidRPr="003901D8" w14:paraId="11F3AF0A" w14:textId="77777777" w:rsidTr="00CF0BAB">
        <w:trPr>
          <w:trHeight w:val="60"/>
        </w:trPr>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3FB609" w14:textId="77777777" w:rsidR="00CC2AA6"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65375E4B" w14:textId="612479FB"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2022</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18295A16" w14:textId="4F686B0C"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71</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0571B49E" w14:textId="73DF9588"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62AD4D5" w14:textId="63786B01"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65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433DB80" w14:textId="1DADF515"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34789B89" w14:textId="359FF9CD"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30</w:t>
            </w:r>
          </w:p>
        </w:tc>
      </w:tr>
      <w:tr w:rsidR="000557AE" w:rsidRPr="003901D8" w14:paraId="1FED9CC8" w14:textId="77777777" w:rsidTr="00CF0BAB">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8EC50F" w14:textId="77777777" w:rsidR="00CC2AA6"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1C2AB3A8" w14:textId="0790BBC2" w:rsidR="00CC2AA6" w:rsidRPr="003901D8" w:rsidRDefault="00996253"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2023</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2D3AFA64" w14:textId="1090238E" w:rsidR="00CC2AA6" w:rsidRPr="003901D8" w:rsidRDefault="00832DB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65</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AA4974F" w14:textId="6C950FD0" w:rsidR="00CC2AA6" w:rsidRPr="003901D8" w:rsidRDefault="00832DB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74D8865" w14:textId="340D161F" w:rsidR="00CC2AA6" w:rsidRPr="003901D8" w:rsidRDefault="00832DB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63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476443C" w14:textId="7183096E"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28249ED2" w14:textId="3F9048E5" w:rsidR="00CC2AA6" w:rsidRPr="003901D8" w:rsidRDefault="00832DB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28</w:t>
            </w:r>
          </w:p>
        </w:tc>
      </w:tr>
      <w:tr w:rsidR="000557AE" w:rsidRPr="003901D8" w14:paraId="254D4B44" w14:textId="77777777" w:rsidTr="00CF0BAB">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A481B1" w14:textId="5BC9C205" w:rsidR="00E139D9"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Григориопольский РОВД</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4910423C" w14:textId="26E6CAA7"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2020</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0FC9D6F6" w14:textId="7EF9341E"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D4842B4" w14:textId="39515FBB"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833DB17" w14:textId="01D253F1"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48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868EA2F" w14:textId="7CEAF134"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BECC4F8" w14:textId="5C3461FC"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42</w:t>
            </w:r>
          </w:p>
        </w:tc>
      </w:tr>
      <w:tr w:rsidR="000557AE" w:rsidRPr="003901D8" w14:paraId="7B833192" w14:textId="77777777" w:rsidTr="00CF0BAB">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4D3C22" w14:textId="77777777" w:rsidR="00CC2AA6"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2B08A252" w14:textId="609FE852"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2021</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0547DF96" w14:textId="71A08194"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47</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31592F05" w14:textId="35980B45"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56DAF21" w14:textId="24F51D53"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47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BE45670" w14:textId="6A72C906"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21D4CB2D" w14:textId="5096DD25"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43</w:t>
            </w:r>
          </w:p>
        </w:tc>
      </w:tr>
      <w:tr w:rsidR="000557AE" w:rsidRPr="003901D8" w14:paraId="77360747" w14:textId="77777777" w:rsidTr="00CF0BAB">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119F07" w14:textId="77777777" w:rsidR="00CC2AA6"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060ECC74" w14:textId="46AEB8D8"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2022</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00C629D4" w14:textId="37F61F98"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47</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D3F5985" w14:textId="7826DDFC"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25A234E" w14:textId="061F0F9A"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46</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7091A10" w14:textId="70A62E94"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2339B088" w14:textId="3255E757"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35</w:t>
            </w:r>
          </w:p>
        </w:tc>
      </w:tr>
      <w:tr w:rsidR="000557AE" w:rsidRPr="003901D8" w14:paraId="55E1034D" w14:textId="77777777" w:rsidTr="00CF0BAB">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C21FA2" w14:textId="77777777" w:rsidR="00CC2AA6"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284478F9" w14:textId="567FC62F" w:rsidR="00CC2AA6" w:rsidRPr="003901D8" w:rsidRDefault="00996253"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2023</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65E1AA51" w14:textId="25CF9E93" w:rsidR="00CC2AA6" w:rsidRPr="003901D8" w:rsidRDefault="00E139D9"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36</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1D4FD8AB" w14:textId="7D14A7CC" w:rsidR="00CC2AA6" w:rsidRPr="003901D8" w:rsidRDefault="00E139D9"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B37D989" w14:textId="1E55797A" w:rsidR="00CC2AA6" w:rsidRPr="003901D8" w:rsidRDefault="00E139D9"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34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8A12633" w14:textId="0F532173"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9434CAA" w14:textId="680125DC" w:rsidR="00CC2AA6" w:rsidRPr="003901D8" w:rsidRDefault="00E139D9"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27</w:t>
            </w:r>
          </w:p>
        </w:tc>
      </w:tr>
      <w:tr w:rsidR="000557AE" w:rsidRPr="003901D8" w14:paraId="11583B6B" w14:textId="77777777" w:rsidTr="00CF0BAB">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D26A3F" w14:textId="6625129B" w:rsidR="00E139D9"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Дубоссарский РОВД</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4942D6EA" w14:textId="4975D93E"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2020</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243BBBA8" w14:textId="491C0C9E"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35</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229ADE0C" w14:textId="541CF538"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A4526D0" w14:textId="75F84DCA"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32</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9EEB2BC" w14:textId="51CD4687"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54BA07B" w14:textId="4B178488"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37</w:t>
            </w:r>
          </w:p>
        </w:tc>
      </w:tr>
      <w:tr w:rsidR="000557AE" w:rsidRPr="003901D8" w14:paraId="7B8A4B78" w14:textId="77777777" w:rsidTr="00CF0BAB">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EC3C36" w14:textId="77777777" w:rsidR="00CC2AA6"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01CE89E9" w14:textId="604426ED"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2021</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6B8D5C27" w14:textId="319643EA"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38</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29152576" w14:textId="6CB83E79"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B4AF091" w14:textId="73419952"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37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4FBB633" w14:textId="36A3D840"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7789C653" w14:textId="46ABD3A9"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36</w:t>
            </w:r>
          </w:p>
        </w:tc>
      </w:tr>
      <w:tr w:rsidR="000557AE" w:rsidRPr="003901D8" w14:paraId="7D021BAD" w14:textId="77777777" w:rsidTr="00CF0BAB">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7E3B66" w14:textId="77777777" w:rsidR="00CC2AA6"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1CB974D3" w14:textId="48E3CE04"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2022</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11C3820B" w14:textId="66633E33"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44</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1460AD1A" w14:textId="08562710"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BDD6E66" w14:textId="6C253FF1"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42</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8E1227C" w14:textId="6C12E40E"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FF4CA4F" w14:textId="2BC3CF52"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35</w:t>
            </w:r>
          </w:p>
        </w:tc>
      </w:tr>
      <w:tr w:rsidR="000557AE" w:rsidRPr="003901D8" w14:paraId="103C608D" w14:textId="77777777" w:rsidTr="00CF0BAB">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ECBA07" w14:textId="77777777" w:rsidR="00CC2AA6"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18A973E4" w14:textId="7EE2E890" w:rsidR="00CC2AA6" w:rsidRPr="003901D8" w:rsidRDefault="00996253"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2023</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37CFA109" w14:textId="5551F673" w:rsidR="00CC2AA6" w:rsidRPr="003901D8" w:rsidRDefault="00E139D9"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44</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33619A61" w14:textId="7CFD8285" w:rsidR="00CC2AA6" w:rsidRPr="003901D8" w:rsidRDefault="00E139D9"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26C5959" w14:textId="4A61C2EE" w:rsidR="00CC2AA6" w:rsidRPr="003901D8" w:rsidRDefault="00E139D9"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40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1AC8A91" w14:textId="25ED9EBF"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34CB158" w14:textId="3A304BAB" w:rsidR="00CC2AA6" w:rsidRPr="003901D8" w:rsidRDefault="00E139D9"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38</w:t>
            </w:r>
          </w:p>
        </w:tc>
      </w:tr>
      <w:tr w:rsidR="000557AE" w:rsidRPr="003901D8" w14:paraId="43A3E281" w14:textId="77777777" w:rsidTr="00CF0BAB">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7E4E2F" w14:textId="3747A784" w:rsidR="006C3300"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Рыбницкое ОВД</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388A6014" w14:textId="651E8843"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2020</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2F94B49C" w14:textId="5F5E6474"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81</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76E19A3D" w14:textId="4340A87B"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7E700A2" w14:textId="228C5791"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81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410250A" w14:textId="7D082A31"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7A69B078" w14:textId="3D4795CF"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100</w:t>
            </w:r>
          </w:p>
        </w:tc>
      </w:tr>
      <w:tr w:rsidR="000557AE" w:rsidRPr="003901D8" w14:paraId="79C1442F" w14:textId="77777777" w:rsidTr="00CF0BAB">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3552E6" w14:textId="77777777" w:rsidR="00CC2AA6"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75B9E179" w14:textId="7E4AF159"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2021</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770BC755" w14:textId="1C19EAA8"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56</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19EAEE4F" w14:textId="294BE428"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4C50BDD" w14:textId="5F7CA40D"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55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664FBD7" w14:textId="4BAE788A"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B1E7027" w14:textId="7F531C99"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90</w:t>
            </w:r>
          </w:p>
        </w:tc>
      </w:tr>
      <w:tr w:rsidR="000557AE" w:rsidRPr="003901D8" w14:paraId="056E56AB" w14:textId="77777777" w:rsidTr="00CF0BAB">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61ABE0" w14:textId="77777777" w:rsidR="00CC2AA6"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6C0B59F5" w14:textId="327D0AF3"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2022</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0A8704F1" w14:textId="0219DF60"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49</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78D54B9E" w14:textId="359B2A36"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9C2E3D6" w14:textId="1CAF2646"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47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4AB50E6" w14:textId="065C0EF2"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2B4B5E53" w14:textId="14B60048"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56</w:t>
            </w:r>
          </w:p>
        </w:tc>
      </w:tr>
      <w:tr w:rsidR="000557AE" w:rsidRPr="003901D8" w14:paraId="560A5E68" w14:textId="77777777" w:rsidTr="00CF0BAB">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FFA0A8" w14:textId="77777777" w:rsidR="00CC2AA6"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0DC33243" w14:textId="6200E74D" w:rsidR="00CC2AA6" w:rsidRPr="003901D8" w:rsidRDefault="00996253"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2023</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146BF71B" w14:textId="3B8F93E8" w:rsidR="00CC2AA6" w:rsidRPr="003901D8" w:rsidRDefault="006C3300"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47</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0CF37438" w14:textId="5E636432" w:rsidR="00CC2AA6" w:rsidRPr="003901D8" w:rsidRDefault="006C3300"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2BE3EAA" w14:textId="47449BAF" w:rsidR="00CC2AA6" w:rsidRPr="003901D8" w:rsidRDefault="006C3300"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46</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776F40D" w14:textId="1007CCF5"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797D4699" w14:textId="544C71BD" w:rsidR="00CC2AA6" w:rsidRPr="003901D8" w:rsidRDefault="006C3300"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37</w:t>
            </w:r>
          </w:p>
        </w:tc>
      </w:tr>
      <w:tr w:rsidR="000557AE" w:rsidRPr="003901D8" w14:paraId="556311D6" w14:textId="77777777" w:rsidTr="00CF0BAB">
        <w:tc>
          <w:tcPr>
            <w:tcW w:w="21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573C9C" w14:textId="52F2394F" w:rsidR="008062FF"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Каменское РОВД</w:t>
            </w: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7EBCD967" w14:textId="77D79465"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2020</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2DED2F1E" w14:textId="2464DF1A"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13</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7F355E8C" w14:textId="4CCFBE63"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D791A18" w14:textId="58C7C2EA"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12</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9EAE0A9" w14:textId="028D7AE1"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72B99A58" w14:textId="08AFC47C"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28</w:t>
            </w:r>
          </w:p>
        </w:tc>
      </w:tr>
      <w:tr w:rsidR="000557AE" w:rsidRPr="003901D8" w14:paraId="07785F19" w14:textId="77777777" w:rsidTr="00CF0BAB">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B01FEC" w14:textId="77777777" w:rsidR="00CC2AA6"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03C59121" w14:textId="5A118C1C"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2021</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4D5D6426" w14:textId="6E38EE71"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13</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12D7D262" w14:textId="192065A1"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CAEC580" w14:textId="0AE79FA4"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7DBBFC7" w14:textId="72E41B5C"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24590DEF" w14:textId="33FA8EE2"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27</w:t>
            </w:r>
          </w:p>
        </w:tc>
      </w:tr>
      <w:tr w:rsidR="000557AE" w:rsidRPr="003901D8" w14:paraId="2970F80B" w14:textId="77777777" w:rsidTr="00CF0BAB">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E4EA52" w14:textId="77777777" w:rsidR="00CC2AA6"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7BFE1404" w14:textId="2E4854AF"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2022</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5D52E18D" w14:textId="27E59C96"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13</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FA3C10D" w14:textId="2EB4E642"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831FFF7" w14:textId="6CF23B8E"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1358452" w14:textId="23E39EAA"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D21EC3E" w14:textId="6E4A9EC5"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27</w:t>
            </w:r>
          </w:p>
        </w:tc>
      </w:tr>
      <w:tr w:rsidR="000557AE" w:rsidRPr="003901D8" w14:paraId="5B767E14" w14:textId="77777777" w:rsidTr="00CF0BAB">
        <w:tc>
          <w:tcPr>
            <w:tcW w:w="2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87896" w14:textId="77777777" w:rsidR="00CC2AA6" w:rsidRPr="003901D8" w:rsidRDefault="00CC2AA6" w:rsidP="001E2072">
            <w:pPr>
              <w:shd w:val="clear" w:color="auto" w:fill="FFFFFF" w:themeFill="background1"/>
              <w:spacing w:after="0" w:line="240" w:lineRule="auto"/>
              <w:jc w:val="both"/>
              <w:rPr>
                <w:rFonts w:ascii="Times New Roman" w:hAnsi="Times New Roman" w:cs="Times New Roman"/>
                <w:sz w:val="24"/>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auto"/>
          </w:tcPr>
          <w:p w14:paraId="0A671459" w14:textId="57B67313" w:rsidR="00CC2AA6" w:rsidRPr="003901D8" w:rsidRDefault="00996253"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2023</w:t>
            </w:r>
          </w:p>
        </w:tc>
        <w:tc>
          <w:tcPr>
            <w:tcW w:w="787" w:type="dxa"/>
            <w:tcBorders>
              <w:top w:val="single" w:sz="4" w:space="0" w:color="auto"/>
              <w:left w:val="single" w:sz="4" w:space="0" w:color="auto"/>
              <w:bottom w:val="single" w:sz="4" w:space="0" w:color="auto"/>
              <w:right w:val="single" w:sz="4" w:space="0" w:color="auto"/>
            </w:tcBorders>
            <w:shd w:val="clear" w:color="auto" w:fill="auto"/>
          </w:tcPr>
          <w:p w14:paraId="2F844591" w14:textId="0A65EEFB" w:rsidR="00CC2AA6" w:rsidRPr="003901D8" w:rsidRDefault="008062FF"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12</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006D9E1A" w14:textId="038DC23E" w:rsidR="00CC2AA6" w:rsidRPr="003901D8" w:rsidRDefault="008062FF"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856F76F" w14:textId="70617AB2" w:rsidR="00CC2AA6" w:rsidRPr="003901D8" w:rsidRDefault="008062FF"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11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B5F0258" w14:textId="0816765E" w:rsidR="00CC2AA6" w:rsidRPr="003901D8" w:rsidRDefault="00CC2AA6" w:rsidP="001E2072">
            <w:pPr>
              <w:shd w:val="clear" w:color="auto" w:fill="FFFFFF" w:themeFill="background1"/>
              <w:spacing w:after="0" w:line="240" w:lineRule="auto"/>
              <w:ind w:left="-128" w:right="-108"/>
              <w:jc w:val="center"/>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6E99E9B" w14:textId="66ACE504" w:rsidR="00CC2AA6" w:rsidRPr="003901D8" w:rsidRDefault="008062FF" w:rsidP="001E2072">
            <w:pPr>
              <w:shd w:val="clear" w:color="auto" w:fill="FFFFFF" w:themeFill="background1"/>
              <w:spacing w:after="0" w:line="240" w:lineRule="auto"/>
              <w:ind w:left="-128" w:right="-108"/>
              <w:jc w:val="center"/>
              <w:rPr>
                <w:rFonts w:ascii="Times New Roman" w:hAnsi="Times New Roman" w:cs="Times New Roman"/>
                <w:sz w:val="24"/>
                <w:szCs w:val="24"/>
              </w:rPr>
            </w:pPr>
            <w:r w:rsidRPr="003901D8">
              <w:rPr>
                <w:rFonts w:ascii="Times New Roman" w:hAnsi="Times New Roman" w:cs="Times New Roman"/>
                <w:sz w:val="24"/>
                <w:szCs w:val="24"/>
              </w:rPr>
              <w:t>26</w:t>
            </w:r>
          </w:p>
        </w:tc>
      </w:tr>
    </w:tbl>
    <w:p w14:paraId="6BCFBEA6"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1F70C70E" w14:textId="5187581D" w:rsidR="009D6474" w:rsidRPr="003901D8" w:rsidRDefault="009D647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За 12 месяцев в 2023 года</w:t>
      </w:r>
      <w:r w:rsidRPr="003901D8">
        <w:rPr>
          <w:rFonts w:ascii="Times New Roman" w:hAnsi="Times New Roman" w:cs="Times New Roman"/>
          <w:strike/>
          <w:color w:val="FF0000"/>
          <w:sz w:val="28"/>
          <w:szCs w:val="28"/>
        </w:rPr>
        <w:t>,</w:t>
      </w:r>
      <w:r w:rsidRPr="003901D8">
        <w:rPr>
          <w:rFonts w:ascii="Times New Roman" w:hAnsi="Times New Roman" w:cs="Times New Roman"/>
          <w:sz w:val="28"/>
          <w:szCs w:val="28"/>
        </w:rPr>
        <w:t xml:space="preserve"> на территории Приднестровской Молдавской Республики несовершеннолетними по оконченным уголовным делам совершено 159 преступлений (в 2022 году – 175), в процентном отношении снижение детской преступности составляет 9,1 %.</w:t>
      </w:r>
    </w:p>
    <w:p w14:paraId="79557C40" w14:textId="302A9897" w:rsidR="009D6474" w:rsidRPr="003901D8" w:rsidRDefault="009D647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Анализ криминогенной ситуации позволяет сделать вывод о том, что снижение детской преступности (по оконченным уголовным делам) произошло на территориях обслуживания всех</w:t>
      </w:r>
      <w:r w:rsidR="00CF0BAB" w:rsidRPr="003901D8">
        <w:rPr>
          <w:rFonts w:ascii="Times New Roman" w:hAnsi="Times New Roman" w:cs="Times New Roman"/>
          <w:sz w:val="28"/>
          <w:szCs w:val="28"/>
        </w:rPr>
        <w:t xml:space="preserve"> органов внутренних дел</w:t>
      </w:r>
      <w:r w:rsidR="0018130A" w:rsidRPr="003901D8">
        <w:rPr>
          <w:rFonts w:ascii="Times New Roman" w:hAnsi="Times New Roman" w:cs="Times New Roman"/>
          <w:sz w:val="28"/>
          <w:szCs w:val="28"/>
        </w:rPr>
        <w:t xml:space="preserve"> Министерства внутренних дел Приднестровской Молдавской Республики</w:t>
      </w:r>
      <w:r w:rsidRPr="003901D8">
        <w:rPr>
          <w:rFonts w:ascii="Times New Roman" w:hAnsi="Times New Roman" w:cs="Times New Roman"/>
          <w:sz w:val="28"/>
          <w:szCs w:val="28"/>
        </w:rPr>
        <w:t>:</w:t>
      </w:r>
    </w:p>
    <w:p w14:paraId="5A408C1E" w14:textId="77777777" w:rsidR="003F63BA" w:rsidRPr="003901D8" w:rsidRDefault="003F63BA" w:rsidP="001E2072">
      <w:pPr>
        <w:shd w:val="clear" w:color="auto" w:fill="FFFFFF" w:themeFill="background1"/>
        <w:spacing w:after="0" w:line="240" w:lineRule="auto"/>
        <w:ind w:firstLine="709"/>
        <w:jc w:val="both"/>
        <w:rPr>
          <w:rFonts w:ascii="Times New Roman" w:hAnsi="Times New Roman" w:cs="Times New Roman"/>
          <w:sz w:val="28"/>
          <w:szCs w:val="28"/>
        </w:rPr>
      </w:pPr>
    </w:p>
    <w:p w14:paraId="383C6CE4" w14:textId="15CE655D" w:rsidR="001C3E81" w:rsidRPr="003901D8" w:rsidRDefault="001C3E8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957A64" w:rsidRPr="003901D8">
        <w:rPr>
          <w:rFonts w:ascii="Times New Roman" w:hAnsi="Times New Roman" w:cs="Times New Roman"/>
          <w:sz w:val="24"/>
          <w:szCs w:val="24"/>
        </w:rPr>
        <w:t xml:space="preserve">№ </w:t>
      </w:r>
      <w:r w:rsidR="00CE6CAF" w:rsidRPr="003901D8">
        <w:rPr>
          <w:rFonts w:ascii="Times New Roman" w:hAnsi="Times New Roman" w:cs="Times New Roman"/>
          <w:sz w:val="24"/>
          <w:szCs w:val="24"/>
        </w:rPr>
        <w:t>69</w:t>
      </w:r>
    </w:p>
    <w:p w14:paraId="5168D0DA" w14:textId="77777777" w:rsidR="008B2DF1" w:rsidRPr="003901D8" w:rsidRDefault="008B2DF1" w:rsidP="001E2072">
      <w:pPr>
        <w:shd w:val="clear" w:color="auto" w:fill="FFFFFF" w:themeFill="background1"/>
        <w:spacing w:after="0" w:line="240" w:lineRule="auto"/>
        <w:ind w:firstLine="709"/>
        <w:jc w:val="right"/>
        <w:rPr>
          <w:rFonts w:ascii="Times New Roman" w:hAnsi="Times New Roman" w:cs="Times New Roman"/>
          <w:sz w:val="24"/>
          <w:szCs w:val="24"/>
        </w:rPr>
      </w:pPr>
    </w:p>
    <w:p w14:paraId="4C087CEA" w14:textId="77777777" w:rsidR="001C3E81" w:rsidRPr="003901D8" w:rsidRDefault="001C3E8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Сравнительная информация</w:t>
      </w:r>
    </w:p>
    <w:p w14:paraId="7CACFF89" w14:textId="77777777" w:rsidR="001C3E81" w:rsidRPr="003901D8" w:rsidRDefault="001C3E8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по видам преступлений, совершенных несовершеннолетними</w:t>
      </w:r>
    </w:p>
    <w:p w14:paraId="13D430F8" w14:textId="77777777" w:rsidR="001C3E81" w:rsidRPr="003901D8" w:rsidRDefault="001C3E81" w:rsidP="001E2072">
      <w:pPr>
        <w:shd w:val="clear" w:color="auto" w:fill="FFFFFF" w:themeFill="background1"/>
        <w:spacing w:after="0" w:line="240" w:lineRule="auto"/>
        <w:jc w:val="both"/>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1307"/>
        <w:gridCol w:w="1307"/>
        <w:gridCol w:w="1307"/>
        <w:gridCol w:w="1307"/>
      </w:tblGrid>
      <w:tr w:rsidR="009D6474" w:rsidRPr="003901D8" w14:paraId="6AFB43B7" w14:textId="77777777" w:rsidTr="00FB33B8">
        <w:tc>
          <w:tcPr>
            <w:tcW w:w="4103" w:type="dxa"/>
            <w:tcBorders>
              <w:top w:val="single" w:sz="4" w:space="0" w:color="auto"/>
              <w:left w:val="single" w:sz="4" w:space="0" w:color="auto"/>
              <w:bottom w:val="single" w:sz="4" w:space="0" w:color="auto"/>
              <w:right w:val="single" w:sz="4" w:space="0" w:color="auto"/>
            </w:tcBorders>
            <w:shd w:val="clear" w:color="auto" w:fill="auto"/>
          </w:tcPr>
          <w:p w14:paraId="4E6759DB" w14:textId="77777777" w:rsidR="009D6474" w:rsidRPr="003901D8" w:rsidRDefault="009D6474" w:rsidP="001E2072">
            <w:pPr>
              <w:shd w:val="clear" w:color="auto" w:fill="FFFFFF" w:themeFill="background1"/>
              <w:spacing w:after="0" w:line="240" w:lineRule="auto"/>
              <w:jc w:val="both"/>
              <w:rPr>
                <w:rFonts w:ascii="Times New Roman"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14:paraId="62E6A043" w14:textId="4D26550E"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 год</w:t>
            </w:r>
          </w:p>
        </w:tc>
        <w:tc>
          <w:tcPr>
            <w:tcW w:w="1307" w:type="dxa"/>
            <w:tcBorders>
              <w:top w:val="single" w:sz="4" w:space="0" w:color="auto"/>
              <w:left w:val="single" w:sz="4" w:space="0" w:color="auto"/>
              <w:bottom w:val="single" w:sz="4" w:space="0" w:color="auto"/>
              <w:right w:val="single" w:sz="4" w:space="0" w:color="auto"/>
            </w:tcBorders>
          </w:tcPr>
          <w:p w14:paraId="449F1C28" w14:textId="5299E9E1"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 год</w:t>
            </w:r>
          </w:p>
        </w:tc>
        <w:tc>
          <w:tcPr>
            <w:tcW w:w="1307" w:type="dxa"/>
            <w:tcBorders>
              <w:top w:val="single" w:sz="4" w:space="0" w:color="auto"/>
              <w:left w:val="single" w:sz="4" w:space="0" w:color="auto"/>
              <w:bottom w:val="single" w:sz="4" w:space="0" w:color="auto"/>
              <w:right w:val="single" w:sz="4" w:space="0" w:color="auto"/>
            </w:tcBorders>
          </w:tcPr>
          <w:p w14:paraId="27080100" w14:textId="75AE36E0"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 год</w:t>
            </w:r>
          </w:p>
        </w:tc>
        <w:tc>
          <w:tcPr>
            <w:tcW w:w="1307" w:type="dxa"/>
            <w:tcBorders>
              <w:top w:val="single" w:sz="4" w:space="0" w:color="auto"/>
              <w:left w:val="single" w:sz="4" w:space="0" w:color="auto"/>
              <w:bottom w:val="single" w:sz="4" w:space="0" w:color="auto"/>
              <w:right w:val="single" w:sz="4" w:space="0" w:color="auto"/>
            </w:tcBorders>
          </w:tcPr>
          <w:p w14:paraId="6DEF1680" w14:textId="28C477EB"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 год</w:t>
            </w:r>
          </w:p>
        </w:tc>
      </w:tr>
      <w:tr w:rsidR="009D6474" w:rsidRPr="003901D8" w14:paraId="25F51FAD" w14:textId="77777777" w:rsidTr="00FB33B8">
        <w:tc>
          <w:tcPr>
            <w:tcW w:w="4103" w:type="dxa"/>
            <w:tcBorders>
              <w:top w:val="single" w:sz="4" w:space="0" w:color="auto"/>
              <w:left w:val="single" w:sz="4" w:space="0" w:color="auto"/>
              <w:bottom w:val="single" w:sz="4" w:space="0" w:color="auto"/>
              <w:right w:val="single" w:sz="4" w:space="0" w:color="auto"/>
            </w:tcBorders>
            <w:shd w:val="clear" w:color="auto" w:fill="auto"/>
            <w:hideMark/>
          </w:tcPr>
          <w:p w14:paraId="4461A50A" w14:textId="77777777" w:rsidR="009D6474" w:rsidRPr="003901D8" w:rsidRDefault="009D64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Совершенно преступлений </w:t>
            </w:r>
          </w:p>
        </w:tc>
        <w:tc>
          <w:tcPr>
            <w:tcW w:w="1307" w:type="dxa"/>
            <w:tcBorders>
              <w:top w:val="single" w:sz="4" w:space="0" w:color="auto"/>
              <w:left w:val="single" w:sz="4" w:space="0" w:color="auto"/>
              <w:bottom w:val="single" w:sz="4" w:space="0" w:color="auto"/>
              <w:right w:val="single" w:sz="4" w:space="0" w:color="auto"/>
            </w:tcBorders>
          </w:tcPr>
          <w:p w14:paraId="21DA8163" w14:textId="377C1CEC"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210</w:t>
            </w:r>
          </w:p>
        </w:tc>
        <w:tc>
          <w:tcPr>
            <w:tcW w:w="1307" w:type="dxa"/>
            <w:tcBorders>
              <w:top w:val="single" w:sz="4" w:space="0" w:color="auto"/>
              <w:left w:val="single" w:sz="4" w:space="0" w:color="auto"/>
              <w:bottom w:val="single" w:sz="4" w:space="0" w:color="auto"/>
              <w:right w:val="single" w:sz="4" w:space="0" w:color="auto"/>
            </w:tcBorders>
          </w:tcPr>
          <w:p w14:paraId="56A27054" w14:textId="2F6E52A4"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198</w:t>
            </w:r>
          </w:p>
        </w:tc>
        <w:tc>
          <w:tcPr>
            <w:tcW w:w="1307" w:type="dxa"/>
            <w:tcBorders>
              <w:top w:val="single" w:sz="4" w:space="0" w:color="auto"/>
              <w:left w:val="single" w:sz="4" w:space="0" w:color="auto"/>
              <w:bottom w:val="single" w:sz="4" w:space="0" w:color="auto"/>
              <w:right w:val="single" w:sz="4" w:space="0" w:color="auto"/>
            </w:tcBorders>
          </w:tcPr>
          <w:p w14:paraId="30BC3DA7" w14:textId="36652D4E"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175</w:t>
            </w:r>
          </w:p>
        </w:tc>
        <w:tc>
          <w:tcPr>
            <w:tcW w:w="1307" w:type="dxa"/>
            <w:tcBorders>
              <w:top w:val="single" w:sz="4" w:space="0" w:color="auto"/>
              <w:left w:val="single" w:sz="4" w:space="0" w:color="auto"/>
              <w:bottom w:val="single" w:sz="4" w:space="0" w:color="auto"/>
              <w:right w:val="single" w:sz="4" w:space="0" w:color="auto"/>
            </w:tcBorders>
          </w:tcPr>
          <w:p w14:paraId="7105374A" w14:textId="71037D70" w:rsidR="009D6474" w:rsidRPr="003901D8" w:rsidRDefault="004E41E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159</w:t>
            </w:r>
          </w:p>
        </w:tc>
      </w:tr>
      <w:tr w:rsidR="009D6474" w:rsidRPr="003901D8" w14:paraId="4D94AE4D" w14:textId="77777777" w:rsidTr="00FB33B8">
        <w:tc>
          <w:tcPr>
            <w:tcW w:w="4103" w:type="dxa"/>
            <w:tcBorders>
              <w:top w:val="single" w:sz="4" w:space="0" w:color="auto"/>
              <w:left w:val="single" w:sz="4" w:space="0" w:color="auto"/>
              <w:bottom w:val="single" w:sz="4" w:space="0" w:color="auto"/>
              <w:right w:val="single" w:sz="4" w:space="0" w:color="auto"/>
            </w:tcBorders>
            <w:shd w:val="clear" w:color="auto" w:fill="auto"/>
            <w:hideMark/>
          </w:tcPr>
          <w:p w14:paraId="47CCE56C" w14:textId="77777777" w:rsidR="009D6474" w:rsidRPr="003901D8" w:rsidRDefault="009D64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Рост детской преступности</w:t>
            </w:r>
          </w:p>
        </w:tc>
        <w:tc>
          <w:tcPr>
            <w:tcW w:w="1307" w:type="dxa"/>
            <w:tcBorders>
              <w:top w:val="single" w:sz="4" w:space="0" w:color="auto"/>
              <w:left w:val="single" w:sz="4" w:space="0" w:color="auto"/>
              <w:bottom w:val="single" w:sz="4" w:space="0" w:color="auto"/>
              <w:right w:val="single" w:sz="4" w:space="0" w:color="auto"/>
            </w:tcBorders>
          </w:tcPr>
          <w:p w14:paraId="55DDDE92" w14:textId="6287C700"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- 9,5%</w:t>
            </w:r>
          </w:p>
        </w:tc>
        <w:tc>
          <w:tcPr>
            <w:tcW w:w="1307" w:type="dxa"/>
            <w:tcBorders>
              <w:top w:val="single" w:sz="4" w:space="0" w:color="auto"/>
              <w:left w:val="single" w:sz="4" w:space="0" w:color="auto"/>
              <w:bottom w:val="single" w:sz="4" w:space="0" w:color="auto"/>
              <w:right w:val="single" w:sz="4" w:space="0" w:color="auto"/>
            </w:tcBorders>
          </w:tcPr>
          <w:p w14:paraId="3BB074A9" w14:textId="0DEA37A6"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- 5,7%</w:t>
            </w:r>
          </w:p>
        </w:tc>
        <w:tc>
          <w:tcPr>
            <w:tcW w:w="1307" w:type="dxa"/>
            <w:tcBorders>
              <w:top w:val="single" w:sz="4" w:space="0" w:color="auto"/>
              <w:left w:val="single" w:sz="4" w:space="0" w:color="auto"/>
              <w:bottom w:val="single" w:sz="4" w:space="0" w:color="auto"/>
              <w:right w:val="single" w:sz="4" w:space="0" w:color="auto"/>
            </w:tcBorders>
          </w:tcPr>
          <w:p w14:paraId="7B784744" w14:textId="6D659D50"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-11,6%</w:t>
            </w:r>
          </w:p>
        </w:tc>
        <w:tc>
          <w:tcPr>
            <w:tcW w:w="1307" w:type="dxa"/>
            <w:tcBorders>
              <w:top w:val="single" w:sz="4" w:space="0" w:color="auto"/>
              <w:left w:val="single" w:sz="4" w:space="0" w:color="auto"/>
              <w:bottom w:val="single" w:sz="4" w:space="0" w:color="auto"/>
              <w:right w:val="single" w:sz="4" w:space="0" w:color="auto"/>
            </w:tcBorders>
          </w:tcPr>
          <w:p w14:paraId="1A8A3535" w14:textId="6EA078A6" w:rsidR="009D6474" w:rsidRPr="003901D8" w:rsidRDefault="004E41E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-9,1%</w:t>
            </w:r>
          </w:p>
        </w:tc>
      </w:tr>
      <w:tr w:rsidR="009D6474" w:rsidRPr="003901D8" w14:paraId="0BC84C63" w14:textId="77777777" w:rsidTr="00FB33B8">
        <w:tc>
          <w:tcPr>
            <w:tcW w:w="4103" w:type="dxa"/>
            <w:tcBorders>
              <w:top w:val="single" w:sz="4" w:space="0" w:color="auto"/>
              <w:left w:val="single" w:sz="4" w:space="0" w:color="auto"/>
              <w:bottom w:val="single" w:sz="4" w:space="0" w:color="auto"/>
              <w:right w:val="single" w:sz="4" w:space="0" w:color="auto"/>
            </w:tcBorders>
            <w:shd w:val="clear" w:color="auto" w:fill="auto"/>
            <w:hideMark/>
          </w:tcPr>
          <w:p w14:paraId="5BEF8F8C" w14:textId="77777777" w:rsidR="009D6474" w:rsidRPr="003901D8" w:rsidRDefault="009D64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убийство</w:t>
            </w:r>
          </w:p>
        </w:tc>
        <w:tc>
          <w:tcPr>
            <w:tcW w:w="1307" w:type="dxa"/>
            <w:tcBorders>
              <w:top w:val="single" w:sz="4" w:space="0" w:color="auto"/>
              <w:left w:val="single" w:sz="4" w:space="0" w:color="auto"/>
              <w:bottom w:val="single" w:sz="4" w:space="0" w:color="auto"/>
              <w:right w:val="single" w:sz="4" w:space="0" w:color="auto"/>
            </w:tcBorders>
          </w:tcPr>
          <w:p w14:paraId="18749D9A" w14:textId="6E51073D"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14:paraId="4CCEE6AD" w14:textId="358F8EB2"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14:paraId="38744A7F" w14:textId="5F620CEB"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14:paraId="1062C3F5" w14:textId="6F68A237" w:rsidR="009D6474" w:rsidRPr="003901D8" w:rsidRDefault="004E41E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r>
      <w:tr w:rsidR="009D6474" w:rsidRPr="003901D8" w14:paraId="37F6B9F3" w14:textId="77777777" w:rsidTr="00FB33B8">
        <w:tc>
          <w:tcPr>
            <w:tcW w:w="4103" w:type="dxa"/>
            <w:tcBorders>
              <w:top w:val="single" w:sz="4" w:space="0" w:color="auto"/>
              <w:left w:val="single" w:sz="4" w:space="0" w:color="auto"/>
              <w:bottom w:val="single" w:sz="4" w:space="0" w:color="auto"/>
              <w:right w:val="single" w:sz="4" w:space="0" w:color="auto"/>
            </w:tcBorders>
            <w:shd w:val="clear" w:color="auto" w:fill="auto"/>
            <w:hideMark/>
          </w:tcPr>
          <w:p w14:paraId="1E273866" w14:textId="77777777" w:rsidR="009D6474" w:rsidRPr="003901D8" w:rsidRDefault="009D64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изнасилование</w:t>
            </w:r>
          </w:p>
        </w:tc>
        <w:tc>
          <w:tcPr>
            <w:tcW w:w="1307" w:type="dxa"/>
            <w:tcBorders>
              <w:top w:val="single" w:sz="4" w:space="0" w:color="auto"/>
              <w:left w:val="single" w:sz="4" w:space="0" w:color="auto"/>
              <w:bottom w:val="single" w:sz="4" w:space="0" w:color="auto"/>
              <w:right w:val="single" w:sz="4" w:space="0" w:color="auto"/>
            </w:tcBorders>
          </w:tcPr>
          <w:p w14:paraId="1598B9EF" w14:textId="4F966D6F"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307" w:type="dxa"/>
            <w:tcBorders>
              <w:top w:val="single" w:sz="4" w:space="0" w:color="auto"/>
              <w:left w:val="single" w:sz="4" w:space="0" w:color="auto"/>
              <w:bottom w:val="single" w:sz="4" w:space="0" w:color="auto"/>
              <w:right w:val="single" w:sz="4" w:space="0" w:color="auto"/>
            </w:tcBorders>
          </w:tcPr>
          <w:p w14:paraId="1F21C777" w14:textId="58F121E6"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307" w:type="dxa"/>
            <w:tcBorders>
              <w:top w:val="single" w:sz="4" w:space="0" w:color="auto"/>
              <w:left w:val="single" w:sz="4" w:space="0" w:color="auto"/>
              <w:bottom w:val="single" w:sz="4" w:space="0" w:color="auto"/>
              <w:right w:val="single" w:sz="4" w:space="0" w:color="auto"/>
            </w:tcBorders>
          </w:tcPr>
          <w:p w14:paraId="6DEDD833" w14:textId="35AE67F2"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14:paraId="61AB7100" w14:textId="1D415C90" w:rsidR="009D6474" w:rsidRPr="003901D8" w:rsidRDefault="004E41E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9D6474" w:rsidRPr="003901D8" w14:paraId="261E2D1A" w14:textId="77777777" w:rsidTr="00FB33B8">
        <w:tc>
          <w:tcPr>
            <w:tcW w:w="4103" w:type="dxa"/>
            <w:tcBorders>
              <w:top w:val="single" w:sz="4" w:space="0" w:color="auto"/>
              <w:left w:val="single" w:sz="4" w:space="0" w:color="auto"/>
              <w:bottom w:val="single" w:sz="4" w:space="0" w:color="auto"/>
              <w:right w:val="single" w:sz="4" w:space="0" w:color="auto"/>
            </w:tcBorders>
            <w:shd w:val="clear" w:color="auto" w:fill="auto"/>
            <w:hideMark/>
          </w:tcPr>
          <w:p w14:paraId="0F48675D" w14:textId="77777777" w:rsidR="009D6474" w:rsidRPr="003901D8" w:rsidRDefault="009D64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тяжкие телесные повреждения</w:t>
            </w:r>
          </w:p>
        </w:tc>
        <w:tc>
          <w:tcPr>
            <w:tcW w:w="1307" w:type="dxa"/>
            <w:tcBorders>
              <w:top w:val="single" w:sz="4" w:space="0" w:color="auto"/>
              <w:left w:val="single" w:sz="4" w:space="0" w:color="auto"/>
              <w:bottom w:val="single" w:sz="4" w:space="0" w:color="auto"/>
              <w:right w:val="single" w:sz="4" w:space="0" w:color="auto"/>
            </w:tcBorders>
          </w:tcPr>
          <w:p w14:paraId="1068386E" w14:textId="7ED67E42"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307" w:type="dxa"/>
            <w:tcBorders>
              <w:top w:val="single" w:sz="4" w:space="0" w:color="auto"/>
              <w:left w:val="single" w:sz="4" w:space="0" w:color="auto"/>
              <w:bottom w:val="single" w:sz="4" w:space="0" w:color="auto"/>
              <w:right w:val="single" w:sz="4" w:space="0" w:color="auto"/>
            </w:tcBorders>
          </w:tcPr>
          <w:p w14:paraId="0949924E" w14:textId="05B6B7E5"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1307" w:type="dxa"/>
            <w:tcBorders>
              <w:top w:val="single" w:sz="4" w:space="0" w:color="auto"/>
              <w:left w:val="single" w:sz="4" w:space="0" w:color="auto"/>
              <w:bottom w:val="single" w:sz="4" w:space="0" w:color="auto"/>
              <w:right w:val="single" w:sz="4" w:space="0" w:color="auto"/>
            </w:tcBorders>
          </w:tcPr>
          <w:p w14:paraId="667E729B" w14:textId="4DB980B7"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14:paraId="67B20438" w14:textId="2B9064FC" w:rsidR="009D6474" w:rsidRPr="003901D8" w:rsidRDefault="004E41E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9D6474" w:rsidRPr="003901D8" w14:paraId="3991F702" w14:textId="77777777" w:rsidTr="00FB33B8">
        <w:tc>
          <w:tcPr>
            <w:tcW w:w="4103" w:type="dxa"/>
            <w:tcBorders>
              <w:top w:val="single" w:sz="4" w:space="0" w:color="auto"/>
              <w:left w:val="single" w:sz="4" w:space="0" w:color="auto"/>
              <w:bottom w:val="single" w:sz="4" w:space="0" w:color="auto"/>
              <w:right w:val="single" w:sz="4" w:space="0" w:color="auto"/>
            </w:tcBorders>
            <w:shd w:val="clear" w:color="auto" w:fill="auto"/>
            <w:hideMark/>
          </w:tcPr>
          <w:p w14:paraId="6EB5174F" w14:textId="77777777" w:rsidR="009D6474" w:rsidRPr="003901D8" w:rsidRDefault="009D64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телесные повреждения</w:t>
            </w:r>
          </w:p>
        </w:tc>
        <w:tc>
          <w:tcPr>
            <w:tcW w:w="1307" w:type="dxa"/>
            <w:tcBorders>
              <w:top w:val="single" w:sz="4" w:space="0" w:color="auto"/>
              <w:left w:val="single" w:sz="4" w:space="0" w:color="auto"/>
              <w:bottom w:val="single" w:sz="4" w:space="0" w:color="auto"/>
              <w:right w:val="single" w:sz="4" w:space="0" w:color="auto"/>
            </w:tcBorders>
          </w:tcPr>
          <w:p w14:paraId="35F5CE31" w14:textId="608BD2FB"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1307" w:type="dxa"/>
            <w:tcBorders>
              <w:top w:val="single" w:sz="4" w:space="0" w:color="auto"/>
              <w:left w:val="single" w:sz="4" w:space="0" w:color="auto"/>
              <w:bottom w:val="single" w:sz="4" w:space="0" w:color="auto"/>
              <w:right w:val="single" w:sz="4" w:space="0" w:color="auto"/>
            </w:tcBorders>
          </w:tcPr>
          <w:p w14:paraId="31F3EDA4" w14:textId="6F29D39A"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1307" w:type="dxa"/>
            <w:tcBorders>
              <w:top w:val="single" w:sz="4" w:space="0" w:color="auto"/>
              <w:left w:val="single" w:sz="4" w:space="0" w:color="auto"/>
              <w:bottom w:val="single" w:sz="4" w:space="0" w:color="auto"/>
              <w:right w:val="single" w:sz="4" w:space="0" w:color="auto"/>
            </w:tcBorders>
          </w:tcPr>
          <w:p w14:paraId="75F07D20" w14:textId="32A7B4C8"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w:t>
            </w:r>
          </w:p>
        </w:tc>
        <w:tc>
          <w:tcPr>
            <w:tcW w:w="1307" w:type="dxa"/>
            <w:tcBorders>
              <w:top w:val="single" w:sz="4" w:space="0" w:color="auto"/>
              <w:left w:val="single" w:sz="4" w:space="0" w:color="auto"/>
              <w:bottom w:val="single" w:sz="4" w:space="0" w:color="auto"/>
              <w:right w:val="single" w:sz="4" w:space="0" w:color="auto"/>
            </w:tcBorders>
          </w:tcPr>
          <w:p w14:paraId="344C1BE0" w14:textId="6A5290E2" w:rsidR="009D6474" w:rsidRPr="003901D8" w:rsidRDefault="004E41E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r>
      <w:tr w:rsidR="009D6474" w:rsidRPr="003901D8" w14:paraId="151A2211" w14:textId="77777777" w:rsidTr="00FB33B8">
        <w:tc>
          <w:tcPr>
            <w:tcW w:w="4103" w:type="dxa"/>
            <w:tcBorders>
              <w:top w:val="single" w:sz="4" w:space="0" w:color="auto"/>
              <w:left w:val="single" w:sz="4" w:space="0" w:color="auto"/>
              <w:bottom w:val="single" w:sz="4" w:space="0" w:color="auto"/>
              <w:right w:val="single" w:sz="4" w:space="0" w:color="auto"/>
            </w:tcBorders>
            <w:shd w:val="clear" w:color="auto" w:fill="auto"/>
            <w:hideMark/>
          </w:tcPr>
          <w:p w14:paraId="2FBDCCE3" w14:textId="77777777" w:rsidR="009D6474" w:rsidRPr="003901D8" w:rsidRDefault="009D64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разбои </w:t>
            </w:r>
          </w:p>
        </w:tc>
        <w:tc>
          <w:tcPr>
            <w:tcW w:w="1307" w:type="dxa"/>
            <w:tcBorders>
              <w:top w:val="single" w:sz="4" w:space="0" w:color="auto"/>
              <w:left w:val="single" w:sz="4" w:space="0" w:color="auto"/>
              <w:bottom w:val="single" w:sz="4" w:space="0" w:color="auto"/>
              <w:right w:val="single" w:sz="4" w:space="0" w:color="auto"/>
            </w:tcBorders>
          </w:tcPr>
          <w:p w14:paraId="79A4CB71" w14:textId="66CF1D78"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1307" w:type="dxa"/>
            <w:tcBorders>
              <w:top w:val="single" w:sz="4" w:space="0" w:color="auto"/>
              <w:left w:val="single" w:sz="4" w:space="0" w:color="auto"/>
              <w:bottom w:val="single" w:sz="4" w:space="0" w:color="auto"/>
              <w:right w:val="single" w:sz="4" w:space="0" w:color="auto"/>
            </w:tcBorders>
          </w:tcPr>
          <w:p w14:paraId="421D9A8C" w14:textId="32AA6301"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1307" w:type="dxa"/>
            <w:tcBorders>
              <w:top w:val="single" w:sz="4" w:space="0" w:color="auto"/>
              <w:left w:val="single" w:sz="4" w:space="0" w:color="auto"/>
              <w:bottom w:val="single" w:sz="4" w:space="0" w:color="auto"/>
              <w:right w:val="single" w:sz="4" w:space="0" w:color="auto"/>
            </w:tcBorders>
          </w:tcPr>
          <w:p w14:paraId="04BEC74D" w14:textId="4DA4F21B"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307" w:type="dxa"/>
            <w:tcBorders>
              <w:top w:val="single" w:sz="4" w:space="0" w:color="auto"/>
              <w:left w:val="single" w:sz="4" w:space="0" w:color="auto"/>
              <w:bottom w:val="single" w:sz="4" w:space="0" w:color="auto"/>
              <w:right w:val="single" w:sz="4" w:space="0" w:color="auto"/>
            </w:tcBorders>
          </w:tcPr>
          <w:p w14:paraId="1F69ED0B" w14:textId="4E7B606A" w:rsidR="009D6474" w:rsidRPr="003901D8" w:rsidRDefault="004E41E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r>
      <w:tr w:rsidR="009D6474" w:rsidRPr="003901D8" w14:paraId="1C956473" w14:textId="77777777" w:rsidTr="00FB33B8">
        <w:tc>
          <w:tcPr>
            <w:tcW w:w="4103" w:type="dxa"/>
            <w:tcBorders>
              <w:top w:val="single" w:sz="4" w:space="0" w:color="auto"/>
              <w:left w:val="single" w:sz="4" w:space="0" w:color="auto"/>
              <w:bottom w:val="single" w:sz="4" w:space="0" w:color="auto"/>
              <w:right w:val="single" w:sz="4" w:space="0" w:color="auto"/>
            </w:tcBorders>
            <w:shd w:val="clear" w:color="auto" w:fill="auto"/>
            <w:hideMark/>
          </w:tcPr>
          <w:p w14:paraId="2699B4ED" w14:textId="77777777" w:rsidR="009D6474" w:rsidRPr="003901D8" w:rsidRDefault="009D64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грабежи</w:t>
            </w:r>
          </w:p>
        </w:tc>
        <w:tc>
          <w:tcPr>
            <w:tcW w:w="1307" w:type="dxa"/>
            <w:tcBorders>
              <w:top w:val="single" w:sz="4" w:space="0" w:color="auto"/>
              <w:left w:val="single" w:sz="4" w:space="0" w:color="auto"/>
              <w:bottom w:val="single" w:sz="4" w:space="0" w:color="auto"/>
              <w:right w:val="single" w:sz="4" w:space="0" w:color="auto"/>
            </w:tcBorders>
          </w:tcPr>
          <w:p w14:paraId="1911058B" w14:textId="4BE8E05B"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w:t>
            </w:r>
          </w:p>
        </w:tc>
        <w:tc>
          <w:tcPr>
            <w:tcW w:w="1307" w:type="dxa"/>
            <w:tcBorders>
              <w:top w:val="single" w:sz="4" w:space="0" w:color="auto"/>
              <w:left w:val="single" w:sz="4" w:space="0" w:color="auto"/>
              <w:bottom w:val="single" w:sz="4" w:space="0" w:color="auto"/>
              <w:right w:val="single" w:sz="4" w:space="0" w:color="auto"/>
            </w:tcBorders>
          </w:tcPr>
          <w:p w14:paraId="3D0E76B8" w14:textId="3FF3E823"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w:t>
            </w:r>
          </w:p>
        </w:tc>
        <w:tc>
          <w:tcPr>
            <w:tcW w:w="1307" w:type="dxa"/>
            <w:tcBorders>
              <w:top w:val="single" w:sz="4" w:space="0" w:color="auto"/>
              <w:left w:val="single" w:sz="4" w:space="0" w:color="auto"/>
              <w:bottom w:val="single" w:sz="4" w:space="0" w:color="auto"/>
              <w:right w:val="single" w:sz="4" w:space="0" w:color="auto"/>
            </w:tcBorders>
          </w:tcPr>
          <w:p w14:paraId="6EED46C9" w14:textId="081DFB32" w:rsidR="009D6474" w:rsidRPr="003901D8" w:rsidRDefault="004E41E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w:t>
            </w:r>
          </w:p>
        </w:tc>
        <w:tc>
          <w:tcPr>
            <w:tcW w:w="1307" w:type="dxa"/>
            <w:tcBorders>
              <w:top w:val="single" w:sz="4" w:space="0" w:color="auto"/>
              <w:left w:val="single" w:sz="4" w:space="0" w:color="auto"/>
              <w:bottom w:val="single" w:sz="4" w:space="0" w:color="auto"/>
              <w:right w:val="single" w:sz="4" w:space="0" w:color="auto"/>
            </w:tcBorders>
          </w:tcPr>
          <w:p w14:paraId="71BEBE43" w14:textId="0D0895D1" w:rsidR="009D6474" w:rsidRPr="003901D8" w:rsidRDefault="004E41E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w:t>
            </w:r>
          </w:p>
        </w:tc>
      </w:tr>
      <w:tr w:rsidR="009D6474" w:rsidRPr="003901D8" w14:paraId="640082C5" w14:textId="77777777" w:rsidTr="00FB33B8">
        <w:tc>
          <w:tcPr>
            <w:tcW w:w="4103" w:type="dxa"/>
            <w:tcBorders>
              <w:top w:val="single" w:sz="4" w:space="0" w:color="auto"/>
              <w:left w:val="single" w:sz="4" w:space="0" w:color="auto"/>
              <w:bottom w:val="single" w:sz="4" w:space="0" w:color="auto"/>
              <w:right w:val="single" w:sz="4" w:space="0" w:color="auto"/>
            </w:tcBorders>
            <w:shd w:val="clear" w:color="auto" w:fill="auto"/>
            <w:hideMark/>
          </w:tcPr>
          <w:p w14:paraId="2A3B41FB" w14:textId="77777777" w:rsidR="009D6474" w:rsidRPr="003901D8" w:rsidRDefault="009D64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кражи</w:t>
            </w:r>
          </w:p>
        </w:tc>
        <w:tc>
          <w:tcPr>
            <w:tcW w:w="1307" w:type="dxa"/>
            <w:tcBorders>
              <w:top w:val="single" w:sz="4" w:space="0" w:color="auto"/>
              <w:left w:val="single" w:sz="4" w:space="0" w:color="auto"/>
              <w:bottom w:val="single" w:sz="4" w:space="0" w:color="auto"/>
              <w:right w:val="single" w:sz="4" w:space="0" w:color="auto"/>
            </w:tcBorders>
          </w:tcPr>
          <w:p w14:paraId="5B8AE0F6" w14:textId="013ED710"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147</w:t>
            </w:r>
          </w:p>
        </w:tc>
        <w:tc>
          <w:tcPr>
            <w:tcW w:w="1307" w:type="dxa"/>
            <w:tcBorders>
              <w:top w:val="single" w:sz="4" w:space="0" w:color="auto"/>
              <w:left w:val="single" w:sz="4" w:space="0" w:color="auto"/>
              <w:bottom w:val="single" w:sz="4" w:space="0" w:color="auto"/>
              <w:right w:val="single" w:sz="4" w:space="0" w:color="auto"/>
            </w:tcBorders>
          </w:tcPr>
          <w:p w14:paraId="79E51E79" w14:textId="62CD3A81"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101</w:t>
            </w:r>
          </w:p>
        </w:tc>
        <w:tc>
          <w:tcPr>
            <w:tcW w:w="1307" w:type="dxa"/>
            <w:tcBorders>
              <w:top w:val="single" w:sz="4" w:space="0" w:color="auto"/>
              <w:left w:val="single" w:sz="4" w:space="0" w:color="auto"/>
              <w:bottom w:val="single" w:sz="4" w:space="0" w:color="auto"/>
              <w:right w:val="single" w:sz="4" w:space="0" w:color="auto"/>
            </w:tcBorders>
          </w:tcPr>
          <w:p w14:paraId="65CEF161" w14:textId="764A61D2"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113</w:t>
            </w:r>
          </w:p>
        </w:tc>
        <w:tc>
          <w:tcPr>
            <w:tcW w:w="1307" w:type="dxa"/>
            <w:tcBorders>
              <w:top w:val="single" w:sz="4" w:space="0" w:color="auto"/>
              <w:left w:val="single" w:sz="4" w:space="0" w:color="auto"/>
              <w:bottom w:val="single" w:sz="4" w:space="0" w:color="auto"/>
              <w:right w:val="single" w:sz="4" w:space="0" w:color="auto"/>
            </w:tcBorders>
          </w:tcPr>
          <w:p w14:paraId="3E5F087C" w14:textId="38831AC6" w:rsidR="009D6474" w:rsidRPr="003901D8" w:rsidRDefault="004E41E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75</w:t>
            </w:r>
          </w:p>
        </w:tc>
      </w:tr>
      <w:tr w:rsidR="009D6474" w:rsidRPr="003901D8" w14:paraId="08C1A4CA" w14:textId="77777777" w:rsidTr="00FB33B8">
        <w:tc>
          <w:tcPr>
            <w:tcW w:w="4103" w:type="dxa"/>
            <w:tcBorders>
              <w:top w:val="single" w:sz="4" w:space="0" w:color="auto"/>
              <w:left w:val="single" w:sz="4" w:space="0" w:color="auto"/>
              <w:bottom w:val="single" w:sz="4" w:space="0" w:color="auto"/>
              <w:right w:val="single" w:sz="4" w:space="0" w:color="auto"/>
            </w:tcBorders>
            <w:shd w:val="clear" w:color="auto" w:fill="auto"/>
            <w:hideMark/>
          </w:tcPr>
          <w:p w14:paraId="02A5A6F9" w14:textId="77777777" w:rsidR="009D6474" w:rsidRPr="003901D8" w:rsidRDefault="009D64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угоны</w:t>
            </w:r>
          </w:p>
        </w:tc>
        <w:tc>
          <w:tcPr>
            <w:tcW w:w="1307" w:type="dxa"/>
            <w:tcBorders>
              <w:top w:val="single" w:sz="4" w:space="0" w:color="auto"/>
              <w:left w:val="single" w:sz="4" w:space="0" w:color="auto"/>
              <w:bottom w:val="single" w:sz="4" w:space="0" w:color="auto"/>
              <w:right w:val="single" w:sz="4" w:space="0" w:color="auto"/>
            </w:tcBorders>
          </w:tcPr>
          <w:p w14:paraId="0E645B2D" w14:textId="1E979D5E"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w:t>
            </w:r>
          </w:p>
        </w:tc>
        <w:tc>
          <w:tcPr>
            <w:tcW w:w="1307" w:type="dxa"/>
            <w:tcBorders>
              <w:top w:val="single" w:sz="4" w:space="0" w:color="auto"/>
              <w:left w:val="single" w:sz="4" w:space="0" w:color="auto"/>
              <w:bottom w:val="single" w:sz="4" w:space="0" w:color="auto"/>
              <w:right w:val="single" w:sz="4" w:space="0" w:color="auto"/>
            </w:tcBorders>
          </w:tcPr>
          <w:p w14:paraId="3B0A98A7" w14:textId="397CDE2A"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w:t>
            </w:r>
          </w:p>
        </w:tc>
        <w:tc>
          <w:tcPr>
            <w:tcW w:w="1307" w:type="dxa"/>
            <w:tcBorders>
              <w:top w:val="single" w:sz="4" w:space="0" w:color="auto"/>
              <w:left w:val="single" w:sz="4" w:space="0" w:color="auto"/>
              <w:bottom w:val="single" w:sz="4" w:space="0" w:color="auto"/>
              <w:right w:val="single" w:sz="4" w:space="0" w:color="auto"/>
            </w:tcBorders>
          </w:tcPr>
          <w:p w14:paraId="208F0733" w14:textId="0663C1E2"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w:t>
            </w:r>
          </w:p>
        </w:tc>
        <w:tc>
          <w:tcPr>
            <w:tcW w:w="1307" w:type="dxa"/>
            <w:tcBorders>
              <w:top w:val="single" w:sz="4" w:space="0" w:color="auto"/>
              <w:left w:val="single" w:sz="4" w:space="0" w:color="auto"/>
              <w:bottom w:val="single" w:sz="4" w:space="0" w:color="auto"/>
              <w:right w:val="single" w:sz="4" w:space="0" w:color="auto"/>
            </w:tcBorders>
          </w:tcPr>
          <w:p w14:paraId="2803450C" w14:textId="5A22AAB1" w:rsidR="009D6474" w:rsidRPr="003901D8" w:rsidRDefault="004E41E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w:t>
            </w:r>
          </w:p>
        </w:tc>
      </w:tr>
      <w:tr w:rsidR="009D6474" w:rsidRPr="003901D8" w14:paraId="4C9589BE" w14:textId="77777777" w:rsidTr="00FB33B8">
        <w:tc>
          <w:tcPr>
            <w:tcW w:w="4103" w:type="dxa"/>
            <w:tcBorders>
              <w:top w:val="single" w:sz="4" w:space="0" w:color="auto"/>
              <w:left w:val="single" w:sz="4" w:space="0" w:color="auto"/>
              <w:bottom w:val="single" w:sz="4" w:space="0" w:color="auto"/>
              <w:right w:val="single" w:sz="4" w:space="0" w:color="auto"/>
            </w:tcBorders>
            <w:shd w:val="clear" w:color="auto" w:fill="auto"/>
            <w:hideMark/>
          </w:tcPr>
          <w:p w14:paraId="07DB8D9D" w14:textId="77777777" w:rsidR="009D6474" w:rsidRPr="003901D8" w:rsidRDefault="009D64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хулиганство</w:t>
            </w:r>
          </w:p>
        </w:tc>
        <w:tc>
          <w:tcPr>
            <w:tcW w:w="1307" w:type="dxa"/>
            <w:tcBorders>
              <w:top w:val="single" w:sz="4" w:space="0" w:color="auto"/>
              <w:left w:val="single" w:sz="4" w:space="0" w:color="auto"/>
              <w:bottom w:val="single" w:sz="4" w:space="0" w:color="auto"/>
              <w:right w:val="single" w:sz="4" w:space="0" w:color="auto"/>
            </w:tcBorders>
          </w:tcPr>
          <w:p w14:paraId="5CBB3833" w14:textId="3C11BFA9"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1307" w:type="dxa"/>
            <w:tcBorders>
              <w:top w:val="single" w:sz="4" w:space="0" w:color="auto"/>
              <w:left w:val="single" w:sz="4" w:space="0" w:color="auto"/>
              <w:bottom w:val="single" w:sz="4" w:space="0" w:color="auto"/>
              <w:right w:val="single" w:sz="4" w:space="0" w:color="auto"/>
            </w:tcBorders>
          </w:tcPr>
          <w:p w14:paraId="1567E74E" w14:textId="0FF297F4"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w:t>
            </w:r>
          </w:p>
        </w:tc>
        <w:tc>
          <w:tcPr>
            <w:tcW w:w="1307" w:type="dxa"/>
            <w:tcBorders>
              <w:top w:val="single" w:sz="4" w:space="0" w:color="auto"/>
              <w:left w:val="single" w:sz="4" w:space="0" w:color="auto"/>
              <w:bottom w:val="single" w:sz="4" w:space="0" w:color="auto"/>
              <w:right w:val="single" w:sz="4" w:space="0" w:color="auto"/>
            </w:tcBorders>
          </w:tcPr>
          <w:p w14:paraId="4E214898" w14:textId="68BC3225"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1307" w:type="dxa"/>
            <w:tcBorders>
              <w:top w:val="single" w:sz="4" w:space="0" w:color="auto"/>
              <w:left w:val="single" w:sz="4" w:space="0" w:color="auto"/>
              <w:bottom w:val="single" w:sz="4" w:space="0" w:color="auto"/>
              <w:right w:val="single" w:sz="4" w:space="0" w:color="auto"/>
            </w:tcBorders>
          </w:tcPr>
          <w:p w14:paraId="0CD4644E" w14:textId="03485188" w:rsidR="009D6474" w:rsidRPr="003901D8" w:rsidRDefault="004E41E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w:t>
            </w:r>
          </w:p>
        </w:tc>
      </w:tr>
      <w:tr w:rsidR="009D6474" w:rsidRPr="003901D8" w14:paraId="6E7C7065" w14:textId="77777777" w:rsidTr="00FB33B8">
        <w:tc>
          <w:tcPr>
            <w:tcW w:w="4103" w:type="dxa"/>
            <w:tcBorders>
              <w:top w:val="single" w:sz="4" w:space="0" w:color="auto"/>
              <w:left w:val="single" w:sz="4" w:space="0" w:color="auto"/>
              <w:bottom w:val="single" w:sz="4" w:space="0" w:color="auto"/>
              <w:right w:val="single" w:sz="4" w:space="0" w:color="auto"/>
            </w:tcBorders>
            <w:shd w:val="clear" w:color="auto" w:fill="auto"/>
            <w:hideMark/>
          </w:tcPr>
          <w:p w14:paraId="1FD20B47" w14:textId="77777777" w:rsidR="009D6474" w:rsidRPr="003901D8" w:rsidRDefault="009D6474"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наркомания</w:t>
            </w:r>
          </w:p>
        </w:tc>
        <w:tc>
          <w:tcPr>
            <w:tcW w:w="1307" w:type="dxa"/>
            <w:tcBorders>
              <w:top w:val="single" w:sz="4" w:space="0" w:color="auto"/>
              <w:left w:val="single" w:sz="4" w:space="0" w:color="auto"/>
              <w:bottom w:val="single" w:sz="4" w:space="0" w:color="auto"/>
              <w:right w:val="single" w:sz="4" w:space="0" w:color="auto"/>
            </w:tcBorders>
          </w:tcPr>
          <w:p w14:paraId="6186A942" w14:textId="16DCB2B9"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w:t>
            </w:r>
          </w:p>
        </w:tc>
        <w:tc>
          <w:tcPr>
            <w:tcW w:w="1307" w:type="dxa"/>
            <w:tcBorders>
              <w:top w:val="single" w:sz="4" w:space="0" w:color="auto"/>
              <w:left w:val="single" w:sz="4" w:space="0" w:color="auto"/>
              <w:bottom w:val="single" w:sz="4" w:space="0" w:color="auto"/>
              <w:right w:val="single" w:sz="4" w:space="0" w:color="auto"/>
            </w:tcBorders>
          </w:tcPr>
          <w:p w14:paraId="061844D6" w14:textId="2BC131A9"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w:t>
            </w:r>
          </w:p>
        </w:tc>
        <w:tc>
          <w:tcPr>
            <w:tcW w:w="1307" w:type="dxa"/>
            <w:tcBorders>
              <w:top w:val="single" w:sz="4" w:space="0" w:color="auto"/>
              <w:left w:val="single" w:sz="4" w:space="0" w:color="auto"/>
              <w:bottom w:val="single" w:sz="4" w:space="0" w:color="auto"/>
              <w:right w:val="single" w:sz="4" w:space="0" w:color="auto"/>
            </w:tcBorders>
          </w:tcPr>
          <w:p w14:paraId="6C1582E2" w14:textId="2D9ADAB1" w:rsidR="009D6474" w:rsidRPr="003901D8" w:rsidRDefault="009D6474"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1307" w:type="dxa"/>
            <w:tcBorders>
              <w:top w:val="single" w:sz="4" w:space="0" w:color="auto"/>
              <w:left w:val="single" w:sz="4" w:space="0" w:color="auto"/>
              <w:bottom w:val="single" w:sz="4" w:space="0" w:color="auto"/>
              <w:right w:val="single" w:sz="4" w:space="0" w:color="auto"/>
            </w:tcBorders>
          </w:tcPr>
          <w:p w14:paraId="580760AF" w14:textId="086C73CD" w:rsidR="009D6474" w:rsidRPr="003901D8" w:rsidRDefault="004E41E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w:t>
            </w:r>
          </w:p>
        </w:tc>
      </w:tr>
    </w:tbl>
    <w:p w14:paraId="36F0B2D3"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154EDCEE" w14:textId="45FB58D3" w:rsidR="001C3E81" w:rsidRPr="003901D8" w:rsidRDefault="001C3E8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116EE2" w:rsidRPr="003901D8">
        <w:rPr>
          <w:rFonts w:ascii="Times New Roman" w:hAnsi="Times New Roman" w:cs="Times New Roman"/>
          <w:sz w:val="24"/>
          <w:szCs w:val="24"/>
        </w:rPr>
        <w:t xml:space="preserve">№ </w:t>
      </w:r>
      <w:r w:rsidR="008B2DF1" w:rsidRPr="003901D8">
        <w:rPr>
          <w:rFonts w:ascii="Times New Roman" w:hAnsi="Times New Roman" w:cs="Times New Roman"/>
          <w:sz w:val="24"/>
          <w:szCs w:val="24"/>
        </w:rPr>
        <w:t>7</w:t>
      </w:r>
      <w:r w:rsidR="00CE6CAF" w:rsidRPr="003901D8">
        <w:rPr>
          <w:rFonts w:ascii="Times New Roman" w:hAnsi="Times New Roman" w:cs="Times New Roman"/>
          <w:sz w:val="24"/>
          <w:szCs w:val="24"/>
        </w:rPr>
        <w:t>0</w:t>
      </w:r>
    </w:p>
    <w:p w14:paraId="0D7E5A6D" w14:textId="77777777" w:rsidR="001C3E81" w:rsidRPr="003901D8" w:rsidRDefault="001C3E81" w:rsidP="001E2072">
      <w:pPr>
        <w:shd w:val="clear" w:color="auto" w:fill="FFFFFF" w:themeFill="background1"/>
        <w:spacing w:after="0" w:line="240" w:lineRule="auto"/>
        <w:jc w:val="both"/>
        <w:rPr>
          <w:rFonts w:ascii="Times New Roman" w:hAnsi="Times New Roman" w:cs="Times New Roman"/>
          <w:sz w:val="24"/>
          <w:szCs w:val="24"/>
        </w:rPr>
      </w:pPr>
    </w:p>
    <w:tbl>
      <w:tblPr>
        <w:tblW w:w="92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1134"/>
        <w:gridCol w:w="1843"/>
        <w:gridCol w:w="1596"/>
        <w:gridCol w:w="1318"/>
      </w:tblGrid>
      <w:tr w:rsidR="000557AE" w:rsidRPr="003901D8" w14:paraId="0294279D" w14:textId="77777777" w:rsidTr="00373FA6">
        <w:trPr>
          <w:cantSplit/>
        </w:trPr>
        <w:tc>
          <w:tcPr>
            <w:tcW w:w="34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5FB168" w14:textId="3022DCB6" w:rsidR="0018130A" w:rsidRPr="003901D8" w:rsidRDefault="00CF0BAB" w:rsidP="002A40D1">
            <w:pPr>
              <w:shd w:val="clear" w:color="auto" w:fill="FFFFFF" w:themeFill="background1"/>
              <w:spacing w:after="0" w:line="240" w:lineRule="auto"/>
              <w:jc w:val="both"/>
              <w:rPr>
                <w:rFonts w:ascii="Times New Roman" w:hAnsi="Times New Roman" w:cs="Times New Roman"/>
                <w:strike/>
                <w:sz w:val="24"/>
                <w:szCs w:val="24"/>
              </w:rPr>
            </w:pPr>
            <w:r w:rsidRPr="003901D8">
              <w:rPr>
                <w:rFonts w:ascii="Times New Roman" w:hAnsi="Times New Roman" w:cs="Times New Roman"/>
                <w:sz w:val="24"/>
                <w:szCs w:val="24"/>
              </w:rPr>
              <w:t>Органы внутренних дел</w:t>
            </w:r>
            <w:r w:rsidR="002A40D1" w:rsidRPr="003901D8">
              <w:rPr>
                <w:rFonts w:ascii="Times New Roman" w:hAnsi="Times New Roman" w:cs="Times New Roman"/>
                <w:sz w:val="24"/>
                <w:szCs w:val="24"/>
              </w:rPr>
              <w:t xml:space="preserve"> </w:t>
            </w:r>
            <w:r w:rsidR="0018130A" w:rsidRPr="003901D8">
              <w:rPr>
                <w:rFonts w:ascii="Times New Roman" w:hAnsi="Times New Roman" w:cs="Times New Roman"/>
                <w:sz w:val="24"/>
                <w:szCs w:val="24"/>
              </w:rPr>
              <w:t>Министерства внутренних дел Приднестровской Молдавской Республики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25CA42" w14:textId="77777777" w:rsidR="001C3E81" w:rsidRPr="003901D8" w:rsidRDefault="001C3E8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CD19E5" w14:textId="77777777" w:rsidR="001C3E81" w:rsidRPr="003901D8" w:rsidRDefault="001C3E8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Всего преступлений</w:t>
            </w:r>
          </w:p>
        </w:tc>
        <w:tc>
          <w:tcPr>
            <w:tcW w:w="291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6750D0" w14:textId="77777777" w:rsidR="001C3E81" w:rsidRPr="003901D8" w:rsidRDefault="001C3E8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Рост детской преступности</w:t>
            </w:r>
          </w:p>
        </w:tc>
      </w:tr>
      <w:tr w:rsidR="000557AE" w:rsidRPr="003901D8" w14:paraId="3FA2715A" w14:textId="77777777" w:rsidTr="00373FA6">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C062AB" w14:textId="77777777" w:rsidR="001C3E81" w:rsidRPr="003901D8" w:rsidRDefault="001C3E81" w:rsidP="001E2072">
            <w:pPr>
              <w:shd w:val="clear" w:color="auto" w:fill="FFFFFF" w:themeFill="background1"/>
              <w:spacing w:after="0" w:line="240" w:lineRule="auto"/>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95E92D" w14:textId="77777777" w:rsidR="001C3E81" w:rsidRPr="003901D8" w:rsidRDefault="001C3E81" w:rsidP="001E2072">
            <w:pPr>
              <w:shd w:val="clear" w:color="auto" w:fill="FFFFFF" w:themeFill="background1"/>
              <w:spacing w:after="0" w:line="240" w:lineRule="auto"/>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1F56E1" w14:textId="77777777" w:rsidR="001C3E81" w:rsidRPr="003901D8" w:rsidRDefault="001C3E81" w:rsidP="001E2072">
            <w:pPr>
              <w:shd w:val="clear" w:color="auto" w:fill="FFFFFF" w:themeFill="background1"/>
              <w:spacing w:after="0" w:line="240" w:lineRule="auto"/>
              <w:jc w:val="center"/>
              <w:rPr>
                <w:rFonts w:ascii="Times New Roman"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shd w:val="clear" w:color="auto" w:fill="auto"/>
            <w:hideMark/>
          </w:tcPr>
          <w:p w14:paraId="2654C3BE" w14:textId="77777777" w:rsidR="001C3E81" w:rsidRPr="003901D8" w:rsidRDefault="001C3E8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количество</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14:paraId="1CE606E0" w14:textId="77777777" w:rsidR="001C3E81" w:rsidRPr="003901D8" w:rsidRDefault="001C3E81"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0557AE" w:rsidRPr="003901D8" w14:paraId="70A4FB91" w14:textId="77777777" w:rsidTr="00393691">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CB85CE" w14:textId="318D7B0B"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УВД города Тирасполя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D8F54C" w14:textId="44555268"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4726B2" w14:textId="1847343A"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41</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5A45C73" w14:textId="7EAB63BE"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D7B5CD4" w14:textId="101E6597"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-12,8</w:t>
            </w:r>
          </w:p>
        </w:tc>
      </w:tr>
      <w:tr w:rsidR="000557AE" w:rsidRPr="003901D8" w14:paraId="654296DC" w14:textId="77777777" w:rsidTr="0039369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53DF9E"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B66048" w14:textId="792C052E"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986042" w14:textId="28CF9FD0"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41</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3B17CFF" w14:textId="4032A9D5"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B15253E" w14:textId="72AA1DDA"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0557AE" w:rsidRPr="003901D8" w14:paraId="7B9F316A" w14:textId="77777777" w:rsidTr="0039369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A25FDF"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44C1B5" w14:textId="03482D5C"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C8127A" w14:textId="0300CAF6"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39</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C797E01" w14:textId="5076FD1C"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BE3C23B" w14:textId="7FD8FF6B"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-3,4</w:t>
            </w:r>
          </w:p>
        </w:tc>
      </w:tr>
      <w:tr w:rsidR="000557AE" w:rsidRPr="003901D8" w14:paraId="418AAEBF" w14:textId="77777777" w:rsidTr="0039369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37A380"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881FDE" w14:textId="78A66C82" w:rsidR="00431BED" w:rsidRPr="003901D8" w:rsidRDefault="0098576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3B7499" w14:textId="239D9FAE" w:rsidR="00431BED" w:rsidRPr="003901D8" w:rsidRDefault="0098576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46</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2F4C91A" w14:textId="30F6A8E7" w:rsidR="00431BED" w:rsidRPr="003901D8" w:rsidRDefault="0098576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3D3DB24" w14:textId="6879A187" w:rsidR="00431BED" w:rsidRPr="003901D8" w:rsidRDefault="0098576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+17,9</w:t>
            </w:r>
          </w:p>
        </w:tc>
      </w:tr>
      <w:tr w:rsidR="000557AE" w:rsidRPr="003901D8" w14:paraId="23094222" w14:textId="77777777" w:rsidTr="00393691">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BFA6DF"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Октябрьское РОВД УВД </w:t>
            </w:r>
          </w:p>
          <w:p w14:paraId="6F7184D7" w14:textId="059409D2"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города Тирасполя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020D6F" w14:textId="535BD728"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CA59BA" w14:textId="0559F1CD"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BE11EE5" w14:textId="669DF7E6"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- 6</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66B0771" w14:textId="553C15C2"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- 40</w:t>
            </w:r>
          </w:p>
        </w:tc>
      </w:tr>
      <w:tr w:rsidR="000557AE" w:rsidRPr="003901D8" w14:paraId="7F2394E7" w14:textId="77777777" w:rsidTr="0039369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3AE227"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02B6CE" w14:textId="7D1BA032"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2BBF00" w14:textId="27DD8D82"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74B2563" w14:textId="798A8AEA"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+ 9</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8E61E43" w14:textId="53003947"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+ 100</w:t>
            </w:r>
          </w:p>
        </w:tc>
      </w:tr>
      <w:tr w:rsidR="000557AE" w:rsidRPr="003901D8" w14:paraId="0C7F3029" w14:textId="77777777" w:rsidTr="0039369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145456"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F428CF" w14:textId="4AA245D0"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CE3E33" w14:textId="4E5D216A"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23</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53522CB" w14:textId="65D7CC14"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2846763" w14:textId="22BCFCAD"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+27,8</w:t>
            </w:r>
          </w:p>
        </w:tc>
      </w:tr>
      <w:tr w:rsidR="000557AE" w:rsidRPr="003901D8" w14:paraId="4523F262" w14:textId="77777777" w:rsidTr="0039369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675DA7"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809174" w14:textId="4736316B"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58FB69" w14:textId="0512B509"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9B1D70A" w14:textId="39B7C19C"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6938A0D" w14:textId="598B3F02"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-34,8</w:t>
            </w:r>
          </w:p>
        </w:tc>
      </w:tr>
      <w:tr w:rsidR="000557AE" w:rsidRPr="003901D8" w14:paraId="6BF2B23D" w14:textId="77777777" w:rsidTr="00393691">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A2445C"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УВД города Бендеры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255EC1" w14:textId="0EC2CC04"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B0EA27" w14:textId="62195C0A"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26</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513C46A" w14:textId="01ECDA62"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- 14</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263063A" w14:textId="7682808B"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- 35</w:t>
            </w:r>
          </w:p>
        </w:tc>
      </w:tr>
      <w:tr w:rsidR="000557AE" w:rsidRPr="003901D8" w14:paraId="663B70C5" w14:textId="77777777" w:rsidTr="0039369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ACBFD3"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47F09E" w14:textId="078A5561"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E6DDFA" w14:textId="60FA1E76"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37</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3DE8DF8" w14:textId="766F85DB"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+ 11</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BF94E3E" w14:textId="2F6F1F77"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+ 42,3</w:t>
            </w:r>
          </w:p>
        </w:tc>
      </w:tr>
      <w:tr w:rsidR="000557AE" w:rsidRPr="003901D8" w14:paraId="1EFE778F" w14:textId="77777777" w:rsidTr="0039369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622404"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0C56E3" w14:textId="5516EA47"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6E2D76" w14:textId="6B267BA9"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6D2F064" w14:textId="3E62E261"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55D1514" w14:textId="729370F0"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-51,4</w:t>
            </w:r>
          </w:p>
        </w:tc>
      </w:tr>
      <w:tr w:rsidR="000557AE" w:rsidRPr="003901D8" w14:paraId="11285FA2" w14:textId="77777777" w:rsidTr="0039369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3D73E1"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934ACB" w14:textId="1D608EE4"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A90F3C" w14:textId="5784831A" w:rsidR="00431BED" w:rsidRPr="003901D8" w:rsidRDefault="0098576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8BA4132" w14:textId="369C30EF" w:rsidR="00431BED" w:rsidRPr="003901D8" w:rsidRDefault="0098576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+34</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C63F12F" w14:textId="312DEAF4" w:rsidR="00431BED" w:rsidRPr="003901D8" w:rsidRDefault="0098576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+188,9</w:t>
            </w:r>
          </w:p>
        </w:tc>
      </w:tr>
      <w:tr w:rsidR="000557AE" w:rsidRPr="003901D8" w14:paraId="0FBE5442" w14:textId="77777777" w:rsidTr="00393691">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28D248"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Слободзейский РОВД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17D3B1" w14:textId="6F4053F6"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212EB4" w14:textId="11E200AD"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48</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9097D8A" w14:textId="2640AD83"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- 9</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C220249" w14:textId="1A4D4B11"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- 15,8</w:t>
            </w:r>
          </w:p>
        </w:tc>
      </w:tr>
      <w:tr w:rsidR="000557AE" w:rsidRPr="003901D8" w14:paraId="6ABAD211" w14:textId="77777777" w:rsidTr="0039369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B32220"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30D74D" w14:textId="224581CD"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C08F39" w14:textId="5F9158E8"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39</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C4346E9" w14:textId="660CA867"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- 9</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C04443E" w14:textId="0EA55562"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- 18,7</w:t>
            </w:r>
          </w:p>
        </w:tc>
      </w:tr>
      <w:tr w:rsidR="000557AE" w:rsidRPr="003901D8" w14:paraId="095FB7DC" w14:textId="77777777" w:rsidTr="0039369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19C453"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8D5814" w14:textId="77C93B88"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78CC63" w14:textId="7DFDD3AD"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545B2A1" w14:textId="0DAE9D0B"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DE29AF6" w14:textId="7ECB78F2"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+7,7</w:t>
            </w:r>
          </w:p>
        </w:tc>
      </w:tr>
      <w:tr w:rsidR="000557AE" w:rsidRPr="003901D8" w14:paraId="16BA7E13" w14:textId="77777777" w:rsidTr="0039369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1D1EAE"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2ED60C" w14:textId="5EEBE6D4"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D66639" w14:textId="1B034A14"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F1C66B5" w14:textId="683DACCB"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-23</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F9D0AF8" w14:textId="211AC52F"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-54,8</w:t>
            </w:r>
          </w:p>
        </w:tc>
      </w:tr>
      <w:tr w:rsidR="000557AE" w:rsidRPr="003901D8" w14:paraId="12613000" w14:textId="77777777" w:rsidTr="00393691">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DF3AB1"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Григориопольский РОВД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DB8566" w14:textId="0B691BE7"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995F84" w14:textId="5A6023B0"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CF20D09" w14:textId="35460EAD"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- 6</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CEB1A69" w14:textId="5BADC05D"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- 28,6</w:t>
            </w:r>
          </w:p>
        </w:tc>
      </w:tr>
      <w:tr w:rsidR="000557AE" w:rsidRPr="003901D8" w14:paraId="4964A53E" w14:textId="77777777" w:rsidTr="0039369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7B1B3C"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D09F38" w14:textId="33B98E7F"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78F9B1" w14:textId="709C6863"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00FC6AE" w14:textId="3B5D9E64"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- 3</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845D0B6" w14:textId="119248E8"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- 20</w:t>
            </w:r>
          </w:p>
        </w:tc>
      </w:tr>
      <w:tr w:rsidR="000557AE" w:rsidRPr="003901D8" w14:paraId="0B50F116" w14:textId="77777777" w:rsidTr="0039369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240E2C"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406EDF" w14:textId="3403B94F"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EA4664" w14:textId="0DE8DB0D"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B9B3AF3" w14:textId="392842E9"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D316734" w14:textId="589BBF88"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-25</w:t>
            </w:r>
          </w:p>
        </w:tc>
      </w:tr>
      <w:tr w:rsidR="000557AE" w:rsidRPr="003901D8" w14:paraId="2F858256" w14:textId="77777777" w:rsidTr="0039369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3D9F80"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1CC86B" w14:textId="6A0FAAE8"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417F52" w14:textId="626B2256" w:rsidR="00431BED" w:rsidRPr="003901D8" w:rsidRDefault="0098576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0BE4D72" w14:textId="50DE0604" w:rsidR="00431BED" w:rsidRPr="003901D8" w:rsidRDefault="0098576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5FADF464" w14:textId="52DB9440" w:rsidR="00431BED" w:rsidRPr="003901D8" w:rsidRDefault="0098576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+22,2</w:t>
            </w:r>
          </w:p>
        </w:tc>
      </w:tr>
      <w:tr w:rsidR="000557AE" w:rsidRPr="003901D8" w14:paraId="5EC3188D" w14:textId="77777777" w:rsidTr="00393691">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1E34DB8"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Дубоссарский РОВД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295C8B" w14:textId="00C56973"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D00C06" w14:textId="306B1CF2"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30</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96A1F9E" w14:textId="1842444A"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+ 13</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74BB747" w14:textId="414277BA"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+ 76</w:t>
            </w:r>
          </w:p>
        </w:tc>
      </w:tr>
      <w:tr w:rsidR="000557AE" w:rsidRPr="003901D8" w14:paraId="6EDF0211" w14:textId="77777777" w:rsidTr="0039369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91B96D"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3937E" w14:textId="2DF7FC8A"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BE1D39" w14:textId="1DA013D3"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C73BC06" w14:textId="21254964"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- 18</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F00DB04" w14:textId="2E7D3C99"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- 60</w:t>
            </w:r>
          </w:p>
        </w:tc>
      </w:tr>
      <w:tr w:rsidR="000557AE" w:rsidRPr="003901D8" w14:paraId="3F1D18AE" w14:textId="77777777" w:rsidTr="0039369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5F294D"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C07B29" w14:textId="158A8710"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41CE68" w14:textId="7E6C1D3E"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F981E95" w14:textId="14AAC8B7"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9DA19CF" w14:textId="76E2CB40"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0557AE" w:rsidRPr="003901D8" w14:paraId="37C408D4" w14:textId="77777777" w:rsidTr="0039369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489610"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B1CF43" w14:textId="759C4DFC"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6902F3" w14:textId="6383BBC0"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CA2F44C" w14:textId="4FC6933C"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2830783" w14:textId="100B4083"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-92</w:t>
            </w:r>
          </w:p>
        </w:tc>
      </w:tr>
      <w:tr w:rsidR="000557AE" w:rsidRPr="003901D8" w14:paraId="28971B57" w14:textId="77777777" w:rsidTr="00393691">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5C0BBF"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Рыбницкое ОВД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3B524F" w14:textId="159A5C6C"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D19C2F" w14:textId="5DD85DC5"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39</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A6177BD" w14:textId="509233CB"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+ 14</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83B5E22" w14:textId="13D9DBCC"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+ 56</w:t>
            </w:r>
          </w:p>
        </w:tc>
      </w:tr>
      <w:tr w:rsidR="000557AE" w:rsidRPr="003901D8" w14:paraId="351B9B64" w14:textId="77777777" w:rsidTr="0039369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009C0A"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6F17C1" w14:textId="27D1EDEA"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EF2512" w14:textId="3BA0E474"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B6E1B33" w14:textId="266903B1"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- 7</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2A165084" w14:textId="25BF7711"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- 17,9</w:t>
            </w:r>
          </w:p>
        </w:tc>
      </w:tr>
      <w:tr w:rsidR="000557AE" w:rsidRPr="003901D8" w14:paraId="43CF874B" w14:textId="77777777" w:rsidTr="0039369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251115"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0D56F4" w14:textId="3D4791E1"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CDA017" w14:textId="7DB4423F"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25</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8356D8" w14:textId="075E5F1B"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EA750B2" w14:textId="4A7337CB"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-21,9</w:t>
            </w:r>
          </w:p>
        </w:tc>
      </w:tr>
      <w:tr w:rsidR="000557AE" w:rsidRPr="003901D8" w14:paraId="58F22B7D" w14:textId="77777777" w:rsidTr="0039369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861ECB" w14:textId="77777777" w:rsidR="00431BED" w:rsidRPr="003901D8" w:rsidRDefault="00431BED"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57FD5B" w14:textId="41304E4C"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9F5AF5" w14:textId="7538947F"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9714D1B" w14:textId="16A5B2A4"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AA7F86C" w14:textId="6DC303A2" w:rsidR="00431BED" w:rsidRPr="003901D8" w:rsidRDefault="00431BED"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-48</w:t>
            </w:r>
          </w:p>
        </w:tc>
      </w:tr>
      <w:tr w:rsidR="000557AE" w:rsidRPr="003901D8" w14:paraId="3404A547" w14:textId="77777777" w:rsidTr="00393691">
        <w:tc>
          <w:tcPr>
            <w:tcW w:w="34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C40A98" w14:textId="77777777" w:rsidR="00985767" w:rsidRPr="003901D8" w:rsidRDefault="0098576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Каменское РОВД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D74528" w14:textId="5D782E12" w:rsidR="00985767" w:rsidRPr="003901D8" w:rsidRDefault="0098576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84E480" w14:textId="668C5E8D" w:rsidR="00985767" w:rsidRPr="003901D8" w:rsidRDefault="0098576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33EDB98" w14:textId="32142449" w:rsidR="00985767" w:rsidRPr="003901D8" w:rsidRDefault="0098576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- 8</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D7B0892" w14:textId="49C0CEEC" w:rsidR="00985767" w:rsidRPr="003901D8" w:rsidRDefault="0098576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- 80</w:t>
            </w:r>
          </w:p>
        </w:tc>
      </w:tr>
      <w:tr w:rsidR="000557AE" w:rsidRPr="003901D8" w14:paraId="521AC529" w14:textId="77777777" w:rsidTr="00CF0714">
        <w:trPr>
          <w:trHeight w:val="18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455F46" w14:textId="77777777" w:rsidR="00985767" w:rsidRPr="003901D8" w:rsidRDefault="00985767"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64C909" w14:textId="04CF1BBD" w:rsidR="00985767" w:rsidRPr="003901D8" w:rsidRDefault="0098576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81387C" w14:textId="1867D9A2" w:rsidR="00985767" w:rsidRPr="003901D8" w:rsidRDefault="0098576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E60BB33" w14:textId="6314E9A0" w:rsidR="00985767" w:rsidRPr="003901D8" w:rsidRDefault="0098576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+ 5</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4FFA5850" w14:textId="34538DCC" w:rsidR="00985767" w:rsidRPr="003901D8" w:rsidRDefault="0098576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+ 250</w:t>
            </w:r>
          </w:p>
        </w:tc>
      </w:tr>
      <w:tr w:rsidR="000557AE" w:rsidRPr="003901D8" w14:paraId="66932C81" w14:textId="77777777" w:rsidTr="00CF0714">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0A9666" w14:textId="77777777" w:rsidR="00985767" w:rsidRPr="003901D8" w:rsidRDefault="00985767"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38C575" w14:textId="04738974" w:rsidR="00985767" w:rsidRPr="003901D8" w:rsidRDefault="0098576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FC03C1" w14:textId="5F6CDF69" w:rsidR="00985767" w:rsidRPr="003901D8" w:rsidRDefault="0098576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C28CC79" w14:textId="6EC3A8CA" w:rsidR="00985767" w:rsidRPr="003901D8" w:rsidRDefault="0098576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438EAC4" w14:textId="632F51EE" w:rsidR="00985767" w:rsidRPr="003901D8" w:rsidRDefault="0098576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0557AE" w:rsidRPr="003901D8" w14:paraId="7B2A1E5A" w14:textId="77777777" w:rsidTr="009D28F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1F3FC2" w14:textId="77777777" w:rsidR="00985767" w:rsidRPr="003901D8" w:rsidRDefault="00985767"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DDC8B9" w14:textId="2966FDBD" w:rsidR="00985767" w:rsidRPr="003901D8" w:rsidRDefault="0098576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6A337B" w14:textId="6F21132D" w:rsidR="00985767" w:rsidRPr="003901D8" w:rsidRDefault="0098576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445BA19" w14:textId="62E9852E" w:rsidR="00985767" w:rsidRPr="003901D8" w:rsidRDefault="0098576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0200FE58" w14:textId="66B1129B" w:rsidR="00985767" w:rsidRPr="003901D8" w:rsidRDefault="0098576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-71,4</w:t>
            </w:r>
          </w:p>
        </w:tc>
      </w:tr>
    </w:tbl>
    <w:p w14:paraId="19DB5F3B"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0F3DEEEA" w14:textId="039A5739" w:rsidR="004E41EE" w:rsidRPr="003901D8" w:rsidRDefault="004E41E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Анализируя общее количество совершенных несовершеннолетними преступлений (по оконченным уголовным делам) необходимо отметить, что за 12 месяцев 2023 года на территории </w:t>
      </w:r>
      <w:r w:rsidR="0018130A" w:rsidRPr="003901D8">
        <w:rPr>
          <w:rFonts w:ascii="Times New Roman" w:hAnsi="Times New Roman" w:cs="Times New Roman"/>
          <w:sz w:val="28"/>
          <w:szCs w:val="28"/>
        </w:rPr>
        <w:t>р</w:t>
      </w:r>
      <w:r w:rsidRPr="003901D8">
        <w:rPr>
          <w:rFonts w:ascii="Times New Roman" w:hAnsi="Times New Roman" w:cs="Times New Roman"/>
          <w:sz w:val="28"/>
          <w:szCs w:val="28"/>
        </w:rPr>
        <w:t>еспублики несовершеннолетними из 159 преступлений фактически совершено было 75 преступлений по оконченным уголовным делам, остальные 84 преступления были совершены в 2016, 2021 и 2022</w:t>
      </w:r>
      <w:r w:rsidR="0018130A" w:rsidRPr="003901D8">
        <w:rPr>
          <w:rFonts w:ascii="Times New Roman" w:hAnsi="Times New Roman" w:cs="Times New Roman"/>
          <w:sz w:val="28"/>
          <w:szCs w:val="28"/>
        </w:rPr>
        <w:t xml:space="preserve"> годах </w:t>
      </w:r>
      <w:r w:rsidRPr="003901D8">
        <w:rPr>
          <w:rFonts w:ascii="Times New Roman" w:hAnsi="Times New Roman" w:cs="Times New Roman"/>
          <w:sz w:val="28"/>
          <w:szCs w:val="28"/>
        </w:rPr>
        <w:t>и процедуру направления их в суд прошли уже в 2023 году.</w:t>
      </w:r>
    </w:p>
    <w:p w14:paraId="65A60BF0" w14:textId="0B58103A" w:rsidR="00D56267" w:rsidRDefault="00D56267" w:rsidP="001E2072">
      <w:pPr>
        <w:shd w:val="clear" w:color="auto" w:fill="FFFFFF" w:themeFill="background1"/>
        <w:spacing w:after="0" w:line="240" w:lineRule="auto"/>
        <w:ind w:firstLine="709"/>
        <w:jc w:val="both"/>
        <w:rPr>
          <w:rFonts w:ascii="Times New Roman" w:hAnsi="Times New Roman" w:cs="Times New Roman"/>
          <w:sz w:val="28"/>
          <w:szCs w:val="28"/>
        </w:rPr>
      </w:pPr>
    </w:p>
    <w:p w14:paraId="4C734315" w14:textId="77777777" w:rsidR="00E35D8E" w:rsidRPr="003901D8" w:rsidRDefault="00E35D8E" w:rsidP="001E2072">
      <w:pPr>
        <w:shd w:val="clear" w:color="auto" w:fill="FFFFFF" w:themeFill="background1"/>
        <w:spacing w:after="0" w:line="240" w:lineRule="auto"/>
        <w:ind w:firstLine="709"/>
        <w:jc w:val="both"/>
        <w:rPr>
          <w:rFonts w:ascii="Times New Roman" w:hAnsi="Times New Roman" w:cs="Times New Roman"/>
          <w:sz w:val="28"/>
          <w:szCs w:val="28"/>
        </w:rPr>
      </w:pPr>
    </w:p>
    <w:p w14:paraId="4AAE14FC" w14:textId="77777777" w:rsidR="001C3E81" w:rsidRPr="003901D8" w:rsidRDefault="001C3E81" w:rsidP="001E2072">
      <w:pPr>
        <w:pStyle w:val="20"/>
        <w:spacing w:before="0" w:after="0"/>
        <w:jc w:val="center"/>
        <w:rPr>
          <w:rFonts w:ascii="Times New Roman" w:hAnsi="Times New Roman"/>
          <w:b w:val="0"/>
          <w:bCs w:val="0"/>
          <w:i w:val="0"/>
          <w:iCs w:val="0"/>
        </w:rPr>
      </w:pPr>
      <w:bookmarkStart w:id="31" w:name="_Toc168651860"/>
      <w:r w:rsidRPr="003901D8">
        <w:rPr>
          <w:rFonts w:ascii="Times New Roman" w:hAnsi="Times New Roman"/>
          <w:b w:val="0"/>
          <w:bCs w:val="0"/>
          <w:i w:val="0"/>
          <w:iCs w:val="0"/>
        </w:rPr>
        <w:t>Предупреждение</w:t>
      </w:r>
      <w:bookmarkEnd w:id="31"/>
    </w:p>
    <w:p w14:paraId="1367E67C" w14:textId="77777777" w:rsidR="001C3E81" w:rsidRPr="003901D8" w:rsidRDefault="001C3E81" w:rsidP="001E2072">
      <w:pPr>
        <w:pStyle w:val="20"/>
        <w:spacing w:before="0" w:after="0"/>
        <w:jc w:val="center"/>
        <w:rPr>
          <w:rFonts w:ascii="Times New Roman" w:hAnsi="Times New Roman"/>
          <w:b w:val="0"/>
          <w:bCs w:val="0"/>
          <w:i w:val="0"/>
          <w:iCs w:val="0"/>
        </w:rPr>
      </w:pPr>
      <w:bookmarkStart w:id="32" w:name="_Toc168651861"/>
      <w:r w:rsidRPr="003901D8">
        <w:rPr>
          <w:rFonts w:ascii="Times New Roman" w:hAnsi="Times New Roman"/>
          <w:b w:val="0"/>
          <w:bCs w:val="0"/>
          <w:i w:val="0"/>
          <w:iCs w:val="0"/>
        </w:rPr>
        <w:t>преступности и правонарушений несовершеннолетних</w:t>
      </w:r>
      <w:bookmarkEnd w:id="32"/>
    </w:p>
    <w:p w14:paraId="1401DBD8" w14:textId="77777777" w:rsidR="001C3E81" w:rsidRPr="003901D8" w:rsidRDefault="001C3E81" w:rsidP="001E2072">
      <w:pPr>
        <w:pStyle w:val="20"/>
        <w:spacing w:before="0" w:after="0"/>
        <w:jc w:val="center"/>
        <w:rPr>
          <w:rFonts w:ascii="Times New Roman" w:hAnsi="Times New Roman"/>
          <w:b w:val="0"/>
          <w:bCs w:val="0"/>
          <w:i w:val="0"/>
          <w:iCs w:val="0"/>
        </w:rPr>
      </w:pPr>
    </w:p>
    <w:p w14:paraId="265BBB2C"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соответствии с требованиями законодательства Приднестровской Молдавской Республики в целях профилактики преступности и правонарушений несовершеннолетних органами внутренних дел Министерства внутренних дел Приднестровской Молдавской Республики осуществляются мероприятия как по общей, так и индивидуальной профилактики. </w:t>
      </w:r>
    </w:p>
    <w:p w14:paraId="2C6B5A9E" w14:textId="1201F71E" w:rsidR="0078593E" w:rsidRPr="003901D8" w:rsidRDefault="00C5054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целях профилактики и пресечения правонарушений несовершеннолетних Министерством внутренних дел Приднестровской Молдавской Республики в 2023 году проведена следующая работа.</w:t>
      </w:r>
    </w:p>
    <w:p w14:paraId="45F55CDB" w14:textId="77777777" w:rsidR="008B2DF1" w:rsidRPr="003901D8" w:rsidRDefault="008B2DF1" w:rsidP="001E2072">
      <w:pPr>
        <w:shd w:val="clear" w:color="auto" w:fill="FFFFFF" w:themeFill="background1"/>
        <w:spacing w:after="0" w:line="240" w:lineRule="auto"/>
        <w:ind w:firstLine="709"/>
        <w:jc w:val="both"/>
        <w:rPr>
          <w:rFonts w:ascii="Times New Roman" w:hAnsi="Times New Roman" w:cs="Times New Roman"/>
          <w:sz w:val="28"/>
          <w:szCs w:val="28"/>
        </w:rPr>
      </w:pPr>
    </w:p>
    <w:p w14:paraId="2D80174C" w14:textId="40EE2659" w:rsidR="001C3E81" w:rsidRPr="003901D8" w:rsidRDefault="001C3E8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957A64" w:rsidRPr="003901D8">
        <w:rPr>
          <w:rFonts w:ascii="Times New Roman" w:hAnsi="Times New Roman" w:cs="Times New Roman"/>
          <w:sz w:val="24"/>
          <w:szCs w:val="24"/>
        </w:rPr>
        <w:t xml:space="preserve">№ </w:t>
      </w:r>
      <w:r w:rsidR="00CE6CAF" w:rsidRPr="003901D8">
        <w:rPr>
          <w:rFonts w:ascii="Times New Roman" w:hAnsi="Times New Roman" w:cs="Times New Roman"/>
          <w:sz w:val="24"/>
          <w:szCs w:val="24"/>
        </w:rPr>
        <w:t>71</w:t>
      </w:r>
    </w:p>
    <w:p w14:paraId="260A856B" w14:textId="77777777" w:rsidR="001C3E81" w:rsidRPr="003901D8" w:rsidRDefault="001C3E81" w:rsidP="001E2072">
      <w:pPr>
        <w:shd w:val="clear" w:color="auto" w:fill="FFFFFF" w:themeFill="background1"/>
        <w:spacing w:after="0" w:line="240" w:lineRule="auto"/>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134"/>
        <w:gridCol w:w="1134"/>
        <w:gridCol w:w="1134"/>
        <w:gridCol w:w="1134"/>
      </w:tblGrid>
      <w:tr w:rsidR="00C5054F" w:rsidRPr="003901D8" w14:paraId="3B2E0486" w14:textId="77777777" w:rsidTr="00FB33B8">
        <w:tc>
          <w:tcPr>
            <w:tcW w:w="5098" w:type="dxa"/>
            <w:tcBorders>
              <w:top w:val="single" w:sz="4" w:space="0" w:color="auto"/>
              <w:left w:val="single" w:sz="4" w:space="0" w:color="auto"/>
              <w:bottom w:val="single" w:sz="4" w:space="0" w:color="auto"/>
              <w:right w:val="single" w:sz="4" w:space="0" w:color="auto"/>
            </w:tcBorders>
            <w:shd w:val="clear" w:color="auto" w:fill="auto"/>
          </w:tcPr>
          <w:p w14:paraId="7CAD264B" w14:textId="77777777" w:rsidR="00C5054F" w:rsidRPr="003901D8" w:rsidRDefault="00C5054F" w:rsidP="001E2072">
            <w:pPr>
              <w:shd w:val="clear" w:color="auto" w:fill="FFFFFF" w:themeFill="background1"/>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14:paraId="18D5794B" w14:textId="02A1FD5A"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 год</w:t>
            </w:r>
          </w:p>
        </w:tc>
        <w:tc>
          <w:tcPr>
            <w:tcW w:w="1134" w:type="dxa"/>
            <w:tcBorders>
              <w:top w:val="single" w:sz="4" w:space="0" w:color="auto"/>
              <w:left w:val="single" w:sz="4" w:space="0" w:color="auto"/>
              <w:bottom w:val="single" w:sz="4" w:space="0" w:color="auto"/>
              <w:right w:val="single" w:sz="4" w:space="0" w:color="auto"/>
            </w:tcBorders>
            <w:vAlign w:val="bottom"/>
          </w:tcPr>
          <w:p w14:paraId="509AF694" w14:textId="1B81137B"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 год</w:t>
            </w:r>
          </w:p>
        </w:tc>
        <w:tc>
          <w:tcPr>
            <w:tcW w:w="1134" w:type="dxa"/>
            <w:tcBorders>
              <w:top w:val="single" w:sz="4" w:space="0" w:color="auto"/>
              <w:left w:val="single" w:sz="4" w:space="0" w:color="auto"/>
              <w:bottom w:val="single" w:sz="4" w:space="0" w:color="auto"/>
              <w:right w:val="single" w:sz="4" w:space="0" w:color="auto"/>
            </w:tcBorders>
            <w:vAlign w:val="bottom"/>
          </w:tcPr>
          <w:p w14:paraId="63F27EC7" w14:textId="41D5087D"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 год</w:t>
            </w:r>
          </w:p>
        </w:tc>
        <w:tc>
          <w:tcPr>
            <w:tcW w:w="1134" w:type="dxa"/>
            <w:tcBorders>
              <w:top w:val="single" w:sz="4" w:space="0" w:color="auto"/>
              <w:left w:val="single" w:sz="4" w:space="0" w:color="auto"/>
              <w:bottom w:val="single" w:sz="4" w:space="0" w:color="auto"/>
              <w:right w:val="single" w:sz="4" w:space="0" w:color="auto"/>
            </w:tcBorders>
            <w:vAlign w:val="bottom"/>
          </w:tcPr>
          <w:p w14:paraId="19A315F1" w14:textId="1ADCCF80"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 год</w:t>
            </w:r>
          </w:p>
        </w:tc>
      </w:tr>
      <w:tr w:rsidR="00C5054F" w:rsidRPr="003901D8" w14:paraId="03BFFD79" w14:textId="77777777" w:rsidTr="00C5054F">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D158E6" w14:textId="1BB62BB1" w:rsidR="00C5054F" w:rsidRPr="003901D8" w:rsidRDefault="00C5054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Поставлено на учет несовершеннолетних всего, из них:</w:t>
            </w:r>
          </w:p>
        </w:tc>
        <w:tc>
          <w:tcPr>
            <w:tcW w:w="1134" w:type="dxa"/>
            <w:tcBorders>
              <w:top w:val="single" w:sz="4" w:space="0" w:color="auto"/>
              <w:left w:val="single" w:sz="4" w:space="0" w:color="auto"/>
              <w:bottom w:val="single" w:sz="4" w:space="0" w:color="auto"/>
              <w:right w:val="single" w:sz="4" w:space="0" w:color="auto"/>
            </w:tcBorders>
            <w:vAlign w:val="center"/>
          </w:tcPr>
          <w:p w14:paraId="5639BDD6" w14:textId="24B373BC"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178</w:t>
            </w:r>
          </w:p>
        </w:tc>
        <w:tc>
          <w:tcPr>
            <w:tcW w:w="1134" w:type="dxa"/>
            <w:tcBorders>
              <w:top w:val="single" w:sz="4" w:space="0" w:color="auto"/>
              <w:left w:val="single" w:sz="4" w:space="0" w:color="auto"/>
              <w:bottom w:val="single" w:sz="4" w:space="0" w:color="auto"/>
              <w:right w:val="single" w:sz="4" w:space="0" w:color="auto"/>
            </w:tcBorders>
            <w:vAlign w:val="center"/>
          </w:tcPr>
          <w:p w14:paraId="003493C3" w14:textId="136BC259"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211</w:t>
            </w:r>
          </w:p>
        </w:tc>
        <w:tc>
          <w:tcPr>
            <w:tcW w:w="1134" w:type="dxa"/>
            <w:tcBorders>
              <w:top w:val="single" w:sz="4" w:space="0" w:color="auto"/>
              <w:left w:val="single" w:sz="4" w:space="0" w:color="auto"/>
              <w:bottom w:val="single" w:sz="4" w:space="0" w:color="auto"/>
              <w:right w:val="single" w:sz="4" w:space="0" w:color="auto"/>
            </w:tcBorders>
            <w:vAlign w:val="center"/>
          </w:tcPr>
          <w:p w14:paraId="7C154B38" w14:textId="280B9C03"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244</w:t>
            </w:r>
          </w:p>
        </w:tc>
        <w:tc>
          <w:tcPr>
            <w:tcW w:w="1134" w:type="dxa"/>
            <w:tcBorders>
              <w:top w:val="single" w:sz="4" w:space="0" w:color="auto"/>
              <w:left w:val="single" w:sz="4" w:space="0" w:color="auto"/>
              <w:bottom w:val="single" w:sz="4" w:space="0" w:color="auto"/>
              <w:right w:val="single" w:sz="4" w:space="0" w:color="auto"/>
            </w:tcBorders>
            <w:vAlign w:val="center"/>
          </w:tcPr>
          <w:p w14:paraId="744C3C81" w14:textId="30F77A2F"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221</w:t>
            </w:r>
          </w:p>
        </w:tc>
      </w:tr>
      <w:tr w:rsidR="00C5054F" w:rsidRPr="003901D8" w14:paraId="0C5FDCC5" w14:textId="77777777" w:rsidTr="00C5054F">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BC001" w14:textId="637A9C34" w:rsidR="00C5054F" w:rsidRPr="003901D8" w:rsidRDefault="0018130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несовершеннолетних </w:t>
            </w:r>
            <w:r w:rsidR="00C5054F" w:rsidRPr="003901D8">
              <w:rPr>
                <w:rFonts w:ascii="Times New Roman" w:hAnsi="Times New Roman" w:cs="Times New Roman"/>
                <w:sz w:val="24"/>
                <w:szCs w:val="24"/>
              </w:rPr>
              <w:t>за совершение преступления</w:t>
            </w:r>
          </w:p>
        </w:tc>
        <w:tc>
          <w:tcPr>
            <w:tcW w:w="1134" w:type="dxa"/>
            <w:tcBorders>
              <w:top w:val="single" w:sz="4" w:space="0" w:color="auto"/>
              <w:left w:val="single" w:sz="4" w:space="0" w:color="auto"/>
              <w:bottom w:val="single" w:sz="4" w:space="0" w:color="auto"/>
              <w:right w:val="single" w:sz="4" w:space="0" w:color="auto"/>
            </w:tcBorders>
            <w:vAlign w:val="center"/>
          </w:tcPr>
          <w:p w14:paraId="39D026AB" w14:textId="606CE419"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81</w:t>
            </w:r>
          </w:p>
        </w:tc>
        <w:tc>
          <w:tcPr>
            <w:tcW w:w="1134" w:type="dxa"/>
            <w:tcBorders>
              <w:top w:val="single" w:sz="4" w:space="0" w:color="auto"/>
              <w:left w:val="single" w:sz="4" w:space="0" w:color="auto"/>
              <w:bottom w:val="single" w:sz="4" w:space="0" w:color="auto"/>
              <w:right w:val="single" w:sz="4" w:space="0" w:color="auto"/>
            </w:tcBorders>
            <w:vAlign w:val="center"/>
          </w:tcPr>
          <w:p w14:paraId="01683575" w14:textId="4C777816"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tcPr>
          <w:p w14:paraId="15D779FC" w14:textId="1E46B824"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98</w:t>
            </w:r>
          </w:p>
        </w:tc>
        <w:tc>
          <w:tcPr>
            <w:tcW w:w="1134" w:type="dxa"/>
            <w:tcBorders>
              <w:top w:val="single" w:sz="4" w:space="0" w:color="auto"/>
              <w:left w:val="single" w:sz="4" w:space="0" w:color="auto"/>
              <w:bottom w:val="single" w:sz="4" w:space="0" w:color="auto"/>
              <w:right w:val="single" w:sz="4" w:space="0" w:color="auto"/>
            </w:tcBorders>
            <w:vAlign w:val="center"/>
          </w:tcPr>
          <w:p w14:paraId="7BB1D747" w14:textId="21172E60"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79</w:t>
            </w:r>
          </w:p>
        </w:tc>
      </w:tr>
      <w:tr w:rsidR="00C5054F" w:rsidRPr="003901D8" w14:paraId="4DEBF141" w14:textId="77777777" w:rsidTr="00C5054F">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A525CA" w14:textId="484234C4" w:rsidR="00C5054F" w:rsidRPr="003901D8" w:rsidRDefault="0018130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несовершеннолетних </w:t>
            </w:r>
            <w:r w:rsidR="00C5054F" w:rsidRPr="003901D8">
              <w:rPr>
                <w:rFonts w:ascii="Times New Roman" w:hAnsi="Times New Roman" w:cs="Times New Roman"/>
                <w:sz w:val="24"/>
                <w:szCs w:val="24"/>
              </w:rPr>
              <w:t>за совершение правонарушений</w:t>
            </w:r>
          </w:p>
        </w:tc>
        <w:tc>
          <w:tcPr>
            <w:tcW w:w="1134" w:type="dxa"/>
            <w:tcBorders>
              <w:top w:val="single" w:sz="4" w:space="0" w:color="auto"/>
              <w:left w:val="single" w:sz="4" w:space="0" w:color="auto"/>
              <w:bottom w:val="single" w:sz="4" w:space="0" w:color="auto"/>
              <w:right w:val="single" w:sz="4" w:space="0" w:color="auto"/>
            </w:tcBorders>
            <w:vAlign w:val="center"/>
          </w:tcPr>
          <w:p w14:paraId="7E8F7CD2" w14:textId="1A12EFE2"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78</w:t>
            </w:r>
          </w:p>
        </w:tc>
        <w:tc>
          <w:tcPr>
            <w:tcW w:w="1134" w:type="dxa"/>
            <w:tcBorders>
              <w:top w:val="single" w:sz="4" w:space="0" w:color="auto"/>
              <w:left w:val="single" w:sz="4" w:space="0" w:color="auto"/>
              <w:bottom w:val="single" w:sz="4" w:space="0" w:color="auto"/>
              <w:right w:val="single" w:sz="4" w:space="0" w:color="auto"/>
            </w:tcBorders>
            <w:vAlign w:val="center"/>
          </w:tcPr>
          <w:p w14:paraId="61B4788A" w14:textId="63896A6B"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98</w:t>
            </w:r>
          </w:p>
        </w:tc>
        <w:tc>
          <w:tcPr>
            <w:tcW w:w="1134" w:type="dxa"/>
            <w:tcBorders>
              <w:top w:val="single" w:sz="4" w:space="0" w:color="auto"/>
              <w:left w:val="single" w:sz="4" w:space="0" w:color="auto"/>
              <w:bottom w:val="single" w:sz="4" w:space="0" w:color="auto"/>
              <w:right w:val="single" w:sz="4" w:space="0" w:color="auto"/>
            </w:tcBorders>
            <w:vAlign w:val="center"/>
          </w:tcPr>
          <w:p w14:paraId="63812C1C" w14:textId="29C4895A"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122</w:t>
            </w:r>
          </w:p>
        </w:tc>
        <w:tc>
          <w:tcPr>
            <w:tcW w:w="1134" w:type="dxa"/>
            <w:tcBorders>
              <w:top w:val="single" w:sz="4" w:space="0" w:color="auto"/>
              <w:left w:val="single" w:sz="4" w:space="0" w:color="auto"/>
              <w:bottom w:val="single" w:sz="4" w:space="0" w:color="auto"/>
              <w:right w:val="single" w:sz="4" w:space="0" w:color="auto"/>
            </w:tcBorders>
            <w:vAlign w:val="center"/>
          </w:tcPr>
          <w:p w14:paraId="5EA7A760" w14:textId="115ACF6D"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118</w:t>
            </w:r>
          </w:p>
        </w:tc>
      </w:tr>
      <w:tr w:rsidR="00C5054F" w:rsidRPr="003901D8" w14:paraId="63F50668" w14:textId="77777777" w:rsidTr="00C5054F">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9317DD" w14:textId="77777777" w:rsidR="00C5054F" w:rsidRPr="003901D8" w:rsidRDefault="00C5054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прочие</w:t>
            </w:r>
          </w:p>
        </w:tc>
        <w:tc>
          <w:tcPr>
            <w:tcW w:w="1134" w:type="dxa"/>
            <w:tcBorders>
              <w:top w:val="single" w:sz="4" w:space="0" w:color="auto"/>
              <w:left w:val="single" w:sz="4" w:space="0" w:color="auto"/>
              <w:bottom w:val="single" w:sz="4" w:space="0" w:color="auto"/>
              <w:right w:val="single" w:sz="4" w:space="0" w:color="auto"/>
            </w:tcBorders>
            <w:vAlign w:val="center"/>
          </w:tcPr>
          <w:p w14:paraId="4B277EAA" w14:textId="73D60C8C"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14:paraId="45332463" w14:textId="75AC424E"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vAlign w:val="center"/>
          </w:tcPr>
          <w:p w14:paraId="5607C1A1" w14:textId="6C78964E"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vAlign w:val="center"/>
          </w:tcPr>
          <w:p w14:paraId="79075D89" w14:textId="63D44510"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24</w:t>
            </w:r>
          </w:p>
        </w:tc>
      </w:tr>
      <w:tr w:rsidR="00C5054F" w:rsidRPr="003901D8" w14:paraId="58819590" w14:textId="77777777" w:rsidTr="00C5054F">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03BC91" w14:textId="77777777" w:rsidR="00C5054F" w:rsidRPr="003901D8" w:rsidRDefault="00C5054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родителей</w:t>
            </w:r>
          </w:p>
        </w:tc>
        <w:tc>
          <w:tcPr>
            <w:tcW w:w="1134" w:type="dxa"/>
            <w:tcBorders>
              <w:top w:val="single" w:sz="4" w:space="0" w:color="auto"/>
              <w:left w:val="single" w:sz="4" w:space="0" w:color="auto"/>
              <w:bottom w:val="single" w:sz="4" w:space="0" w:color="auto"/>
              <w:right w:val="single" w:sz="4" w:space="0" w:color="auto"/>
            </w:tcBorders>
            <w:vAlign w:val="center"/>
          </w:tcPr>
          <w:p w14:paraId="3C3460CA" w14:textId="692B24CC"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73</w:t>
            </w:r>
          </w:p>
        </w:tc>
        <w:tc>
          <w:tcPr>
            <w:tcW w:w="1134" w:type="dxa"/>
            <w:tcBorders>
              <w:top w:val="single" w:sz="4" w:space="0" w:color="auto"/>
              <w:left w:val="single" w:sz="4" w:space="0" w:color="auto"/>
              <w:bottom w:val="single" w:sz="4" w:space="0" w:color="auto"/>
              <w:right w:val="single" w:sz="4" w:space="0" w:color="auto"/>
            </w:tcBorders>
            <w:vAlign w:val="center"/>
          </w:tcPr>
          <w:p w14:paraId="4071E8BF" w14:textId="372F86B1"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87</w:t>
            </w:r>
          </w:p>
        </w:tc>
        <w:tc>
          <w:tcPr>
            <w:tcW w:w="1134" w:type="dxa"/>
            <w:tcBorders>
              <w:top w:val="single" w:sz="4" w:space="0" w:color="auto"/>
              <w:left w:val="single" w:sz="4" w:space="0" w:color="auto"/>
              <w:bottom w:val="single" w:sz="4" w:space="0" w:color="auto"/>
              <w:right w:val="single" w:sz="4" w:space="0" w:color="auto"/>
            </w:tcBorders>
            <w:vAlign w:val="center"/>
          </w:tcPr>
          <w:p w14:paraId="6CFABD2D" w14:textId="354F1350"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tcPr>
          <w:p w14:paraId="0C65D907" w14:textId="616A670E"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80</w:t>
            </w:r>
          </w:p>
        </w:tc>
      </w:tr>
      <w:tr w:rsidR="00C5054F" w:rsidRPr="003901D8" w14:paraId="04273892" w14:textId="77777777" w:rsidTr="00C5054F">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539C8F" w14:textId="77777777" w:rsidR="00C5054F" w:rsidRPr="003901D8" w:rsidRDefault="00C5054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Написано представлений всего, из них:</w:t>
            </w:r>
          </w:p>
        </w:tc>
        <w:tc>
          <w:tcPr>
            <w:tcW w:w="1134" w:type="dxa"/>
            <w:tcBorders>
              <w:top w:val="single" w:sz="4" w:space="0" w:color="auto"/>
              <w:left w:val="single" w:sz="4" w:space="0" w:color="auto"/>
              <w:bottom w:val="single" w:sz="4" w:space="0" w:color="auto"/>
              <w:right w:val="single" w:sz="4" w:space="0" w:color="auto"/>
            </w:tcBorders>
            <w:vAlign w:val="center"/>
          </w:tcPr>
          <w:p w14:paraId="10C9BF52" w14:textId="35A4A3D4"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116</w:t>
            </w:r>
          </w:p>
        </w:tc>
        <w:tc>
          <w:tcPr>
            <w:tcW w:w="1134" w:type="dxa"/>
            <w:tcBorders>
              <w:top w:val="single" w:sz="4" w:space="0" w:color="auto"/>
              <w:left w:val="single" w:sz="4" w:space="0" w:color="auto"/>
              <w:bottom w:val="single" w:sz="4" w:space="0" w:color="auto"/>
              <w:right w:val="single" w:sz="4" w:space="0" w:color="auto"/>
            </w:tcBorders>
            <w:vAlign w:val="center"/>
          </w:tcPr>
          <w:p w14:paraId="26BD66C9" w14:textId="082DC599"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139</w:t>
            </w:r>
          </w:p>
        </w:tc>
        <w:tc>
          <w:tcPr>
            <w:tcW w:w="1134" w:type="dxa"/>
            <w:tcBorders>
              <w:top w:val="single" w:sz="4" w:space="0" w:color="auto"/>
              <w:left w:val="single" w:sz="4" w:space="0" w:color="auto"/>
              <w:bottom w:val="single" w:sz="4" w:space="0" w:color="auto"/>
              <w:right w:val="single" w:sz="4" w:space="0" w:color="auto"/>
            </w:tcBorders>
            <w:vAlign w:val="center"/>
          </w:tcPr>
          <w:p w14:paraId="4B1CF720" w14:textId="5F02404B"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152</w:t>
            </w:r>
          </w:p>
        </w:tc>
        <w:tc>
          <w:tcPr>
            <w:tcW w:w="1134" w:type="dxa"/>
            <w:tcBorders>
              <w:top w:val="single" w:sz="4" w:space="0" w:color="auto"/>
              <w:left w:val="single" w:sz="4" w:space="0" w:color="auto"/>
              <w:bottom w:val="single" w:sz="4" w:space="0" w:color="auto"/>
              <w:right w:val="single" w:sz="4" w:space="0" w:color="auto"/>
            </w:tcBorders>
            <w:vAlign w:val="center"/>
          </w:tcPr>
          <w:p w14:paraId="68AA25B0" w14:textId="4A0061AC"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105</w:t>
            </w:r>
          </w:p>
        </w:tc>
      </w:tr>
      <w:tr w:rsidR="00C5054F" w:rsidRPr="003901D8" w14:paraId="62226141" w14:textId="77777777" w:rsidTr="00C5054F">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B1E612" w14:textId="77777777" w:rsidR="00C5054F" w:rsidRPr="003901D8" w:rsidRDefault="00C5054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 учебные заведения</w:t>
            </w:r>
          </w:p>
        </w:tc>
        <w:tc>
          <w:tcPr>
            <w:tcW w:w="1134" w:type="dxa"/>
            <w:tcBorders>
              <w:top w:val="single" w:sz="4" w:space="0" w:color="auto"/>
              <w:left w:val="single" w:sz="4" w:space="0" w:color="auto"/>
              <w:bottom w:val="single" w:sz="4" w:space="0" w:color="auto"/>
              <w:right w:val="single" w:sz="4" w:space="0" w:color="auto"/>
            </w:tcBorders>
            <w:vAlign w:val="center"/>
          </w:tcPr>
          <w:p w14:paraId="32107E92" w14:textId="7469628C"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83</w:t>
            </w:r>
          </w:p>
        </w:tc>
        <w:tc>
          <w:tcPr>
            <w:tcW w:w="1134" w:type="dxa"/>
            <w:tcBorders>
              <w:top w:val="single" w:sz="4" w:space="0" w:color="auto"/>
              <w:left w:val="single" w:sz="4" w:space="0" w:color="auto"/>
              <w:bottom w:val="single" w:sz="4" w:space="0" w:color="auto"/>
              <w:right w:val="single" w:sz="4" w:space="0" w:color="auto"/>
            </w:tcBorders>
            <w:vAlign w:val="center"/>
          </w:tcPr>
          <w:p w14:paraId="3DD47351" w14:textId="09F684E1"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104</w:t>
            </w:r>
          </w:p>
        </w:tc>
        <w:tc>
          <w:tcPr>
            <w:tcW w:w="1134" w:type="dxa"/>
            <w:tcBorders>
              <w:top w:val="single" w:sz="4" w:space="0" w:color="auto"/>
              <w:left w:val="single" w:sz="4" w:space="0" w:color="auto"/>
              <w:bottom w:val="single" w:sz="4" w:space="0" w:color="auto"/>
              <w:right w:val="single" w:sz="4" w:space="0" w:color="auto"/>
            </w:tcBorders>
            <w:vAlign w:val="center"/>
          </w:tcPr>
          <w:p w14:paraId="1A58C0D2" w14:textId="5154747E"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104</w:t>
            </w:r>
          </w:p>
        </w:tc>
        <w:tc>
          <w:tcPr>
            <w:tcW w:w="1134" w:type="dxa"/>
            <w:tcBorders>
              <w:top w:val="single" w:sz="4" w:space="0" w:color="auto"/>
              <w:left w:val="single" w:sz="4" w:space="0" w:color="auto"/>
              <w:bottom w:val="single" w:sz="4" w:space="0" w:color="auto"/>
              <w:right w:val="single" w:sz="4" w:space="0" w:color="auto"/>
            </w:tcBorders>
            <w:vAlign w:val="center"/>
          </w:tcPr>
          <w:p w14:paraId="16D420C0" w14:textId="0BAFD84F"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73</w:t>
            </w:r>
          </w:p>
        </w:tc>
      </w:tr>
      <w:tr w:rsidR="00C5054F" w:rsidRPr="003901D8" w14:paraId="1350BD26" w14:textId="77777777" w:rsidTr="00C5054F">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F9D3DA" w14:textId="77777777" w:rsidR="00C5054F" w:rsidRPr="003901D8" w:rsidRDefault="00C5054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на предприятия, учреждения</w:t>
            </w:r>
          </w:p>
        </w:tc>
        <w:tc>
          <w:tcPr>
            <w:tcW w:w="1134" w:type="dxa"/>
            <w:tcBorders>
              <w:top w:val="single" w:sz="4" w:space="0" w:color="auto"/>
              <w:left w:val="single" w:sz="4" w:space="0" w:color="auto"/>
              <w:bottom w:val="single" w:sz="4" w:space="0" w:color="auto"/>
              <w:right w:val="single" w:sz="4" w:space="0" w:color="auto"/>
            </w:tcBorders>
            <w:vAlign w:val="center"/>
          </w:tcPr>
          <w:p w14:paraId="0081D34C" w14:textId="3005EDED"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vAlign w:val="center"/>
          </w:tcPr>
          <w:p w14:paraId="0F93C79B" w14:textId="6E856301"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vAlign w:val="center"/>
          </w:tcPr>
          <w:p w14:paraId="335D333E" w14:textId="0E340943"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vAlign w:val="center"/>
          </w:tcPr>
          <w:p w14:paraId="1A4138DA" w14:textId="7409F37C"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32</w:t>
            </w:r>
          </w:p>
        </w:tc>
      </w:tr>
      <w:tr w:rsidR="00C5054F" w:rsidRPr="003901D8" w14:paraId="3015C378" w14:textId="77777777" w:rsidTr="00C5054F">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750657" w14:textId="77777777" w:rsidR="00C5054F" w:rsidRPr="003901D8" w:rsidRDefault="00C5054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Проведено лекций</w:t>
            </w:r>
          </w:p>
        </w:tc>
        <w:tc>
          <w:tcPr>
            <w:tcW w:w="1134" w:type="dxa"/>
            <w:tcBorders>
              <w:top w:val="single" w:sz="4" w:space="0" w:color="auto"/>
              <w:left w:val="single" w:sz="4" w:space="0" w:color="auto"/>
              <w:bottom w:val="single" w:sz="4" w:space="0" w:color="auto"/>
              <w:right w:val="single" w:sz="4" w:space="0" w:color="auto"/>
            </w:tcBorders>
            <w:vAlign w:val="center"/>
          </w:tcPr>
          <w:p w14:paraId="694827ED" w14:textId="7D541864"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372</w:t>
            </w:r>
          </w:p>
        </w:tc>
        <w:tc>
          <w:tcPr>
            <w:tcW w:w="1134" w:type="dxa"/>
            <w:tcBorders>
              <w:top w:val="single" w:sz="4" w:space="0" w:color="auto"/>
              <w:left w:val="single" w:sz="4" w:space="0" w:color="auto"/>
              <w:bottom w:val="single" w:sz="4" w:space="0" w:color="auto"/>
              <w:right w:val="single" w:sz="4" w:space="0" w:color="auto"/>
            </w:tcBorders>
            <w:vAlign w:val="center"/>
          </w:tcPr>
          <w:p w14:paraId="1030AEBE" w14:textId="1E38B85B"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751</w:t>
            </w:r>
          </w:p>
        </w:tc>
        <w:tc>
          <w:tcPr>
            <w:tcW w:w="1134" w:type="dxa"/>
            <w:tcBorders>
              <w:top w:val="single" w:sz="4" w:space="0" w:color="auto"/>
              <w:left w:val="single" w:sz="4" w:space="0" w:color="auto"/>
              <w:bottom w:val="single" w:sz="4" w:space="0" w:color="auto"/>
              <w:right w:val="single" w:sz="4" w:space="0" w:color="auto"/>
            </w:tcBorders>
            <w:vAlign w:val="center"/>
          </w:tcPr>
          <w:p w14:paraId="36AC5FA7" w14:textId="0105307D"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1125</w:t>
            </w:r>
          </w:p>
        </w:tc>
        <w:tc>
          <w:tcPr>
            <w:tcW w:w="1134" w:type="dxa"/>
            <w:tcBorders>
              <w:top w:val="single" w:sz="4" w:space="0" w:color="auto"/>
              <w:left w:val="single" w:sz="4" w:space="0" w:color="auto"/>
              <w:bottom w:val="single" w:sz="4" w:space="0" w:color="auto"/>
              <w:right w:val="single" w:sz="4" w:space="0" w:color="auto"/>
            </w:tcBorders>
            <w:vAlign w:val="center"/>
          </w:tcPr>
          <w:p w14:paraId="7380FF89" w14:textId="3CCEE35E"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1950</w:t>
            </w:r>
          </w:p>
        </w:tc>
      </w:tr>
      <w:tr w:rsidR="00C5054F" w:rsidRPr="003901D8" w14:paraId="193F75ED" w14:textId="77777777" w:rsidTr="00C5054F">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F8AD1B" w14:textId="288449CC" w:rsidR="00C5054F" w:rsidRPr="003901D8" w:rsidRDefault="00C5054F" w:rsidP="002A40D1">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Выступления в </w:t>
            </w:r>
            <w:r w:rsidR="0018130A" w:rsidRPr="003901D8">
              <w:rPr>
                <w:rFonts w:ascii="Times New Roman" w:hAnsi="Times New Roman" w:cs="Times New Roman"/>
                <w:sz w:val="24"/>
                <w:szCs w:val="24"/>
              </w:rPr>
              <w:t>средствах массовой информации</w:t>
            </w:r>
          </w:p>
        </w:tc>
        <w:tc>
          <w:tcPr>
            <w:tcW w:w="1134" w:type="dxa"/>
            <w:tcBorders>
              <w:top w:val="single" w:sz="4" w:space="0" w:color="auto"/>
              <w:left w:val="single" w:sz="4" w:space="0" w:color="auto"/>
              <w:bottom w:val="single" w:sz="4" w:space="0" w:color="auto"/>
              <w:right w:val="single" w:sz="4" w:space="0" w:color="auto"/>
            </w:tcBorders>
            <w:vAlign w:val="center"/>
          </w:tcPr>
          <w:p w14:paraId="26F2AB88" w14:textId="3F21CC14"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24</w:t>
            </w:r>
          </w:p>
        </w:tc>
        <w:tc>
          <w:tcPr>
            <w:tcW w:w="1134" w:type="dxa"/>
            <w:tcBorders>
              <w:top w:val="single" w:sz="4" w:space="0" w:color="auto"/>
              <w:left w:val="single" w:sz="4" w:space="0" w:color="auto"/>
              <w:bottom w:val="single" w:sz="4" w:space="0" w:color="auto"/>
              <w:right w:val="single" w:sz="4" w:space="0" w:color="auto"/>
            </w:tcBorders>
            <w:vAlign w:val="center"/>
          </w:tcPr>
          <w:p w14:paraId="46AB4065" w14:textId="0E9EFC9A"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vAlign w:val="center"/>
          </w:tcPr>
          <w:p w14:paraId="32D2412D" w14:textId="044D5D04"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vAlign w:val="center"/>
          </w:tcPr>
          <w:p w14:paraId="5815CED5" w14:textId="67F568A2"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25</w:t>
            </w:r>
          </w:p>
        </w:tc>
      </w:tr>
      <w:tr w:rsidR="00C5054F" w:rsidRPr="003901D8" w14:paraId="11692841" w14:textId="77777777" w:rsidTr="00C5054F">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9BD07A" w14:textId="77777777" w:rsidR="00C5054F" w:rsidRPr="003901D8" w:rsidRDefault="00C5054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Направлено несовершеннолетних в специальные учреждения</w:t>
            </w:r>
          </w:p>
        </w:tc>
        <w:tc>
          <w:tcPr>
            <w:tcW w:w="1134" w:type="dxa"/>
            <w:tcBorders>
              <w:top w:val="single" w:sz="4" w:space="0" w:color="auto"/>
              <w:left w:val="single" w:sz="4" w:space="0" w:color="auto"/>
              <w:bottom w:val="single" w:sz="4" w:space="0" w:color="auto"/>
              <w:right w:val="single" w:sz="4" w:space="0" w:color="auto"/>
            </w:tcBorders>
            <w:vAlign w:val="center"/>
          </w:tcPr>
          <w:p w14:paraId="7A1C20DF" w14:textId="26F6175B"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173</w:t>
            </w:r>
          </w:p>
        </w:tc>
        <w:tc>
          <w:tcPr>
            <w:tcW w:w="1134" w:type="dxa"/>
            <w:tcBorders>
              <w:top w:val="single" w:sz="4" w:space="0" w:color="auto"/>
              <w:left w:val="single" w:sz="4" w:space="0" w:color="auto"/>
              <w:bottom w:val="single" w:sz="4" w:space="0" w:color="auto"/>
              <w:right w:val="single" w:sz="4" w:space="0" w:color="auto"/>
            </w:tcBorders>
            <w:vAlign w:val="center"/>
          </w:tcPr>
          <w:p w14:paraId="242616D4" w14:textId="49EABAAD"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157</w:t>
            </w:r>
          </w:p>
        </w:tc>
        <w:tc>
          <w:tcPr>
            <w:tcW w:w="1134" w:type="dxa"/>
            <w:tcBorders>
              <w:top w:val="single" w:sz="4" w:space="0" w:color="auto"/>
              <w:left w:val="single" w:sz="4" w:space="0" w:color="auto"/>
              <w:bottom w:val="single" w:sz="4" w:space="0" w:color="auto"/>
              <w:right w:val="single" w:sz="4" w:space="0" w:color="auto"/>
            </w:tcBorders>
            <w:vAlign w:val="center"/>
          </w:tcPr>
          <w:p w14:paraId="64469A9B" w14:textId="4D0856AA"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170</w:t>
            </w:r>
          </w:p>
        </w:tc>
        <w:tc>
          <w:tcPr>
            <w:tcW w:w="1134" w:type="dxa"/>
            <w:tcBorders>
              <w:top w:val="single" w:sz="4" w:space="0" w:color="auto"/>
              <w:left w:val="single" w:sz="4" w:space="0" w:color="auto"/>
              <w:bottom w:val="single" w:sz="4" w:space="0" w:color="auto"/>
              <w:right w:val="single" w:sz="4" w:space="0" w:color="auto"/>
            </w:tcBorders>
            <w:vAlign w:val="center"/>
          </w:tcPr>
          <w:p w14:paraId="1E99A7D2" w14:textId="4CBC06BD"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148</w:t>
            </w:r>
          </w:p>
        </w:tc>
      </w:tr>
      <w:tr w:rsidR="00C5054F" w:rsidRPr="003901D8" w14:paraId="7A20FA99" w14:textId="77777777" w:rsidTr="00C5054F">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39EFF4" w14:textId="77777777" w:rsidR="00C5054F" w:rsidRPr="003901D8" w:rsidRDefault="00C5054F"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Привлечено несовершеннолетних к административной ответственности</w:t>
            </w:r>
          </w:p>
        </w:tc>
        <w:tc>
          <w:tcPr>
            <w:tcW w:w="1134" w:type="dxa"/>
            <w:tcBorders>
              <w:top w:val="single" w:sz="4" w:space="0" w:color="auto"/>
              <w:left w:val="single" w:sz="4" w:space="0" w:color="auto"/>
              <w:bottom w:val="single" w:sz="4" w:space="0" w:color="auto"/>
              <w:right w:val="single" w:sz="4" w:space="0" w:color="auto"/>
            </w:tcBorders>
            <w:vAlign w:val="center"/>
          </w:tcPr>
          <w:p w14:paraId="1537FB1B" w14:textId="53F18D1A"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1204</w:t>
            </w:r>
          </w:p>
        </w:tc>
        <w:tc>
          <w:tcPr>
            <w:tcW w:w="1134" w:type="dxa"/>
            <w:tcBorders>
              <w:top w:val="single" w:sz="4" w:space="0" w:color="auto"/>
              <w:left w:val="single" w:sz="4" w:space="0" w:color="auto"/>
              <w:bottom w:val="single" w:sz="4" w:space="0" w:color="auto"/>
              <w:right w:val="single" w:sz="4" w:space="0" w:color="auto"/>
            </w:tcBorders>
            <w:vAlign w:val="center"/>
          </w:tcPr>
          <w:p w14:paraId="1FA8FDCC" w14:textId="74BEF403"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1173</w:t>
            </w:r>
          </w:p>
        </w:tc>
        <w:tc>
          <w:tcPr>
            <w:tcW w:w="1134" w:type="dxa"/>
            <w:tcBorders>
              <w:top w:val="single" w:sz="4" w:space="0" w:color="auto"/>
              <w:left w:val="single" w:sz="4" w:space="0" w:color="auto"/>
              <w:bottom w:val="single" w:sz="4" w:space="0" w:color="auto"/>
              <w:right w:val="single" w:sz="4" w:space="0" w:color="auto"/>
            </w:tcBorders>
            <w:vAlign w:val="center"/>
          </w:tcPr>
          <w:p w14:paraId="311D3D6C" w14:textId="5CA40190"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1348</w:t>
            </w:r>
          </w:p>
        </w:tc>
        <w:tc>
          <w:tcPr>
            <w:tcW w:w="1134" w:type="dxa"/>
            <w:tcBorders>
              <w:top w:val="single" w:sz="4" w:space="0" w:color="auto"/>
              <w:left w:val="single" w:sz="4" w:space="0" w:color="auto"/>
              <w:bottom w:val="single" w:sz="4" w:space="0" w:color="auto"/>
              <w:right w:val="single" w:sz="4" w:space="0" w:color="auto"/>
            </w:tcBorders>
            <w:vAlign w:val="center"/>
          </w:tcPr>
          <w:p w14:paraId="6BB708CD" w14:textId="645B4C1C" w:rsidR="00C5054F" w:rsidRPr="003901D8" w:rsidRDefault="00C5054F"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1167</w:t>
            </w:r>
          </w:p>
        </w:tc>
      </w:tr>
    </w:tbl>
    <w:p w14:paraId="5E3AC8ED"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6761531E" w14:textId="04B464E8" w:rsidR="00C5054F" w:rsidRPr="003901D8" w:rsidRDefault="00C5054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Проблеме подростковой преступности в Министерстве внутренних дел </w:t>
      </w:r>
      <w:r w:rsidR="00002035" w:rsidRPr="003901D8">
        <w:rPr>
          <w:rFonts w:ascii="Times New Roman" w:hAnsi="Times New Roman" w:cs="Times New Roman"/>
          <w:sz w:val="28"/>
          <w:szCs w:val="28"/>
        </w:rPr>
        <w:t>Приднестровской Молдавской Республики</w:t>
      </w:r>
      <w:r w:rsidRPr="003901D8">
        <w:rPr>
          <w:rFonts w:ascii="Times New Roman" w:hAnsi="Times New Roman" w:cs="Times New Roman"/>
          <w:sz w:val="28"/>
          <w:szCs w:val="28"/>
        </w:rPr>
        <w:t xml:space="preserve"> уделяется особое внимание.</w:t>
      </w:r>
    </w:p>
    <w:p w14:paraId="1BBE90AC" w14:textId="16B9C1F0" w:rsidR="00C5054F" w:rsidRPr="003901D8" w:rsidRDefault="00C5054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2023 году Министерством внутренних дел </w:t>
      </w:r>
      <w:r w:rsidR="00002035" w:rsidRPr="003901D8">
        <w:rPr>
          <w:rFonts w:ascii="Times New Roman" w:hAnsi="Times New Roman" w:cs="Times New Roman"/>
          <w:sz w:val="28"/>
          <w:szCs w:val="28"/>
        </w:rPr>
        <w:t>Приднестровской Молдавской Республики</w:t>
      </w:r>
      <w:r w:rsidRPr="003901D8">
        <w:rPr>
          <w:rFonts w:ascii="Times New Roman" w:hAnsi="Times New Roman" w:cs="Times New Roman"/>
          <w:sz w:val="28"/>
          <w:szCs w:val="28"/>
        </w:rPr>
        <w:t xml:space="preserve"> совместно с Министерством просвещения </w:t>
      </w:r>
      <w:r w:rsidR="00002035" w:rsidRPr="003901D8">
        <w:rPr>
          <w:rFonts w:ascii="Times New Roman" w:hAnsi="Times New Roman" w:cs="Times New Roman"/>
          <w:sz w:val="28"/>
          <w:szCs w:val="28"/>
        </w:rPr>
        <w:t>Приднестровской Молдавской Республики</w:t>
      </w:r>
      <w:r w:rsidRPr="003901D8">
        <w:rPr>
          <w:rFonts w:ascii="Times New Roman" w:hAnsi="Times New Roman" w:cs="Times New Roman"/>
          <w:sz w:val="28"/>
          <w:szCs w:val="28"/>
        </w:rPr>
        <w:t xml:space="preserve"> и другими силовыми ведомствами </w:t>
      </w:r>
      <w:r w:rsidR="0018130A" w:rsidRPr="003901D8">
        <w:rPr>
          <w:rFonts w:ascii="Times New Roman" w:hAnsi="Times New Roman" w:cs="Times New Roman"/>
          <w:sz w:val="28"/>
          <w:szCs w:val="28"/>
        </w:rPr>
        <w:t>р</w:t>
      </w:r>
      <w:r w:rsidRPr="003901D8">
        <w:rPr>
          <w:rFonts w:ascii="Times New Roman" w:hAnsi="Times New Roman" w:cs="Times New Roman"/>
          <w:sz w:val="28"/>
          <w:szCs w:val="28"/>
        </w:rPr>
        <w:t>еспублики в целях профилактики безнадзорности несовершеннолетних проведен ряд мероприятий, а именно, оперативно-профилактическая операция «Подросток», профилактическая операция «Профилактика»</w:t>
      </w:r>
      <w:r w:rsidR="0018130A" w:rsidRPr="003901D8">
        <w:rPr>
          <w:rFonts w:ascii="Times New Roman" w:hAnsi="Times New Roman" w:cs="Times New Roman"/>
          <w:sz w:val="28"/>
          <w:szCs w:val="28"/>
        </w:rPr>
        <w:t>,</w:t>
      </w:r>
      <w:r w:rsidRPr="003901D8">
        <w:rPr>
          <w:rFonts w:ascii="Times New Roman" w:hAnsi="Times New Roman" w:cs="Times New Roman"/>
          <w:sz w:val="28"/>
          <w:szCs w:val="28"/>
        </w:rPr>
        <w:t xml:space="preserve"> охватившая весь круг лиц, подлежащих постановке на профилактический учет в</w:t>
      </w:r>
      <w:r w:rsidR="0018130A" w:rsidRPr="003901D8">
        <w:rPr>
          <w:rFonts w:ascii="Times New Roman" w:hAnsi="Times New Roman" w:cs="Times New Roman"/>
          <w:sz w:val="28"/>
          <w:szCs w:val="28"/>
        </w:rPr>
        <w:t xml:space="preserve"> органах внутренних дел</w:t>
      </w:r>
      <w:r w:rsidRPr="003901D8">
        <w:rPr>
          <w:rFonts w:ascii="Times New Roman" w:hAnsi="Times New Roman" w:cs="Times New Roman"/>
          <w:sz w:val="28"/>
          <w:szCs w:val="28"/>
        </w:rPr>
        <w:t>.</w:t>
      </w:r>
    </w:p>
    <w:p w14:paraId="103B03FE" w14:textId="5460A443" w:rsidR="0078593E" w:rsidRPr="003901D8" w:rsidRDefault="00C5054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Проведение мероприятий по общей профилактике безнадзорности и правонарушений является приоритетным направлением деятельности Министерства внутренних дел Приднестровской Молдавской Республики и при улучшении эпидемиологической ситуации будут реализованы в полном объеме. </w:t>
      </w:r>
      <w:r w:rsidR="0078593E" w:rsidRPr="003901D8">
        <w:rPr>
          <w:rFonts w:ascii="Times New Roman" w:hAnsi="Times New Roman" w:cs="Times New Roman"/>
          <w:sz w:val="28"/>
          <w:szCs w:val="28"/>
        </w:rPr>
        <w:t xml:space="preserve"> </w:t>
      </w:r>
    </w:p>
    <w:p w14:paraId="2E052A18"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Органами внутренних дел республики проводится индивидуальная профилактическая работа:</w:t>
      </w:r>
    </w:p>
    <w:p w14:paraId="172CA99F" w14:textId="77777777" w:rsidR="00EA5B7E" w:rsidRPr="003901D8" w:rsidRDefault="00EA5B7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в отношении несовершеннолетних:</w:t>
      </w:r>
    </w:p>
    <w:p w14:paraId="2773F681" w14:textId="77777777" w:rsidR="00EA5B7E" w:rsidRPr="003901D8" w:rsidRDefault="00856A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w:t>
      </w:r>
      <w:r w:rsidR="00EA5B7E" w:rsidRPr="003901D8">
        <w:rPr>
          <w:rFonts w:ascii="Times New Roman" w:hAnsi="Times New Roman" w:cs="Times New Roman"/>
          <w:sz w:val="28"/>
          <w:szCs w:val="28"/>
        </w:rPr>
        <w:t xml:space="preserve"> употребляющих наркотические средства или психотропные вещества без назначения врача либо употребляющих одурманивающие вещества;</w:t>
      </w:r>
    </w:p>
    <w:p w14:paraId="26C4801E" w14:textId="77777777" w:rsidR="00EA5B7E" w:rsidRPr="003901D8" w:rsidRDefault="00856A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w:t>
      </w:r>
      <w:r w:rsidR="00EA5B7E" w:rsidRPr="003901D8">
        <w:rPr>
          <w:rFonts w:ascii="Times New Roman" w:hAnsi="Times New Roman" w:cs="Times New Roman"/>
          <w:sz w:val="28"/>
          <w:szCs w:val="28"/>
        </w:rPr>
        <w:t xml:space="preserve"> совершивших правонарушение, повлекшее применение меры административного взыскания;</w:t>
      </w:r>
    </w:p>
    <w:p w14:paraId="5B73BCCA" w14:textId="77777777" w:rsidR="00EA5B7E" w:rsidRPr="003901D8" w:rsidRDefault="00856A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3)</w:t>
      </w:r>
      <w:r w:rsidR="00EA5B7E" w:rsidRPr="003901D8">
        <w:rPr>
          <w:rFonts w:ascii="Times New Roman" w:hAnsi="Times New Roman" w:cs="Times New Roman"/>
          <w:sz w:val="28"/>
          <w:szCs w:val="28"/>
        </w:rPr>
        <w:t xml:space="preserve"> совершивших правонарушение до достижения возраста, с которого наступает административная ответственность;</w:t>
      </w:r>
    </w:p>
    <w:p w14:paraId="021E6C93" w14:textId="77777777" w:rsidR="00EA5B7E" w:rsidRPr="003901D8" w:rsidRDefault="00856A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4)</w:t>
      </w:r>
      <w:r w:rsidR="00EA5B7E" w:rsidRPr="003901D8">
        <w:rPr>
          <w:rFonts w:ascii="Times New Roman" w:hAnsi="Times New Roman" w:cs="Times New Roman"/>
          <w:sz w:val="28"/>
          <w:szCs w:val="28"/>
        </w:rPr>
        <w:t xml:space="preserve">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14:paraId="6437F90D" w14:textId="3AAA11F9" w:rsidR="00EA5B7E" w:rsidRPr="003901D8" w:rsidRDefault="00856A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5)</w:t>
      </w:r>
      <w:r w:rsidR="00EA5B7E" w:rsidRPr="003901D8">
        <w:rPr>
          <w:rFonts w:ascii="Times New Roman" w:hAnsi="Times New Roman" w:cs="Times New Roman"/>
          <w:sz w:val="28"/>
          <w:szCs w:val="28"/>
        </w:rPr>
        <w:t xml:space="preserve"> не подлежащих уголовной ответственности в связи с недостижением возраста, с которого наступает уголовная ответственность;</w:t>
      </w:r>
    </w:p>
    <w:p w14:paraId="525A43A9" w14:textId="77777777" w:rsidR="00EA5B7E" w:rsidRPr="003901D8" w:rsidRDefault="00856A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6)</w:t>
      </w:r>
      <w:r w:rsidR="00EA5B7E" w:rsidRPr="003901D8">
        <w:rPr>
          <w:rFonts w:ascii="Times New Roman" w:hAnsi="Times New Roman" w:cs="Times New Roman"/>
          <w:sz w:val="28"/>
          <w:szCs w:val="28"/>
        </w:rPr>
        <w:t xml:space="preserve"> не подлежащих уголовной ответственности вследствие отставания в психическом развитии, не связанного с психическим расстройством;</w:t>
      </w:r>
    </w:p>
    <w:p w14:paraId="6BE2965D" w14:textId="77777777" w:rsidR="00EA5B7E" w:rsidRPr="003901D8" w:rsidRDefault="00856A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7)</w:t>
      </w:r>
      <w:r w:rsidR="00EA5B7E" w:rsidRPr="003901D8">
        <w:rPr>
          <w:rFonts w:ascii="Times New Roman" w:hAnsi="Times New Roman" w:cs="Times New Roman"/>
          <w:sz w:val="28"/>
          <w:szCs w:val="28"/>
        </w:rPr>
        <w:t xml:space="preserve"> обвиняемых или подозреваемых в совершении преступлений, в отношении которых избраны меры пресечения, не связанные с заключением под стражу;</w:t>
      </w:r>
    </w:p>
    <w:p w14:paraId="6EAF642B" w14:textId="77777777" w:rsidR="00EA5B7E" w:rsidRPr="003901D8" w:rsidRDefault="00856A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8)</w:t>
      </w:r>
      <w:r w:rsidR="00EA5B7E" w:rsidRPr="003901D8">
        <w:rPr>
          <w:rFonts w:ascii="Times New Roman" w:hAnsi="Times New Roman" w:cs="Times New Roman"/>
          <w:sz w:val="28"/>
          <w:szCs w:val="28"/>
        </w:rPr>
        <w:t xml:space="preserve"> условно досрочно освобожденных от отбывания наказания, освобожденных от наказания вследствие акта об амнистии или в связи с помилованием;</w:t>
      </w:r>
    </w:p>
    <w:p w14:paraId="59A2C586" w14:textId="77777777" w:rsidR="00EA5B7E" w:rsidRPr="003901D8" w:rsidRDefault="00856A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9)</w:t>
      </w:r>
      <w:r w:rsidR="00EA5B7E" w:rsidRPr="003901D8">
        <w:rPr>
          <w:rFonts w:ascii="Times New Roman" w:hAnsi="Times New Roman" w:cs="Times New Roman"/>
          <w:sz w:val="28"/>
          <w:szCs w:val="28"/>
        </w:rPr>
        <w:t xml:space="preserve"> получивших отсрочку отбывания наказания или отсрочку исполнения приговора;</w:t>
      </w:r>
    </w:p>
    <w:p w14:paraId="548081EA" w14:textId="77777777" w:rsidR="00EA5B7E" w:rsidRPr="003901D8" w:rsidRDefault="00856A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10)</w:t>
      </w:r>
      <w:r w:rsidR="00EA5B7E" w:rsidRPr="003901D8">
        <w:rPr>
          <w:rFonts w:ascii="Times New Roman" w:hAnsi="Times New Roman" w:cs="Times New Roman"/>
          <w:sz w:val="28"/>
          <w:szCs w:val="28"/>
        </w:rPr>
        <w:t xml:space="preserve">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социально-опасном положении и (или) нуждаются в социальной помощи и (или) реабилитации;</w:t>
      </w:r>
    </w:p>
    <w:p w14:paraId="6104DED9" w14:textId="77777777" w:rsidR="00EA5B7E" w:rsidRPr="003901D8" w:rsidRDefault="00856A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11)</w:t>
      </w:r>
      <w:r w:rsidR="00EA5B7E" w:rsidRPr="003901D8">
        <w:rPr>
          <w:rFonts w:ascii="Times New Roman" w:hAnsi="Times New Roman" w:cs="Times New Roman"/>
          <w:sz w:val="28"/>
          <w:szCs w:val="28"/>
        </w:rPr>
        <w:t xml:space="preserve">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14:paraId="12E619CE" w14:textId="77777777" w:rsidR="00EA5B7E" w:rsidRPr="003901D8" w:rsidRDefault="00856A2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12)</w:t>
      </w:r>
      <w:r w:rsidR="00EA5B7E" w:rsidRPr="003901D8">
        <w:rPr>
          <w:rFonts w:ascii="Times New Roman" w:hAnsi="Times New Roman" w:cs="Times New Roman"/>
          <w:sz w:val="28"/>
          <w:szCs w:val="28"/>
        </w:rPr>
        <w:t xml:space="preserve"> осужденных условно, осужденных к обязательным работам, исправительным работам или иным мерам наказания, не связанным с лишением свободы</w:t>
      </w:r>
      <w:r w:rsidRPr="003901D8">
        <w:rPr>
          <w:rFonts w:ascii="Times New Roman" w:hAnsi="Times New Roman" w:cs="Times New Roman"/>
          <w:sz w:val="28"/>
          <w:szCs w:val="28"/>
        </w:rPr>
        <w:t>;</w:t>
      </w:r>
    </w:p>
    <w:p w14:paraId="2078A7B0" w14:textId="77777777" w:rsidR="00EA5B7E" w:rsidRPr="003901D8" w:rsidRDefault="00EA5B7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родителей или законных представителей несовершеннолетних,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14:paraId="4FC5D916" w14:textId="77777777" w:rsidR="00EA5B7E" w:rsidRPr="003901D8" w:rsidRDefault="00EA5B7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других несовершеннолетних, их родителей или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14:paraId="74260C23" w14:textId="77777777" w:rsidR="00EA5B7E" w:rsidRPr="003901D8" w:rsidRDefault="00EA5B7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Также </w:t>
      </w:r>
      <w:r w:rsidR="002C2352" w:rsidRPr="003901D8">
        <w:rPr>
          <w:rFonts w:ascii="Times New Roman" w:hAnsi="Times New Roman" w:cs="Times New Roman"/>
          <w:sz w:val="28"/>
          <w:szCs w:val="28"/>
        </w:rPr>
        <w:t>органы внутренних дел Приднестровской Молдавской Республики</w:t>
      </w:r>
      <w:r w:rsidRPr="003901D8">
        <w:rPr>
          <w:rFonts w:ascii="Times New Roman" w:hAnsi="Times New Roman" w:cs="Times New Roman"/>
          <w:sz w:val="28"/>
          <w:szCs w:val="28"/>
        </w:rPr>
        <w:t xml:space="preserve"> выявляют лиц, вовлекающих несовершеннолетних в совершение преступления и (или) антиобщественные действия или совершающие в отношении несовершеннолетних другие противоправные деяния, а также родителей несовершеннолетних или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Приднестровской Молдавской Республики.</w:t>
      </w:r>
    </w:p>
    <w:p w14:paraId="72AC912C" w14:textId="77777777" w:rsidR="00EA5B7E" w:rsidRPr="003901D8" w:rsidRDefault="00EA5B7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Должностные лица </w:t>
      </w:r>
      <w:r w:rsidR="002C2352" w:rsidRPr="003901D8">
        <w:rPr>
          <w:rFonts w:ascii="Times New Roman" w:hAnsi="Times New Roman" w:cs="Times New Roman"/>
          <w:sz w:val="28"/>
          <w:szCs w:val="28"/>
        </w:rPr>
        <w:t xml:space="preserve">инспекции по делам несовершеннолетних органов внутренних дел Приднестровской Молдавской Республики </w:t>
      </w:r>
      <w:r w:rsidRPr="003901D8">
        <w:rPr>
          <w:rFonts w:ascii="Times New Roman" w:hAnsi="Times New Roman" w:cs="Times New Roman"/>
          <w:sz w:val="28"/>
          <w:szCs w:val="28"/>
        </w:rPr>
        <w:t>проводят индивидуальную профилактическую работу с подучетными лицами с учетом особенностей их личности и окружения, характера совершенных проступков, условий семейного воспитания и жилищно-бытовых условий, принимают меры административного воздействия, предусмотренного законодательством Приднестровской Молдавской Республики.</w:t>
      </w:r>
    </w:p>
    <w:p w14:paraId="49B12442" w14:textId="77777777" w:rsidR="00C5054F" w:rsidRPr="003901D8" w:rsidRDefault="00C5054F" w:rsidP="001E2072">
      <w:pPr>
        <w:shd w:val="clear" w:color="auto" w:fill="FFFFFF" w:themeFill="background1"/>
        <w:spacing w:after="0" w:line="240" w:lineRule="auto"/>
        <w:ind w:firstLine="709"/>
        <w:jc w:val="both"/>
        <w:rPr>
          <w:rFonts w:ascii="Times New Roman" w:hAnsi="Times New Roman" w:cs="Times New Roman"/>
          <w:sz w:val="28"/>
          <w:szCs w:val="28"/>
        </w:rPr>
      </w:pPr>
    </w:p>
    <w:p w14:paraId="08E78DC7" w14:textId="77777777" w:rsidR="00F138ED" w:rsidRPr="003901D8" w:rsidRDefault="00F138ED" w:rsidP="001E2072">
      <w:pPr>
        <w:shd w:val="clear" w:color="auto" w:fill="FFFFFF" w:themeFill="background1"/>
        <w:spacing w:after="0" w:line="240" w:lineRule="auto"/>
        <w:ind w:firstLine="709"/>
        <w:jc w:val="both"/>
        <w:rPr>
          <w:rFonts w:ascii="Times New Roman" w:hAnsi="Times New Roman" w:cs="Times New Roman"/>
          <w:sz w:val="28"/>
          <w:szCs w:val="28"/>
        </w:rPr>
      </w:pPr>
    </w:p>
    <w:p w14:paraId="61CD6997" w14:textId="77777777" w:rsidR="001C3E81" w:rsidRPr="003901D8" w:rsidRDefault="001C3E81" w:rsidP="001E2072">
      <w:pPr>
        <w:pStyle w:val="20"/>
        <w:spacing w:before="0" w:after="0"/>
        <w:jc w:val="center"/>
        <w:rPr>
          <w:rFonts w:ascii="Times New Roman" w:hAnsi="Times New Roman"/>
          <w:b w:val="0"/>
          <w:bCs w:val="0"/>
          <w:i w:val="0"/>
          <w:iCs w:val="0"/>
        </w:rPr>
      </w:pPr>
      <w:bookmarkStart w:id="33" w:name="_Toc168651862"/>
      <w:r w:rsidRPr="003901D8">
        <w:rPr>
          <w:rFonts w:ascii="Times New Roman" w:hAnsi="Times New Roman"/>
          <w:b w:val="0"/>
          <w:bCs w:val="0"/>
          <w:i w:val="0"/>
          <w:iCs w:val="0"/>
        </w:rPr>
        <w:t>Положение детей, находящихся в специальных</w:t>
      </w:r>
      <w:bookmarkEnd w:id="33"/>
    </w:p>
    <w:p w14:paraId="2058B1AE" w14:textId="77777777" w:rsidR="001C3E81" w:rsidRPr="003901D8" w:rsidRDefault="001C3E81" w:rsidP="001E2072">
      <w:pPr>
        <w:pStyle w:val="20"/>
        <w:spacing w:before="0" w:after="0"/>
        <w:jc w:val="center"/>
        <w:rPr>
          <w:rFonts w:ascii="Times New Roman" w:hAnsi="Times New Roman"/>
          <w:b w:val="0"/>
          <w:bCs w:val="0"/>
          <w:i w:val="0"/>
          <w:iCs w:val="0"/>
        </w:rPr>
      </w:pPr>
      <w:bookmarkStart w:id="34" w:name="_Toc168651863"/>
      <w:r w:rsidRPr="003901D8">
        <w:rPr>
          <w:rFonts w:ascii="Times New Roman" w:hAnsi="Times New Roman"/>
          <w:b w:val="0"/>
          <w:bCs w:val="0"/>
          <w:i w:val="0"/>
          <w:iCs w:val="0"/>
        </w:rPr>
        <w:t>учебно-воспитательных учреждениях закрытого типа</w:t>
      </w:r>
      <w:bookmarkEnd w:id="34"/>
    </w:p>
    <w:p w14:paraId="05A5224D"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2B219F64" w14:textId="5E74A1A2" w:rsidR="001C3E81" w:rsidRPr="003901D8" w:rsidRDefault="007243F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ГОУ </w:t>
      </w:r>
      <w:r w:rsidR="001C3E81" w:rsidRPr="003901D8">
        <w:rPr>
          <w:rFonts w:ascii="Times New Roman" w:hAnsi="Times New Roman" w:cs="Times New Roman"/>
          <w:sz w:val="28"/>
          <w:szCs w:val="28"/>
        </w:rPr>
        <w:t>«Республиканский учебно-воспитательный комплекс им</w:t>
      </w:r>
      <w:r w:rsidRPr="003901D8">
        <w:rPr>
          <w:rFonts w:ascii="Times New Roman" w:hAnsi="Times New Roman" w:cs="Times New Roman"/>
          <w:sz w:val="28"/>
          <w:szCs w:val="28"/>
        </w:rPr>
        <w:t>ени</w:t>
      </w:r>
      <w:r w:rsidR="001C3E81" w:rsidRPr="003901D8">
        <w:rPr>
          <w:rFonts w:ascii="Times New Roman" w:hAnsi="Times New Roman" w:cs="Times New Roman"/>
          <w:sz w:val="28"/>
          <w:szCs w:val="28"/>
        </w:rPr>
        <w:t xml:space="preserve"> А.С. Макаренко» </w:t>
      </w:r>
      <w:r w:rsidR="00BB52F8" w:rsidRPr="003901D8">
        <w:rPr>
          <w:rFonts w:ascii="Times New Roman" w:hAnsi="Times New Roman" w:cs="Times New Roman"/>
          <w:sz w:val="28"/>
          <w:szCs w:val="28"/>
        </w:rPr>
        <w:t xml:space="preserve">Министерства внутренних дел Приднестровской Молдавской Республики </w:t>
      </w:r>
      <w:r w:rsidR="001C3E81" w:rsidRPr="003901D8">
        <w:rPr>
          <w:rFonts w:ascii="Times New Roman" w:hAnsi="Times New Roman" w:cs="Times New Roman"/>
          <w:sz w:val="28"/>
          <w:szCs w:val="28"/>
        </w:rPr>
        <w:t>является структурным подразделением Министерства внутренних дел Приднестровской Молдавской Республики. Основными задачами учреждения является:</w:t>
      </w:r>
    </w:p>
    <w:p w14:paraId="43EC9ABE" w14:textId="46144E3A"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социально-педагогическая реабилитация несовершеннолетних, находящихся в социально</w:t>
      </w:r>
      <w:r w:rsidR="00DF0197" w:rsidRPr="003901D8">
        <w:rPr>
          <w:rFonts w:ascii="Times New Roman" w:hAnsi="Times New Roman" w:cs="Times New Roman"/>
          <w:sz w:val="28"/>
          <w:szCs w:val="28"/>
        </w:rPr>
        <w:t>-</w:t>
      </w:r>
      <w:r w:rsidRPr="003901D8">
        <w:rPr>
          <w:rFonts w:ascii="Times New Roman" w:hAnsi="Times New Roman" w:cs="Times New Roman"/>
          <w:sz w:val="28"/>
          <w:szCs w:val="28"/>
        </w:rPr>
        <w:t xml:space="preserve">опасном положении; </w:t>
      </w:r>
    </w:p>
    <w:p w14:paraId="66F93593"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б) создание условий для получения начального общего, основного общего образования; </w:t>
      </w:r>
    </w:p>
    <w:p w14:paraId="01893E58"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предупреждение безнадзорности и профилактики совершения ими правонарушений; </w:t>
      </w:r>
    </w:p>
    <w:p w14:paraId="092965B4" w14:textId="22653C13"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 воспитание несовершеннолетних в духе законопослушных граждан.</w:t>
      </w:r>
    </w:p>
    <w:p w14:paraId="142F528E" w14:textId="4780B175" w:rsidR="001C3E81" w:rsidRPr="003901D8" w:rsidRDefault="007243F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ГОУ</w:t>
      </w:r>
      <w:r w:rsidR="00DF0197" w:rsidRPr="003901D8">
        <w:rPr>
          <w:rFonts w:ascii="Times New Roman" w:hAnsi="Times New Roman" w:cs="Times New Roman"/>
          <w:sz w:val="28"/>
          <w:szCs w:val="28"/>
        </w:rPr>
        <w:t xml:space="preserve"> </w:t>
      </w:r>
      <w:r w:rsidR="001C3E81" w:rsidRPr="003901D8">
        <w:rPr>
          <w:rFonts w:ascii="Times New Roman" w:hAnsi="Times New Roman" w:cs="Times New Roman"/>
          <w:sz w:val="28"/>
          <w:szCs w:val="28"/>
        </w:rPr>
        <w:t>«Республиканский учебно-воспитательный комплекс им</w:t>
      </w:r>
      <w:r w:rsidRPr="003901D8">
        <w:rPr>
          <w:rFonts w:ascii="Times New Roman" w:hAnsi="Times New Roman" w:cs="Times New Roman"/>
          <w:sz w:val="28"/>
          <w:szCs w:val="28"/>
        </w:rPr>
        <w:t>ени</w:t>
      </w:r>
      <w:r w:rsidR="001C3E81" w:rsidRPr="003901D8">
        <w:rPr>
          <w:rFonts w:ascii="Times New Roman" w:hAnsi="Times New Roman" w:cs="Times New Roman"/>
          <w:sz w:val="28"/>
          <w:szCs w:val="28"/>
        </w:rPr>
        <w:t xml:space="preserve"> А.С. Макаренко»</w:t>
      </w:r>
      <w:r w:rsidR="00BB52F8" w:rsidRPr="003901D8">
        <w:rPr>
          <w:rFonts w:ascii="Times New Roman" w:hAnsi="Times New Roman" w:cs="Times New Roman"/>
          <w:sz w:val="28"/>
          <w:szCs w:val="28"/>
        </w:rPr>
        <w:t xml:space="preserve"> Министерства внутренних дел Приднестровской Молдавской Республики</w:t>
      </w:r>
      <w:r w:rsidR="001C3E81" w:rsidRPr="003901D8">
        <w:rPr>
          <w:rFonts w:ascii="Times New Roman" w:hAnsi="Times New Roman" w:cs="Times New Roman"/>
          <w:sz w:val="28"/>
          <w:szCs w:val="28"/>
        </w:rPr>
        <w:t xml:space="preserve"> состоит из следующих подразделений:</w:t>
      </w:r>
    </w:p>
    <w:p w14:paraId="767EDE59" w14:textId="56A10D6A"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специальная общеобразовательная школа закрытого типа, созданная для содержания несовершеннолетних в возрасте от 11 до 14 лет</w:t>
      </w:r>
      <w:r w:rsidR="007C400F" w:rsidRPr="003901D8">
        <w:rPr>
          <w:rFonts w:ascii="Times New Roman" w:hAnsi="Times New Roman" w:cs="Times New Roman"/>
          <w:sz w:val="28"/>
          <w:szCs w:val="28"/>
        </w:rPr>
        <w:t>,</w:t>
      </w:r>
      <w:r w:rsidRPr="003901D8">
        <w:rPr>
          <w:rFonts w:ascii="Times New Roman" w:hAnsi="Times New Roman" w:cs="Times New Roman"/>
          <w:sz w:val="28"/>
          <w:szCs w:val="28"/>
        </w:rPr>
        <w:t xml:space="preserve"> совершивших общественно-опасные деяния и не достигших возраста, с которого наступает уголовная ответственность;</w:t>
      </w:r>
    </w:p>
    <w:p w14:paraId="7C24ECD5"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Центр временного содержания для несовершеннолетних правонарушителей (приемник - распределитель) в возрасте от 3 до 18 лет.</w:t>
      </w:r>
    </w:p>
    <w:p w14:paraId="2F9EB093" w14:textId="52A66A98" w:rsidR="001C3E81" w:rsidRPr="003901D8" w:rsidRDefault="005F14E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1C3E81" w:rsidRPr="003901D8">
        <w:rPr>
          <w:rFonts w:ascii="Times New Roman" w:hAnsi="Times New Roman" w:cs="Times New Roman"/>
          <w:sz w:val="28"/>
          <w:szCs w:val="28"/>
        </w:rPr>
        <w:t xml:space="preserve"> 202</w:t>
      </w:r>
      <w:r w:rsidR="00FB33B8" w:rsidRPr="003901D8">
        <w:rPr>
          <w:rFonts w:ascii="Times New Roman" w:hAnsi="Times New Roman" w:cs="Times New Roman"/>
          <w:sz w:val="28"/>
          <w:szCs w:val="28"/>
        </w:rPr>
        <w:t>3</w:t>
      </w:r>
      <w:r w:rsidR="001C3E81" w:rsidRPr="003901D8">
        <w:rPr>
          <w:rFonts w:ascii="Times New Roman" w:hAnsi="Times New Roman" w:cs="Times New Roman"/>
          <w:sz w:val="28"/>
          <w:szCs w:val="28"/>
        </w:rPr>
        <w:t xml:space="preserve"> год</w:t>
      </w:r>
      <w:r w:rsidRPr="003901D8">
        <w:rPr>
          <w:rFonts w:ascii="Times New Roman" w:hAnsi="Times New Roman" w:cs="Times New Roman"/>
          <w:sz w:val="28"/>
          <w:szCs w:val="28"/>
        </w:rPr>
        <w:t>у</w:t>
      </w:r>
      <w:r w:rsidR="001C3E81" w:rsidRPr="003901D8">
        <w:rPr>
          <w:rFonts w:ascii="Times New Roman" w:hAnsi="Times New Roman" w:cs="Times New Roman"/>
          <w:sz w:val="28"/>
          <w:szCs w:val="28"/>
        </w:rPr>
        <w:t xml:space="preserve"> в специальную общеобразовательную школу закрытого типа </w:t>
      </w:r>
      <w:r w:rsidR="00FB33B8" w:rsidRPr="003901D8">
        <w:rPr>
          <w:rFonts w:ascii="Times New Roman" w:hAnsi="Times New Roman" w:cs="Times New Roman"/>
          <w:sz w:val="28"/>
          <w:szCs w:val="28"/>
        </w:rPr>
        <w:t>ГОУ</w:t>
      </w:r>
      <w:r w:rsidR="007C400F" w:rsidRPr="003901D8">
        <w:rPr>
          <w:rFonts w:ascii="Times New Roman" w:hAnsi="Times New Roman" w:cs="Times New Roman"/>
          <w:sz w:val="28"/>
          <w:szCs w:val="28"/>
        </w:rPr>
        <w:t xml:space="preserve"> </w:t>
      </w:r>
      <w:r w:rsidR="001C3E81" w:rsidRPr="003901D8">
        <w:rPr>
          <w:rFonts w:ascii="Times New Roman" w:hAnsi="Times New Roman" w:cs="Times New Roman"/>
          <w:sz w:val="28"/>
          <w:szCs w:val="28"/>
        </w:rPr>
        <w:t>«Республиканский учебно-воспитательный комплекс им</w:t>
      </w:r>
      <w:r w:rsidR="0030224C" w:rsidRPr="003901D8">
        <w:rPr>
          <w:rFonts w:ascii="Times New Roman" w:hAnsi="Times New Roman" w:cs="Times New Roman"/>
          <w:sz w:val="28"/>
          <w:szCs w:val="28"/>
        </w:rPr>
        <w:t>ени</w:t>
      </w:r>
      <w:r w:rsidR="001C3E81" w:rsidRPr="003901D8">
        <w:rPr>
          <w:rFonts w:ascii="Times New Roman" w:hAnsi="Times New Roman" w:cs="Times New Roman"/>
          <w:sz w:val="28"/>
          <w:szCs w:val="28"/>
        </w:rPr>
        <w:t xml:space="preserve"> А.С. Макаренко» </w:t>
      </w:r>
      <w:r w:rsidR="00BB52F8" w:rsidRPr="003901D8">
        <w:rPr>
          <w:rFonts w:ascii="Times New Roman" w:hAnsi="Times New Roman" w:cs="Times New Roman"/>
          <w:sz w:val="28"/>
          <w:szCs w:val="28"/>
        </w:rPr>
        <w:t xml:space="preserve">Министерства внутренних дел Приднестровской Молдавской Республики </w:t>
      </w:r>
      <w:r w:rsidR="001C3E81" w:rsidRPr="003901D8">
        <w:rPr>
          <w:rFonts w:ascii="Times New Roman" w:hAnsi="Times New Roman" w:cs="Times New Roman"/>
          <w:sz w:val="28"/>
          <w:szCs w:val="28"/>
        </w:rPr>
        <w:t xml:space="preserve">по постановлению суда направлен </w:t>
      </w:r>
      <w:r w:rsidR="00FB33B8" w:rsidRPr="003901D8">
        <w:rPr>
          <w:rFonts w:ascii="Times New Roman" w:hAnsi="Times New Roman" w:cs="Times New Roman"/>
          <w:sz w:val="28"/>
          <w:szCs w:val="28"/>
        </w:rPr>
        <w:t>2</w:t>
      </w:r>
      <w:r w:rsidRPr="003901D8">
        <w:rPr>
          <w:rFonts w:ascii="Times New Roman" w:hAnsi="Times New Roman" w:cs="Times New Roman"/>
          <w:sz w:val="28"/>
          <w:szCs w:val="28"/>
        </w:rPr>
        <w:t>1</w:t>
      </w:r>
      <w:r w:rsidR="001C3E81" w:rsidRPr="003901D8">
        <w:rPr>
          <w:rFonts w:ascii="Times New Roman" w:hAnsi="Times New Roman" w:cs="Times New Roman"/>
          <w:sz w:val="28"/>
          <w:szCs w:val="28"/>
        </w:rPr>
        <w:t xml:space="preserve"> несовершеннолетни</w:t>
      </w:r>
      <w:r w:rsidR="00FB33B8" w:rsidRPr="003901D8">
        <w:rPr>
          <w:rFonts w:ascii="Times New Roman" w:hAnsi="Times New Roman" w:cs="Times New Roman"/>
          <w:sz w:val="28"/>
          <w:szCs w:val="28"/>
        </w:rPr>
        <w:t>й</w:t>
      </w:r>
      <w:r w:rsidR="0030224C" w:rsidRPr="003901D8">
        <w:rPr>
          <w:rFonts w:ascii="Times New Roman" w:hAnsi="Times New Roman" w:cs="Times New Roman"/>
          <w:sz w:val="28"/>
          <w:szCs w:val="28"/>
        </w:rPr>
        <w:t>.</w:t>
      </w:r>
      <w:r w:rsidR="001C3E81" w:rsidRPr="003901D8">
        <w:rPr>
          <w:rFonts w:ascii="Times New Roman" w:hAnsi="Times New Roman" w:cs="Times New Roman"/>
          <w:strike/>
          <w:color w:val="FF0000"/>
          <w:sz w:val="28"/>
          <w:szCs w:val="28"/>
        </w:rPr>
        <w:t>:</w:t>
      </w:r>
    </w:p>
    <w:p w14:paraId="36AEC78D" w14:textId="77777777" w:rsidR="00FB33B8" w:rsidRPr="003901D8" w:rsidRDefault="00FB33B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По республике ситуация выглядит следующим образом:</w:t>
      </w:r>
    </w:p>
    <w:p w14:paraId="7D4EA49C" w14:textId="7513FC5D" w:rsidR="001C3E81" w:rsidRPr="003901D8" w:rsidRDefault="001C3E8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957A64" w:rsidRPr="003901D8">
        <w:rPr>
          <w:rFonts w:ascii="Times New Roman" w:hAnsi="Times New Roman" w:cs="Times New Roman"/>
          <w:sz w:val="24"/>
          <w:szCs w:val="24"/>
        </w:rPr>
        <w:t xml:space="preserve">№ </w:t>
      </w:r>
      <w:r w:rsidR="00F602B6" w:rsidRPr="003901D8">
        <w:rPr>
          <w:rFonts w:ascii="Times New Roman" w:hAnsi="Times New Roman" w:cs="Times New Roman"/>
          <w:sz w:val="24"/>
          <w:szCs w:val="24"/>
        </w:rPr>
        <w:t>72</w:t>
      </w:r>
    </w:p>
    <w:p w14:paraId="4D0DEBE2" w14:textId="77777777" w:rsidR="001C3E81" w:rsidRPr="003901D8" w:rsidRDefault="001C3E81" w:rsidP="001E2072">
      <w:pPr>
        <w:shd w:val="clear" w:color="auto" w:fill="FFFFFF" w:themeFill="background1"/>
        <w:spacing w:after="0" w:line="240" w:lineRule="auto"/>
        <w:jc w:val="both"/>
        <w:rPr>
          <w:rFonts w:ascii="Times New Roman" w:hAnsi="Times New Roman" w:cs="Times New Roman"/>
          <w:sz w:val="24"/>
          <w:szCs w:val="24"/>
        </w:rPr>
      </w:pPr>
    </w:p>
    <w:tbl>
      <w:tblPr>
        <w:tblW w:w="9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163"/>
        <w:gridCol w:w="1163"/>
        <w:gridCol w:w="1163"/>
        <w:gridCol w:w="1163"/>
      </w:tblGrid>
      <w:tr w:rsidR="000557AE" w:rsidRPr="003901D8" w14:paraId="5832227E" w14:textId="77777777" w:rsidTr="00393691">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A1F16A4" w14:textId="32B7E7A1" w:rsidR="00FB33B8" w:rsidRPr="003901D8" w:rsidRDefault="0030224C" w:rsidP="002A40D1">
            <w:pPr>
              <w:shd w:val="clear" w:color="auto" w:fill="FFFFFF" w:themeFill="background1"/>
              <w:spacing w:after="0" w:line="240" w:lineRule="auto"/>
              <w:jc w:val="both"/>
              <w:rPr>
                <w:rFonts w:ascii="Times New Roman" w:hAnsi="Times New Roman" w:cs="Times New Roman"/>
                <w:strike/>
                <w:sz w:val="24"/>
                <w:szCs w:val="24"/>
              </w:rPr>
            </w:pPr>
            <w:r w:rsidRPr="003901D8">
              <w:rPr>
                <w:rFonts w:ascii="Times New Roman" w:hAnsi="Times New Roman" w:cs="Times New Roman"/>
                <w:sz w:val="24"/>
                <w:szCs w:val="24"/>
              </w:rPr>
              <w:t>Органы внутренних дел</w:t>
            </w:r>
            <w:r w:rsidR="002A40D1" w:rsidRPr="003901D8">
              <w:rPr>
                <w:rFonts w:ascii="Times New Roman" w:hAnsi="Times New Roman" w:cs="Times New Roman"/>
                <w:sz w:val="24"/>
                <w:szCs w:val="24"/>
              </w:rPr>
              <w:t xml:space="preserve"> </w:t>
            </w:r>
            <w:r w:rsidRPr="003901D8">
              <w:rPr>
                <w:rFonts w:ascii="Times New Roman" w:hAnsi="Times New Roman" w:cs="Times New Roman"/>
                <w:sz w:val="24"/>
                <w:szCs w:val="24"/>
              </w:rPr>
              <w:t>Министерства внутренних дел Приднестровской Молдавской Республики</w:t>
            </w:r>
          </w:p>
        </w:tc>
        <w:tc>
          <w:tcPr>
            <w:tcW w:w="1163" w:type="dxa"/>
            <w:tcBorders>
              <w:top w:val="single" w:sz="4" w:space="0" w:color="auto"/>
              <w:left w:val="single" w:sz="4" w:space="0" w:color="auto"/>
              <w:bottom w:val="single" w:sz="4" w:space="0" w:color="auto"/>
              <w:right w:val="single" w:sz="4" w:space="0" w:color="auto"/>
            </w:tcBorders>
          </w:tcPr>
          <w:p w14:paraId="289F3CAF" w14:textId="291216ED"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 год</w:t>
            </w:r>
          </w:p>
        </w:tc>
        <w:tc>
          <w:tcPr>
            <w:tcW w:w="1163" w:type="dxa"/>
            <w:tcBorders>
              <w:top w:val="single" w:sz="4" w:space="0" w:color="auto"/>
              <w:left w:val="single" w:sz="4" w:space="0" w:color="auto"/>
              <w:bottom w:val="single" w:sz="4" w:space="0" w:color="auto"/>
              <w:right w:val="single" w:sz="4" w:space="0" w:color="auto"/>
            </w:tcBorders>
          </w:tcPr>
          <w:p w14:paraId="7FE7DF8F" w14:textId="36065A24"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 год</w:t>
            </w:r>
          </w:p>
        </w:tc>
        <w:tc>
          <w:tcPr>
            <w:tcW w:w="1163" w:type="dxa"/>
            <w:tcBorders>
              <w:top w:val="single" w:sz="4" w:space="0" w:color="auto"/>
              <w:left w:val="single" w:sz="4" w:space="0" w:color="auto"/>
              <w:bottom w:val="single" w:sz="4" w:space="0" w:color="auto"/>
              <w:right w:val="single" w:sz="4" w:space="0" w:color="auto"/>
            </w:tcBorders>
          </w:tcPr>
          <w:p w14:paraId="7D7876EB" w14:textId="76FA6E5B"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 год</w:t>
            </w:r>
          </w:p>
        </w:tc>
        <w:tc>
          <w:tcPr>
            <w:tcW w:w="1163" w:type="dxa"/>
            <w:tcBorders>
              <w:top w:val="single" w:sz="4" w:space="0" w:color="auto"/>
              <w:left w:val="single" w:sz="4" w:space="0" w:color="auto"/>
              <w:bottom w:val="single" w:sz="4" w:space="0" w:color="auto"/>
              <w:right w:val="single" w:sz="4" w:space="0" w:color="auto"/>
            </w:tcBorders>
          </w:tcPr>
          <w:p w14:paraId="05B46DBE" w14:textId="6BB6148C"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 год</w:t>
            </w:r>
          </w:p>
        </w:tc>
      </w:tr>
      <w:tr w:rsidR="000557AE" w:rsidRPr="003901D8" w14:paraId="795F71BA" w14:textId="77777777" w:rsidTr="00393691">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662152A" w14:textId="167CFD14" w:rsidR="00FB33B8" w:rsidRPr="003901D8" w:rsidRDefault="00FB33B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УВД города Тирасполя</w:t>
            </w:r>
          </w:p>
        </w:tc>
        <w:tc>
          <w:tcPr>
            <w:tcW w:w="1163" w:type="dxa"/>
            <w:tcBorders>
              <w:top w:val="single" w:sz="4" w:space="0" w:color="auto"/>
              <w:left w:val="single" w:sz="4" w:space="0" w:color="auto"/>
              <w:bottom w:val="single" w:sz="4" w:space="0" w:color="auto"/>
              <w:right w:val="single" w:sz="4" w:space="0" w:color="auto"/>
            </w:tcBorders>
          </w:tcPr>
          <w:p w14:paraId="1F360927" w14:textId="6428FEEF"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1163" w:type="dxa"/>
            <w:tcBorders>
              <w:top w:val="single" w:sz="4" w:space="0" w:color="auto"/>
              <w:left w:val="single" w:sz="4" w:space="0" w:color="auto"/>
              <w:bottom w:val="single" w:sz="4" w:space="0" w:color="auto"/>
              <w:right w:val="single" w:sz="4" w:space="0" w:color="auto"/>
            </w:tcBorders>
          </w:tcPr>
          <w:p w14:paraId="7709E8D8" w14:textId="13C9026D"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1163" w:type="dxa"/>
            <w:tcBorders>
              <w:top w:val="single" w:sz="4" w:space="0" w:color="auto"/>
              <w:left w:val="single" w:sz="4" w:space="0" w:color="auto"/>
              <w:bottom w:val="single" w:sz="4" w:space="0" w:color="auto"/>
              <w:right w:val="single" w:sz="4" w:space="0" w:color="auto"/>
            </w:tcBorders>
          </w:tcPr>
          <w:p w14:paraId="523691D7" w14:textId="216EBCC8"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1163" w:type="dxa"/>
            <w:tcBorders>
              <w:top w:val="single" w:sz="4" w:space="0" w:color="auto"/>
              <w:left w:val="single" w:sz="4" w:space="0" w:color="auto"/>
              <w:bottom w:val="single" w:sz="4" w:space="0" w:color="auto"/>
              <w:right w:val="single" w:sz="4" w:space="0" w:color="auto"/>
            </w:tcBorders>
            <w:vAlign w:val="center"/>
          </w:tcPr>
          <w:p w14:paraId="4BD2BA7C" w14:textId="1DE3394B"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w:t>
            </w:r>
          </w:p>
        </w:tc>
      </w:tr>
      <w:tr w:rsidR="000557AE" w:rsidRPr="003901D8" w14:paraId="2A1C966B" w14:textId="77777777" w:rsidTr="00393691">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D9AE760" w14:textId="77777777" w:rsidR="00FB33B8" w:rsidRPr="003901D8" w:rsidRDefault="00FB33B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УВД города Бендеры</w:t>
            </w:r>
          </w:p>
        </w:tc>
        <w:tc>
          <w:tcPr>
            <w:tcW w:w="1163" w:type="dxa"/>
            <w:tcBorders>
              <w:top w:val="single" w:sz="4" w:space="0" w:color="auto"/>
              <w:left w:val="single" w:sz="4" w:space="0" w:color="auto"/>
              <w:bottom w:val="single" w:sz="4" w:space="0" w:color="auto"/>
              <w:right w:val="single" w:sz="4" w:space="0" w:color="auto"/>
            </w:tcBorders>
          </w:tcPr>
          <w:p w14:paraId="31AA4830" w14:textId="304D0C70"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1163" w:type="dxa"/>
            <w:tcBorders>
              <w:top w:val="single" w:sz="4" w:space="0" w:color="auto"/>
              <w:left w:val="single" w:sz="4" w:space="0" w:color="auto"/>
              <w:bottom w:val="single" w:sz="4" w:space="0" w:color="auto"/>
              <w:right w:val="single" w:sz="4" w:space="0" w:color="auto"/>
            </w:tcBorders>
          </w:tcPr>
          <w:p w14:paraId="6CA02E7B" w14:textId="16E2FEFB"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1163" w:type="dxa"/>
            <w:tcBorders>
              <w:top w:val="single" w:sz="4" w:space="0" w:color="auto"/>
              <w:left w:val="single" w:sz="4" w:space="0" w:color="auto"/>
              <w:bottom w:val="single" w:sz="4" w:space="0" w:color="auto"/>
              <w:right w:val="single" w:sz="4" w:space="0" w:color="auto"/>
            </w:tcBorders>
          </w:tcPr>
          <w:p w14:paraId="582404BE" w14:textId="1D5C91F1"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1163" w:type="dxa"/>
            <w:tcBorders>
              <w:top w:val="single" w:sz="4" w:space="0" w:color="auto"/>
              <w:left w:val="single" w:sz="4" w:space="0" w:color="auto"/>
              <w:bottom w:val="single" w:sz="4" w:space="0" w:color="auto"/>
              <w:right w:val="single" w:sz="4" w:space="0" w:color="auto"/>
            </w:tcBorders>
            <w:vAlign w:val="center"/>
          </w:tcPr>
          <w:p w14:paraId="1AAB42FE" w14:textId="3119BB74"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r>
      <w:tr w:rsidR="000557AE" w:rsidRPr="003901D8" w14:paraId="6633D821" w14:textId="77777777" w:rsidTr="00393691">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5C33F5E" w14:textId="77777777" w:rsidR="00FB33B8" w:rsidRPr="003901D8" w:rsidRDefault="00FB33B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Слободзейский РОВД</w:t>
            </w:r>
          </w:p>
        </w:tc>
        <w:tc>
          <w:tcPr>
            <w:tcW w:w="1163" w:type="dxa"/>
            <w:tcBorders>
              <w:top w:val="single" w:sz="4" w:space="0" w:color="auto"/>
              <w:left w:val="single" w:sz="4" w:space="0" w:color="auto"/>
              <w:bottom w:val="single" w:sz="4" w:space="0" w:color="auto"/>
              <w:right w:val="single" w:sz="4" w:space="0" w:color="auto"/>
            </w:tcBorders>
          </w:tcPr>
          <w:p w14:paraId="61CEA702" w14:textId="03578B38"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tcPr>
          <w:p w14:paraId="4FE9E50C" w14:textId="50848D74"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163" w:type="dxa"/>
            <w:tcBorders>
              <w:top w:val="single" w:sz="4" w:space="0" w:color="auto"/>
              <w:left w:val="single" w:sz="4" w:space="0" w:color="auto"/>
              <w:bottom w:val="single" w:sz="4" w:space="0" w:color="auto"/>
              <w:right w:val="single" w:sz="4" w:space="0" w:color="auto"/>
            </w:tcBorders>
          </w:tcPr>
          <w:p w14:paraId="5B04D7B9" w14:textId="08337821"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163" w:type="dxa"/>
            <w:tcBorders>
              <w:top w:val="single" w:sz="4" w:space="0" w:color="auto"/>
              <w:left w:val="single" w:sz="4" w:space="0" w:color="auto"/>
              <w:bottom w:val="single" w:sz="4" w:space="0" w:color="auto"/>
              <w:right w:val="single" w:sz="4" w:space="0" w:color="auto"/>
            </w:tcBorders>
            <w:vAlign w:val="center"/>
          </w:tcPr>
          <w:p w14:paraId="4E62D157" w14:textId="43391660"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r>
      <w:tr w:rsidR="000557AE" w:rsidRPr="003901D8" w14:paraId="178CA5AD" w14:textId="77777777" w:rsidTr="00393691">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6DF75548" w14:textId="77777777" w:rsidR="00FB33B8" w:rsidRPr="003901D8" w:rsidRDefault="00FB33B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Григориопольский РОВД </w:t>
            </w:r>
          </w:p>
        </w:tc>
        <w:tc>
          <w:tcPr>
            <w:tcW w:w="1163" w:type="dxa"/>
            <w:tcBorders>
              <w:top w:val="single" w:sz="4" w:space="0" w:color="auto"/>
              <w:left w:val="single" w:sz="4" w:space="0" w:color="auto"/>
              <w:bottom w:val="single" w:sz="4" w:space="0" w:color="auto"/>
              <w:right w:val="single" w:sz="4" w:space="0" w:color="auto"/>
            </w:tcBorders>
          </w:tcPr>
          <w:p w14:paraId="717C1026" w14:textId="39944D6D"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1163" w:type="dxa"/>
            <w:tcBorders>
              <w:top w:val="single" w:sz="4" w:space="0" w:color="auto"/>
              <w:left w:val="single" w:sz="4" w:space="0" w:color="auto"/>
              <w:bottom w:val="single" w:sz="4" w:space="0" w:color="auto"/>
              <w:right w:val="single" w:sz="4" w:space="0" w:color="auto"/>
            </w:tcBorders>
          </w:tcPr>
          <w:p w14:paraId="3F847904" w14:textId="096B145C"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163" w:type="dxa"/>
            <w:tcBorders>
              <w:top w:val="single" w:sz="4" w:space="0" w:color="auto"/>
              <w:left w:val="single" w:sz="4" w:space="0" w:color="auto"/>
              <w:bottom w:val="single" w:sz="4" w:space="0" w:color="auto"/>
              <w:right w:val="single" w:sz="4" w:space="0" w:color="auto"/>
            </w:tcBorders>
          </w:tcPr>
          <w:p w14:paraId="582367FE" w14:textId="6BF8C504"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vAlign w:val="center"/>
          </w:tcPr>
          <w:p w14:paraId="448FAF8E" w14:textId="001C346D"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r>
      <w:tr w:rsidR="000557AE" w:rsidRPr="003901D8" w14:paraId="7E3FDA97" w14:textId="77777777" w:rsidTr="00393691">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9BCAED0" w14:textId="77777777" w:rsidR="00FB33B8" w:rsidRPr="003901D8" w:rsidRDefault="00FB33B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Дубоссарский РОВД</w:t>
            </w:r>
          </w:p>
        </w:tc>
        <w:tc>
          <w:tcPr>
            <w:tcW w:w="1163" w:type="dxa"/>
            <w:tcBorders>
              <w:top w:val="single" w:sz="4" w:space="0" w:color="auto"/>
              <w:left w:val="single" w:sz="4" w:space="0" w:color="auto"/>
              <w:bottom w:val="single" w:sz="4" w:space="0" w:color="auto"/>
              <w:right w:val="single" w:sz="4" w:space="0" w:color="auto"/>
            </w:tcBorders>
          </w:tcPr>
          <w:p w14:paraId="3B7C2733" w14:textId="41AB221D"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163" w:type="dxa"/>
            <w:tcBorders>
              <w:top w:val="single" w:sz="4" w:space="0" w:color="auto"/>
              <w:left w:val="single" w:sz="4" w:space="0" w:color="auto"/>
              <w:bottom w:val="single" w:sz="4" w:space="0" w:color="auto"/>
              <w:right w:val="single" w:sz="4" w:space="0" w:color="auto"/>
            </w:tcBorders>
          </w:tcPr>
          <w:p w14:paraId="24F89C42" w14:textId="5D488F85"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163" w:type="dxa"/>
            <w:tcBorders>
              <w:top w:val="single" w:sz="4" w:space="0" w:color="auto"/>
              <w:left w:val="single" w:sz="4" w:space="0" w:color="auto"/>
              <w:bottom w:val="single" w:sz="4" w:space="0" w:color="auto"/>
              <w:right w:val="single" w:sz="4" w:space="0" w:color="auto"/>
            </w:tcBorders>
          </w:tcPr>
          <w:p w14:paraId="708F4373" w14:textId="43B6CB1E"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163" w:type="dxa"/>
            <w:tcBorders>
              <w:top w:val="single" w:sz="4" w:space="0" w:color="auto"/>
              <w:left w:val="single" w:sz="4" w:space="0" w:color="auto"/>
              <w:bottom w:val="single" w:sz="4" w:space="0" w:color="auto"/>
              <w:right w:val="single" w:sz="4" w:space="0" w:color="auto"/>
            </w:tcBorders>
            <w:vAlign w:val="center"/>
          </w:tcPr>
          <w:p w14:paraId="268B0BF0" w14:textId="5513DB04"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r>
      <w:tr w:rsidR="000557AE" w:rsidRPr="003901D8" w14:paraId="64BED42B" w14:textId="77777777" w:rsidTr="00393691">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2B1D12F" w14:textId="77777777" w:rsidR="00FB33B8" w:rsidRPr="003901D8" w:rsidRDefault="00FB33B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Рыбницкий ОВД</w:t>
            </w:r>
          </w:p>
        </w:tc>
        <w:tc>
          <w:tcPr>
            <w:tcW w:w="1163" w:type="dxa"/>
            <w:tcBorders>
              <w:top w:val="single" w:sz="4" w:space="0" w:color="auto"/>
              <w:left w:val="single" w:sz="4" w:space="0" w:color="auto"/>
              <w:bottom w:val="single" w:sz="4" w:space="0" w:color="auto"/>
              <w:right w:val="single" w:sz="4" w:space="0" w:color="auto"/>
            </w:tcBorders>
          </w:tcPr>
          <w:p w14:paraId="12A926F4" w14:textId="569B03A8"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tcPr>
          <w:p w14:paraId="7E482CDD" w14:textId="13E821FF"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1163" w:type="dxa"/>
            <w:tcBorders>
              <w:top w:val="single" w:sz="4" w:space="0" w:color="auto"/>
              <w:left w:val="single" w:sz="4" w:space="0" w:color="auto"/>
              <w:bottom w:val="single" w:sz="4" w:space="0" w:color="auto"/>
              <w:right w:val="single" w:sz="4" w:space="0" w:color="auto"/>
            </w:tcBorders>
          </w:tcPr>
          <w:p w14:paraId="31EE0C67" w14:textId="4B6CDE92"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1163" w:type="dxa"/>
            <w:tcBorders>
              <w:top w:val="single" w:sz="4" w:space="0" w:color="auto"/>
              <w:left w:val="single" w:sz="4" w:space="0" w:color="auto"/>
              <w:bottom w:val="single" w:sz="4" w:space="0" w:color="auto"/>
              <w:right w:val="single" w:sz="4" w:space="0" w:color="auto"/>
            </w:tcBorders>
            <w:vAlign w:val="center"/>
          </w:tcPr>
          <w:p w14:paraId="2AB2DB81" w14:textId="75C602BD"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w:t>
            </w:r>
          </w:p>
        </w:tc>
      </w:tr>
      <w:tr w:rsidR="000557AE" w:rsidRPr="003901D8" w14:paraId="31FE18E9" w14:textId="77777777" w:rsidTr="00393691">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7DE6E09" w14:textId="77777777" w:rsidR="00FB33B8" w:rsidRPr="003901D8" w:rsidRDefault="00FB33B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Каменский РОВД</w:t>
            </w:r>
          </w:p>
        </w:tc>
        <w:tc>
          <w:tcPr>
            <w:tcW w:w="1163" w:type="dxa"/>
            <w:tcBorders>
              <w:top w:val="single" w:sz="4" w:space="0" w:color="auto"/>
              <w:left w:val="single" w:sz="4" w:space="0" w:color="auto"/>
              <w:bottom w:val="single" w:sz="4" w:space="0" w:color="auto"/>
              <w:right w:val="single" w:sz="4" w:space="0" w:color="auto"/>
            </w:tcBorders>
          </w:tcPr>
          <w:p w14:paraId="0BE5BE73" w14:textId="2AA363F4"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163" w:type="dxa"/>
            <w:tcBorders>
              <w:top w:val="single" w:sz="4" w:space="0" w:color="auto"/>
              <w:left w:val="single" w:sz="4" w:space="0" w:color="auto"/>
              <w:bottom w:val="single" w:sz="4" w:space="0" w:color="auto"/>
              <w:right w:val="single" w:sz="4" w:space="0" w:color="auto"/>
            </w:tcBorders>
          </w:tcPr>
          <w:p w14:paraId="07C7EBD1" w14:textId="593E441B"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tcPr>
          <w:p w14:paraId="1BAE6095" w14:textId="44C7B00D"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vAlign w:val="center"/>
          </w:tcPr>
          <w:p w14:paraId="7B2FFEC5" w14:textId="48641687"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w:t>
            </w:r>
          </w:p>
        </w:tc>
      </w:tr>
      <w:tr w:rsidR="000557AE" w:rsidRPr="003901D8" w14:paraId="6483EDED" w14:textId="77777777" w:rsidTr="00393691">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C0E83C0" w14:textId="77777777" w:rsidR="00FB33B8" w:rsidRPr="003901D8" w:rsidRDefault="00FB33B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Всего:</w:t>
            </w:r>
          </w:p>
        </w:tc>
        <w:tc>
          <w:tcPr>
            <w:tcW w:w="1163" w:type="dxa"/>
            <w:tcBorders>
              <w:top w:val="single" w:sz="4" w:space="0" w:color="auto"/>
              <w:left w:val="single" w:sz="4" w:space="0" w:color="auto"/>
              <w:bottom w:val="single" w:sz="4" w:space="0" w:color="auto"/>
              <w:right w:val="single" w:sz="4" w:space="0" w:color="auto"/>
            </w:tcBorders>
          </w:tcPr>
          <w:p w14:paraId="45B35452" w14:textId="3BB9C04F"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w:t>
            </w:r>
          </w:p>
        </w:tc>
        <w:tc>
          <w:tcPr>
            <w:tcW w:w="1163" w:type="dxa"/>
            <w:tcBorders>
              <w:top w:val="single" w:sz="4" w:space="0" w:color="auto"/>
              <w:left w:val="single" w:sz="4" w:space="0" w:color="auto"/>
              <w:bottom w:val="single" w:sz="4" w:space="0" w:color="auto"/>
              <w:right w:val="single" w:sz="4" w:space="0" w:color="auto"/>
            </w:tcBorders>
          </w:tcPr>
          <w:p w14:paraId="0BB6AF46" w14:textId="60136B84"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w:t>
            </w:r>
          </w:p>
        </w:tc>
        <w:tc>
          <w:tcPr>
            <w:tcW w:w="1163" w:type="dxa"/>
            <w:tcBorders>
              <w:top w:val="single" w:sz="4" w:space="0" w:color="auto"/>
              <w:left w:val="single" w:sz="4" w:space="0" w:color="auto"/>
              <w:bottom w:val="single" w:sz="4" w:space="0" w:color="auto"/>
              <w:right w:val="single" w:sz="4" w:space="0" w:color="auto"/>
            </w:tcBorders>
          </w:tcPr>
          <w:p w14:paraId="7A6ECFF7" w14:textId="64109878"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w:t>
            </w:r>
          </w:p>
        </w:tc>
        <w:tc>
          <w:tcPr>
            <w:tcW w:w="1163" w:type="dxa"/>
            <w:tcBorders>
              <w:top w:val="single" w:sz="4" w:space="0" w:color="auto"/>
              <w:left w:val="single" w:sz="4" w:space="0" w:color="auto"/>
              <w:bottom w:val="single" w:sz="4" w:space="0" w:color="auto"/>
              <w:right w:val="single" w:sz="4" w:space="0" w:color="auto"/>
            </w:tcBorders>
            <w:vAlign w:val="center"/>
          </w:tcPr>
          <w:p w14:paraId="53E1462C" w14:textId="42C11B46" w:rsidR="00FB33B8" w:rsidRPr="003901D8" w:rsidRDefault="00FB33B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21</w:t>
            </w:r>
          </w:p>
        </w:tc>
      </w:tr>
    </w:tbl>
    <w:p w14:paraId="344B96B5"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57D5E003" w14:textId="41F98EAC" w:rsidR="00FB33B8" w:rsidRPr="003901D8" w:rsidRDefault="00FB33B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2023 году из </w:t>
      </w:r>
      <w:r w:rsidR="00296FE2" w:rsidRPr="003901D8">
        <w:rPr>
          <w:rFonts w:ascii="Times New Roman" w:hAnsi="Times New Roman" w:cs="Times New Roman"/>
          <w:sz w:val="28"/>
          <w:szCs w:val="28"/>
        </w:rPr>
        <w:t>учреждения отчислено 23 несовершеннолетних (в 2022 году 16, в 2021 году – 14, в 2020 году – 15).</w:t>
      </w:r>
    </w:p>
    <w:p w14:paraId="2D9380F4" w14:textId="77777777" w:rsidR="006E4EDC" w:rsidRPr="003901D8" w:rsidRDefault="006E4ED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Основным направлением деятельности специальной организации общего образования закрытого типа является психолого-социально-педагогическая реабилитация несовершеннолетних, получение начального общего и основного общего образования, создание благоприятных условий для нравственного и физического развития воспитанников.</w:t>
      </w:r>
    </w:p>
    <w:p w14:paraId="0EC6E444" w14:textId="06BADD3C" w:rsidR="006E4EDC" w:rsidRPr="003901D8" w:rsidRDefault="006E4ED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учреждении созданы необходимые условия для круглосуточного проживания и питания воспитанников учреждения. Имеются спальные помещения, рассчитанные на 5-6 несовершеннолетних, функционирует столовая с варочным цехом, воспитанники обеспечены питанием в соответствии с нормами, установленными для воспитанников учреждений, в которых предусмотрено круглосуточное проживание несовершеннолетних. Воспитанники обеспечиваются вещевым имуществом в соответствии с требованиями, установленными законодательством</w:t>
      </w:r>
      <w:r w:rsidR="0030224C" w:rsidRPr="003901D8">
        <w:rPr>
          <w:rFonts w:ascii="Times New Roman" w:hAnsi="Times New Roman" w:cs="Times New Roman"/>
          <w:sz w:val="28"/>
          <w:szCs w:val="28"/>
        </w:rPr>
        <w:t xml:space="preserve"> Приднестровской Молдавской Республики</w:t>
      </w:r>
      <w:r w:rsidRPr="003901D8">
        <w:rPr>
          <w:rFonts w:ascii="Times New Roman" w:hAnsi="Times New Roman" w:cs="Times New Roman"/>
          <w:sz w:val="28"/>
          <w:szCs w:val="28"/>
        </w:rPr>
        <w:t xml:space="preserve">. На территории комплекса функционирует автономная котельная. В помещениях учреждения по мере необходимости проводится косметический ремонт. </w:t>
      </w:r>
    </w:p>
    <w:p w14:paraId="63102185" w14:textId="77777777" w:rsidR="006E4EDC" w:rsidRPr="003901D8" w:rsidRDefault="006E4ED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Учебные классы специальной организации общего образования закрытого типа оборудованы телевизорами, установлены рециркуляторы, облагорожен летний класс и плац. Работы осуществлялись за счет средств Министерства внутренних дел Приднестровской Молдавской Республики, а также силами личного состава.</w:t>
      </w:r>
    </w:p>
    <w:p w14:paraId="7CE2E752" w14:textId="626A5AD4" w:rsidR="006E4EDC" w:rsidRPr="003901D8" w:rsidRDefault="006E4ED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Учебный процесс в </w:t>
      </w:r>
      <w:r w:rsidR="0030224C" w:rsidRPr="003901D8">
        <w:rPr>
          <w:rFonts w:ascii="Times New Roman" w:hAnsi="Times New Roman" w:cs="Times New Roman"/>
          <w:sz w:val="28"/>
          <w:szCs w:val="28"/>
        </w:rPr>
        <w:t xml:space="preserve">ГОУ </w:t>
      </w:r>
      <w:r w:rsidRPr="003901D8">
        <w:rPr>
          <w:rFonts w:ascii="Times New Roman" w:hAnsi="Times New Roman" w:cs="Times New Roman"/>
          <w:sz w:val="28"/>
          <w:szCs w:val="28"/>
        </w:rPr>
        <w:t>«Республиканский учебно-воспитательный комплекс им</w:t>
      </w:r>
      <w:r w:rsidR="0030224C" w:rsidRPr="003901D8">
        <w:rPr>
          <w:rFonts w:ascii="Times New Roman" w:hAnsi="Times New Roman" w:cs="Times New Roman"/>
          <w:sz w:val="28"/>
          <w:szCs w:val="28"/>
        </w:rPr>
        <w:t>ени</w:t>
      </w:r>
      <w:r w:rsidRPr="003901D8">
        <w:rPr>
          <w:rFonts w:ascii="Times New Roman" w:hAnsi="Times New Roman" w:cs="Times New Roman"/>
          <w:sz w:val="28"/>
          <w:szCs w:val="28"/>
        </w:rPr>
        <w:t xml:space="preserve"> А.С. Макаренко» </w:t>
      </w:r>
      <w:r w:rsidR="00BB52F8" w:rsidRPr="003901D8">
        <w:rPr>
          <w:rFonts w:ascii="Times New Roman" w:hAnsi="Times New Roman" w:cs="Times New Roman"/>
          <w:sz w:val="28"/>
          <w:szCs w:val="28"/>
        </w:rPr>
        <w:t xml:space="preserve">Министерства внутренних дел Приднестровской Молдавской Республики </w:t>
      </w:r>
      <w:r w:rsidRPr="003901D8">
        <w:rPr>
          <w:rFonts w:ascii="Times New Roman" w:hAnsi="Times New Roman" w:cs="Times New Roman"/>
          <w:sz w:val="28"/>
          <w:szCs w:val="28"/>
        </w:rPr>
        <w:t>осуществляется в соответствии с учебно-воспитательным планом, согласованным Министерством просвещения Приднестровской Молдавской Республики</w:t>
      </w:r>
      <w:r w:rsidR="00505525" w:rsidRPr="003901D8">
        <w:rPr>
          <w:rFonts w:ascii="Times New Roman" w:hAnsi="Times New Roman" w:cs="Times New Roman"/>
          <w:sz w:val="28"/>
          <w:szCs w:val="28"/>
        </w:rPr>
        <w:t xml:space="preserve"> и утвержденным министром внутренних дел Приднестровской Молдавской Республики</w:t>
      </w:r>
      <w:r w:rsidRPr="003901D8">
        <w:rPr>
          <w:rFonts w:ascii="Times New Roman" w:hAnsi="Times New Roman" w:cs="Times New Roman"/>
          <w:sz w:val="28"/>
          <w:szCs w:val="28"/>
        </w:rPr>
        <w:t xml:space="preserve">, который соответствует всем требованиям, предъявляемым к организациям общего образования. Преподавание осуществляется на русском языке штатными преподавателями, имеющими соответствующее образование и опыт работы. </w:t>
      </w:r>
    </w:p>
    <w:p w14:paraId="27D1263B" w14:textId="60197E7A" w:rsidR="006E4EDC" w:rsidRPr="003901D8" w:rsidRDefault="006E4ED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Для обеспечения нормального учебного процесса в ГОУ «Республиканский учебно-воспитательный комплекс им</w:t>
      </w:r>
      <w:r w:rsidR="0030224C" w:rsidRPr="003901D8">
        <w:rPr>
          <w:rFonts w:ascii="Times New Roman" w:hAnsi="Times New Roman" w:cs="Times New Roman"/>
          <w:sz w:val="28"/>
          <w:szCs w:val="28"/>
        </w:rPr>
        <w:t>ени</w:t>
      </w:r>
      <w:r w:rsidRPr="003901D8">
        <w:rPr>
          <w:rFonts w:ascii="Times New Roman" w:hAnsi="Times New Roman" w:cs="Times New Roman"/>
          <w:sz w:val="28"/>
          <w:szCs w:val="28"/>
        </w:rPr>
        <w:t xml:space="preserve"> А.С. Макаренко» </w:t>
      </w:r>
      <w:r w:rsidR="00BB52F8" w:rsidRPr="003901D8">
        <w:rPr>
          <w:rFonts w:ascii="Times New Roman" w:hAnsi="Times New Roman" w:cs="Times New Roman"/>
          <w:sz w:val="28"/>
          <w:szCs w:val="28"/>
        </w:rPr>
        <w:t xml:space="preserve">Министерства внутренних дел Приднестровской Молдавской Республики </w:t>
      </w:r>
      <w:r w:rsidRPr="003901D8">
        <w:rPr>
          <w:rFonts w:ascii="Times New Roman" w:hAnsi="Times New Roman" w:cs="Times New Roman"/>
          <w:sz w:val="28"/>
          <w:szCs w:val="28"/>
        </w:rPr>
        <w:t>имеются учебные классы, рассчитанные на группы по 8-12 человек. Такое разделение позволяет педагогам уделять наибольшее внимание усвоению учебного материала. Учебно-методическая литература имеется в нужном объеме, периодически пополняется новыми изданиями.</w:t>
      </w:r>
    </w:p>
    <w:p w14:paraId="1EE1C647" w14:textId="6ED77F45" w:rsidR="002269C3" w:rsidRPr="003901D8" w:rsidRDefault="006E4ED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целях развития творческих способностей и интересов воспитанников и эффективной организации их досуга</w:t>
      </w:r>
      <w:r w:rsidR="002269C3" w:rsidRPr="003901D8">
        <w:rPr>
          <w:rFonts w:ascii="Times New Roman" w:hAnsi="Times New Roman" w:cs="Times New Roman"/>
          <w:sz w:val="28"/>
          <w:szCs w:val="28"/>
        </w:rPr>
        <w:t xml:space="preserve"> действуют кружки, целью которых является создание оптимальных условий для интеллектуального развития; удовлетворени</w:t>
      </w:r>
      <w:r w:rsidR="0030224C" w:rsidRPr="003901D8">
        <w:rPr>
          <w:rFonts w:ascii="Times New Roman" w:hAnsi="Times New Roman" w:cs="Times New Roman"/>
          <w:sz w:val="28"/>
          <w:szCs w:val="28"/>
        </w:rPr>
        <w:t>я</w:t>
      </w:r>
      <w:r w:rsidR="002269C3" w:rsidRPr="003901D8">
        <w:rPr>
          <w:rFonts w:ascii="Times New Roman" w:hAnsi="Times New Roman" w:cs="Times New Roman"/>
          <w:sz w:val="28"/>
          <w:szCs w:val="28"/>
        </w:rPr>
        <w:t xml:space="preserve"> интересов, склонностей и дарований воспитанников; самообразовани</w:t>
      </w:r>
      <w:r w:rsidR="0030224C" w:rsidRPr="003901D8">
        <w:rPr>
          <w:rFonts w:ascii="Times New Roman" w:hAnsi="Times New Roman" w:cs="Times New Roman"/>
          <w:sz w:val="28"/>
          <w:szCs w:val="28"/>
        </w:rPr>
        <w:t>я</w:t>
      </w:r>
      <w:r w:rsidR="002269C3" w:rsidRPr="003901D8">
        <w:rPr>
          <w:rFonts w:ascii="Times New Roman" w:hAnsi="Times New Roman" w:cs="Times New Roman"/>
          <w:sz w:val="28"/>
          <w:szCs w:val="28"/>
        </w:rPr>
        <w:t xml:space="preserve"> и творческ</w:t>
      </w:r>
      <w:r w:rsidR="0030224C" w:rsidRPr="003901D8">
        <w:rPr>
          <w:rFonts w:ascii="Times New Roman" w:hAnsi="Times New Roman" w:cs="Times New Roman"/>
          <w:sz w:val="28"/>
          <w:szCs w:val="28"/>
        </w:rPr>
        <w:t>ого</w:t>
      </w:r>
      <w:r w:rsidR="002269C3" w:rsidRPr="003901D8">
        <w:rPr>
          <w:rFonts w:ascii="Times New Roman" w:hAnsi="Times New Roman" w:cs="Times New Roman"/>
          <w:sz w:val="28"/>
          <w:szCs w:val="28"/>
        </w:rPr>
        <w:t xml:space="preserve"> труд</w:t>
      </w:r>
      <w:r w:rsidR="0030224C" w:rsidRPr="003901D8">
        <w:rPr>
          <w:rFonts w:ascii="Times New Roman" w:hAnsi="Times New Roman" w:cs="Times New Roman"/>
          <w:sz w:val="28"/>
          <w:szCs w:val="28"/>
        </w:rPr>
        <w:t>а</w:t>
      </w:r>
      <w:r w:rsidR="002269C3" w:rsidRPr="003901D8">
        <w:rPr>
          <w:rFonts w:ascii="Times New Roman" w:hAnsi="Times New Roman" w:cs="Times New Roman"/>
          <w:sz w:val="28"/>
          <w:szCs w:val="28"/>
        </w:rPr>
        <w:t>; физическо</w:t>
      </w:r>
      <w:r w:rsidR="0030224C" w:rsidRPr="003901D8">
        <w:rPr>
          <w:rFonts w:ascii="Times New Roman" w:hAnsi="Times New Roman" w:cs="Times New Roman"/>
          <w:sz w:val="28"/>
          <w:szCs w:val="28"/>
        </w:rPr>
        <w:t>го</w:t>
      </w:r>
      <w:r w:rsidR="002269C3" w:rsidRPr="003901D8">
        <w:rPr>
          <w:rFonts w:ascii="Times New Roman" w:hAnsi="Times New Roman" w:cs="Times New Roman"/>
          <w:sz w:val="28"/>
          <w:szCs w:val="28"/>
        </w:rPr>
        <w:t xml:space="preserve"> развити</w:t>
      </w:r>
      <w:r w:rsidR="0030224C" w:rsidRPr="003901D8">
        <w:rPr>
          <w:rFonts w:ascii="Times New Roman" w:hAnsi="Times New Roman" w:cs="Times New Roman"/>
          <w:sz w:val="28"/>
          <w:szCs w:val="28"/>
        </w:rPr>
        <w:t>я</w:t>
      </w:r>
      <w:r w:rsidR="002269C3" w:rsidRPr="003901D8">
        <w:rPr>
          <w:rFonts w:ascii="Times New Roman" w:hAnsi="Times New Roman" w:cs="Times New Roman"/>
          <w:sz w:val="28"/>
          <w:szCs w:val="28"/>
        </w:rPr>
        <w:t>; разумн</w:t>
      </w:r>
      <w:r w:rsidR="0030224C" w:rsidRPr="003901D8">
        <w:rPr>
          <w:rFonts w:ascii="Times New Roman" w:hAnsi="Times New Roman" w:cs="Times New Roman"/>
          <w:sz w:val="28"/>
          <w:szCs w:val="28"/>
        </w:rPr>
        <w:t>ого</w:t>
      </w:r>
      <w:r w:rsidR="002269C3" w:rsidRPr="003901D8">
        <w:rPr>
          <w:rFonts w:ascii="Times New Roman" w:hAnsi="Times New Roman" w:cs="Times New Roman"/>
          <w:sz w:val="28"/>
          <w:szCs w:val="28"/>
        </w:rPr>
        <w:t xml:space="preserve"> досуг</w:t>
      </w:r>
      <w:r w:rsidR="0030224C" w:rsidRPr="003901D8">
        <w:rPr>
          <w:rFonts w:ascii="Times New Roman" w:hAnsi="Times New Roman" w:cs="Times New Roman"/>
          <w:sz w:val="28"/>
          <w:szCs w:val="28"/>
        </w:rPr>
        <w:t>а</w:t>
      </w:r>
      <w:r w:rsidR="002269C3" w:rsidRPr="003901D8">
        <w:rPr>
          <w:rFonts w:ascii="Times New Roman" w:hAnsi="Times New Roman" w:cs="Times New Roman"/>
          <w:sz w:val="28"/>
          <w:szCs w:val="28"/>
        </w:rPr>
        <w:t>, отдых</w:t>
      </w:r>
      <w:r w:rsidR="0030224C" w:rsidRPr="003901D8">
        <w:rPr>
          <w:rFonts w:ascii="Times New Roman" w:hAnsi="Times New Roman" w:cs="Times New Roman"/>
          <w:sz w:val="28"/>
          <w:szCs w:val="28"/>
        </w:rPr>
        <w:t>а</w:t>
      </w:r>
      <w:r w:rsidR="002269C3" w:rsidRPr="003901D8">
        <w:rPr>
          <w:rFonts w:ascii="Times New Roman" w:hAnsi="Times New Roman" w:cs="Times New Roman"/>
          <w:sz w:val="28"/>
          <w:szCs w:val="28"/>
        </w:rPr>
        <w:t xml:space="preserve"> и развлечени</w:t>
      </w:r>
      <w:r w:rsidR="0030224C" w:rsidRPr="003901D8">
        <w:rPr>
          <w:rFonts w:ascii="Times New Roman" w:hAnsi="Times New Roman" w:cs="Times New Roman"/>
          <w:sz w:val="28"/>
          <w:szCs w:val="28"/>
        </w:rPr>
        <w:t>й</w:t>
      </w:r>
      <w:r w:rsidR="002269C3" w:rsidRPr="003901D8">
        <w:rPr>
          <w:rFonts w:ascii="Times New Roman" w:hAnsi="Times New Roman" w:cs="Times New Roman"/>
          <w:sz w:val="28"/>
          <w:szCs w:val="28"/>
        </w:rPr>
        <w:t>.</w:t>
      </w:r>
    </w:p>
    <w:p w14:paraId="1DB47F93" w14:textId="272E6790" w:rsidR="006E4EDC" w:rsidRPr="003901D8" w:rsidRDefault="0055337B"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Ф</w:t>
      </w:r>
      <w:r w:rsidR="006E4EDC" w:rsidRPr="003901D8">
        <w:rPr>
          <w:rFonts w:ascii="Times New Roman" w:hAnsi="Times New Roman" w:cs="Times New Roman"/>
          <w:sz w:val="28"/>
          <w:szCs w:val="28"/>
        </w:rPr>
        <w:t>ункционируют кружки:</w:t>
      </w:r>
    </w:p>
    <w:p w14:paraId="308EF196" w14:textId="77777777" w:rsidR="006E4EDC" w:rsidRPr="003901D8" w:rsidRDefault="006E4ED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«Умники и умницы» - с целью развития логического мышления и активации познавательных процессов воспитанников;</w:t>
      </w:r>
    </w:p>
    <w:p w14:paraId="76D6D065" w14:textId="3988755D" w:rsidR="006E4EDC" w:rsidRPr="003901D8" w:rsidRDefault="006E4ED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б) «Юные </w:t>
      </w:r>
      <w:r w:rsidR="001846F1" w:rsidRPr="003901D8">
        <w:rPr>
          <w:rFonts w:ascii="Times New Roman" w:hAnsi="Times New Roman" w:cs="Times New Roman"/>
          <w:sz w:val="28"/>
          <w:szCs w:val="28"/>
        </w:rPr>
        <w:t>и</w:t>
      </w:r>
      <w:r w:rsidRPr="003901D8">
        <w:rPr>
          <w:rFonts w:ascii="Times New Roman" w:hAnsi="Times New Roman" w:cs="Times New Roman"/>
          <w:sz w:val="28"/>
          <w:szCs w:val="28"/>
        </w:rPr>
        <w:t>нспектора движения» - в целях формирования у детей и подростков культуры поведения на дорогах, гражданской ответственности и правового самосознания, отношения к своей жизни и к жизни окружающих как к ценности, а также к активной адаптации во всевозрастающем процессе автомобилизации страны. Программа кружка позволяет сформировать совокупность устойчивых форм поведения на дорогах, в общественном транспорте, в случаях чрезвычайных ситуаций, а также умения и навыки пропагандисткой работы;</w:t>
      </w:r>
    </w:p>
    <w:p w14:paraId="2A05A8C8" w14:textId="77777777" w:rsidR="006E4EDC" w:rsidRPr="003901D8" w:rsidRDefault="006E4ED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«Мастерская детского творчества» - целью данной кружковой работы является создание условий для развития личности, способной к художественному творчеству и самореализации через творческое воплощение в художественной работе собственных и неповторимых черт и индивидуальности;</w:t>
      </w:r>
    </w:p>
    <w:p w14:paraId="3628BE53" w14:textId="14936A17" w:rsidR="006E4EDC" w:rsidRPr="003901D8" w:rsidRDefault="00A5332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w:t>
      </w:r>
      <w:r w:rsidR="006E4EDC" w:rsidRPr="003901D8">
        <w:rPr>
          <w:rFonts w:ascii="Times New Roman" w:hAnsi="Times New Roman" w:cs="Times New Roman"/>
          <w:sz w:val="28"/>
          <w:szCs w:val="28"/>
        </w:rPr>
        <w:t>) «Хочу всё знать» в целях формирования информационной и функциональной компетентности, развитие алгоритмического мышления, компьютерной грамотности;</w:t>
      </w:r>
    </w:p>
    <w:p w14:paraId="541A3C6F" w14:textId="7659B4A4" w:rsidR="006E4EDC" w:rsidRPr="003901D8" w:rsidRDefault="00A5332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w:t>
      </w:r>
      <w:r w:rsidR="006E4EDC" w:rsidRPr="003901D8">
        <w:rPr>
          <w:rFonts w:ascii="Times New Roman" w:hAnsi="Times New Roman" w:cs="Times New Roman"/>
          <w:sz w:val="28"/>
          <w:szCs w:val="28"/>
        </w:rPr>
        <w:t>) «Быстрее, выше и сильнее» - в целях укрепления здоровья, развития основных физических качеств и способностей воспитанников.</w:t>
      </w:r>
    </w:p>
    <w:p w14:paraId="0D8D56B4" w14:textId="77777777" w:rsidR="006E4EDC" w:rsidRPr="003901D8" w:rsidRDefault="006E4ED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учреждении функционирует компьютерный класс. С воспитанниками педагогом трижды в неделю проводятся факультативные занятия по информатике.</w:t>
      </w:r>
    </w:p>
    <w:p w14:paraId="0243EBD8" w14:textId="77777777" w:rsidR="006E4EDC" w:rsidRPr="003901D8" w:rsidRDefault="006E4ED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Руководством комплекса уделяется большое внимание физическому воспитанию воспитанников. Имеется спортивный зал, укомплектованный спортивным инвентарем в необходимом количестве. На территории учреждения имеется спортивная площадка, на которой расположены поля для мини-футбола и баскетбола, волейбольная площадка, беговые дорожки, турники, тренажеры, каркасный летний бассейн. Несовершеннолетние постоянно принимают участие в различных спортивных мероприятиях. Ежегодно воспитанники участвуют в футбольном турнире «Кожаный мяч», участвуют в товарищеских матчах по футболу с учащимися других организаций образования. </w:t>
      </w:r>
    </w:p>
    <w:p w14:paraId="02BB76A5" w14:textId="17C5A332" w:rsidR="006E4EDC" w:rsidRPr="003901D8" w:rsidRDefault="006E4ED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Несовершеннолетние, оказавшиеся в</w:t>
      </w:r>
      <w:r w:rsidR="00580102" w:rsidRPr="003901D8">
        <w:rPr>
          <w:rFonts w:ascii="Times New Roman" w:hAnsi="Times New Roman" w:cs="Times New Roman"/>
          <w:sz w:val="28"/>
          <w:szCs w:val="28"/>
        </w:rPr>
        <w:t xml:space="preserve"> ГОУ </w:t>
      </w:r>
      <w:r w:rsidRPr="003901D8">
        <w:rPr>
          <w:rFonts w:ascii="Times New Roman" w:hAnsi="Times New Roman" w:cs="Times New Roman"/>
          <w:sz w:val="28"/>
          <w:szCs w:val="28"/>
        </w:rPr>
        <w:t>«Республиканский учебно-воспитательный комплекс им</w:t>
      </w:r>
      <w:r w:rsidR="00580102" w:rsidRPr="003901D8">
        <w:rPr>
          <w:rFonts w:ascii="Times New Roman" w:hAnsi="Times New Roman" w:cs="Times New Roman"/>
          <w:sz w:val="28"/>
          <w:szCs w:val="28"/>
        </w:rPr>
        <w:t>ени</w:t>
      </w:r>
      <w:r w:rsidRPr="003901D8">
        <w:rPr>
          <w:rFonts w:ascii="Times New Roman" w:hAnsi="Times New Roman" w:cs="Times New Roman"/>
          <w:sz w:val="28"/>
          <w:szCs w:val="28"/>
        </w:rPr>
        <w:t xml:space="preserve"> А.С. Макаренко»</w:t>
      </w:r>
      <w:r w:rsidR="001846F1" w:rsidRPr="003901D8">
        <w:rPr>
          <w:rFonts w:ascii="Times New Roman" w:hAnsi="Times New Roman" w:cs="Times New Roman"/>
          <w:sz w:val="28"/>
          <w:szCs w:val="28"/>
        </w:rPr>
        <w:t xml:space="preserve"> Министерства внутренних дел Приднестровской Молдавской Республики</w:t>
      </w:r>
      <w:r w:rsidRPr="003901D8">
        <w:rPr>
          <w:rFonts w:ascii="Times New Roman" w:hAnsi="Times New Roman" w:cs="Times New Roman"/>
          <w:sz w:val="28"/>
          <w:szCs w:val="28"/>
        </w:rPr>
        <w:t>, социально дезориентированы, имеют склонность к девиантному поведению. Данные обстоятельства накладывают дополнительные трудности на педагогический состав учреждения. Тем не менее</w:t>
      </w:r>
      <w:r w:rsidR="009B36A0" w:rsidRPr="003901D8">
        <w:rPr>
          <w:rFonts w:ascii="Times New Roman" w:hAnsi="Times New Roman" w:cs="Times New Roman"/>
          <w:sz w:val="28"/>
          <w:szCs w:val="28"/>
        </w:rPr>
        <w:t>,</w:t>
      </w:r>
      <w:r w:rsidRPr="003901D8">
        <w:rPr>
          <w:rFonts w:ascii="Times New Roman" w:hAnsi="Times New Roman" w:cs="Times New Roman"/>
          <w:sz w:val="28"/>
          <w:szCs w:val="28"/>
        </w:rPr>
        <w:t xml:space="preserve"> созданы такие условия проживания воспитанников, при которых они не чувствуют себя изолированными от общества. С ними постоянно проводятся воспитательные беседы, они привлекаются для участия</w:t>
      </w:r>
      <w:r w:rsidR="000967E9" w:rsidRPr="003901D8">
        <w:rPr>
          <w:rFonts w:ascii="Times New Roman" w:hAnsi="Times New Roman" w:cs="Times New Roman"/>
          <w:sz w:val="28"/>
          <w:szCs w:val="28"/>
        </w:rPr>
        <w:t xml:space="preserve"> в</w:t>
      </w:r>
      <w:r w:rsidRPr="003901D8">
        <w:rPr>
          <w:rFonts w:ascii="Times New Roman" w:hAnsi="Times New Roman" w:cs="Times New Roman"/>
          <w:sz w:val="28"/>
          <w:szCs w:val="28"/>
        </w:rPr>
        <w:t xml:space="preserve"> различного рода открытых мероприятиях. В учреждении создана комната психологической разгрузки, в которой с воспитанниками работает штатный психолог комплекса.</w:t>
      </w:r>
    </w:p>
    <w:p w14:paraId="3636C224" w14:textId="74840405" w:rsidR="00F138ED" w:rsidRPr="003901D8" w:rsidRDefault="006E4ED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Процесс социальной реабилитации, адаптации и перевоспитания в </w:t>
      </w:r>
      <w:r w:rsidR="00575B61" w:rsidRPr="003901D8">
        <w:rPr>
          <w:rFonts w:ascii="Times New Roman" w:hAnsi="Times New Roman" w:cs="Times New Roman"/>
          <w:sz w:val="28"/>
          <w:szCs w:val="28"/>
        </w:rPr>
        <w:t>ГОУ</w:t>
      </w:r>
      <w:r w:rsidR="00A0770B" w:rsidRPr="003901D8">
        <w:rPr>
          <w:rFonts w:ascii="Times New Roman" w:hAnsi="Times New Roman" w:cs="Times New Roman"/>
          <w:sz w:val="28"/>
          <w:szCs w:val="28"/>
        </w:rPr>
        <w:t xml:space="preserve"> </w:t>
      </w:r>
      <w:r w:rsidRPr="003901D8">
        <w:rPr>
          <w:rFonts w:ascii="Times New Roman" w:hAnsi="Times New Roman" w:cs="Times New Roman"/>
          <w:sz w:val="28"/>
          <w:szCs w:val="28"/>
        </w:rPr>
        <w:t>«Республиканский учебно-воспитательный комплекс им</w:t>
      </w:r>
      <w:r w:rsidR="000967E9" w:rsidRPr="003901D8">
        <w:rPr>
          <w:rFonts w:ascii="Times New Roman" w:hAnsi="Times New Roman" w:cs="Times New Roman"/>
          <w:sz w:val="28"/>
          <w:szCs w:val="28"/>
        </w:rPr>
        <w:t>ени</w:t>
      </w:r>
      <w:r w:rsidRPr="003901D8">
        <w:rPr>
          <w:rFonts w:ascii="Times New Roman" w:hAnsi="Times New Roman" w:cs="Times New Roman"/>
          <w:sz w:val="28"/>
          <w:szCs w:val="28"/>
        </w:rPr>
        <w:t xml:space="preserve"> А.С. Макаренко» </w:t>
      </w:r>
      <w:r w:rsidR="001846F1" w:rsidRPr="003901D8">
        <w:rPr>
          <w:rFonts w:ascii="Times New Roman" w:hAnsi="Times New Roman" w:cs="Times New Roman"/>
          <w:sz w:val="28"/>
          <w:szCs w:val="28"/>
        </w:rPr>
        <w:t xml:space="preserve">Министерства внутренних дел Приднестровской Молдавской Республики </w:t>
      </w:r>
      <w:r w:rsidRPr="003901D8">
        <w:rPr>
          <w:rFonts w:ascii="Times New Roman" w:hAnsi="Times New Roman" w:cs="Times New Roman"/>
          <w:sz w:val="28"/>
          <w:szCs w:val="28"/>
        </w:rPr>
        <w:t>неразрывно связан с духовным воспитанием несовершеннолетних. В связи с этим на постоянной основе осуществляется взаимодействие с Тираспольско-Дубоссарской Епархией. В начале 2014 года на территории учреждения Архиепископом Тираспольским и Дубоссарским Саввой была освящена домовая церковь. Воспитанники учреждения могут в любое время прийти в домовую церковь, в которой, помимо всех необходимых атрибутов, имеется православная детская литература. В будние, выходные и праздничные дни представителями Епархии в домовой церкви проводятся службы, с детьми проводятся уроки православной культуры. Проводятся церковные богослужения в православные праздничные дни.</w:t>
      </w:r>
    </w:p>
    <w:p w14:paraId="079B28EF" w14:textId="75AF6663" w:rsidR="002A40D1" w:rsidRDefault="002A40D1" w:rsidP="001E2072">
      <w:pPr>
        <w:shd w:val="clear" w:color="auto" w:fill="FFFFFF" w:themeFill="background1"/>
        <w:spacing w:after="0" w:line="240" w:lineRule="auto"/>
        <w:ind w:firstLine="709"/>
        <w:jc w:val="both"/>
        <w:rPr>
          <w:rFonts w:ascii="Times New Roman" w:hAnsi="Times New Roman" w:cs="Times New Roman"/>
          <w:sz w:val="28"/>
          <w:szCs w:val="28"/>
        </w:rPr>
      </w:pPr>
    </w:p>
    <w:p w14:paraId="64F7E3DE" w14:textId="77777777" w:rsidR="00E35D8E" w:rsidRPr="003901D8" w:rsidRDefault="00E35D8E" w:rsidP="001E2072">
      <w:pPr>
        <w:shd w:val="clear" w:color="auto" w:fill="FFFFFF" w:themeFill="background1"/>
        <w:spacing w:after="0" w:line="240" w:lineRule="auto"/>
        <w:ind w:firstLine="709"/>
        <w:jc w:val="both"/>
        <w:rPr>
          <w:rFonts w:ascii="Times New Roman" w:hAnsi="Times New Roman" w:cs="Times New Roman"/>
          <w:sz w:val="28"/>
          <w:szCs w:val="28"/>
        </w:rPr>
      </w:pPr>
    </w:p>
    <w:p w14:paraId="5C3B45CE" w14:textId="77777777" w:rsidR="001C3E81" w:rsidRPr="003901D8" w:rsidRDefault="001C3E81" w:rsidP="001E2072">
      <w:pPr>
        <w:pStyle w:val="20"/>
        <w:spacing w:before="0" w:after="0"/>
        <w:jc w:val="center"/>
        <w:rPr>
          <w:rFonts w:ascii="Times New Roman" w:hAnsi="Times New Roman"/>
          <w:b w:val="0"/>
          <w:bCs w:val="0"/>
          <w:i w:val="0"/>
          <w:iCs w:val="0"/>
        </w:rPr>
      </w:pPr>
      <w:bookmarkStart w:id="35" w:name="_Toc168651864"/>
      <w:r w:rsidRPr="003901D8">
        <w:rPr>
          <w:rFonts w:ascii="Times New Roman" w:hAnsi="Times New Roman"/>
          <w:b w:val="0"/>
          <w:bCs w:val="0"/>
          <w:i w:val="0"/>
          <w:iCs w:val="0"/>
        </w:rPr>
        <w:t>Положение несовершеннолетних,</w:t>
      </w:r>
      <w:bookmarkEnd w:id="35"/>
    </w:p>
    <w:p w14:paraId="68F1D3DD" w14:textId="77777777" w:rsidR="001C3E81" w:rsidRPr="003901D8" w:rsidRDefault="001C3E81" w:rsidP="001E2072">
      <w:pPr>
        <w:pStyle w:val="20"/>
        <w:spacing w:before="0" w:after="0"/>
        <w:jc w:val="center"/>
        <w:rPr>
          <w:rFonts w:ascii="Times New Roman" w:hAnsi="Times New Roman"/>
          <w:b w:val="0"/>
          <w:bCs w:val="0"/>
          <w:i w:val="0"/>
          <w:iCs w:val="0"/>
        </w:rPr>
      </w:pPr>
      <w:bookmarkStart w:id="36" w:name="_Toc168651865"/>
      <w:r w:rsidRPr="003901D8">
        <w:rPr>
          <w:rFonts w:ascii="Times New Roman" w:hAnsi="Times New Roman"/>
          <w:b w:val="0"/>
          <w:bCs w:val="0"/>
          <w:i w:val="0"/>
          <w:iCs w:val="0"/>
        </w:rPr>
        <w:t>отбывающих наказание в воспитательных колониях</w:t>
      </w:r>
      <w:bookmarkEnd w:id="36"/>
    </w:p>
    <w:p w14:paraId="2059B1EF"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2C0BDFD6" w14:textId="77777777" w:rsidR="00F437D6" w:rsidRPr="003901D8" w:rsidRDefault="00F437D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Перевоспитание осужденных, привитие им общечеловеческих жизненных ценностей – основная задача, выполняемая сотрудниками Воспитательного учреждения Государственной службы исполнения наказаний Министерства юстиции Приднестровской Молдавской Республики (далее - ВУ ГСИН МЮ ПМР), направленная на привитие подросткам, отбывающим наказание в виде лишения свободы, тенденций к разрыву с преступным прошлым и возврату в общество полноправных граждан.</w:t>
      </w:r>
    </w:p>
    <w:p w14:paraId="5E96EF8E" w14:textId="67DB6B61" w:rsidR="00F437D6" w:rsidRPr="003901D8" w:rsidRDefault="00F437D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целях создания условий для реализации конституционного права на получение обязательного общего среднего образования гражданами, находящимися в ВУ ГСИН МЮ ПМР</w:t>
      </w:r>
      <w:r w:rsidR="00C92028" w:rsidRPr="003901D8">
        <w:rPr>
          <w:rFonts w:ascii="Times New Roman" w:hAnsi="Times New Roman" w:cs="Times New Roman"/>
          <w:sz w:val="28"/>
          <w:szCs w:val="28"/>
        </w:rPr>
        <w:t>,</w:t>
      </w:r>
      <w:r w:rsidRPr="003901D8">
        <w:rPr>
          <w:rFonts w:ascii="Times New Roman" w:hAnsi="Times New Roman" w:cs="Times New Roman"/>
          <w:sz w:val="28"/>
          <w:szCs w:val="28"/>
        </w:rPr>
        <w:t xml:space="preserve"> функционируют учебные классы для организации общеобразовательного процесса с воспитанниками. В учебных классах при ВУ ГСИН МЮ ПМР осужденные приобретают знания по программе общеобразовательной школы. </w:t>
      </w:r>
    </w:p>
    <w:p w14:paraId="5773653E" w14:textId="77777777" w:rsidR="00C92028" w:rsidRPr="003901D8" w:rsidRDefault="00C9202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2023 – 2024 учебном году открыто два класса (8 и 9 класс), в которых обучаются четыре осужденных. Один из них получает среднее общее образование в форме экстерната. На базе ГОУ СПО «Каменский политехнический техникум им. И. Солтыса» с целью получения профессионального образования организованы курсы слушателей по специальности «Вальщик леса». На данных курсах обучаются 8 воспитанников. Для этих целей в учебном корпусе ВУ ГСИН МЮ ПМР оборудовано помещение для проведения занятий. </w:t>
      </w:r>
    </w:p>
    <w:p w14:paraId="68308EEE" w14:textId="00FFCEFF" w:rsidR="00C92028" w:rsidRPr="003901D8" w:rsidRDefault="00C92028"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2022 – 2023 учебном году было открыто два класса (8 и 9 класс), где обучались 4 осужденных.</w:t>
      </w:r>
    </w:p>
    <w:p w14:paraId="3C410502" w14:textId="55392F67" w:rsidR="005E605D" w:rsidRPr="003901D8" w:rsidRDefault="005E605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Всего с 2004 года по сегодняшний день общее количество выпускников составило 83 учащихся школы, 211 окончивших и получивших удостоверение курсовой подготовки, которым были присвоены квалификации по специальности «Штукатур», «Слесарь по ремонту автомобилей», «Сварщик полипропиленовых труб», «Оператор триммера» и «Оператор бензомоторных пил».</w:t>
      </w:r>
    </w:p>
    <w:p w14:paraId="39668FA9" w14:textId="2BACC2D8" w:rsidR="00C92028" w:rsidRPr="003901D8" w:rsidRDefault="005E605D"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2023 году в ВУ ГСИН МЮ ПМР отбывали наказание на начало года 9 осужденных, на конец года 8 осужденных, прибыло в учреждение 9 осужденных, выбыло (переведены в другие учреждения исполнения наказаний, освобождены) 10 осужденных. По возрасту, на конец 2023 года, содержались от 16 до 18 лет – 3 осужденных и старше 18 лет – 4 осужденных</w:t>
      </w:r>
      <w:r w:rsidR="000967E9" w:rsidRPr="003901D8">
        <w:rPr>
          <w:rFonts w:ascii="Times New Roman" w:hAnsi="Times New Roman" w:cs="Times New Roman"/>
          <w:sz w:val="28"/>
          <w:szCs w:val="28"/>
        </w:rPr>
        <w:t>,</w:t>
      </w:r>
      <w:r w:rsidRPr="003901D8">
        <w:rPr>
          <w:rFonts w:ascii="Times New Roman" w:hAnsi="Times New Roman" w:cs="Times New Roman"/>
          <w:sz w:val="28"/>
          <w:szCs w:val="28"/>
        </w:rPr>
        <w:t xml:space="preserve"> оставленных для получения среднего общего образования и для закрепления результатов исправления и перевоспитания.</w:t>
      </w:r>
    </w:p>
    <w:p w14:paraId="6C127D56" w14:textId="77777777" w:rsidR="00CA6AD6" w:rsidRPr="003901D8" w:rsidRDefault="00CA6AD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2022 году в ВУ ГСИН МЮ ПМР отбывали наказание на начало года 10 осужденных, на конец года 9 осужденных, прибыло в учреждение 7 воспитанников, выбыло (переведены в другие учреждения исполнения наказаний, освобождены, амнистированы) 8 осужденных. По возрасту на конец 2022 года содержались от 16 до 18 лет – 8 осужденных, старше 18 лет – 1 осужденный, оставленный для получения основного общего образования (9 классов) и для закрепления результатов исправления и перевоспитания.  </w:t>
      </w:r>
    </w:p>
    <w:p w14:paraId="1C5F4794" w14:textId="77777777" w:rsidR="00CA6AD6" w:rsidRPr="003901D8" w:rsidRDefault="00CA6AD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2021 году в ВУ ГСИН МЮ ПМР отбывали наказание на начало года 5 осужденных, на конец года 10 осужденных, прибыло в учреждение 15, выбыло (переведены в другие учреждения исполнения наказаний, освобождены, амнистированы) 10 воспитанников.  По возрасту на конец 2021 года содержались от 16 до 18 лет – 6 осужденных, старше 18 лет – 4 осужденных, оставленных для получения основного общего образования (9 классов) и для закрепления результатов исправления и перевоспитания.</w:t>
      </w:r>
    </w:p>
    <w:p w14:paraId="0B0519A5" w14:textId="77777777" w:rsidR="00F36F35" w:rsidRPr="003901D8" w:rsidRDefault="00F36F35" w:rsidP="001E2072">
      <w:pPr>
        <w:shd w:val="clear" w:color="auto" w:fill="FFFFFF" w:themeFill="background1"/>
        <w:spacing w:after="0" w:line="240" w:lineRule="auto"/>
        <w:ind w:firstLine="709"/>
        <w:jc w:val="both"/>
        <w:rPr>
          <w:rFonts w:ascii="Times New Roman" w:hAnsi="Times New Roman" w:cs="Times New Roman"/>
          <w:sz w:val="28"/>
          <w:szCs w:val="28"/>
        </w:rPr>
      </w:pPr>
    </w:p>
    <w:p w14:paraId="3B4A993B" w14:textId="247C55DD" w:rsidR="001C1C5C" w:rsidRPr="003901D8" w:rsidRDefault="001C1C5C"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F50001" w:rsidRPr="003901D8">
        <w:rPr>
          <w:rFonts w:ascii="Times New Roman" w:hAnsi="Times New Roman" w:cs="Times New Roman"/>
          <w:sz w:val="24"/>
          <w:szCs w:val="24"/>
        </w:rPr>
        <w:t>№</w:t>
      </w:r>
      <w:r w:rsidR="00F65501" w:rsidRPr="003901D8">
        <w:rPr>
          <w:rFonts w:ascii="Times New Roman" w:hAnsi="Times New Roman" w:cs="Times New Roman"/>
          <w:sz w:val="24"/>
          <w:szCs w:val="24"/>
        </w:rPr>
        <w:t xml:space="preserve"> </w:t>
      </w:r>
      <w:r w:rsidR="00F602B6" w:rsidRPr="003901D8">
        <w:rPr>
          <w:rFonts w:ascii="Times New Roman" w:hAnsi="Times New Roman" w:cs="Times New Roman"/>
          <w:sz w:val="24"/>
          <w:szCs w:val="24"/>
        </w:rPr>
        <w:t>73</w:t>
      </w:r>
    </w:p>
    <w:p w14:paraId="3EDFA255" w14:textId="77777777" w:rsidR="008B2DF1" w:rsidRPr="003901D8" w:rsidRDefault="008B2DF1" w:rsidP="001E2072">
      <w:pPr>
        <w:shd w:val="clear" w:color="auto" w:fill="FFFFFF" w:themeFill="background1"/>
        <w:spacing w:after="0" w:line="240" w:lineRule="auto"/>
        <w:ind w:firstLine="709"/>
        <w:jc w:val="right"/>
        <w:rPr>
          <w:rFonts w:ascii="Times New Roman" w:hAnsi="Times New Roman" w:cs="Times New Roman"/>
          <w:sz w:val="24"/>
          <w:szCs w:val="24"/>
        </w:rPr>
      </w:pPr>
    </w:p>
    <w:p w14:paraId="70E58730" w14:textId="77777777" w:rsidR="00102DA4" w:rsidRPr="003901D8" w:rsidRDefault="00F437D6"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Сведения о несовершеннолетних осужденных,</w:t>
      </w:r>
    </w:p>
    <w:p w14:paraId="3080245D" w14:textId="77777777" w:rsidR="00F437D6" w:rsidRPr="003901D8" w:rsidRDefault="00F437D6"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отбывавших наказание в ВУ ГСИН МЮ ПМР по категориям</w:t>
      </w:r>
    </w:p>
    <w:p w14:paraId="3EFFDB3A" w14:textId="77777777" w:rsidR="0095483D" w:rsidRPr="003901D8" w:rsidRDefault="0095483D" w:rsidP="001E2072">
      <w:pPr>
        <w:shd w:val="clear" w:color="auto" w:fill="FFFFFF" w:themeFill="background1"/>
        <w:spacing w:after="0" w:line="240" w:lineRule="auto"/>
        <w:jc w:val="both"/>
        <w:rPr>
          <w:rFonts w:ascii="Times New Roman" w:hAnsi="Times New Roman" w:cs="Times New Roman"/>
          <w:sz w:val="24"/>
          <w:szCs w:val="24"/>
        </w:rPr>
      </w:pPr>
    </w:p>
    <w:tbl>
      <w:tblPr>
        <w:tblpPr w:leftFromText="180" w:rightFromText="180" w:bottomFromText="200" w:vertAnchor="text" w:tblpX="115"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3066"/>
        <w:gridCol w:w="1275"/>
        <w:gridCol w:w="1169"/>
        <w:gridCol w:w="1241"/>
        <w:gridCol w:w="1134"/>
      </w:tblGrid>
      <w:tr w:rsidR="000557AE" w:rsidRPr="003901D8" w14:paraId="7BB5F821" w14:textId="77777777" w:rsidTr="00393691">
        <w:tc>
          <w:tcPr>
            <w:tcW w:w="4503" w:type="dxa"/>
            <w:gridSpan w:val="2"/>
            <w:tcBorders>
              <w:top w:val="single" w:sz="4" w:space="0" w:color="auto"/>
              <w:left w:val="single" w:sz="4" w:space="0" w:color="auto"/>
              <w:bottom w:val="single" w:sz="4" w:space="0" w:color="auto"/>
              <w:right w:val="single" w:sz="4" w:space="0" w:color="auto"/>
            </w:tcBorders>
          </w:tcPr>
          <w:p w14:paraId="788A18EF" w14:textId="77777777" w:rsidR="00635418" w:rsidRPr="003901D8" w:rsidRDefault="0063541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Год</w:t>
            </w:r>
          </w:p>
        </w:tc>
        <w:tc>
          <w:tcPr>
            <w:tcW w:w="1275" w:type="dxa"/>
            <w:tcBorders>
              <w:top w:val="single" w:sz="4" w:space="0" w:color="auto"/>
              <w:left w:val="single" w:sz="4" w:space="0" w:color="auto"/>
              <w:bottom w:val="single" w:sz="4" w:space="0" w:color="auto"/>
              <w:right w:val="single" w:sz="4" w:space="0" w:color="auto"/>
            </w:tcBorders>
          </w:tcPr>
          <w:p w14:paraId="64EB72FF" w14:textId="03A0F2B0"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2020 год</w:t>
            </w:r>
          </w:p>
        </w:tc>
        <w:tc>
          <w:tcPr>
            <w:tcW w:w="1169" w:type="dxa"/>
            <w:tcBorders>
              <w:top w:val="single" w:sz="4" w:space="0" w:color="auto"/>
              <w:left w:val="single" w:sz="4" w:space="0" w:color="auto"/>
              <w:bottom w:val="single" w:sz="4" w:space="0" w:color="auto"/>
              <w:right w:val="single" w:sz="4" w:space="0" w:color="auto"/>
            </w:tcBorders>
            <w:hideMark/>
          </w:tcPr>
          <w:p w14:paraId="37A78950" w14:textId="5BEC8A37" w:rsidR="00635418" w:rsidRPr="003901D8" w:rsidRDefault="0063541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w:t>
            </w:r>
            <w:r w:rsidR="00F36F35" w:rsidRPr="003901D8">
              <w:rPr>
                <w:rFonts w:ascii="Times New Roman" w:hAnsi="Times New Roman" w:cs="Times New Roman"/>
                <w:sz w:val="24"/>
                <w:szCs w:val="24"/>
              </w:rPr>
              <w:t>1</w:t>
            </w:r>
            <w:r w:rsidRPr="003901D8">
              <w:rPr>
                <w:rFonts w:ascii="Times New Roman" w:hAnsi="Times New Roman" w:cs="Times New Roman"/>
                <w:sz w:val="24"/>
                <w:szCs w:val="24"/>
              </w:rPr>
              <w:t xml:space="preserve"> </w:t>
            </w:r>
            <w:r w:rsidR="00CE4E32" w:rsidRPr="003901D8">
              <w:rPr>
                <w:rFonts w:ascii="Times New Roman" w:hAnsi="Times New Roman" w:cs="Times New Roman"/>
                <w:sz w:val="24"/>
                <w:szCs w:val="24"/>
              </w:rPr>
              <w:t>год</w:t>
            </w:r>
          </w:p>
        </w:tc>
        <w:tc>
          <w:tcPr>
            <w:tcW w:w="1241" w:type="dxa"/>
            <w:tcBorders>
              <w:top w:val="single" w:sz="4" w:space="0" w:color="auto"/>
              <w:left w:val="single" w:sz="4" w:space="0" w:color="auto"/>
              <w:bottom w:val="single" w:sz="4" w:space="0" w:color="auto"/>
              <w:right w:val="single" w:sz="4" w:space="0" w:color="auto"/>
            </w:tcBorders>
          </w:tcPr>
          <w:p w14:paraId="314B9263" w14:textId="23627CF4" w:rsidR="00635418" w:rsidRPr="003901D8" w:rsidRDefault="0063541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w:t>
            </w:r>
            <w:r w:rsidR="00F36F35" w:rsidRPr="003901D8">
              <w:rPr>
                <w:rFonts w:ascii="Times New Roman" w:hAnsi="Times New Roman" w:cs="Times New Roman"/>
                <w:sz w:val="24"/>
                <w:szCs w:val="24"/>
              </w:rPr>
              <w:t>2</w:t>
            </w:r>
            <w:r w:rsidRPr="003901D8">
              <w:rPr>
                <w:rFonts w:ascii="Times New Roman" w:hAnsi="Times New Roman" w:cs="Times New Roman"/>
                <w:sz w:val="24"/>
                <w:szCs w:val="24"/>
              </w:rPr>
              <w:t xml:space="preserve"> </w:t>
            </w:r>
            <w:r w:rsidR="00CE4E32" w:rsidRPr="003901D8">
              <w:rPr>
                <w:rFonts w:ascii="Times New Roman" w:hAnsi="Times New Roman" w:cs="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3B3BAF04" w14:textId="143C4ACF" w:rsidR="00635418" w:rsidRPr="003901D8" w:rsidRDefault="0063541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w:t>
            </w:r>
            <w:r w:rsidR="00F36F35" w:rsidRPr="003901D8">
              <w:rPr>
                <w:rFonts w:ascii="Times New Roman" w:hAnsi="Times New Roman" w:cs="Times New Roman"/>
                <w:sz w:val="24"/>
                <w:szCs w:val="24"/>
              </w:rPr>
              <w:t>3</w:t>
            </w:r>
            <w:r w:rsidRPr="003901D8">
              <w:rPr>
                <w:rFonts w:ascii="Times New Roman" w:hAnsi="Times New Roman" w:cs="Times New Roman"/>
                <w:sz w:val="24"/>
                <w:szCs w:val="24"/>
              </w:rPr>
              <w:t xml:space="preserve"> </w:t>
            </w:r>
            <w:r w:rsidR="00CE4E32" w:rsidRPr="003901D8">
              <w:rPr>
                <w:rFonts w:ascii="Times New Roman" w:hAnsi="Times New Roman" w:cs="Times New Roman"/>
                <w:sz w:val="24"/>
                <w:szCs w:val="24"/>
              </w:rPr>
              <w:t>год</w:t>
            </w:r>
          </w:p>
        </w:tc>
      </w:tr>
      <w:tr w:rsidR="000557AE" w:rsidRPr="003901D8" w14:paraId="32236F13" w14:textId="77777777" w:rsidTr="00393691">
        <w:tc>
          <w:tcPr>
            <w:tcW w:w="1437" w:type="dxa"/>
            <w:vMerge w:val="restart"/>
            <w:tcBorders>
              <w:top w:val="single" w:sz="4" w:space="0" w:color="auto"/>
              <w:left w:val="single" w:sz="4" w:space="0" w:color="auto"/>
              <w:bottom w:val="single" w:sz="4" w:space="0" w:color="auto"/>
              <w:right w:val="single" w:sz="4" w:space="0" w:color="auto"/>
            </w:tcBorders>
            <w:vAlign w:val="center"/>
          </w:tcPr>
          <w:p w14:paraId="0EFCF55D" w14:textId="77777777" w:rsidR="00635418" w:rsidRPr="003901D8" w:rsidRDefault="0063541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По тяжести</w:t>
            </w:r>
          </w:p>
        </w:tc>
        <w:tc>
          <w:tcPr>
            <w:tcW w:w="3066" w:type="dxa"/>
            <w:tcBorders>
              <w:top w:val="single" w:sz="4" w:space="0" w:color="auto"/>
              <w:left w:val="single" w:sz="4" w:space="0" w:color="auto"/>
              <w:bottom w:val="single" w:sz="4" w:space="0" w:color="auto"/>
              <w:right w:val="single" w:sz="4" w:space="0" w:color="auto"/>
            </w:tcBorders>
            <w:hideMark/>
          </w:tcPr>
          <w:p w14:paraId="195DAF81" w14:textId="77777777" w:rsidR="00635418" w:rsidRPr="003901D8" w:rsidRDefault="0063541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Преступления небольшой тяжести</w:t>
            </w:r>
          </w:p>
        </w:tc>
        <w:tc>
          <w:tcPr>
            <w:tcW w:w="1275" w:type="dxa"/>
            <w:tcBorders>
              <w:top w:val="single" w:sz="4" w:space="0" w:color="auto"/>
              <w:left w:val="single" w:sz="4" w:space="0" w:color="auto"/>
              <w:bottom w:val="single" w:sz="4" w:space="0" w:color="auto"/>
              <w:right w:val="single" w:sz="4" w:space="0" w:color="auto"/>
            </w:tcBorders>
            <w:vAlign w:val="center"/>
          </w:tcPr>
          <w:p w14:paraId="3A229C9D" w14:textId="508AED74"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169" w:type="dxa"/>
            <w:tcBorders>
              <w:top w:val="single" w:sz="4" w:space="0" w:color="auto"/>
              <w:left w:val="single" w:sz="4" w:space="0" w:color="auto"/>
              <w:bottom w:val="single" w:sz="4" w:space="0" w:color="auto"/>
              <w:right w:val="single" w:sz="4" w:space="0" w:color="auto"/>
            </w:tcBorders>
            <w:vAlign w:val="center"/>
            <w:hideMark/>
          </w:tcPr>
          <w:p w14:paraId="5CDF0814" w14:textId="77777777" w:rsidR="00635418" w:rsidRPr="003901D8" w:rsidRDefault="0063541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241" w:type="dxa"/>
            <w:tcBorders>
              <w:top w:val="single" w:sz="4" w:space="0" w:color="auto"/>
              <w:left w:val="single" w:sz="4" w:space="0" w:color="auto"/>
              <w:bottom w:val="single" w:sz="4" w:space="0" w:color="auto"/>
              <w:right w:val="single" w:sz="4" w:space="0" w:color="auto"/>
            </w:tcBorders>
            <w:vAlign w:val="center"/>
          </w:tcPr>
          <w:p w14:paraId="7345C752" w14:textId="77777777" w:rsidR="00635418" w:rsidRPr="003901D8" w:rsidRDefault="0063541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6FC8FBF" w14:textId="77777777" w:rsidR="00635418" w:rsidRPr="003901D8" w:rsidRDefault="0063541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0557AE" w:rsidRPr="003901D8" w14:paraId="70919F3D" w14:textId="77777777" w:rsidTr="00393691">
        <w:tc>
          <w:tcPr>
            <w:tcW w:w="1437" w:type="dxa"/>
            <w:vMerge/>
            <w:tcBorders>
              <w:top w:val="single" w:sz="4" w:space="0" w:color="auto"/>
              <w:left w:val="single" w:sz="4" w:space="0" w:color="auto"/>
              <w:bottom w:val="single" w:sz="4" w:space="0" w:color="auto"/>
              <w:right w:val="single" w:sz="4" w:space="0" w:color="auto"/>
            </w:tcBorders>
            <w:vAlign w:val="center"/>
            <w:hideMark/>
          </w:tcPr>
          <w:p w14:paraId="1468F9D5" w14:textId="77777777" w:rsidR="00635418" w:rsidRPr="003901D8" w:rsidRDefault="00635418" w:rsidP="001E2072">
            <w:pPr>
              <w:shd w:val="clear" w:color="auto" w:fill="FFFFFF" w:themeFill="background1"/>
              <w:spacing w:after="0" w:line="240" w:lineRule="auto"/>
              <w:jc w:val="both"/>
              <w:rPr>
                <w:rFonts w:ascii="Times New Roman" w:hAnsi="Times New Roman" w:cs="Times New Roman"/>
                <w:sz w:val="24"/>
                <w:szCs w:val="24"/>
              </w:rPr>
            </w:pPr>
          </w:p>
        </w:tc>
        <w:tc>
          <w:tcPr>
            <w:tcW w:w="3066" w:type="dxa"/>
            <w:tcBorders>
              <w:top w:val="single" w:sz="4" w:space="0" w:color="auto"/>
              <w:left w:val="single" w:sz="4" w:space="0" w:color="auto"/>
              <w:bottom w:val="single" w:sz="4" w:space="0" w:color="auto"/>
              <w:right w:val="single" w:sz="4" w:space="0" w:color="auto"/>
            </w:tcBorders>
            <w:hideMark/>
          </w:tcPr>
          <w:p w14:paraId="1A451043" w14:textId="77777777" w:rsidR="00635418" w:rsidRPr="003901D8" w:rsidRDefault="0063541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Преступления средней тяжести</w:t>
            </w:r>
          </w:p>
        </w:tc>
        <w:tc>
          <w:tcPr>
            <w:tcW w:w="1275" w:type="dxa"/>
            <w:tcBorders>
              <w:top w:val="single" w:sz="4" w:space="0" w:color="auto"/>
              <w:left w:val="single" w:sz="4" w:space="0" w:color="auto"/>
              <w:bottom w:val="single" w:sz="4" w:space="0" w:color="auto"/>
              <w:right w:val="single" w:sz="4" w:space="0" w:color="auto"/>
            </w:tcBorders>
            <w:vAlign w:val="center"/>
          </w:tcPr>
          <w:p w14:paraId="668D9070" w14:textId="7CC458B9"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169" w:type="dxa"/>
            <w:tcBorders>
              <w:top w:val="single" w:sz="4" w:space="0" w:color="auto"/>
              <w:left w:val="single" w:sz="4" w:space="0" w:color="auto"/>
              <w:bottom w:val="single" w:sz="4" w:space="0" w:color="auto"/>
              <w:right w:val="single" w:sz="4" w:space="0" w:color="auto"/>
            </w:tcBorders>
            <w:vAlign w:val="center"/>
            <w:hideMark/>
          </w:tcPr>
          <w:p w14:paraId="5FEAF812" w14:textId="58331AF3"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241" w:type="dxa"/>
            <w:tcBorders>
              <w:top w:val="single" w:sz="4" w:space="0" w:color="auto"/>
              <w:left w:val="single" w:sz="4" w:space="0" w:color="auto"/>
              <w:bottom w:val="single" w:sz="4" w:space="0" w:color="auto"/>
              <w:right w:val="single" w:sz="4" w:space="0" w:color="auto"/>
            </w:tcBorders>
            <w:vAlign w:val="center"/>
          </w:tcPr>
          <w:p w14:paraId="543BAD25" w14:textId="77777777" w:rsidR="00635418" w:rsidRPr="003901D8" w:rsidRDefault="0063541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106E3FC8" w14:textId="77777777" w:rsidR="00635418" w:rsidRPr="003901D8" w:rsidRDefault="0063541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r>
      <w:tr w:rsidR="000557AE" w:rsidRPr="003901D8" w14:paraId="569CE691" w14:textId="77777777" w:rsidTr="00393691">
        <w:tc>
          <w:tcPr>
            <w:tcW w:w="1437" w:type="dxa"/>
            <w:vMerge/>
            <w:tcBorders>
              <w:top w:val="single" w:sz="4" w:space="0" w:color="auto"/>
              <w:left w:val="single" w:sz="4" w:space="0" w:color="auto"/>
              <w:bottom w:val="single" w:sz="4" w:space="0" w:color="auto"/>
              <w:right w:val="single" w:sz="4" w:space="0" w:color="auto"/>
            </w:tcBorders>
            <w:vAlign w:val="center"/>
            <w:hideMark/>
          </w:tcPr>
          <w:p w14:paraId="1D96E139" w14:textId="77777777" w:rsidR="00635418" w:rsidRPr="003901D8" w:rsidRDefault="00635418" w:rsidP="001E2072">
            <w:pPr>
              <w:shd w:val="clear" w:color="auto" w:fill="FFFFFF" w:themeFill="background1"/>
              <w:spacing w:after="0" w:line="240" w:lineRule="auto"/>
              <w:jc w:val="both"/>
              <w:rPr>
                <w:rFonts w:ascii="Times New Roman" w:hAnsi="Times New Roman" w:cs="Times New Roman"/>
                <w:sz w:val="24"/>
                <w:szCs w:val="24"/>
              </w:rPr>
            </w:pPr>
          </w:p>
        </w:tc>
        <w:tc>
          <w:tcPr>
            <w:tcW w:w="3066" w:type="dxa"/>
            <w:tcBorders>
              <w:top w:val="single" w:sz="4" w:space="0" w:color="auto"/>
              <w:left w:val="single" w:sz="4" w:space="0" w:color="auto"/>
              <w:bottom w:val="single" w:sz="4" w:space="0" w:color="auto"/>
              <w:right w:val="single" w:sz="4" w:space="0" w:color="auto"/>
            </w:tcBorders>
            <w:hideMark/>
          </w:tcPr>
          <w:p w14:paraId="404AF723" w14:textId="77777777" w:rsidR="00635418" w:rsidRPr="003901D8" w:rsidRDefault="0063541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Тяжкие преступления </w:t>
            </w:r>
          </w:p>
        </w:tc>
        <w:tc>
          <w:tcPr>
            <w:tcW w:w="1275" w:type="dxa"/>
            <w:tcBorders>
              <w:top w:val="single" w:sz="4" w:space="0" w:color="auto"/>
              <w:left w:val="single" w:sz="4" w:space="0" w:color="auto"/>
              <w:bottom w:val="single" w:sz="4" w:space="0" w:color="auto"/>
              <w:right w:val="single" w:sz="4" w:space="0" w:color="auto"/>
            </w:tcBorders>
            <w:vAlign w:val="center"/>
          </w:tcPr>
          <w:p w14:paraId="16F7D2BC" w14:textId="138CAC64"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C5C21AE" w14:textId="302922FD"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w:t>
            </w:r>
          </w:p>
        </w:tc>
        <w:tc>
          <w:tcPr>
            <w:tcW w:w="1241" w:type="dxa"/>
            <w:tcBorders>
              <w:top w:val="single" w:sz="4" w:space="0" w:color="auto"/>
              <w:left w:val="single" w:sz="4" w:space="0" w:color="auto"/>
              <w:bottom w:val="single" w:sz="4" w:space="0" w:color="auto"/>
              <w:right w:val="single" w:sz="4" w:space="0" w:color="auto"/>
            </w:tcBorders>
            <w:vAlign w:val="center"/>
          </w:tcPr>
          <w:p w14:paraId="3584F092" w14:textId="77777777" w:rsidR="00635418" w:rsidRPr="003901D8" w:rsidRDefault="0063541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14:paraId="480DDB25" w14:textId="162DAF8B"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r>
      <w:tr w:rsidR="000557AE" w:rsidRPr="003901D8" w14:paraId="6B704AAE" w14:textId="77777777" w:rsidTr="00393691">
        <w:tc>
          <w:tcPr>
            <w:tcW w:w="1437" w:type="dxa"/>
            <w:vMerge/>
            <w:tcBorders>
              <w:top w:val="single" w:sz="4" w:space="0" w:color="auto"/>
              <w:left w:val="single" w:sz="4" w:space="0" w:color="auto"/>
              <w:bottom w:val="single" w:sz="4" w:space="0" w:color="auto"/>
              <w:right w:val="single" w:sz="4" w:space="0" w:color="auto"/>
            </w:tcBorders>
            <w:vAlign w:val="center"/>
            <w:hideMark/>
          </w:tcPr>
          <w:p w14:paraId="5C46377E" w14:textId="77777777" w:rsidR="00635418" w:rsidRPr="003901D8" w:rsidRDefault="00635418" w:rsidP="001E2072">
            <w:pPr>
              <w:shd w:val="clear" w:color="auto" w:fill="FFFFFF" w:themeFill="background1"/>
              <w:spacing w:after="0" w:line="240" w:lineRule="auto"/>
              <w:jc w:val="both"/>
              <w:rPr>
                <w:rFonts w:ascii="Times New Roman" w:hAnsi="Times New Roman" w:cs="Times New Roman"/>
                <w:sz w:val="24"/>
                <w:szCs w:val="24"/>
              </w:rPr>
            </w:pPr>
          </w:p>
        </w:tc>
        <w:tc>
          <w:tcPr>
            <w:tcW w:w="3066" w:type="dxa"/>
            <w:tcBorders>
              <w:top w:val="single" w:sz="4" w:space="0" w:color="auto"/>
              <w:left w:val="single" w:sz="4" w:space="0" w:color="auto"/>
              <w:bottom w:val="single" w:sz="4" w:space="0" w:color="auto"/>
              <w:right w:val="single" w:sz="4" w:space="0" w:color="auto"/>
            </w:tcBorders>
            <w:hideMark/>
          </w:tcPr>
          <w:p w14:paraId="0CCBCF6B" w14:textId="77777777" w:rsidR="00635418" w:rsidRPr="003901D8" w:rsidRDefault="0063541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Особо тяжкие преступления</w:t>
            </w:r>
          </w:p>
        </w:tc>
        <w:tc>
          <w:tcPr>
            <w:tcW w:w="1275" w:type="dxa"/>
            <w:tcBorders>
              <w:top w:val="single" w:sz="4" w:space="0" w:color="auto"/>
              <w:left w:val="single" w:sz="4" w:space="0" w:color="auto"/>
              <w:bottom w:val="single" w:sz="4" w:space="0" w:color="auto"/>
              <w:right w:val="single" w:sz="4" w:space="0" w:color="auto"/>
            </w:tcBorders>
            <w:vAlign w:val="center"/>
          </w:tcPr>
          <w:p w14:paraId="01E0EBE7" w14:textId="16BE437C"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CC6C0F4" w14:textId="77777777" w:rsidR="00635418" w:rsidRPr="003901D8" w:rsidRDefault="0063541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241" w:type="dxa"/>
            <w:tcBorders>
              <w:top w:val="single" w:sz="4" w:space="0" w:color="auto"/>
              <w:left w:val="single" w:sz="4" w:space="0" w:color="auto"/>
              <w:bottom w:val="single" w:sz="4" w:space="0" w:color="auto"/>
              <w:right w:val="single" w:sz="4" w:space="0" w:color="auto"/>
            </w:tcBorders>
            <w:vAlign w:val="center"/>
          </w:tcPr>
          <w:p w14:paraId="5FE527C8" w14:textId="520A713C"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75341E03" w14:textId="28E84CB0"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r>
      <w:tr w:rsidR="000557AE" w:rsidRPr="003901D8" w14:paraId="19AB3089" w14:textId="77777777" w:rsidTr="00393691">
        <w:tc>
          <w:tcPr>
            <w:tcW w:w="1437" w:type="dxa"/>
            <w:vMerge w:val="restart"/>
            <w:tcBorders>
              <w:top w:val="single" w:sz="4" w:space="0" w:color="auto"/>
              <w:left w:val="single" w:sz="4" w:space="0" w:color="auto"/>
              <w:bottom w:val="single" w:sz="4" w:space="0" w:color="auto"/>
              <w:right w:val="single" w:sz="4" w:space="0" w:color="auto"/>
            </w:tcBorders>
            <w:vAlign w:val="center"/>
          </w:tcPr>
          <w:p w14:paraId="4DEDDD23" w14:textId="77777777" w:rsidR="00635418" w:rsidRPr="003901D8" w:rsidRDefault="0063541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По срокам</w:t>
            </w:r>
          </w:p>
        </w:tc>
        <w:tc>
          <w:tcPr>
            <w:tcW w:w="3066" w:type="dxa"/>
            <w:tcBorders>
              <w:top w:val="single" w:sz="4" w:space="0" w:color="auto"/>
              <w:left w:val="single" w:sz="4" w:space="0" w:color="auto"/>
              <w:bottom w:val="single" w:sz="4" w:space="0" w:color="auto"/>
              <w:right w:val="single" w:sz="4" w:space="0" w:color="auto"/>
            </w:tcBorders>
            <w:hideMark/>
          </w:tcPr>
          <w:p w14:paraId="39495F28" w14:textId="77777777" w:rsidR="00635418" w:rsidRPr="003901D8" w:rsidRDefault="0063541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Не превышает 2 лет</w:t>
            </w:r>
          </w:p>
        </w:tc>
        <w:tc>
          <w:tcPr>
            <w:tcW w:w="1275" w:type="dxa"/>
            <w:tcBorders>
              <w:top w:val="single" w:sz="4" w:space="0" w:color="auto"/>
              <w:left w:val="single" w:sz="4" w:space="0" w:color="auto"/>
              <w:bottom w:val="single" w:sz="4" w:space="0" w:color="auto"/>
              <w:right w:val="single" w:sz="4" w:space="0" w:color="auto"/>
            </w:tcBorders>
            <w:vAlign w:val="center"/>
          </w:tcPr>
          <w:p w14:paraId="4ED45A65" w14:textId="1C2FA6A5"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39CBEDD" w14:textId="10B8CE86"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c>
          <w:tcPr>
            <w:tcW w:w="1241" w:type="dxa"/>
            <w:tcBorders>
              <w:top w:val="single" w:sz="4" w:space="0" w:color="auto"/>
              <w:left w:val="single" w:sz="4" w:space="0" w:color="auto"/>
              <w:bottom w:val="single" w:sz="4" w:space="0" w:color="auto"/>
              <w:right w:val="single" w:sz="4" w:space="0" w:color="auto"/>
            </w:tcBorders>
            <w:vAlign w:val="center"/>
          </w:tcPr>
          <w:p w14:paraId="6F530CE2" w14:textId="227AE667"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602229D1" w14:textId="18EDB82E"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w:t>
            </w:r>
          </w:p>
        </w:tc>
      </w:tr>
      <w:tr w:rsidR="000557AE" w:rsidRPr="003901D8" w14:paraId="4561DAC5" w14:textId="77777777" w:rsidTr="00393691">
        <w:tc>
          <w:tcPr>
            <w:tcW w:w="1437" w:type="dxa"/>
            <w:vMerge/>
            <w:tcBorders>
              <w:top w:val="single" w:sz="4" w:space="0" w:color="auto"/>
              <w:left w:val="single" w:sz="4" w:space="0" w:color="auto"/>
              <w:bottom w:val="single" w:sz="4" w:space="0" w:color="auto"/>
              <w:right w:val="single" w:sz="4" w:space="0" w:color="auto"/>
            </w:tcBorders>
            <w:vAlign w:val="center"/>
            <w:hideMark/>
          </w:tcPr>
          <w:p w14:paraId="5771CA0A" w14:textId="77777777" w:rsidR="00635418" w:rsidRPr="003901D8" w:rsidRDefault="00635418" w:rsidP="001E2072">
            <w:pPr>
              <w:shd w:val="clear" w:color="auto" w:fill="FFFFFF" w:themeFill="background1"/>
              <w:spacing w:after="0" w:line="240" w:lineRule="auto"/>
              <w:jc w:val="both"/>
              <w:rPr>
                <w:rFonts w:ascii="Times New Roman" w:hAnsi="Times New Roman" w:cs="Times New Roman"/>
                <w:sz w:val="24"/>
                <w:szCs w:val="24"/>
              </w:rPr>
            </w:pPr>
          </w:p>
        </w:tc>
        <w:tc>
          <w:tcPr>
            <w:tcW w:w="3066" w:type="dxa"/>
            <w:tcBorders>
              <w:top w:val="single" w:sz="4" w:space="0" w:color="auto"/>
              <w:left w:val="single" w:sz="4" w:space="0" w:color="auto"/>
              <w:bottom w:val="single" w:sz="4" w:space="0" w:color="auto"/>
              <w:right w:val="single" w:sz="4" w:space="0" w:color="auto"/>
            </w:tcBorders>
            <w:hideMark/>
          </w:tcPr>
          <w:p w14:paraId="4360CC68" w14:textId="77777777" w:rsidR="00635418" w:rsidRPr="003901D8" w:rsidRDefault="0063541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Более 2 лет, но не превышает 5 лет</w:t>
            </w:r>
          </w:p>
        </w:tc>
        <w:tc>
          <w:tcPr>
            <w:tcW w:w="1275" w:type="dxa"/>
            <w:tcBorders>
              <w:top w:val="single" w:sz="4" w:space="0" w:color="auto"/>
              <w:left w:val="single" w:sz="4" w:space="0" w:color="auto"/>
              <w:bottom w:val="single" w:sz="4" w:space="0" w:color="auto"/>
              <w:right w:val="single" w:sz="4" w:space="0" w:color="auto"/>
            </w:tcBorders>
            <w:vAlign w:val="center"/>
          </w:tcPr>
          <w:p w14:paraId="738E8566" w14:textId="6B18BD10"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DA08F2B" w14:textId="151DAA40"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1241" w:type="dxa"/>
            <w:tcBorders>
              <w:top w:val="single" w:sz="4" w:space="0" w:color="auto"/>
              <w:left w:val="single" w:sz="4" w:space="0" w:color="auto"/>
              <w:bottom w:val="single" w:sz="4" w:space="0" w:color="auto"/>
              <w:right w:val="single" w:sz="4" w:space="0" w:color="auto"/>
            </w:tcBorders>
            <w:vAlign w:val="center"/>
          </w:tcPr>
          <w:p w14:paraId="53A13ADD" w14:textId="09F3D08A"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14:paraId="6B5C0CBF" w14:textId="774EB0F3" w:rsidR="00635418" w:rsidRPr="003901D8" w:rsidRDefault="007F0BF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w:t>
            </w:r>
          </w:p>
        </w:tc>
      </w:tr>
      <w:tr w:rsidR="000557AE" w:rsidRPr="003901D8" w14:paraId="2CED2169" w14:textId="77777777" w:rsidTr="00393691">
        <w:tc>
          <w:tcPr>
            <w:tcW w:w="1437" w:type="dxa"/>
            <w:vMerge/>
            <w:tcBorders>
              <w:top w:val="single" w:sz="4" w:space="0" w:color="auto"/>
              <w:left w:val="single" w:sz="4" w:space="0" w:color="auto"/>
              <w:bottom w:val="single" w:sz="4" w:space="0" w:color="auto"/>
              <w:right w:val="single" w:sz="4" w:space="0" w:color="auto"/>
            </w:tcBorders>
            <w:vAlign w:val="center"/>
            <w:hideMark/>
          </w:tcPr>
          <w:p w14:paraId="56129A3F" w14:textId="77777777" w:rsidR="00635418" w:rsidRPr="003901D8" w:rsidRDefault="00635418" w:rsidP="001E2072">
            <w:pPr>
              <w:shd w:val="clear" w:color="auto" w:fill="FFFFFF" w:themeFill="background1"/>
              <w:spacing w:after="0" w:line="240" w:lineRule="auto"/>
              <w:jc w:val="both"/>
              <w:rPr>
                <w:rFonts w:ascii="Times New Roman" w:hAnsi="Times New Roman" w:cs="Times New Roman"/>
                <w:sz w:val="24"/>
                <w:szCs w:val="24"/>
              </w:rPr>
            </w:pPr>
          </w:p>
        </w:tc>
        <w:tc>
          <w:tcPr>
            <w:tcW w:w="3066" w:type="dxa"/>
            <w:tcBorders>
              <w:top w:val="single" w:sz="4" w:space="0" w:color="auto"/>
              <w:left w:val="single" w:sz="4" w:space="0" w:color="auto"/>
              <w:bottom w:val="single" w:sz="4" w:space="0" w:color="auto"/>
              <w:right w:val="single" w:sz="4" w:space="0" w:color="auto"/>
            </w:tcBorders>
            <w:hideMark/>
          </w:tcPr>
          <w:p w14:paraId="22B44532" w14:textId="77777777" w:rsidR="00635418" w:rsidRPr="003901D8" w:rsidRDefault="0063541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Более 5 лет, но не превышает 10 лет</w:t>
            </w:r>
          </w:p>
        </w:tc>
        <w:tc>
          <w:tcPr>
            <w:tcW w:w="1275" w:type="dxa"/>
            <w:tcBorders>
              <w:top w:val="single" w:sz="4" w:space="0" w:color="auto"/>
              <w:left w:val="single" w:sz="4" w:space="0" w:color="auto"/>
              <w:bottom w:val="single" w:sz="4" w:space="0" w:color="auto"/>
              <w:right w:val="single" w:sz="4" w:space="0" w:color="auto"/>
            </w:tcBorders>
            <w:vAlign w:val="center"/>
          </w:tcPr>
          <w:p w14:paraId="78CF4EA0" w14:textId="2F1A06B3"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4084A8F" w14:textId="15B602F5"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c>
          <w:tcPr>
            <w:tcW w:w="1241" w:type="dxa"/>
            <w:tcBorders>
              <w:top w:val="single" w:sz="4" w:space="0" w:color="auto"/>
              <w:left w:val="single" w:sz="4" w:space="0" w:color="auto"/>
              <w:bottom w:val="single" w:sz="4" w:space="0" w:color="auto"/>
              <w:right w:val="single" w:sz="4" w:space="0" w:color="auto"/>
            </w:tcBorders>
            <w:vAlign w:val="center"/>
          </w:tcPr>
          <w:p w14:paraId="0D21224D" w14:textId="6BF93BB8"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4B2D88FD" w14:textId="6813A095" w:rsidR="00635418" w:rsidRPr="003901D8" w:rsidRDefault="007F0BF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0557AE" w:rsidRPr="003901D8" w14:paraId="6371CCC4" w14:textId="77777777" w:rsidTr="00393691">
        <w:tc>
          <w:tcPr>
            <w:tcW w:w="1437" w:type="dxa"/>
            <w:vMerge/>
            <w:tcBorders>
              <w:top w:val="single" w:sz="4" w:space="0" w:color="auto"/>
              <w:left w:val="single" w:sz="4" w:space="0" w:color="auto"/>
              <w:bottom w:val="single" w:sz="4" w:space="0" w:color="auto"/>
              <w:right w:val="single" w:sz="4" w:space="0" w:color="auto"/>
            </w:tcBorders>
            <w:vAlign w:val="center"/>
            <w:hideMark/>
          </w:tcPr>
          <w:p w14:paraId="20278845" w14:textId="77777777" w:rsidR="00635418" w:rsidRPr="003901D8" w:rsidRDefault="00635418" w:rsidP="001E2072">
            <w:pPr>
              <w:shd w:val="clear" w:color="auto" w:fill="FFFFFF" w:themeFill="background1"/>
              <w:spacing w:after="0" w:line="240" w:lineRule="auto"/>
              <w:jc w:val="both"/>
              <w:rPr>
                <w:rFonts w:ascii="Times New Roman" w:hAnsi="Times New Roman" w:cs="Times New Roman"/>
                <w:sz w:val="24"/>
                <w:szCs w:val="24"/>
              </w:rPr>
            </w:pPr>
          </w:p>
        </w:tc>
        <w:tc>
          <w:tcPr>
            <w:tcW w:w="3066" w:type="dxa"/>
            <w:tcBorders>
              <w:top w:val="single" w:sz="4" w:space="0" w:color="auto"/>
              <w:left w:val="single" w:sz="4" w:space="0" w:color="auto"/>
              <w:bottom w:val="single" w:sz="4" w:space="0" w:color="auto"/>
              <w:right w:val="single" w:sz="4" w:space="0" w:color="auto"/>
            </w:tcBorders>
            <w:hideMark/>
          </w:tcPr>
          <w:p w14:paraId="27A391B7" w14:textId="77777777" w:rsidR="00635418" w:rsidRPr="003901D8" w:rsidRDefault="0063541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Более 10 лет, но не превышает 15 лет</w:t>
            </w:r>
          </w:p>
        </w:tc>
        <w:tc>
          <w:tcPr>
            <w:tcW w:w="1275" w:type="dxa"/>
            <w:tcBorders>
              <w:top w:val="single" w:sz="4" w:space="0" w:color="auto"/>
              <w:left w:val="single" w:sz="4" w:space="0" w:color="auto"/>
              <w:bottom w:val="single" w:sz="4" w:space="0" w:color="auto"/>
              <w:right w:val="single" w:sz="4" w:space="0" w:color="auto"/>
            </w:tcBorders>
            <w:vAlign w:val="center"/>
          </w:tcPr>
          <w:p w14:paraId="4919DA5E" w14:textId="147FCC7C"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169" w:type="dxa"/>
            <w:tcBorders>
              <w:top w:val="single" w:sz="4" w:space="0" w:color="auto"/>
              <w:left w:val="single" w:sz="4" w:space="0" w:color="auto"/>
              <w:bottom w:val="single" w:sz="4" w:space="0" w:color="auto"/>
              <w:right w:val="single" w:sz="4" w:space="0" w:color="auto"/>
            </w:tcBorders>
            <w:vAlign w:val="center"/>
            <w:hideMark/>
          </w:tcPr>
          <w:p w14:paraId="7FDB2D86" w14:textId="77777777" w:rsidR="00635418" w:rsidRPr="003901D8" w:rsidRDefault="0063541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241" w:type="dxa"/>
            <w:tcBorders>
              <w:top w:val="single" w:sz="4" w:space="0" w:color="auto"/>
              <w:left w:val="single" w:sz="4" w:space="0" w:color="auto"/>
              <w:bottom w:val="single" w:sz="4" w:space="0" w:color="auto"/>
              <w:right w:val="single" w:sz="4" w:space="0" w:color="auto"/>
            </w:tcBorders>
            <w:vAlign w:val="center"/>
          </w:tcPr>
          <w:p w14:paraId="166E64AB" w14:textId="77777777" w:rsidR="00635418" w:rsidRPr="003901D8" w:rsidRDefault="0063541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418B8AF" w14:textId="77777777" w:rsidR="00635418" w:rsidRPr="003901D8" w:rsidRDefault="0063541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r>
      <w:tr w:rsidR="000557AE" w:rsidRPr="003901D8" w14:paraId="705565D9" w14:textId="77777777" w:rsidTr="00393691">
        <w:tc>
          <w:tcPr>
            <w:tcW w:w="1437" w:type="dxa"/>
            <w:vMerge w:val="restart"/>
            <w:tcBorders>
              <w:top w:val="single" w:sz="4" w:space="0" w:color="auto"/>
              <w:left w:val="single" w:sz="4" w:space="0" w:color="auto"/>
              <w:bottom w:val="single" w:sz="4" w:space="0" w:color="auto"/>
              <w:right w:val="single" w:sz="4" w:space="0" w:color="auto"/>
            </w:tcBorders>
            <w:vAlign w:val="center"/>
          </w:tcPr>
          <w:p w14:paraId="1FC96814" w14:textId="77777777" w:rsidR="00635418" w:rsidRPr="003901D8" w:rsidRDefault="0063541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Возраст </w:t>
            </w:r>
          </w:p>
        </w:tc>
        <w:tc>
          <w:tcPr>
            <w:tcW w:w="3066" w:type="dxa"/>
            <w:tcBorders>
              <w:top w:val="single" w:sz="4" w:space="0" w:color="auto"/>
              <w:left w:val="single" w:sz="4" w:space="0" w:color="auto"/>
              <w:bottom w:val="single" w:sz="4" w:space="0" w:color="auto"/>
              <w:right w:val="single" w:sz="4" w:space="0" w:color="auto"/>
            </w:tcBorders>
            <w:hideMark/>
          </w:tcPr>
          <w:p w14:paraId="0CAA77D3" w14:textId="77777777" w:rsidR="00635418" w:rsidRPr="003901D8" w:rsidRDefault="0063541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До 16 лет</w:t>
            </w:r>
          </w:p>
        </w:tc>
        <w:tc>
          <w:tcPr>
            <w:tcW w:w="1275" w:type="dxa"/>
            <w:tcBorders>
              <w:top w:val="single" w:sz="4" w:space="0" w:color="auto"/>
              <w:left w:val="single" w:sz="4" w:space="0" w:color="auto"/>
              <w:bottom w:val="single" w:sz="4" w:space="0" w:color="auto"/>
              <w:right w:val="single" w:sz="4" w:space="0" w:color="auto"/>
            </w:tcBorders>
            <w:vAlign w:val="center"/>
          </w:tcPr>
          <w:p w14:paraId="02C381BE" w14:textId="05D46128"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1551052" w14:textId="77777777" w:rsidR="00635418" w:rsidRPr="003901D8" w:rsidRDefault="0063541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241" w:type="dxa"/>
            <w:tcBorders>
              <w:top w:val="single" w:sz="4" w:space="0" w:color="auto"/>
              <w:left w:val="single" w:sz="4" w:space="0" w:color="auto"/>
              <w:bottom w:val="single" w:sz="4" w:space="0" w:color="auto"/>
              <w:right w:val="single" w:sz="4" w:space="0" w:color="auto"/>
            </w:tcBorders>
            <w:vAlign w:val="center"/>
          </w:tcPr>
          <w:p w14:paraId="575FD968" w14:textId="77777777" w:rsidR="00635418" w:rsidRPr="003901D8" w:rsidRDefault="0063541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13243D6E" w14:textId="462CBDE0" w:rsidR="00635418" w:rsidRPr="003901D8" w:rsidRDefault="007F0BF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r>
      <w:tr w:rsidR="000557AE" w:rsidRPr="003901D8" w14:paraId="539741BD" w14:textId="77777777" w:rsidTr="00393691">
        <w:tc>
          <w:tcPr>
            <w:tcW w:w="1437" w:type="dxa"/>
            <w:vMerge/>
            <w:tcBorders>
              <w:top w:val="single" w:sz="4" w:space="0" w:color="auto"/>
              <w:left w:val="single" w:sz="4" w:space="0" w:color="auto"/>
              <w:bottom w:val="single" w:sz="4" w:space="0" w:color="auto"/>
              <w:right w:val="single" w:sz="4" w:space="0" w:color="auto"/>
            </w:tcBorders>
            <w:vAlign w:val="center"/>
            <w:hideMark/>
          </w:tcPr>
          <w:p w14:paraId="17311B36" w14:textId="77777777" w:rsidR="00635418" w:rsidRPr="003901D8" w:rsidRDefault="00635418" w:rsidP="001E2072">
            <w:pPr>
              <w:shd w:val="clear" w:color="auto" w:fill="FFFFFF" w:themeFill="background1"/>
              <w:spacing w:after="0" w:line="240" w:lineRule="auto"/>
              <w:jc w:val="both"/>
              <w:rPr>
                <w:rFonts w:ascii="Times New Roman" w:hAnsi="Times New Roman" w:cs="Times New Roman"/>
                <w:sz w:val="24"/>
                <w:szCs w:val="24"/>
              </w:rPr>
            </w:pPr>
          </w:p>
        </w:tc>
        <w:tc>
          <w:tcPr>
            <w:tcW w:w="3066" w:type="dxa"/>
            <w:tcBorders>
              <w:top w:val="single" w:sz="4" w:space="0" w:color="auto"/>
              <w:left w:val="single" w:sz="4" w:space="0" w:color="auto"/>
              <w:bottom w:val="single" w:sz="4" w:space="0" w:color="auto"/>
              <w:right w:val="single" w:sz="4" w:space="0" w:color="auto"/>
            </w:tcBorders>
            <w:hideMark/>
          </w:tcPr>
          <w:p w14:paraId="51EDB750" w14:textId="77777777" w:rsidR="00635418" w:rsidRPr="003901D8" w:rsidRDefault="0063541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От 16 до 18 лет</w:t>
            </w:r>
          </w:p>
        </w:tc>
        <w:tc>
          <w:tcPr>
            <w:tcW w:w="1275" w:type="dxa"/>
            <w:tcBorders>
              <w:top w:val="single" w:sz="4" w:space="0" w:color="auto"/>
              <w:left w:val="single" w:sz="4" w:space="0" w:color="auto"/>
              <w:bottom w:val="single" w:sz="4" w:space="0" w:color="auto"/>
              <w:right w:val="single" w:sz="4" w:space="0" w:color="auto"/>
            </w:tcBorders>
            <w:vAlign w:val="center"/>
          </w:tcPr>
          <w:p w14:paraId="279E69F5" w14:textId="3F9FE02C"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3539315" w14:textId="3A643D8A"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6</w:t>
            </w:r>
          </w:p>
        </w:tc>
        <w:tc>
          <w:tcPr>
            <w:tcW w:w="1241" w:type="dxa"/>
            <w:tcBorders>
              <w:top w:val="single" w:sz="4" w:space="0" w:color="auto"/>
              <w:left w:val="single" w:sz="4" w:space="0" w:color="auto"/>
              <w:bottom w:val="single" w:sz="4" w:space="0" w:color="auto"/>
              <w:right w:val="single" w:sz="4" w:space="0" w:color="auto"/>
            </w:tcBorders>
            <w:vAlign w:val="center"/>
          </w:tcPr>
          <w:p w14:paraId="383E2D26" w14:textId="4ABF9966"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14:paraId="4456DE34" w14:textId="0257F556" w:rsidR="00635418" w:rsidRPr="003901D8" w:rsidRDefault="007F0BF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3</w:t>
            </w:r>
          </w:p>
        </w:tc>
      </w:tr>
      <w:tr w:rsidR="000557AE" w:rsidRPr="003901D8" w14:paraId="0D30CC59" w14:textId="77777777" w:rsidTr="00393691">
        <w:tc>
          <w:tcPr>
            <w:tcW w:w="1437" w:type="dxa"/>
            <w:vMerge/>
            <w:tcBorders>
              <w:top w:val="single" w:sz="4" w:space="0" w:color="auto"/>
              <w:left w:val="single" w:sz="4" w:space="0" w:color="auto"/>
              <w:bottom w:val="single" w:sz="4" w:space="0" w:color="auto"/>
              <w:right w:val="single" w:sz="4" w:space="0" w:color="auto"/>
            </w:tcBorders>
            <w:vAlign w:val="center"/>
            <w:hideMark/>
          </w:tcPr>
          <w:p w14:paraId="6CC1C91F" w14:textId="77777777" w:rsidR="00635418" w:rsidRPr="003901D8" w:rsidRDefault="00635418" w:rsidP="001E2072">
            <w:pPr>
              <w:shd w:val="clear" w:color="auto" w:fill="FFFFFF" w:themeFill="background1"/>
              <w:spacing w:after="0" w:line="240" w:lineRule="auto"/>
              <w:jc w:val="both"/>
              <w:rPr>
                <w:rFonts w:ascii="Times New Roman" w:hAnsi="Times New Roman" w:cs="Times New Roman"/>
                <w:sz w:val="24"/>
                <w:szCs w:val="24"/>
              </w:rPr>
            </w:pPr>
          </w:p>
        </w:tc>
        <w:tc>
          <w:tcPr>
            <w:tcW w:w="3066" w:type="dxa"/>
            <w:tcBorders>
              <w:top w:val="single" w:sz="4" w:space="0" w:color="auto"/>
              <w:left w:val="single" w:sz="4" w:space="0" w:color="auto"/>
              <w:bottom w:val="single" w:sz="4" w:space="0" w:color="auto"/>
              <w:right w:val="single" w:sz="4" w:space="0" w:color="auto"/>
            </w:tcBorders>
            <w:hideMark/>
          </w:tcPr>
          <w:p w14:paraId="614DA5D1" w14:textId="77777777" w:rsidR="00635418" w:rsidRPr="003901D8" w:rsidRDefault="0063541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Старше 18 лет</w:t>
            </w:r>
          </w:p>
        </w:tc>
        <w:tc>
          <w:tcPr>
            <w:tcW w:w="1275" w:type="dxa"/>
            <w:tcBorders>
              <w:top w:val="single" w:sz="4" w:space="0" w:color="auto"/>
              <w:left w:val="single" w:sz="4" w:space="0" w:color="auto"/>
              <w:bottom w:val="single" w:sz="4" w:space="0" w:color="auto"/>
              <w:right w:val="single" w:sz="4" w:space="0" w:color="auto"/>
            </w:tcBorders>
            <w:vAlign w:val="center"/>
          </w:tcPr>
          <w:p w14:paraId="7ADF30FE" w14:textId="7367CB01"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1169" w:type="dxa"/>
            <w:tcBorders>
              <w:top w:val="single" w:sz="4" w:space="0" w:color="auto"/>
              <w:left w:val="single" w:sz="4" w:space="0" w:color="auto"/>
              <w:bottom w:val="single" w:sz="4" w:space="0" w:color="auto"/>
              <w:right w:val="single" w:sz="4" w:space="0" w:color="auto"/>
            </w:tcBorders>
            <w:vAlign w:val="center"/>
            <w:hideMark/>
          </w:tcPr>
          <w:p w14:paraId="5F6779F5" w14:textId="77777777" w:rsidR="00635418" w:rsidRPr="003901D8" w:rsidRDefault="00635418"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c>
          <w:tcPr>
            <w:tcW w:w="1241" w:type="dxa"/>
            <w:tcBorders>
              <w:top w:val="single" w:sz="4" w:space="0" w:color="auto"/>
              <w:left w:val="single" w:sz="4" w:space="0" w:color="auto"/>
              <w:bottom w:val="single" w:sz="4" w:space="0" w:color="auto"/>
              <w:right w:val="single" w:sz="4" w:space="0" w:color="auto"/>
            </w:tcBorders>
            <w:vAlign w:val="center"/>
          </w:tcPr>
          <w:p w14:paraId="1FBE853F" w14:textId="6E3EEDB2"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6B0A822C" w14:textId="53DE860A" w:rsidR="00635418" w:rsidRPr="003901D8" w:rsidRDefault="007F0BF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4</w:t>
            </w:r>
          </w:p>
        </w:tc>
      </w:tr>
      <w:tr w:rsidR="000557AE" w:rsidRPr="003901D8" w14:paraId="5B6245CA" w14:textId="77777777" w:rsidTr="00393691">
        <w:tc>
          <w:tcPr>
            <w:tcW w:w="4503" w:type="dxa"/>
            <w:gridSpan w:val="2"/>
            <w:tcBorders>
              <w:top w:val="single" w:sz="4" w:space="0" w:color="auto"/>
              <w:left w:val="single" w:sz="4" w:space="0" w:color="auto"/>
              <w:bottom w:val="single" w:sz="4" w:space="0" w:color="auto"/>
              <w:right w:val="single" w:sz="4" w:space="0" w:color="auto"/>
            </w:tcBorders>
          </w:tcPr>
          <w:p w14:paraId="241C1746" w14:textId="77777777" w:rsidR="00635418" w:rsidRPr="003901D8" w:rsidRDefault="00635418"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Всего осужденных, отбывавших наказание на конец года:</w:t>
            </w:r>
          </w:p>
        </w:tc>
        <w:tc>
          <w:tcPr>
            <w:tcW w:w="1275" w:type="dxa"/>
            <w:tcBorders>
              <w:top w:val="single" w:sz="4" w:space="0" w:color="auto"/>
              <w:left w:val="single" w:sz="4" w:space="0" w:color="auto"/>
              <w:bottom w:val="single" w:sz="4" w:space="0" w:color="auto"/>
              <w:right w:val="single" w:sz="4" w:space="0" w:color="auto"/>
            </w:tcBorders>
            <w:vAlign w:val="center"/>
          </w:tcPr>
          <w:p w14:paraId="64B5A0F5" w14:textId="6FE3C917"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5</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CD09D" w14:textId="4AF0E29C"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10</w:t>
            </w:r>
          </w:p>
        </w:tc>
        <w:tc>
          <w:tcPr>
            <w:tcW w:w="1241" w:type="dxa"/>
            <w:tcBorders>
              <w:top w:val="single" w:sz="4" w:space="0" w:color="auto"/>
              <w:left w:val="single" w:sz="4" w:space="0" w:color="auto"/>
              <w:bottom w:val="single" w:sz="4" w:space="0" w:color="auto"/>
              <w:right w:val="single" w:sz="4" w:space="0" w:color="auto"/>
            </w:tcBorders>
            <w:vAlign w:val="center"/>
          </w:tcPr>
          <w:p w14:paraId="660BE94E" w14:textId="7DBCBCDA" w:rsidR="00635418" w:rsidRPr="003901D8" w:rsidRDefault="00F36F35"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14:paraId="7202401B" w14:textId="2FA2F46E" w:rsidR="00635418" w:rsidRPr="003901D8" w:rsidRDefault="007F0BF6"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8</w:t>
            </w:r>
          </w:p>
        </w:tc>
      </w:tr>
    </w:tbl>
    <w:p w14:paraId="2C891D4E" w14:textId="5263C751" w:rsidR="002959C4" w:rsidRPr="003901D8" w:rsidRDefault="002959C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С воспитанниками ВУ ГСИН МЮ ПМР проводится воспитательная работа по следующим направлениям: организация труда, соблюдение режима содержания, воспитательная и культурно-массовая работа. В процессе проведения индивидуальной работы данным осужденным разъясняются правила внутреннего распорядка, требования режима содержания, прививаются </w:t>
      </w:r>
      <w:r w:rsidR="00EA0176" w:rsidRPr="003901D8">
        <w:rPr>
          <w:rFonts w:ascii="Times New Roman" w:hAnsi="Times New Roman" w:cs="Times New Roman"/>
          <w:sz w:val="28"/>
          <w:szCs w:val="28"/>
        </w:rPr>
        <w:t>правила</w:t>
      </w:r>
      <w:r w:rsidRPr="003901D8">
        <w:rPr>
          <w:rFonts w:ascii="Times New Roman" w:hAnsi="Times New Roman" w:cs="Times New Roman"/>
          <w:sz w:val="28"/>
          <w:szCs w:val="28"/>
        </w:rPr>
        <w:t xml:space="preserve"> дисциплинированности и </w:t>
      </w:r>
      <w:r w:rsidR="00EA0176" w:rsidRPr="003901D8">
        <w:rPr>
          <w:rFonts w:ascii="Times New Roman" w:hAnsi="Times New Roman" w:cs="Times New Roman"/>
          <w:sz w:val="28"/>
          <w:szCs w:val="28"/>
        </w:rPr>
        <w:t>законо</w:t>
      </w:r>
      <w:r w:rsidRPr="003901D8">
        <w:rPr>
          <w:rFonts w:ascii="Times New Roman" w:hAnsi="Times New Roman" w:cs="Times New Roman"/>
          <w:sz w:val="28"/>
          <w:szCs w:val="28"/>
        </w:rPr>
        <w:t>послушного поведения.</w:t>
      </w:r>
    </w:p>
    <w:p w14:paraId="23360ED5" w14:textId="77777777" w:rsidR="002959C4" w:rsidRPr="003901D8" w:rsidRDefault="002959C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ВУ ГСИН МЮ ПМР для несовершеннолетних осужденных функционирует комната воспитательной работы, малый и большой спортивный зал, оборудованный спортивными тренажерами и необходимым инвентарем, открытая спортивная площадка (футбольное, волейбольное поле, гимнастические тренажеры) для занятий физической культурой и спортом в рамках учебного процесса, а также в свободное от учебы и работы время, кабинет психолога, помещение для организации работы класса технологии после капитального ремонта, библиотека, оборудованная необходимым книжным фондом, в которой воспитанники имеют возможность расширить свой кругозор и повысить культурный уровень. Все осужденные являются читателями библиотеки.  </w:t>
      </w:r>
    </w:p>
    <w:p w14:paraId="4AB63D50" w14:textId="7915BB8B" w:rsidR="00EA0176" w:rsidRPr="003901D8" w:rsidRDefault="002959C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Ежемесячно воспитанникам предоставляется возможность приобрести дополнительно, помимо предусмотренных обязательных к выдаче, необходимые предметы (туалетные принадлежности) в ларьке, возможность телефонных переговоров с родственниками. Произведен капитальный ремонт и оборудованы соответствующей мебелью и бытовой техникой комнаты для свидания с родственниками. </w:t>
      </w:r>
      <w:r w:rsidR="00EA0176" w:rsidRPr="003901D8">
        <w:rPr>
          <w:rFonts w:ascii="Times New Roman" w:hAnsi="Times New Roman" w:cs="Times New Roman"/>
          <w:sz w:val="28"/>
          <w:szCs w:val="28"/>
        </w:rPr>
        <w:t xml:space="preserve">В 2023 году с целью улучшения комфорта лиц, прибывших на свидание, произведен ремонт в комнате для приема пищи, душевой с санитарным узлом. </w:t>
      </w:r>
    </w:p>
    <w:p w14:paraId="1B10D68D" w14:textId="763EBF17" w:rsidR="002959C4" w:rsidRPr="003901D8" w:rsidRDefault="002959C4"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соответствии с Приказом Министерства юстиции Приднестровской Молдавской Республики от 25 января 2010 года № 12 «Об утверждении Положения о порядке формирования и деятельности самодеятельных организаций, осужденных в исправительных учреждениях Государственной службы исполнения наказаний Министерства юстиции Приднестровской Молдавской Республики» </w:t>
      </w:r>
      <w:r w:rsidR="00EA0176" w:rsidRPr="003901D8">
        <w:rPr>
          <w:rFonts w:ascii="Times New Roman" w:hAnsi="Times New Roman" w:cs="Times New Roman"/>
          <w:sz w:val="28"/>
          <w:szCs w:val="28"/>
        </w:rPr>
        <w:t xml:space="preserve">(САЗ 10-7) </w:t>
      </w:r>
      <w:r w:rsidRPr="003901D8">
        <w:rPr>
          <w:rFonts w:ascii="Times New Roman" w:hAnsi="Times New Roman" w:cs="Times New Roman"/>
          <w:sz w:val="28"/>
          <w:szCs w:val="28"/>
        </w:rPr>
        <w:t xml:space="preserve">в </w:t>
      </w:r>
      <w:r w:rsidR="00D014D8" w:rsidRPr="003901D8">
        <w:rPr>
          <w:rFonts w:ascii="Times New Roman" w:hAnsi="Times New Roman" w:cs="Times New Roman"/>
          <w:sz w:val="28"/>
          <w:szCs w:val="28"/>
        </w:rPr>
        <w:t xml:space="preserve">ВУ ГСИН МЮ ПМР </w:t>
      </w:r>
      <w:r w:rsidRPr="003901D8">
        <w:rPr>
          <w:rFonts w:ascii="Times New Roman" w:hAnsi="Times New Roman" w:cs="Times New Roman"/>
          <w:sz w:val="28"/>
          <w:szCs w:val="28"/>
        </w:rPr>
        <w:t xml:space="preserve">активную работу, проводят самодеятельные организации осужденных. На сегодняшний день созданы и активно работают 5 секций: </w:t>
      </w:r>
    </w:p>
    <w:p w14:paraId="02CA9E13" w14:textId="77777777" w:rsidR="00EA0176" w:rsidRPr="003901D8" w:rsidRDefault="00EA017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 секция физкультурно-спортивной работы – с целью пропаганды спорта и здорового образа жизни;</w:t>
      </w:r>
    </w:p>
    <w:p w14:paraId="321F03C3" w14:textId="77777777" w:rsidR="00EA0176" w:rsidRPr="003901D8" w:rsidRDefault="00EA017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 санитарно-бытовая секция – с целью принятия мер по соблюдению осужденными правил личной гигиены и производственной санитарии;</w:t>
      </w:r>
    </w:p>
    <w:p w14:paraId="6AE026E8" w14:textId="77777777" w:rsidR="00EA0176" w:rsidRPr="003901D8" w:rsidRDefault="00EA017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секция досуга – с целью подготовки культурно-массовых мероприятий; </w:t>
      </w:r>
    </w:p>
    <w:p w14:paraId="344185AC" w14:textId="77777777" w:rsidR="00EA0176" w:rsidRPr="003901D8" w:rsidRDefault="00EA017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 секция общественных корреспондентов редакции стенгазеты учреждения – с целью сбора материалов и подготовки стенгазет, освещающих внутреннюю жизнь учреждения;</w:t>
      </w:r>
    </w:p>
    <w:p w14:paraId="0B559895" w14:textId="6132CC5C" w:rsidR="00EA0176" w:rsidRPr="003901D8" w:rsidRDefault="00EA017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д) секция общеобразовательного и профессионального образования, в которую входят кружки народного творчества (резьба по дереву), изучения правил дорожного движения, работы на персональном компьютере.</w:t>
      </w:r>
    </w:p>
    <w:p w14:paraId="2A62A1DB" w14:textId="77777777" w:rsidR="00EA0176" w:rsidRPr="003901D8" w:rsidRDefault="00EA017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Осужденные приобщаются к творчеству и труду, постигают работу на персональном компьютере. В рамках культурно-массовой, спортивной работы с осужденными проводились различного рода тематические лекции и беседы, вечера вопросов и ответов, конкурсы рисунков к знаменательным датам, выставки книг, спортивные мероприятия, оформлялась наглядная агитация (стенды, стенгазеты и плакаты).</w:t>
      </w:r>
    </w:p>
    <w:p w14:paraId="24E82328" w14:textId="6D562823" w:rsidR="00EA0176" w:rsidRPr="003901D8" w:rsidRDefault="00EA017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Проведены тематические вечера, посвященные дню православной книги, дню освобождения города Каменки от немецко-фашистских захватчиков, дню Бендерской трагедии 1992 года, дню образования города Каменк</w:t>
      </w:r>
      <w:r w:rsidR="0013553E" w:rsidRPr="003901D8">
        <w:rPr>
          <w:rFonts w:ascii="Times New Roman" w:hAnsi="Times New Roman" w:cs="Times New Roman"/>
          <w:sz w:val="28"/>
          <w:szCs w:val="28"/>
        </w:rPr>
        <w:t>и</w:t>
      </w:r>
      <w:r w:rsidRPr="003901D8">
        <w:rPr>
          <w:rFonts w:ascii="Times New Roman" w:hAnsi="Times New Roman" w:cs="Times New Roman"/>
          <w:sz w:val="28"/>
          <w:szCs w:val="28"/>
        </w:rPr>
        <w:t>. Проводились торжественные мероприятия, приуроченные к окончанию учебного года, вручению аттестатов, дню знаний.</w:t>
      </w:r>
    </w:p>
    <w:p w14:paraId="78996BC7" w14:textId="77777777" w:rsidR="00EA0176" w:rsidRPr="003901D8" w:rsidRDefault="00EA017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С целью патриотического воспитания несовершеннолетним демонстрировались документальные и художественные фильмы, посвященные снятию блокады города Ленинграда, памяти жертв Холокоста, годовщине вывода Советских войск из Афганистана, дню защитника Отечества, Пасхе и дню образования Приднестровской Молдавской Республики. </w:t>
      </w:r>
    </w:p>
    <w:p w14:paraId="30C89E9D" w14:textId="1C2A5819" w:rsidR="00EA0176" w:rsidRPr="003901D8" w:rsidRDefault="00EA017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С целью профилактики инфекционных заболеваний для несовершеннолетних организован показ документального фильма «Туберкулез, эпидемия» и социальных видеороликов «Все про ВИЧ и СПИД, виды, стадии, сопутствующие заболевания». </w:t>
      </w:r>
    </w:p>
    <w:p w14:paraId="6DCB3EC7" w14:textId="6E49A41F" w:rsidR="00EA0176" w:rsidRPr="003901D8" w:rsidRDefault="00EA017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рамках плана проведения мероприятий в уголовно-исполнительной системе Приднестровской Молдавской Республики, направленных на реализацию Стратегии противодействия экстремизму в Приднестровской Молдавской Республик</w:t>
      </w:r>
      <w:r w:rsidR="0013553E" w:rsidRPr="003901D8">
        <w:rPr>
          <w:rFonts w:ascii="Times New Roman" w:hAnsi="Times New Roman" w:cs="Times New Roman"/>
          <w:sz w:val="28"/>
          <w:szCs w:val="28"/>
        </w:rPr>
        <w:t>е</w:t>
      </w:r>
      <w:r w:rsidRPr="003901D8">
        <w:rPr>
          <w:rFonts w:ascii="Times New Roman" w:hAnsi="Times New Roman" w:cs="Times New Roman"/>
          <w:sz w:val="28"/>
          <w:szCs w:val="28"/>
        </w:rPr>
        <w:t xml:space="preserve"> на 2020-2026 годы для воспитанников организованы показы документального фильма «Трагедия в Керчи. Полная хронология событий» и социальных роликов, направленных на противодействие терроризму и экстремизму.</w:t>
      </w:r>
    </w:p>
    <w:p w14:paraId="208FF17E" w14:textId="6FC421B7" w:rsidR="00393691" w:rsidRPr="003901D8" w:rsidRDefault="0039369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F602B6" w:rsidRPr="003901D8">
        <w:rPr>
          <w:rFonts w:ascii="Times New Roman" w:hAnsi="Times New Roman" w:cs="Times New Roman"/>
          <w:sz w:val="24"/>
          <w:szCs w:val="24"/>
        </w:rPr>
        <w:t>74</w:t>
      </w:r>
    </w:p>
    <w:p w14:paraId="36B6DED9" w14:textId="77777777" w:rsidR="00393691" w:rsidRPr="003901D8" w:rsidRDefault="00393691" w:rsidP="001E2072">
      <w:pPr>
        <w:shd w:val="clear" w:color="auto" w:fill="FFFFFF" w:themeFill="background1"/>
        <w:spacing w:after="0" w:line="240" w:lineRule="auto"/>
        <w:ind w:firstLine="709"/>
        <w:jc w:val="both"/>
        <w:rPr>
          <w:rFonts w:ascii="Times New Roman" w:hAnsi="Times New Roman" w:cs="Times New Roman"/>
          <w:sz w:val="28"/>
          <w:szCs w:val="28"/>
        </w:rPr>
      </w:pPr>
    </w:p>
    <w:p w14:paraId="766BA00A" w14:textId="67570D1C" w:rsidR="006C2057" w:rsidRPr="003901D8" w:rsidRDefault="006C2057"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Информация о проводимых воспитательных мероприятиях с несовершеннолетними осужденными в ВУ ГСИН МЮ ПМР</w:t>
      </w:r>
    </w:p>
    <w:p w14:paraId="3AC233D4" w14:textId="77777777" w:rsidR="00DC2476" w:rsidRPr="003901D8" w:rsidRDefault="00DC2476" w:rsidP="001E2072">
      <w:pPr>
        <w:shd w:val="clear" w:color="auto" w:fill="FFFFFF" w:themeFill="background1"/>
        <w:spacing w:after="0" w:line="240" w:lineRule="auto"/>
        <w:ind w:firstLine="709"/>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45"/>
        <w:gridCol w:w="5074"/>
        <w:gridCol w:w="1097"/>
        <w:gridCol w:w="1097"/>
        <w:gridCol w:w="1097"/>
      </w:tblGrid>
      <w:tr w:rsidR="00DC2476" w:rsidRPr="003901D8" w14:paraId="52600B1A" w14:textId="77777777" w:rsidTr="008B58C0">
        <w:tc>
          <w:tcPr>
            <w:tcW w:w="0" w:type="auto"/>
            <w:vAlign w:val="center"/>
          </w:tcPr>
          <w:p w14:paraId="2C22821D" w14:textId="477838E9" w:rsidR="00DC2476" w:rsidRPr="003901D8" w:rsidRDefault="00DC2476" w:rsidP="001E2072">
            <w:pPr>
              <w:jc w:val="center"/>
              <w:rPr>
                <w:sz w:val="24"/>
                <w:szCs w:val="24"/>
              </w:rPr>
            </w:pPr>
            <w:r w:rsidRPr="003901D8">
              <w:rPr>
                <w:sz w:val="24"/>
                <w:szCs w:val="24"/>
              </w:rPr>
              <w:t>№</w:t>
            </w:r>
          </w:p>
        </w:tc>
        <w:tc>
          <w:tcPr>
            <w:tcW w:w="0" w:type="auto"/>
            <w:vAlign w:val="center"/>
          </w:tcPr>
          <w:p w14:paraId="42E662A2" w14:textId="6A2C1836" w:rsidR="00DC2476" w:rsidRPr="003901D8" w:rsidRDefault="00DC2476" w:rsidP="001E2072">
            <w:pPr>
              <w:jc w:val="both"/>
              <w:rPr>
                <w:sz w:val="24"/>
                <w:szCs w:val="24"/>
              </w:rPr>
            </w:pPr>
            <w:r w:rsidRPr="003901D8">
              <w:rPr>
                <w:sz w:val="24"/>
                <w:szCs w:val="24"/>
              </w:rPr>
              <w:t>Наименование мероприятий</w:t>
            </w:r>
          </w:p>
        </w:tc>
        <w:tc>
          <w:tcPr>
            <w:tcW w:w="0" w:type="auto"/>
          </w:tcPr>
          <w:p w14:paraId="1B62C15D" w14:textId="38A9BA17" w:rsidR="00DC2476" w:rsidRPr="003901D8" w:rsidRDefault="00DC2476" w:rsidP="001E2072">
            <w:pPr>
              <w:jc w:val="center"/>
              <w:rPr>
                <w:sz w:val="24"/>
                <w:szCs w:val="24"/>
              </w:rPr>
            </w:pPr>
            <w:r w:rsidRPr="003901D8">
              <w:rPr>
                <w:sz w:val="24"/>
                <w:szCs w:val="24"/>
              </w:rPr>
              <w:t>2021 год</w:t>
            </w:r>
          </w:p>
        </w:tc>
        <w:tc>
          <w:tcPr>
            <w:tcW w:w="0" w:type="auto"/>
          </w:tcPr>
          <w:p w14:paraId="36A0BE77" w14:textId="6254E277" w:rsidR="00DC2476" w:rsidRPr="003901D8" w:rsidRDefault="00DC2476" w:rsidP="001E2072">
            <w:pPr>
              <w:jc w:val="center"/>
              <w:rPr>
                <w:sz w:val="24"/>
                <w:szCs w:val="24"/>
              </w:rPr>
            </w:pPr>
            <w:r w:rsidRPr="003901D8">
              <w:rPr>
                <w:sz w:val="24"/>
                <w:szCs w:val="24"/>
              </w:rPr>
              <w:t>2022 год</w:t>
            </w:r>
          </w:p>
        </w:tc>
        <w:tc>
          <w:tcPr>
            <w:tcW w:w="0" w:type="auto"/>
            <w:vAlign w:val="center"/>
          </w:tcPr>
          <w:p w14:paraId="4FB79F1D" w14:textId="6D80CE76" w:rsidR="00DC2476" w:rsidRPr="003901D8" w:rsidRDefault="00DC2476" w:rsidP="001E2072">
            <w:pPr>
              <w:jc w:val="center"/>
              <w:rPr>
                <w:sz w:val="24"/>
                <w:szCs w:val="24"/>
              </w:rPr>
            </w:pPr>
            <w:r w:rsidRPr="003901D8">
              <w:rPr>
                <w:sz w:val="24"/>
                <w:szCs w:val="24"/>
              </w:rPr>
              <w:t>2023 год</w:t>
            </w:r>
          </w:p>
        </w:tc>
      </w:tr>
      <w:tr w:rsidR="00DC2476" w:rsidRPr="003901D8" w14:paraId="16F1AB6A" w14:textId="77777777" w:rsidTr="008B58C0">
        <w:tc>
          <w:tcPr>
            <w:tcW w:w="0" w:type="auto"/>
            <w:vAlign w:val="center"/>
          </w:tcPr>
          <w:p w14:paraId="4996D00B" w14:textId="3B0ADCB2" w:rsidR="00DC2476" w:rsidRPr="003901D8" w:rsidRDefault="00DC2476" w:rsidP="001E2072">
            <w:pPr>
              <w:jc w:val="center"/>
              <w:rPr>
                <w:sz w:val="24"/>
                <w:szCs w:val="24"/>
              </w:rPr>
            </w:pPr>
            <w:r w:rsidRPr="003901D8">
              <w:rPr>
                <w:sz w:val="24"/>
                <w:szCs w:val="24"/>
              </w:rPr>
              <w:t>1.</w:t>
            </w:r>
          </w:p>
        </w:tc>
        <w:tc>
          <w:tcPr>
            <w:tcW w:w="0" w:type="auto"/>
            <w:vAlign w:val="center"/>
          </w:tcPr>
          <w:p w14:paraId="39B8098B" w14:textId="2AC1616C" w:rsidR="00DC2476" w:rsidRPr="003901D8" w:rsidRDefault="00DC2476" w:rsidP="001E2072">
            <w:pPr>
              <w:jc w:val="both"/>
              <w:rPr>
                <w:sz w:val="24"/>
                <w:szCs w:val="24"/>
              </w:rPr>
            </w:pPr>
            <w:r w:rsidRPr="003901D8">
              <w:rPr>
                <w:sz w:val="24"/>
                <w:szCs w:val="24"/>
              </w:rPr>
              <w:t>Вечера вопросов и ответов</w:t>
            </w:r>
          </w:p>
        </w:tc>
        <w:tc>
          <w:tcPr>
            <w:tcW w:w="0" w:type="auto"/>
          </w:tcPr>
          <w:p w14:paraId="6452E147" w14:textId="57C32E05" w:rsidR="00DC2476" w:rsidRPr="003901D8" w:rsidRDefault="00DC2476" w:rsidP="001E2072">
            <w:pPr>
              <w:jc w:val="center"/>
              <w:rPr>
                <w:sz w:val="24"/>
                <w:szCs w:val="24"/>
              </w:rPr>
            </w:pPr>
            <w:r w:rsidRPr="003901D8">
              <w:rPr>
                <w:sz w:val="24"/>
                <w:szCs w:val="24"/>
              </w:rPr>
              <w:t>0</w:t>
            </w:r>
          </w:p>
        </w:tc>
        <w:tc>
          <w:tcPr>
            <w:tcW w:w="0" w:type="auto"/>
          </w:tcPr>
          <w:p w14:paraId="5A993B15" w14:textId="75C96216" w:rsidR="00DC2476" w:rsidRPr="003901D8" w:rsidRDefault="00DC2476" w:rsidP="001E2072">
            <w:pPr>
              <w:jc w:val="center"/>
              <w:rPr>
                <w:sz w:val="24"/>
                <w:szCs w:val="24"/>
              </w:rPr>
            </w:pPr>
            <w:r w:rsidRPr="003901D8">
              <w:rPr>
                <w:sz w:val="24"/>
                <w:szCs w:val="24"/>
              </w:rPr>
              <w:t>8</w:t>
            </w:r>
          </w:p>
        </w:tc>
        <w:tc>
          <w:tcPr>
            <w:tcW w:w="0" w:type="auto"/>
          </w:tcPr>
          <w:p w14:paraId="437C69BF" w14:textId="49C4D1E3" w:rsidR="00DC2476" w:rsidRPr="003901D8" w:rsidRDefault="00DC2476" w:rsidP="001E2072">
            <w:pPr>
              <w:jc w:val="center"/>
              <w:rPr>
                <w:sz w:val="24"/>
                <w:szCs w:val="24"/>
              </w:rPr>
            </w:pPr>
            <w:r w:rsidRPr="003901D8">
              <w:rPr>
                <w:sz w:val="24"/>
                <w:szCs w:val="24"/>
              </w:rPr>
              <w:t>11</w:t>
            </w:r>
          </w:p>
        </w:tc>
      </w:tr>
      <w:tr w:rsidR="00DC2476" w:rsidRPr="003901D8" w14:paraId="4463970A" w14:textId="77777777" w:rsidTr="008B58C0">
        <w:tc>
          <w:tcPr>
            <w:tcW w:w="0" w:type="auto"/>
            <w:vAlign w:val="center"/>
          </w:tcPr>
          <w:p w14:paraId="5049D1FB" w14:textId="1EB4E0E3" w:rsidR="00DC2476" w:rsidRPr="003901D8" w:rsidRDefault="00DC2476" w:rsidP="001E2072">
            <w:pPr>
              <w:jc w:val="center"/>
              <w:rPr>
                <w:sz w:val="24"/>
                <w:szCs w:val="24"/>
              </w:rPr>
            </w:pPr>
            <w:r w:rsidRPr="003901D8">
              <w:rPr>
                <w:sz w:val="24"/>
                <w:szCs w:val="24"/>
              </w:rPr>
              <w:t>2.</w:t>
            </w:r>
          </w:p>
        </w:tc>
        <w:tc>
          <w:tcPr>
            <w:tcW w:w="0" w:type="auto"/>
            <w:vAlign w:val="center"/>
          </w:tcPr>
          <w:p w14:paraId="3B09672C" w14:textId="1C241BC4" w:rsidR="00DC2476" w:rsidRPr="003901D8" w:rsidRDefault="00DC2476" w:rsidP="001E2072">
            <w:pPr>
              <w:jc w:val="both"/>
              <w:rPr>
                <w:sz w:val="24"/>
                <w:szCs w:val="24"/>
              </w:rPr>
            </w:pPr>
            <w:r w:rsidRPr="003901D8">
              <w:rPr>
                <w:sz w:val="24"/>
                <w:szCs w:val="24"/>
              </w:rPr>
              <w:t xml:space="preserve">Проведение культурно–массовых мероприятий </w:t>
            </w:r>
          </w:p>
        </w:tc>
        <w:tc>
          <w:tcPr>
            <w:tcW w:w="0" w:type="auto"/>
          </w:tcPr>
          <w:p w14:paraId="72C7C66B" w14:textId="3049E3A1" w:rsidR="00DC2476" w:rsidRPr="003901D8" w:rsidRDefault="00DC2476" w:rsidP="001E2072">
            <w:pPr>
              <w:jc w:val="center"/>
              <w:rPr>
                <w:sz w:val="24"/>
                <w:szCs w:val="24"/>
              </w:rPr>
            </w:pPr>
            <w:r w:rsidRPr="003901D8">
              <w:rPr>
                <w:sz w:val="24"/>
                <w:szCs w:val="24"/>
              </w:rPr>
              <w:t>25</w:t>
            </w:r>
          </w:p>
        </w:tc>
        <w:tc>
          <w:tcPr>
            <w:tcW w:w="0" w:type="auto"/>
          </w:tcPr>
          <w:p w14:paraId="7513E2FD" w14:textId="1DAE5E86" w:rsidR="00DC2476" w:rsidRPr="003901D8" w:rsidRDefault="00DC2476" w:rsidP="001E2072">
            <w:pPr>
              <w:jc w:val="center"/>
              <w:rPr>
                <w:sz w:val="24"/>
                <w:szCs w:val="24"/>
              </w:rPr>
            </w:pPr>
            <w:r w:rsidRPr="003901D8">
              <w:rPr>
                <w:sz w:val="24"/>
                <w:szCs w:val="24"/>
              </w:rPr>
              <w:t>17</w:t>
            </w:r>
          </w:p>
        </w:tc>
        <w:tc>
          <w:tcPr>
            <w:tcW w:w="0" w:type="auto"/>
          </w:tcPr>
          <w:p w14:paraId="16F80850" w14:textId="456CF5A6" w:rsidR="00DC2476" w:rsidRPr="003901D8" w:rsidRDefault="00DC2476" w:rsidP="001E2072">
            <w:pPr>
              <w:jc w:val="center"/>
              <w:rPr>
                <w:sz w:val="24"/>
                <w:szCs w:val="24"/>
              </w:rPr>
            </w:pPr>
            <w:r w:rsidRPr="003901D8">
              <w:rPr>
                <w:sz w:val="24"/>
                <w:szCs w:val="24"/>
              </w:rPr>
              <w:t>15</w:t>
            </w:r>
          </w:p>
        </w:tc>
      </w:tr>
      <w:tr w:rsidR="00DC2476" w:rsidRPr="003901D8" w14:paraId="5F92EA81" w14:textId="77777777" w:rsidTr="008B58C0">
        <w:tc>
          <w:tcPr>
            <w:tcW w:w="0" w:type="auto"/>
            <w:vAlign w:val="center"/>
          </w:tcPr>
          <w:p w14:paraId="3BA63A64" w14:textId="0018B946" w:rsidR="00DC2476" w:rsidRPr="003901D8" w:rsidRDefault="00DC2476" w:rsidP="001E2072">
            <w:pPr>
              <w:jc w:val="center"/>
              <w:rPr>
                <w:sz w:val="24"/>
                <w:szCs w:val="24"/>
              </w:rPr>
            </w:pPr>
            <w:r w:rsidRPr="003901D8">
              <w:rPr>
                <w:sz w:val="24"/>
                <w:szCs w:val="24"/>
              </w:rPr>
              <w:t>3.</w:t>
            </w:r>
          </w:p>
        </w:tc>
        <w:tc>
          <w:tcPr>
            <w:tcW w:w="0" w:type="auto"/>
            <w:vAlign w:val="center"/>
          </w:tcPr>
          <w:p w14:paraId="731AED69" w14:textId="4F886F59" w:rsidR="00DC2476" w:rsidRPr="003901D8" w:rsidRDefault="00DC2476" w:rsidP="001E2072">
            <w:pPr>
              <w:jc w:val="both"/>
              <w:rPr>
                <w:sz w:val="24"/>
                <w:szCs w:val="24"/>
              </w:rPr>
            </w:pPr>
            <w:r w:rsidRPr="003901D8">
              <w:rPr>
                <w:sz w:val="24"/>
                <w:szCs w:val="24"/>
              </w:rPr>
              <w:t>Проведение спортивных мероприятий</w:t>
            </w:r>
          </w:p>
        </w:tc>
        <w:tc>
          <w:tcPr>
            <w:tcW w:w="0" w:type="auto"/>
          </w:tcPr>
          <w:p w14:paraId="6B12C23D" w14:textId="402476A9" w:rsidR="00DC2476" w:rsidRPr="003901D8" w:rsidRDefault="00DC2476" w:rsidP="001E2072">
            <w:pPr>
              <w:jc w:val="center"/>
              <w:rPr>
                <w:sz w:val="24"/>
                <w:szCs w:val="24"/>
              </w:rPr>
            </w:pPr>
            <w:r w:rsidRPr="003901D8">
              <w:rPr>
                <w:sz w:val="24"/>
                <w:szCs w:val="24"/>
              </w:rPr>
              <w:t>34</w:t>
            </w:r>
          </w:p>
        </w:tc>
        <w:tc>
          <w:tcPr>
            <w:tcW w:w="0" w:type="auto"/>
          </w:tcPr>
          <w:p w14:paraId="49B289FB" w14:textId="51E903E4" w:rsidR="00DC2476" w:rsidRPr="003901D8" w:rsidRDefault="00DC2476" w:rsidP="001E2072">
            <w:pPr>
              <w:jc w:val="center"/>
              <w:rPr>
                <w:sz w:val="24"/>
                <w:szCs w:val="24"/>
              </w:rPr>
            </w:pPr>
            <w:r w:rsidRPr="003901D8">
              <w:rPr>
                <w:sz w:val="24"/>
                <w:szCs w:val="24"/>
              </w:rPr>
              <w:t>53</w:t>
            </w:r>
          </w:p>
        </w:tc>
        <w:tc>
          <w:tcPr>
            <w:tcW w:w="0" w:type="auto"/>
          </w:tcPr>
          <w:p w14:paraId="61644AB5" w14:textId="73471B24" w:rsidR="00DC2476" w:rsidRPr="003901D8" w:rsidRDefault="00DC2476" w:rsidP="001E2072">
            <w:pPr>
              <w:jc w:val="center"/>
              <w:rPr>
                <w:sz w:val="24"/>
                <w:szCs w:val="24"/>
              </w:rPr>
            </w:pPr>
            <w:r w:rsidRPr="003901D8">
              <w:rPr>
                <w:sz w:val="24"/>
                <w:szCs w:val="24"/>
              </w:rPr>
              <w:t>72</w:t>
            </w:r>
          </w:p>
        </w:tc>
      </w:tr>
    </w:tbl>
    <w:p w14:paraId="09E921B4" w14:textId="77777777" w:rsidR="00DC2476" w:rsidRPr="003901D8" w:rsidRDefault="00DC2476" w:rsidP="001E2072">
      <w:pPr>
        <w:shd w:val="clear" w:color="auto" w:fill="FFFFFF" w:themeFill="background1"/>
        <w:spacing w:after="0" w:line="240" w:lineRule="auto"/>
        <w:ind w:firstLine="709"/>
        <w:jc w:val="both"/>
        <w:rPr>
          <w:rFonts w:ascii="Times New Roman" w:hAnsi="Times New Roman" w:cs="Times New Roman"/>
          <w:sz w:val="28"/>
          <w:szCs w:val="28"/>
        </w:rPr>
      </w:pPr>
    </w:p>
    <w:p w14:paraId="6400CB50" w14:textId="77777777" w:rsidR="006C2057" w:rsidRPr="003901D8" w:rsidRDefault="006C205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Большое внимание уделено трудовой деятельности осужденных. Трудовое воспитание осуществляется методом привлечения осужденных к уборке по благоустройству помещений, территорий жилой зоны, а также текущему ремонту.</w:t>
      </w:r>
    </w:p>
    <w:p w14:paraId="0D849C6C" w14:textId="779C58A5" w:rsidR="006C2057" w:rsidRPr="003901D8" w:rsidRDefault="006C205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рамках исполнения плана Стратегии развития Приднестровской Молдавской Республики на 2019-2026 годы в учреждении проводятся мероприятия по улучшению условий содержания осужденных. В 2023 году в жилом корпусе жилой зоны закончен ремонт класса технологии, произведена побелка и покраска стен коридора, произведен ремонт комнаты для хранения личных вещей воспитанников. Во всех ремонтных работах жилого корпуса принимали участие воспитанники учреждения, которые получили в стенах учреждения специальность </w:t>
      </w:r>
      <w:r w:rsidR="00121704" w:rsidRPr="003901D8">
        <w:rPr>
          <w:rFonts w:ascii="Times New Roman" w:hAnsi="Times New Roman" w:cs="Times New Roman"/>
          <w:sz w:val="28"/>
          <w:szCs w:val="28"/>
        </w:rPr>
        <w:t>«</w:t>
      </w:r>
      <w:r w:rsidRPr="003901D8">
        <w:rPr>
          <w:rFonts w:ascii="Times New Roman" w:hAnsi="Times New Roman" w:cs="Times New Roman"/>
          <w:sz w:val="28"/>
          <w:szCs w:val="28"/>
        </w:rPr>
        <w:t>Штукатур</w:t>
      </w:r>
      <w:r w:rsidR="00121704" w:rsidRPr="003901D8">
        <w:rPr>
          <w:rFonts w:ascii="Times New Roman" w:hAnsi="Times New Roman" w:cs="Times New Roman"/>
          <w:sz w:val="28"/>
          <w:szCs w:val="28"/>
        </w:rPr>
        <w:t>»</w:t>
      </w:r>
      <w:r w:rsidRPr="003901D8">
        <w:rPr>
          <w:rFonts w:ascii="Times New Roman" w:hAnsi="Times New Roman" w:cs="Times New Roman"/>
          <w:sz w:val="28"/>
          <w:szCs w:val="28"/>
        </w:rPr>
        <w:t>.</w:t>
      </w:r>
    </w:p>
    <w:p w14:paraId="3371A557" w14:textId="77777777" w:rsidR="006C2057" w:rsidRPr="003901D8" w:rsidRDefault="006C205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Медицинской службой учреждения проводится работа по улучшению оказания медицинской помощи осужденным, а также санитарно-гигиенические мероприятия по предупреждению острых кишечных, респираторно-вирусных и кожных инфекций, снижению уровня травматизма.</w:t>
      </w:r>
    </w:p>
    <w:p w14:paraId="29E0C6BC" w14:textId="77777777" w:rsidR="006C2057" w:rsidRPr="003901D8" w:rsidRDefault="006C205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целях своевременного выявления легочной патологии на базе Каменской поликлиники все осужденные проходили флюорографическое обследование, по результату которого больных туберкулезом не выявлено. За 2023 год по линии здравпункта зарегистрировано 950 обращений, 8 осужденных были вывезены в Каменскую центральную районную больницу для получения врачебных консультаций различного профиля, 6 раз осуществлялся вызов бригад скорой медицинской помощи.</w:t>
      </w:r>
    </w:p>
    <w:p w14:paraId="2F34E2C1" w14:textId="73418933" w:rsidR="006C2057" w:rsidRPr="003901D8" w:rsidRDefault="006C205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Силами медработников с осужденными проведены 50 бесед и 68 лекций на тему </w:t>
      </w:r>
      <w:r w:rsidR="00875437" w:rsidRPr="003901D8">
        <w:rPr>
          <w:rFonts w:ascii="Times New Roman" w:hAnsi="Times New Roman" w:cs="Times New Roman"/>
          <w:sz w:val="28"/>
          <w:szCs w:val="28"/>
        </w:rPr>
        <w:t>«</w:t>
      </w:r>
      <w:r w:rsidRPr="003901D8">
        <w:rPr>
          <w:rFonts w:ascii="Times New Roman" w:hAnsi="Times New Roman" w:cs="Times New Roman"/>
          <w:sz w:val="28"/>
          <w:szCs w:val="28"/>
        </w:rPr>
        <w:t>Личная гигиена</w:t>
      </w:r>
      <w:r w:rsidR="00875437" w:rsidRPr="003901D8">
        <w:rPr>
          <w:rFonts w:ascii="Times New Roman" w:hAnsi="Times New Roman" w:cs="Times New Roman"/>
          <w:sz w:val="28"/>
          <w:szCs w:val="28"/>
        </w:rPr>
        <w:t>»</w:t>
      </w:r>
      <w:r w:rsidRPr="003901D8">
        <w:rPr>
          <w:rFonts w:ascii="Times New Roman" w:hAnsi="Times New Roman" w:cs="Times New Roman"/>
          <w:sz w:val="28"/>
          <w:szCs w:val="28"/>
        </w:rPr>
        <w:t xml:space="preserve">, </w:t>
      </w:r>
      <w:r w:rsidR="00875437" w:rsidRPr="003901D8">
        <w:rPr>
          <w:rFonts w:ascii="Times New Roman" w:hAnsi="Times New Roman" w:cs="Times New Roman"/>
          <w:sz w:val="28"/>
          <w:szCs w:val="28"/>
        </w:rPr>
        <w:t>«</w:t>
      </w:r>
      <w:r w:rsidRPr="003901D8">
        <w:rPr>
          <w:rFonts w:ascii="Times New Roman" w:hAnsi="Times New Roman" w:cs="Times New Roman"/>
          <w:sz w:val="28"/>
          <w:szCs w:val="28"/>
        </w:rPr>
        <w:t>Профилактика гриппа и острых респираторных вирусных инфекций</w:t>
      </w:r>
      <w:r w:rsidR="00875437" w:rsidRPr="003901D8">
        <w:rPr>
          <w:rFonts w:ascii="Times New Roman" w:hAnsi="Times New Roman" w:cs="Times New Roman"/>
          <w:sz w:val="28"/>
          <w:szCs w:val="28"/>
        </w:rPr>
        <w:t>»</w:t>
      </w:r>
      <w:r w:rsidRPr="003901D8">
        <w:rPr>
          <w:rFonts w:ascii="Times New Roman" w:hAnsi="Times New Roman" w:cs="Times New Roman"/>
          <w:sz w:val="28"/>
          <w:szCs w:val="28"/>
        </w:rPr>
        <w:t xml:space="preserve">, </w:t>
      </w:r>
      <w:r w:rsidR="00875437" w:rsidRPr="003901D8">
        <w:rPr>
          <w:rFonts w:ascii="Times New Roman" w:hAnsi="Times New Roman" w:cs="Times New Roman"/>
          <w:sz w:val="28"/>
          <w:szCs w:val="28"/>
        </w:rPr>
        <w:t>«</w:t>
      </w:r>
      <w:r w:rsidRPr="003901D8">
        <w:rPr>
          <w:rFonts w:ascii="Times New Roman" w:hAnsi="Times New Roman" w:cs="Times New Roman"/>
          <w:sz w:val="28"/>
          <w:szCs w:val="28"/>
        </w:rPr>
        <w:t>Профилактика острых кишечных заболеваний</w:t>
      </w:r>
      <w:r w:rsidR="00875437" w:rsidRPr="003901D8">
        <w:rPr>
          <w:rFonts w:ascii="Times New Roman" w:hAnsi="Times New Roman" w:cs="Times New Roman"/>
          <w:sz w:val="28"/>
          <w:szCs w:val="28"/>
        </w:rPr>
        <w:t>»</w:t>
      </w:r>
      <w:r w:rsidRPr="003901D8">
        <w:rPr>
          <w:rFonts w:ascii="Times New Roman" w:hAnsi="Times New Roman" w:cs="Times New Roman"/>
          <w:sz w:val="28"/>
          <w:szCs w:val="28"/>
        </w:rPr>
        <w:t xml:space="preserve">, </w:t>
      </w:r>
      <w:r w:rsidR="00875437" w:rsidRPr="003901D8">
        <w:rPr>
          <w:rFonts w:ascii="Times New Roman" w:hAnsi="Times New Roman" w:cs="Times New Roman"/>
          <w:sz w:val="28"/>
          <w:szCs w:val="28"/>
        </w:rPr>
        <w:t>«</w:t>
      </w:r>
      <w:r w:rsidRPr="003901D8">
        <w:rPr>
          <w:rFonts w:ascii="Times New Roman" w:hAnsi="Times New Roman" w:cs="Times New Roman"/>
          <w:sz w:val="28"/>
          <w:szCs w:val="28"/>
        </w:rPr>
        <w:t>Профилактика туберкулеза</w:t>
      </w:r>
      <w:r w:rsidR="00875437" w:rsidRPr="003901D8">
        <w:rPr>
          <w:rFonts w:ascii="Times New Roman" w:hAnsi="Times New Roman" w:cs="Times New Roman"/>
          <w:sz w:val="28"/>
          <w:szCs w:val="28"/>
        </w:rPr>
        <w:t>»</w:t>
      </w:r>
      <w:r w:rsidRPr="003901D8">
        <w:rPr>
          <w:rFonts w:ascii="Times New Roman" w:hAnsi="Times New Roman" w:cs="Times New Roman"/>
          <w:sz w:val="28"/>
          <w:szCs w:val="28"/>
        </w:rPr>
        <w:t xml:space="preserve">, </w:t>
      </w:r>
      <w:r w:rsidR="00875437" w:rsidRPr="003901D8">
        <w:rPr>
          <w:rFonts w:ascii="Times New Roman" w:hAnsi="Times New Roman" w:cs="Times New Roman"/>
          <w:sz w:val="28"/>
          <w:szCs w:val="28"/>
        </w:rPr>
        <w:t>«</w:t>
      </w:r>
      <w:r w:rsidRPr="003901D8">
        <w:rPr>
          <w:rFonts w:ascii="Times New Roman" w:hAnsi="Times New Roman" w:cs="Times New Roman"/>
          <w:sz w:val="28"/>
          <w:szCs w:val="28"/>
        </w:rPr>
        <w:t>СПИД</w:t>
      </w:r>
      <w:r w:rsidR="00875437" w:rsidRPr="003901D8">
        <w:rPr>
          <w:rFonts w:ascii="Times New Roman" w:hAnsi="Times New Roman" w:cs="Times New Roman"/>
          <w:sz w:val="28"/>
          <w:szCs w:val="28"/>
        </w:rPr>
        <w:t>. П</w:t>
      </w:r>
      <w:r w:rsidRPr="003901D8">
        <w:rPr>
          <w:rFonts w:ascii="Times New Roman" w:hAnsi="Times New Roman" w:cs="Times New Roman"/>
          <w:sz w:val="28"/>
          <w:szCs w:val="28"/>
        </w:rPr>
        <w:t>ути передачи и его профилактика</w:t>
      </w:r>
      <w:r w:rsidR="00875437" w:rsidRPr="003901D8">
        <w:rPr>
          <w:rFonts w:ascii="Times New Roman" w:hAnsi="Times New Roman" w:cs="Times New Roman"/>
          <w:sz w:val="28"/>
          <w:szCs w:val="28"/>
        </w:rPr>
        <w:t>»</w:t>
      </w:r>
      <w:r w:rsidRPr="003901D8">
        <w:rPr>
          <w:rFonts w:ascii="Times New Roman" w:hAnsi="Times New Roman" w:cs="Times New Roman"/>
          <w:sz w:val="28"/>
          <w:szCs w:val="28"/>
        </w:rPr>
        <w:t xml:space="preserve">, </w:t>
      </w:r>
      <w:r w:rsidR="00875437" w:rsidRPr="003901D8">
        <w:rPr>
          <w:rFonts w:ascii="Times New Roman" w:hAnsi="Times New Roman" w:cs="Times New Roman"/>
          <w:sz w:val="28"/>
          <w:szCs w:val="28"/>
        </w:rPr>
        <w:t>«</w:t>
      </w:r>
      <w:r w:rsidRPr="003901D8">
        <w:rPr>
          <w:rFonts w:ascii="Times New Roman" w:hAnsi="Times New Roman" w:cs="Times New Roman"/>
          <w:sz w:val="28"/>
          <w:szCs w:val="28"/>
        </w:rPr>
        <w:t>Вред наркомании и табакокурения</w:t>
      </w:r>
      <w:r w:rsidR="00875437" w:rsidRPr="003901D8">
        <w:rPr>
          <w:rFonts w:ascii="Times New Roman" w:hAnsi="Times New Roman" w:cs="Times New Roman"/>
          <w:sz w:val="28"/>
          <w:szCs w:val="28"/>
        </w:rPr>
        <w:t>»</w:t>
      </w:r>
      <w:r w:rsidRPr="003901D8">
        <w:rPr>
          <w:rFonts w:ascii="Times New Roman" w:hAnsi="Times New Roman" w:cs="Times New Roman"/>
          <w:sz w:val="28"/>
          <w:szCs w:val="28"/>
        </w:rPr>
        <w:t xml:space="preserve">, </w:t>
      </w:r>
      <w:r w:rsidR="00875437" w:rsidRPr="003901D8">
        <w:rPr>
          <w:rFonts w:ascii="Times New Roman" w:hAnsi="Times New Roman" w:cs="Times New Roman"/>
          <w:sz w:val="28"/>
          <w:szCs w:val="28"/>
        </w:rPr>
        <w:t>«</w:t>
      </w:r>
      <w:r w:rsidRPr="003901D8">
        <w:rPr>
          <w:rFonts w:ascii="Times New Roman" w:hAnsi="Times New Roman" w:cs="Times New Roman"/>
          <w:sz w:val="28"/>
          <w:szCs w:val="28"/>
        </w:rPr>
        <w:t>Первая доврачебная помощь в различных ситуациях</w:t>
      </w:r>
      <w:r w:rsidR="00875437" w:rsidRPr="003901D8">
        <w:rPr>
          <w:rFonts w:ascii="Times New Roman" w:hAnsi="Times New Roman" w:cs="Times New Roman"/>
          <w:sz w:val="28"/>
          <w:szCs w:val="28"/>
        </w:rPr>
        <w:t>»</w:t>
      </w:r>
      <w:r w:rsidRPr="003901D8">
        <w:rPr>
          <w:rFonts w:ascii="Times New Roman" w:hAnsi="Times New Roman" w:cs="Times New Roman"/>
          <w:sz w:val="28"/>
          <w:szCs w:val="28"/>
        </w:rPr>
        <w:t xml:space="preserve">, </w:t>
      </w:r>
      <w:r w:rsidR="00875437" w:rsidRPr="003901D8">
        <w:rPr>
          <w:rFonts w:ascii="Times New Roman" w:hAnsi="Times New Roman" w:cs="Times New Roman"/>
          <w:sz w:val="28"/>
          <w:szCs w:val="28"/>
        </w:rPr>
        <w:t>«</w:t>
      </w:r>
      <w:r w:rsidRPr="003901D8">
        <w:rPr>
          <w:rFonts w:ascii="Times New Roman" w:hAnsi="Times New Roman" w:cs="Times New Roman"/>
          <w:sz w:val="28"/>
          <w:szCs w:val="28"/>
        </w:rPr>
        <w:t>Профилактика ВИЧ инфекций</w:t>
      </w:r>
      <w:r w:rsidR="00875437" w:rsidRPr="003901D8">
        <w:rPr>
          <w:rFonts w:ascii="Times New Roman" w:hAnsi="Times New Roman" w:cs="Times New Roman"/>
          <w:sz w:val="28"/>
          <w:szCs w:val="28"/>
        </w:rPr>
        <w:t>»</w:t>
      </w:r>
      <w:r w:rsidRPr="003901D8">
        <w:rPr>
          <w:rFonts w:ascii="Times New Roman" w:hAnsi="Times New Roman" w:cs="Times New Roman"/>
          <w:sz w:val="28"/>
          <w:szCs w:val="28"/>
        </w:rPr>
        <w:t xml:space="preserve"> и другие.</w:t>
      </w:r>
    </w:p>
    <w:p w14:paraId="1AEBD265" w14:textId="77777777" w:rsidR="006C2057" w:rsidRPr="003901D8" w:rsidRDefault="006C205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аптеке ВУ ГСИН МЮ ПМР имеется весь необходимый запас лекарств для оказания лечебной и неотложной помощи. В настоящее время в учреждении имеется оборудованный необходимым имуществом туберкулезный изолятор.</w:t>
      </w:r>
    </w:p>
    <w:p w14:paraId="29345068" w14:textId="6DB711F4" w:rsidR="00EA0176" w:rsidRPr="003901D8" w:rsidRDefault="006C205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Питание несовершеннолетних осужденных осуществляется в соответствии с законодательством Приднестровской Молдавской Республики, воспитанники обеспечиваются молоком, мясом, творогом, сметаной за счет средств подсобного хозяйства</w:t>
      </w:r>
      <w:r w:rsidR="00CD41A4" w:rsidRPr="003901D8">
        <w:rPr>
          <w:rFonts w:ascii="Times New Roman" w:hAnsi="Times New Roman" w:cs="Times New Roman"/>
          <w:sz w:val="28"/>
          <w:szCs w:val="28"/>
        </w:rPr>
        <w:t>,</w:t>
      </w:r>
      <w:r w:rsidRPr="003901D8">
        <w:rPr>
          <w:rFonts w:ascii="Times New Roman" w:hAnsi="Times New Roman" w:cs="Times New Roman"/>
          <w:sz w:val="28"/>
          <w:szCs w:val="28"/>
        </w:rPr>
        <w:t xml:space="preserve"> </w:t>
      </w:r>
      <w:r w:rsidR="00CD41A4" w:rsidRPr="003901D8">
        <w:rPr>
          <w:rFonts w:ascii="Times New Roman" w:hAnsi="Times New Roman" w:cs="Times New Roman"/>
          <w:sz w:val="28"/>
          <w:szCs w:val="28"/>
        </w:rPr>
        <w:t>о</w:t>
      </w:r>
      <w:r w:rsidRPr="003901D8">
        <w:rPr>
          <w:rFonts w:ascii="Times New Roman" w:hAnsi="Times New Roman" w:cs="Times New Roman"/>
          <w:sz w:val="28"/>
          <w:szCs w:val="28"/>
        </w:rPr>
        <w:t xml:space="preserve">вощами, растительным, сливочным маслом и иными продуктами питания </w:t>
      </w:r>
      <w:r w:rsidR="00CD41A4" w:rsidRPr="003901D8">
        <w:rPr>
          <w:rFonts w:ascii="Times New Roman" w:hAnsi="Times New Roman" w:cs="Times New Roman"/>
          <w:sz w:val="28"/>
          <w:szCs w:val="28"/>
        </w:rPr>
        <w:t xml:space="preserve">- </w:t>
      </w:r>
      <w:r w:rsidRPr="003901D8">
        <w:rPr>
          <w:rFonts w:ascii="Times New Roman" w:hAnsi="Times New Roman" w:cs="Times New Roman"/>
          <w:sz w:val="28"/>
          <w:szCs w:val="28"/>
        </w:rPr>
        <w:t>за счет средств республиканского бюджета.</w:t>
      </w:r>
    </w:p>
    <w:p w14:paraId="3C7FAEF7" w14:textId="77777777" w:rsidR="0006467B" w:rsidRPr="003901D8" w:rsidRDefault="0006467B" w:rsidP="001E2072">
      <w:pPr>
        <w:shd w:val="clear" w:color="auto" w:fill="FFFFFF" w:themeFill="background1"/>
        <w:spacing w:after="0" w:line="240" w:lineRule="auto"/>
        <w:ind w:firstLine="709"/>
        <w:jc w:val="right"/>
        <w:rPr>
          <w:rFonts w:ascii="Times New Roman" w:hAnsi="Times New Roman" w:cs="Times New Roman"/>
          <w:sz w:val="24"/>
          <w:szCs w:val="24"/>
        </w:rPr>
      </w:pPr>
    </w:p>
    <w:p w14:paraId="4C454FE9" w14:textId="0CE15B7E" w:rsidR="00393691" w:rsidRPr="003901D8" w:rsidRDefault="0039369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8B2DF1" w:rsidRPr="003901D8">
        <w:rPr>
          <w:rFonts w:ascii="Times New Roman" w:hAnsi="Times New Roman" w:cs="Times New Roman"/>
          <w:sz w:val="24"/>
          <w:szCs w:val="24"/>
        </w:rPr>
        <w:t>7</w:t>
      </w:r>
      <w:r w:rsidR="00F602B6" w:rsidRPr="003901D8">
        <w:rPr>
          <w:rFonts w:ascii="Times New Roman" w:hAnsi="Times New Roman" w:cs="Times New Roman"/>
          <w:sz w:val="24"/>
          <w:szCs w:val="24"/>
        </w:rPr>
        <w:t>5</w:t>
      </w:r>
    </w:p>
    <w:p w14:paraId="4D302D43" w14:textId="77777777" w:rsidR="00393691" w:rsidRPr="003901D8" w:rsidRDefault="00393691" w:rsidP="001E2072">
      <w:pPr>
        <w:shd w:val="clear" w:color="auto" w:fill="FFFFFF" w:themeFill="background1"/>
        <w:spacing w:after="0" w:line="240" w:lineRule="auto"/>
        <w:ind w:firstLine="709"/>
        <w:jc w:val="both"/>
        <w:rPr>
          <w:rFonts w:ascii="Times New Roman" w:hAnsi="Times New Roman" w:cs="Times New Roman"/>
          <w:sz w:val="28"/>
          <w:szCs w:val="28"/>
        </w:rPr>
      </w:pPr>
    </w:p>
    <w:p w14:paraId="5A346BC5" w14:textId="77777777" w:rsidR="000C10C7" w:rsidRPr="003901D8" w:rsidRDefault="000C10C7"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Информация по обеспечению питания несовершеннолетних</w:t>
      </w:r>
    </w:p>
    <w:p w14:paraId="28173C02" w14:textId="19429AE0" w:rsidR="000C10C7" w:rsidRPr="003901D8" w:rsidRDefault="000C10C7"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осужденных в ВУ ГСИН МЮ ПМР</w:t>
      </w:r>
    </w:p>
    <w:p w14:paraId="2B3C39B3" w14:textId="77777777" w:rsidR="00A663AD" w:rsidRPr="003901D8" w:rsidRDefault="00A663AD" w:rsidP="001E2072">
      <w:pPr>
        <w:shd w:val="clear" w:color="auto" w:fill="FFFFFF" w:themeFill="background1"/>
        <w:spacing w:after="0" w:line="240" w:lineRule="auto"/>
        <w:jc w:val="both"/>
        <w:rPr>
          <w:rFonts w:ascii="Times New Roman" w:hAnsi="Times New Roman" w:cs="Times New Roman"/>
          <w:sz w:val="24"/>
          <w:szCs w:val="24"/>
        </w:rPr>
      </w:pPr>
    </w:p>
    <w:tbl>
      <w:tblPr>
        <w:tblW w:w="892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1417"/>
        <w:gridCol w:w="1417"/>
        <w:gridCol w:w="1417"/>
      </w:tblGrid>
      <w:tr w:rsidR="000C10C7" w:rsidRPr="003901D8" w14:paraId="529CBE47" w14:textId="77777777" w:rsidTr="00BA73B1">
        <w:tc>
          <w:tcPr>
            <w:tcW w:w="4678" w:type="dxa"/>
            <w:tcBorders>
              <w:top w:val="single" w:sz="4" w:space="0" w:color="000000"/>
              <w:left w:val="single" w:sz="4" w:space="0" w:color="000000"/>
              <w:bottom w:val="single" w:sz="4" w:space="0" w:color="000000"/>
              <w:right w:val="single" w:sz="4" w:space="0" w:color="000000"/>
            </w:tcBorders>
            <w:vAlign w:val="center"/>
            <w:hideMark/>
          </w:tcPr>
          <w:p w14:paraId="1E65F198" w14:textId="77777777" w:rsidR="000C10C7" w:rsidRPr="003901D8" w:rsidRDefault="000C10C7"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Год</w:t>
            </w:r>
          </w:p>
        </w:tc>
        <w:tc>
          <w:tcPr>
            <w:tcW w:w="1417" w:type="dxa"/>
            <w:tcBorders>
              <w:top w:val="single" w:sz="4" w:space="0" w:color="000000"/>
              <w:left w:val="single" w:sz="4" w:space="0" w:color="000000"/>
              <w:bottom w:val="single" w:sz="4" w:space="0" w:color="000000"/>
              <w:right w:val="single" w:sz="4" w:space="0" w:color="000000"/>
            </w:tcBorders>
            <w:vAlign w:val="center"/>
          </w:tcPr>
          <w:p w14:paraId="47F21807" w14:textId="13311695" w:rsidR="000C10C7" w:rsidRPr="003901D8" w:rsidRDefault="000C10C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w:t>
            </w:r>
            <w:r w:rsidR="00A663AD" w:rsidRPr="003901D8">
              <w:rPr>
                <w:rFonts w:ascii="Times New Roman" w:hAnsi="Times New Roman" w:cs="Times New Roman"/>
                <w:sz w:val="24"/>
                <w:szCs w:val="24"/>
              </w:rPr>
              <w:t xml:space="preserve"> год</w:t>
            </w:r>
          </w:p>
        </w:tc>
        <w:tc>
          <w:tcPr>
            <w:tcW w:w="1417" w:type="dxa"/>
            <w:tcBorders>
              <w:top w:val="single" w:sz="4" w:space="0" w:color="000000"/>
              <w:left w:val="single" w:sz="4" w:space="0" w:color="000000"/>
              <w:bottom w:val="single" w:sz="4" w:space="0" w:color="000000"/>
              <w:right w:val="single" w:sz="4" w:space="0" w:color="000000"/>
            </w:tcBorders>
            <w:vAlign w:val="center"/>
          </w:tcPr>
          <w:p w14:paraId="2D90AD25" w14:textId="0C9B4465" w:rsidR="000C10C7" w:rsidRPr="003901D8" w:rsidRDefault="000C10C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w:t>
            </w:r>
            <w:r w:rsidR="00A663AD" w:rsidRPr="003901D8">
              <w:rPr>
                <w:rFonts w:ascii="Times New Roman" w:hAnsi="Times New Roman" w:cs="Times New Roman"/>
                <w:sz w:val="24"/>
                <w:szCs w:val="24"/>
              </w:rPr>
              <w:t xml:space="preserve"> год</w:t>
            </w:r>
          </w:p>
        </w:tc>
        <w:tc>
          <w:tcPr>
            <w:tcW w:w="1417" w:type="dxa"/>
            <w:tcBorders>
              <w:top w:val="single" w:sz="4" w:space="0" w:color="000000"/>
              <w:left w:val="single" w:sz="4" w:space="0" w:color="000000"/>
              <w:bottom w:val="single" w:sz="4" w:space="0" w:color="000000"/>
              <w:right w:val="single" w:sz="4" w:space="0" w:color="000000"/>
            </w:tcBorders>
          </w:tcPr>
          <w:p w14:paraId="224F2DCC" w14:textId="59A340C4" w:rsidR="000C10C7" w:rsidRPr="003901D8" w:rsidRDefault="000C10C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w:t>
            </w:r>
            <w:r w:rsidR="00A663AD" w:rsidRPr="003901D8">
              <w:rPr>
                <w:rFonts w:ascii="Times New Roman" w:hAnsi="Times New Roman" w:cs="Times New Roman"/>
                <w:sz w:val="24"/>
                <w:szCs w:val="24"/>
              </w:rPr>
              <w:t xml:space="preserve"> год</w:t>
            </w:r>
          </w:p>
        </w:tc>
      </w:tr>
      <w:tr w:rsidR="000C10C7" w:rsidRPr="003901D8" w14:paraId="5DBD7B4B" w14:textId="77777777" w:rsidTr="00A663AD">
        <w:tc>
          <w:tcPr>
            <w:tcW w:w="4678" w:type="dxa"/>
            <w:tcBorders>
              <w:top w:val="single" w:sz="4" w:space="0" w:color="000000"/>
              <w:left w:val="single" w:sz="4" w:space="0" w:color="000000"/>
              <w:bottom w:val="single" w:sz="4" w:space="0" w:color="000000"/>
              <w:right w:val="single" w:sz="4" w:space="0" w:color="000000"/>
            </w:tcBorders>
            <w:vAlign w:val="center"/>
            <w:hideMark/>
          </w:tcPr>
          <w:p w14:paraId="623C9B75" w14:textId="7960DBA3" w:rsidR="000C10C7" w:rsidRPr="003901D8" w:rsidRDefault="000C10C7" w:rsidP="002A40D1">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Стоимость питания одного осужденного в день</w:t>
            </w:r>
            <w:r w:rsidR="00A663AD" w:rsidRPr="003901D8">
              <w:rPr>
                <w:rFonts w:ascii="Times New Roman" w:hAnsi="Times New Roman" w:cs="Times New Roman"/>
                <w:sz w:val="24"/>
                <w:szCs w:val="24"/>
              </w:rPr>
              <w:t>, руб</w:t>
            </w:r>
            <w:r w:rsidR="00CD41A4" w:rsidRPr="003901D8">
              <w:rPr>
                <w:rFonts w:ascii="Times New Roman" w:hAnsi="Times New Roman" w:cs="Times New Roman"/>
                <w:sz w:val="24"/>
                <w:szCs w:val="24"/>
              </w:rPr>
              <w:t>лей</w:t>
            </w:r>
            <w:r w:rsidR="00A663AD" w:rsidRPr="003901D8">
              <w:rPr>
                <w:rFonts w:ascii="Times New Roman" w:hAnsi="Times New Roman" w:cs="Times New Roman"/>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14:paraId="4A24C666" w14:textId="15891C56" w:rsidR="000C10C7" w:rsidRPr="003901D8" w:rsidRDefault="000C10C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19,75</w:t>
            </w:r>
          </w:p>
        </w:tc>
        <w:tc>
          <w:tcPr>
            <w:tcW w:w="1417" w:type="dxa"/>
            <w:tcBorders>
              <w:top w:val="single" w:sz="4" w:space="0" w:color="000000"/>
              <w:left w:val="single" w:sz="4" w:space="0" w:color="000000"/>
              <w:bottom w:val="single" w:sz="4" w:space="0" w:color="000000"/>
              <w:right w:val="single" w:sz="4" w:space="0" w:color="000000"/>
            </w:tcBorders>
            <w:vAlign w:val="center"/>
          </w:tcPr>
          <w:p w14:paraId="7FDC0A4C" w14:textId="4810B9E0" w:rsidR="000C10C7" w:rsidRPr="003901D8" w:rsidRDefault="000C10C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20,55</w:t>
            </w:r>
          </w:p>
        </w:tc>
        <w:tc>
          <w:tcPr>
            <w:tcW w:w="1417" w:type="dxa"/>
            <w:tcBorders>
              <w:top w:val="single" w:sz="4" w:space="0" w:color="000000"/>
              <w:left w:val="single" w:sz="4" w:space="0" w:color="000000"/>
              <w:bottom w:val="single" w:sz="4" w:space="0" w:color="000000"/>
              <w:right w:val="single" w:sz="4" w:space="0" w:color="000000"/>
            </w:tcBorders>
            <w:vAlign w:val="center"/>
          </w:tcPr>
          <w:p w14:paraId="3783FE3F" w14:textId="44B7ADC7" w:rsidR="000C10C7" w:rsidRPr="003901D8" w:rsidRDefault="000C10C7"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24,26</w:t>
            </w:r>
          </w:p>
        </w:tc>
      </w:tr>
    </w:tbl>
    <w:p w14:paraId="492FE63B" w14:textId="77777777" w:rsidR="000C10C7" w:rsidRPr="003901D8" w:rsidRDefault="000C10C7" w:rsidP="001E2072">
      <w:pPr>
        <w:shd w:val="clear" w:color="auto" w:fill="FFFFFF" w:themeFill="background1"/>
        <w:spacing w:after="0" w:line="240" w:lineRule="auto"/>
        <w:ind w:firstLine="709"/>
        <w:jc w:val="both"/>
        <w:rPr>
          <w:rFonts w:ascii="Times New Roman" w:hAnsi="Times New Roman" w:cs="Times New Roman"/>
          <w:sz w:val="28"/>
          <w:szCs w:val="28"/>
        </w:rPr>
      </w:pPr>
    </w:p>
    <w:p w14:paraId="4DA0342F" w14:textId="6FD2D9D1" w:rsidR="000C10C7" w:rsidRPr="003901D8" w:rsidRDefault="0080328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Продолжается </w:t>
      </w:r>
      <w:r w:rsidR="000C10C7" w:rsidRPr="003901D8">
        <w:rPr>
          <w:rFonts w:ascii="Times New Roman" w:hAnsi="Times New Roman" w:cs="Times New Roman"/>
          <w:sz w:val="28"/>
          <w:szCs w:val="28"/>
        </w:rPr>
        <w:t>работа по документированию осужденных, нуждающихся в паспортах. В 2023 году оформлен 1 паспорт (в 2022 году – 1, в 2021 году – 7).</w:t>
      </w:r>
    </w:p>
    <w:p w14:paraId="3CE1BF29" w14:textId="21A7CD31" w:rsidR="00EA0176" w:rsidRDefault="00EA0176" w:rsidP="001E2072">
      <w:pPr>
        <w:pStyle w:val="20"/>
        <w:spacing w:before="0" w:after="0"/>
        <w:jc w:val="center"/>
        <w:rPr>
          <w:rFonts w:ascii="Times New Roman" w:hAnsi="Times New Roman"/>
          <w:b w:val="0"/>
          <w:bCs w:val="0"/>
          <w:i w:val="0"/>
          <w:iCs w:val="0"/>
        </w:rPr>
      </w:pPr>
    </w:p>
    <w:p w14:paraId="3D778B65" w14:textId="77777777" w:rsidR="00E35D8E" w:rsidRPr="00E35D8E" w:rsidRDefault="00E35D8E" w:rsidP="00E35D8E">
      <w:pPr>
        <w:rPr>
          <w:lang w:eastAsia="ru-RU"/>
        </w:rPr>
      </w:pPr>
    </w:p>
    <w:p w14:paraId="399F5F6C" w14:textId="40BEB3D6" w:rsidR="00C52059" w:rsidRPr="003901D8" w:rsidRDefault="00C52059" w:rsidP="001E2072">
      <w:pPr>
        <w:pStyle w:val="20"/>
        <w:spacing w:before="0" w:after="0"/>
        <w:jc w:val="center"/>
        <w:rPr>
          <w:rFonts w:ascii="Times New Roman" w:hAnsi="Times New Roman"/>
          <w:b w:val="0"/>
          <w:bCs w:val="0"/>
          <w:i w:val="0"/>
          <w:iCs w:val="0"/>
        </w:rPr>
      </w:pPr>
      <w:bookmarkStart w:id="37" w:name="_Toc168651866"/>
      <w:r w:rsidRPr="003901D8">
        <w:rPr>
          <w:rFonts w:ascii="Times New Roman" w:hAnsi="Times New Roman"/>
          <w:b w:val="0"/>
          <w:bCs w:val="0"/>
          <w:i w:val="0"/>
          <w:iCs w:val="0"/>
        </w:rPr>
        <w:t>Положение детей, находящихся в учреждениях исполнения</w:t>
      </w:r>
      <w:bookmarkEnd w:id="37"/>
    </w:p>
    <w:p w14:paraId="321C8063" w14:textId="77777777" w:rsidR="00C52059" w:rsidRPr="003901D8" w:rsidRDefault="00C52059" w:rsidP="001E2072">
      <w:pPr>
        <w:pStyle w:val="20"/>
        <w:spacing w:before="0" w:after="0"/>
        <w:jc w:val="center"/>
        <w:rPr>
          <w:rFonts w:ascii="Times New Roman" w:hAnsi="Times New Roman"/>
          <w:b w:val="0"/>
          <w:bCs w:val="0"/>
          <w:i w:val="0"/>
          <w:iCs w:val="0"/>
        </w:rPr>
      </w:pPr>
      <w:bookmarkStart w:id="38" w:name="_Toc168651867"/>
      <w:r w:rsidRPr="003901D8">
        <w:rPr>
          <w:rFonts w:ascii="Times New Roman" w:hAnsi="Times New Roman"/>
          <w:b w:val="0"/>
          <w:bCs w:val="0"/>
          <w:i w:val="0"/>
          <w:iCs w:val="0"/>
        </w:rPr>
        <w:t>наказания вместе с осужденными матерями</w:t>
      </w:r>
      <w:bookmarkEnd w:id="38"/>
    </w:p>
    <w:p w14:paraId="0A7631C1" w14:textId="77777777" w:rsidR="00C52059" w:rsidRPr="003901D8" w:rsidRDefault="00C52059" w:rsidP="001E2072">
      <w:pPr>
        <w:shd w:val="clear" w:color="auto" w:fill="FFFFFF" w:themeFill="background1"/>
        <w:spacing w:after="0" w:line="240" w:lineRule="auto"/>
        <w:ind w:firstLine="709"/>
        <w:jc w:val="both"/>
        <w:rPr>
          <w:rFonts w:ascii="Times New Roman" w:hAnsi="Times New Roman" w:cs="Times New Roman"/>
          <w:sz w:val="28"/>
          <w:szCs w:val="28"/>
        </w:rPr>
      </w:pPr>
    </w:p>
    <w:p w14:paraId="735F8024" w14:textId="5DB6A8A4" w:rsidR="00C52059" w:rsidRPr="003901D8" w:rsidRDefault="00C52059"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Дом матери и ребёнка, расположенный на территории женского участка </w:t>
      </w:r>
      <w:r w:rsidR="008441D1" w:rsidRPr="003901D8">
        <w:rPr>
          <w:rFonts w:ascii="Times New Roman" w:hAnsi="Times New Roman" w:cs="Times New Roman"/>
          <w:sz w:val="28"/>
          <w:szCs w:val="28"/>
        </w:rPr>
        <w:t>учреждения исполнения наказаний № 3 Государственной службы исполнения наказаний Министерства юстиции Придне</w:t>
      </w:r>
      <w:r w:rsidR="00E1081B" w:rsidRPr="003901D8">
        <w:rPr>
          <w:rFonts w:ascii="Times New Roman" w:hAnsi="Times New Roman" w:cs="Times New Roman"/>
          <w:sz w:val="28"/>
          <w:szCs w:val="28"/>
        </w:rPr>
        <w:t>стровской Молдавской Республики,</w:t>
      </w:r>
      <w:r w:rsidR="007A2FC5" w:rsidRPr="003901D8">
        <w:rPr>
          <w:rFonts w:ascii="Times New Roman" w:hAnsi="Times New Roman" w:cs="Times New Roman"/>
          <w:sz w:val="28"/>
          <w:szCs w:val="28"/>
        </w:rPr>
        <w:t xml:space="preserve"> </w:t>
      </w:r>
      <w:r w:rsidRPr="003901D8">
        <w:rPr>
          <w:rFonts w:ascii="Times New Roman" w:hAnsi="Times New Roman" w:cs="Times New Roman"/>
          <w:sz w:val="28"/>
          <w:szCs w:val="28"/>
        </w:rPr>
        <w:t xml:space="preserve">является исправительным учреждением, в котором отбывают уголовное наказание осужденные к лишению свободы женщины, имеющие детей в возрасте до трех лет, независимо от вида режима, назначенного им приговором суда, где им обеспечены условия, необходимые для нормального проживания и развития детей. </w:t>
      </w:r>
    </w:p>
    <w:p w14:paraId="1D21ACAE" w14:textId="77777777" w:rsidR="00A32A5E" w:rsidRPr="003901D8" w:rsidRDefault="00A32A5E"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На протяжении 2023 года в Доме матери и ребенка осужденные женщины с детьми не содержались. </w:t>
      </w:r>
    </w:p>
    <w:p w14:paraId="57A176A2" w14:textId="77777777" w:rsidR="00A32A5E" w:rsidRPr="003901D8" w:rsidRDefault="00A32A5E" w:rsidP="001E2072">
      <w:pPr>
        <w:shd w:val="clear" w:color="auto" w:fill="FFFFFF" w:themeFill="background1"/>
        <w:spacing w:after="0" w:line="240" w:lineRule="auto"/>
        <w:ind w:firstLine="709"/>
        <w:jc w:val="both"/>
        <w:rPr>
          <w:rFonts w:ascii="Times New Roman" w:hAnsi="Times New Roman" w:cs="Times New Roman"/>
          <w:sz w:val="28"/>
          <w:szCs w:val="28"/>
        </w:rPr>
      </w:pPr>
    </w:p>
    <w:p w14:paraId="1271F4A9" w14:textId="02E736D6" w:rsidR="00393691" w:rsidRPr="003901D8" w:rsidRDefault="00393691"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 </w:t>
      </w:r>
      <w:r w:rsidR="00F602B6" w:rsidRPr="003901D8">
        <w:rPr>
          <w:rFonts w:ascii="Times New Roman" w:hAnsi="Times New Roman" w:cs="Times New Roman"/>
          <w:sz w:val="24"/>
          <w:szCs w:val="24"/>
        </w:rPr>
        <w:t>76</w:t>
      </w:r>
    </w:p>
    <w:p w14:paraId="1A177F0E" w14:textId="77777777" w:rsidR="00393691" w:rsidRPr="003901D8" w:rsidRDefault="00393691" w:rsidP="001E2072">
      <w:pPr>
        <w:shd w:val="clear" w:color="auto" w:fill="FFFFFF" w:themeFill="background1"/>
        <w:spacing w:after="0" w:line="240" w:lineRule="auto"/>
        <w:ind w:firstLine="709"/>
        <w:jc w:val="both"/>
        <w:rPr>
          <w:rFonts w:ascii="Times New Roman" w:hAnsi="Times New Roman" w:cs="Times New Roman"/>
          <w:sz w:val="28"/>
          <w:szCs w:val="28"/>
        </w:rPr>
      </w:pPr>
    </w:p>
    <w:p w14:paraId="061F5FC9" w14:textId="182B9C20" w:rsidR="00A32A5E" w:rsidRPr="003901D8" w:rsidRDefault="00A32A5E"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Сведения о детях, находящихся</w:t>
      </w:r>
    </w:p>
    <w:p w14:paraId="4C2687EA" w14:textId="4AC1AD09" w:rsidR="00A32A5E" w:rsidRPr="003901D8" w:rsidRDefault="00A32A5E"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в учреждениях исполнения наказаний вместе с осужденными матерями</w:t>
      </w:r>
    </w:p>
    <w:p w14:paraId="6850FDA4" w14:textId="77777777" w:rsidR="00A32A5E" w:rsidRPr="003901D8" w:rsidRDefault="00A32A5E" w:rsidP="001E2072">
      <w:pPr>
        <w:shd w:val="clear" w:color="auto" w:fill="FFFFFF" w:themeFill="background1"/>
        <w:spacing w:after="0" w:line="240" w:lineRule="auto"/>
        <w:jc w:val="both"/>
        <w:rPr>
          <w:rFonts w:ascii="Times New Roman" w:hAnsi="Times New Roman"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614"/>
        <w:gridCol w:w="1614"/>
        <w:gridCol w:w="1614"/>
      </w:tblGrid>
      <w:tr w:rsidR="00A32A5E" w:rsidRPr="003901D8" w14:paraId="47B1B610" w14:textId="77777777" w:rsidTr="00BA73B1">
        <w:tc>
          <w:tcPr>
            <w:tcW w:w="3794" w:type="dxa"/>
            <w:tcBorders>
              <w:top w:val="single" w:sz="4" w:space="0" w:color="auto"/>
              <w:left w:val="single" w:sz="4" w:space="0" w:color="auto"/>
              <w:bottom w:val="single" w:sz="4" w:space="0" w:color="auto"/>
              <w:right w:val="single" w:sz="4" w:space="0" w:color="auto"/>
            </w:tcBorders>
            <w:vAlign w:val="center"/>
            <w:hideMark/>
          </w:tcPr>
          <w:p w14:paraId="7D3902E2" w14:textId="77777777" w:rsidR="00A32A5E" w:rsidRPr="003901D8" w:rsidRDefault="00A32A5E"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Год</w:t>
            </w:r>
          </w:p>
        </w:tc>
        <w:tc>
          <w:tcPr>
            <w:tcW w:w="1614" w:type="dxa"/>
            <w:tcBorders>
              <w:top w:val="single" w:sz="4" w:space="0" w:color="auto"/>
              <w:left w:val="single" w:sz="4" w:space="0" w:color="auto"/>
              <w:bottom w:val="single" w:sz="4" w:space="0" w:color="auto"/>
              <w:right w:val="single" w:sz="4" w:space="0" w:color="auto"/>
            </w:tcBorders>
          </w:tcPr>
          <w:p w14:paraId="0F308101" w14:textId="7B944EEA" w:rsidR="00A32A5E" w:rsidRPr="003901D8" w:rsidRDefault="00A32A5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w:t>
            </w:r>
            <w:r w:rsidR="00E1081B" w:rsidRPr="003901D8">
              <w:rPr>
                <w:rFonts w:ascii="Times New Roman" w:hAnsi="Times New Roman" w:cs="Times New Roman"/>
                <w:sz w:val="24"/>
                <w:szCs w:val="24"/>
              </w:rPr>
              <w:t xml:space="preserve"> год</w:t>
            </w:r>
          </w:p>
        </w:tc>
        <w:tc>
          <w:tcPr>
            <w:tcW w:w="1614" w:type="dxa"/>
            <w:tcBorders>
              <w:top w:val="single" w:sz="4" w:space="0" w:color="auto"/>
              <w:left w:val="single" w:sz="4" w:space="0" w:color="auto"/>
              <w:bottom w:val="single" w:sz="4" w:space="0" w:color="auto"/>
              <w:right w:val="single" w:sz="4" w:space="0" w:color="auto"/>
            </w:tcBorders>
          </w:tcPr>
          <w:p w14:paraId="52D1C23A" w14:textId="48DCB296" w:rsidR="00A32A5E" w:rsidRPr="003901D8" w:rsidRDefault="00A32A5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w:t>
            </w:r>
            <w:r w:rsidR="00E1081B" w:rsidRPr="003901D8">
              <w:rPr>
                <w:rFonts w:ascii="Times New Roman" w:hAnsi="Times New Roman" w:cs="Times New Roman"/>
                <w:sz w:val="24"/>
                <w:szCs w:val="24"/>
              </w:rPr>
              <w:t xml:space="preserve"> год</w:t>
            </w:r>
          </w:p>
        </w:tc>
        <w:tc>
          <w:tcPr>
            <w:tcW w:w="1614" w:type="dxa"/>
            <w:tcBorders>
              <w:top w:val="single" w:sz="4" w:space="0" w:color="auto"/>
              <w:left w:val="single" w:sz="4" w:space="0" w:color="auto"/>
              <w:bottom w:val="single" w:sz="4" w:space="0" w:color="auto"/>
              <w:right w:val="single" w:sz="4" w:space="0" w:color="auto"/>
            </w:tcBorders>
          </w:tcPr>
          <w:p w14:paraId="5415141E" w14:textId="0B4B9771" w:rsidR="00A32A5E" w:rsidRPr="003901D8" w:rsidRDefault="00A32A5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w:t>
            </w:r>
            <w:r w:rsidR="00E1081B" w:rsidRPr="003901D8">
              <w:rPr>
                <w:rFonts w:ascii="Times New Roman" w:hAnsi="Times New Roman" w:cs="Times New Roman"/>
                <w:sz w:val="24"/>
                <w:szCs w:val="24"/>
              </w:rPr>
              <w:t xml:space="preserve"> год</w:t>
            </w:r>
          </w:p>
        </w:tc>
      </w:tr>
      <w:tr w:rsidR="00A32A5E" w:rsidRPr="003901D8" w14:paraId="485F325B" w14:textId="77777777" w:rsidTr="00BA73B1">
        <w:tc>
          <w:tcPr>
            <w:tcW w:w="3794" w:type="dxa"/>
            <w:tcBorders>
              <w:top w:val="single" w:sz="4" w:space="0" w:color="auto"/>
              <w:left w:val="single" w:sz="4" w:space="0" w:color="auto"/>
              <w:bottom w:val="single" w:sz="4" w:space="0" w:color="auto"/>
              <w:right w:val="single" w:sz="4" w:space="0" w:color="auto"/>
            </w:tcBorders>
            <w:hideMark/>
          </w:tcPr>
          <w:p w14:paraId="07A264A0" w14:textId="77777777" w:rsidR="00A32A5E" w:rsidRPr="003901D8" w:rsidRDefault="00A32A5E"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Осужденные женщины</w:t>
            </w:r>
          </w:p>
        </w:tc>
        <w:tc>
          <w:tcPr>
            <w:tcW w:w="1614" w:type="dxa"/>
            <w:tcBorders>
              <w:top w:val="single" w:sz="4" w:space="0" w:color="auto"/>
              <w:left w:val="single" w:sz="4" w:space="0" w:color="auto"/>
              <w:bottom w:val="single" w:sz="4" w:space="0" w:color="auto"/>
              <w:right w:val="single" w:sz="4" w:space="0" w:color="auto"/>
            </w:tcBorders>
          </w:tcPr>
          <w:p w14:paraId="7BFAF54F" w14:textId="77777777" w:rsidR="00A32A5E" w:rsidRPr="003901D8" w:rsidRDefault="00A32A5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614" w:type="dxa"/>
            <w:tcBorders>
              <w:top w:val="single" w:sz="4" w:space="0" w:color="auto"/>
              <w:left w:val="single" w:sz="4" w:space="0" w:color="auto"/>
              <w:bottom w:val="single" w:sz="4" w:space="0" w:color="auto"/>
              <w:right w:val="single" w:sz="4" w:space="0" w:color="auto"/>
            </w:tcBorders>
          </w:tcPr>
          <w:p w14:paraId="65A1D7D3" w14:textId="77777777" w:rsidR="00A32A5E" w:rsidRPr="003901D8" w:rsidRDefault="00A32A5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614" w:type="dxa"/>
            <w:tcBorders>
              <w:top w:val="single" w:sz="4" w:space="0" w:color="auto"/>
              <w:left w:val="single" w:sz="4" w:space="0" w:color="auto"/>
              <w:bottom w:val="single" w:sz="4" w:space="0" w:color="auto"/>
              <w:right w:val="single" w:sz="4" w:space="0" w:color="auto"/>
            </w:tcBorders>
          </w:tcPr>
          <w:p w14:paraId="0CE1AAB9" w14:textId="77777777" w:rsidR="00A32A5E" w:rsidRPr="003901D8" w:rsidRDefault="00A32A5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w:t>
            </w:r>
          </w:p>
        </w:tc>
      </w:tr>
      <w:tr w:rsidR="00A32A5E" w:rsidRPr="003901D8" w14:paraId="49477F6F" w14:textId="77777777" w:rsidTr="00BA73B1">
        <w:tc>
          <w:tcPr>
            <w:tcW w:w="3794" w:type="dxa"/>
            <w:tcBorders>
              <w:top w:val="single" w:sz="4" w:space="0" w:color="auto"/>
              <w:left w:val="single" w:sz="4" w:space="0" w:color="auto"/>
              <w:bottom w:val="single" w:sz="4" w:space="0" w:color="auto"/>
              <w:right w:val="single" w:sz="4" w:space="0" w:color="auto"/>
            </w:tcBorders>
            <w:hideMark/>
          </w:tcPr>
          <w:p w14:paraId="071B9AEA" w14:textId="77777777" w:rsidR="00A32A5E" w:rsidRPr="003901D8" w:rsidRDefault="00A32A5E"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 xml:space="preserve">Дети </w:t>
            </w:r>
          </w:p>
        </w:tc>
        <w:tc>
          <w:tcPr>
            <w:tcW w:w="1614" w:type="dxa"/>
            <w:tcBorders>
              <w:top w:val="single" w:sz="4" w:space="0" w:color="auto"/>
              <w:left w:val="single" w:sz="4" w:space="0" w:color="auto"/>
              <w:bottom w:val="single" w:sz="4" w:space="0" w:color="auto"/>
              <w:right w:val="single" w:sz="4" w:space="0" w:color="auto"/>
            </w:tcBorders>
          </w:tcPr>
          <w:p w14:paraId="4912ABEB" w14:textId="77777777" w:rsidR="00A32A5E" w:rsidRPr="003901D8" w:rsidRDefault="00A32A5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614" w:type="dxa"/>
            <w:tcBorders>
              <w:top w:val="single" w:sz="4" w:space="0" w:color="auto"/>
              <w:left w:val="single" w:sz="4" w:space="0" w:color="auto"/>
              <w:bottom w:val="single" w:sz="4" w:space="0" w:color="auto"/>
              <w:right w:val="single" w:sz="4" w:space="0" w:color="auto"/>
            </w:tcBorders>
          </w:tcPr>
          <w:p w14:paraId="6C5A36F4" w14:textId="77777777" w:rsidR="00A32A5E" w:rsidRPr="003901D8" w:rsidRDefault="00A32A5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w:t>
            </w:r>
          </w:p>
        </w:tc>
        <w:tc>
          <w:tcPr>
            <w:tcW w:w="1614" w:type="dxa"/>
            <w:tcBorders>
              <w:top w:val="single" w:sz="4" w:space="0" w:color="auto"/>
              <w:left w:val="single" w:sz="4" w:space="0" w:color="auto"/>
              <w:bottom w:val="single" w:sz="4" w:space="0" w:color="auto"/>
              <w:right w:val="single" w:sz="4" w:space="0" w:color="auto"/>
            </w:tcBorders>
          </w:tcPr>
          <w:p w14:paraId="5BFB0DA6" w14:textId="77777777" w:rsidR="00A32A5E" w:rsidRPr="003901D8" w:rsidRDefault="00A32A5E"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0</w:t>
            </w:r>
          </w:p>
        </w:tc>
      </w:tr>
    </w:tbl>
    <w:p w14:paraId="6E915C4B" w14:textId="77777777" w:rsidR="00C52059" w:rsidRPr="003901D8" w:rsidRDefault="00C52059" w:rsidP="001E2072">
      <w:pPr>
        <w:pStyle w:val="20"/>
        <w:spacing w:before="0" w:after="0"/>
        <w:jc w:val="center"/>
        <w:rPr>
          <w:rFonts w:ascii="Times New Roman" w:hAnsi="Times New Roman"/>
          <w:b w:val="0"/>
          <w:bCs w:val="0"/>
          <w:i w:val="0"/>
          <w:iCs w:val="0"/>
        </w:rPr>
      </w:pPr>
      <w:bookmarkStart w:id="39" w:name="_Toc168651868"/>
      <w:r w:rsidRPr="003901D8">
        <w:rPr>
          <w:rFonts w:ascii="Times New Roman" w:hAnsi="Times New Roman"/>
          <w:b w:val="0"/>
          <w:bCs w:val="0"/>
          <w:i w:val="0"/>
          <w:iCs w:val="0"/>
        </w:rPr>
        <w:t>Мероприятия, проводимые</w:t>
      </w:r>
      <w:bookmarkEnd w:id="39"/>
    </w:p>
    <w:p w14:paraId="598E89FA" w14:textId="77777777" w:rsidR="00C52059" w:rsidRPr="003901D8" w:rsidRDefault="00C52059" w:rsidP="001E2072">
      <w:pPr>
        <w:pStyle w:val="20"/>
        <w:spacing w:before="0" w:after="0"/>
        <w:jc w:val="center"/>
        <w:rPr>
          <w:rFonts w:ascii="Times New Roman" w:hAnsi="Times New Roman"/>
          <w:b w:val="0"/>
          <w:bCs w:val="0"/>
          <w:i w:val="0"/>
          <w:iCs w:val="0"/>
        </w:rPr>
      </w:pPr>
      <w:bookmarkStart w:id="40" w:name="_Toc168651869"/>
      <w:r w:rsidRPr="003901D8">
        <w:rPr>
          <w:rFonts w:ascii="Times New Roman" w:hAnsi="Times New Roman"/>
          <w:b w:val="0"/>
          <w:bCs w:val="0"/>
          <w:i w:val="0"/>
          <w:iCs w:val="0"/>
        </w:rPr>
        <w:t>с условно осужденными несовершеннолетними</w:t>
      </w:r>
      <w:bookmarkEnd w:id="40"/>
    </w:p>
    <w:p w14:paraId="4C5028D7" w14:textId="77777777" w:rsidR="00C52059" w:rsidRPr="003901D8" w:rsidRDefault="00C52059" w:rsidP="001E2072">
      <w:pPr>
        <w:shd w:val="clear" w:color="auto" w:fill="FFFFFF" w:themeFill="background1"/>
        <w:spacing w:after="0" w:line="240" w:lineRule="auto"/>
        <w:ind w:firstLine="709"/>
        <w:jc w:val="both"/>
        <w:rPr>
          <w:rFonts w:ascii="Times New Roman" w:hAnsi="Times New Roman" w:cs="Times New Roman"/>
          <w:sz w:val="28"/>
          <w:szCs w:val="28"/>
        </w:rPr>
      </w:pPr>
    </w:p>
    <w:p w14:paraId="3A3BA4F6" w14:textId="14BC256B" w:rsidR="00C52059" w:rsidRPr="003901D8" w:rsidRDefault="00C52059"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Территориальными уголовно-исполнительными инспекциями Государственной службы исполнения наказаний Министерства юстиции Приднестровской Молдавской Республики </w:t>
      </w:r>
      <w:r w:rsidR="00E1081B" w:rsidRPr="003901D8">
        <w:rPr>
          <w:rFonts w:ascii="Times New Roman" w:hAnsi="Times New Roman" w:cs="Times New Roman"/>
          <w:sz w:val="28"/>
          <w:szCs w:val="28"/>
        </w:rPr>
        <w:t xml:space="preserve">(далее – УИИ ГСИН МЮ ПМР) </w:t>
      </w:r>
      <w:r w:rsidRPr="003901D8">
        <w:rPr>
          <w:rFonts w:ascii="Times New Roman" w:hAnsi="Times New Roman" w:cs="Times New Roman"/>
          <w:sz w:val="28"/>
          <w:szCs w:val="28"/>
        </w:rPr>
        <w:t>проводятся различные воспитательные и профилактические мероприятия, направленные на исправление и перевоспитание осужденных к наказаниям</w:t>
      </w:r>
      <w:r w:rsidR="00CD41A4" w:rsidRPr="003901D8">
        <w:rPr>
          <w:rFonts w:ascii="Times New Roman" w:hAnsi="Times New Roman" w:cs="Times New Roman"/>
          <w:sz w:val="28"/>
          <w:szCs w:val="28"/>
        </w:rPr>
        <w:t>,</w:t>
      </w:r>
      <w:r w:rsidRPr="003901D8">
        <w:rPr>
          <w:rFonts w:ascii="Times New Roman" w:hAnsi="Times New Roman" w:cs="Times New Roman"/>
          <w:sz w:val="28"/>
          <w:szCs w:val="28"/>
        </w:rPr>
        <w:t xml:space="preserve"> не связанных с лишением свободы. К числу указанных мероприятий относятся проверка по месту жительства, работы, учебы осужденных и проведение воспитательно-профилактических бесед с родителями и родственниками осужденных, направленные на усиление контроля и оказания положительного влияния с их стороны. Совместно с территориальными инспекторами по делам несовершеннолетних, сотрудники инспекций проводят лекции в общеобразовательных учреждениях, где обучаются несовершеннолетние осужденные, также проводят совместную работу с социальными педагогами и преподавателями в общеобразовательных школах.</w:t>
      </w:r>
    </w:p>
    <w:p w14:paraId="472D2C22" w14:textId="77777777" w:rsidR="00F138ED" w:rsidRPr="003901D8" w:rsidRDefault="00F138ED" w:rsidP="001E2072">
      <w:pPr>
        <w:shd w:val="clear" w:color="auto" w:fill="FFFFFF" w:themeFill="background1"/>
        <w:spacing w:after="0" w:line="240" w:lineRule="auto"/>
        <w:ind w:firstLine="709"/>
        <w:jc w:val="right"/>
        <w:rPr>
          <w:rFonts w:ascii="Times New Roman" w:hAnsi="Times New Roman" w:cs="Times New Roman"/>
          <w:sz w:val="24"/>
          <w:szCs w:val="24"/>
        </w:rPr>
      </w:pPr>
    </w:p>
    <w:p w14:paraId="7744E3CE" w14:textId="61B6A745" w:rsidR="00CC4F6B" w:rsidRPr="003901D8" w:rsidRDefault="00CC4F6B" w:rsidP="001E2072">
      <w:pPr>
        <w:shd w:val="clear" w:color="auto" w:fill="FFFFFF" w:themeFill="background1"/>
        <w:spacing w:after="0" w:line="240" w:lineRule="auto"/>
        <w:ind w:firstLine="709"/>
        <w:jc w:val="right"/>
        <w:rPr>
          <w:rFonts w:ascii="Times New Roman" w:hAnsi="Times New Roman" w:cs="Times New Roman"/>
          <w:sz w:val="24"/>
          <w:szCs w:val="24"/>
        </w:rPr>
      </w:pPr>
      <w:r w:rsidRPr="003901D8">
        <w:rPr>
          <w:rFonts w:ascii="Times New Roman" w:hAnsi="Times New Roman" w:cs="Times New Roman"/>
          <w:sz w:val="24"/>
          <w:szCs w:val="24"/>
        </w:rPr>
        <w:t xml:space="preserve">Таблица </w:t>
      </w:r>
      <w:r w:rsidR="00957A64" w:rsidRPr="003901D8">
        <w:rPr>
          <w:rFonts w:ascii="Times New Roman" w:hAnsi="Times New Roman" w:cs="Times New Roman"/>
          <w:sz w:val="24"/>
          <w:szCs w:val="24"/>
        </w:rPr>
        <w:t xml:space="preserve">№ </w:t>
      </w:r>
      <w:r w:rsidR="008B2DF1" w:rsidRPr="003901D8">
        <w:rPr>
          <w:rFonts w:ascii="Times New Roman" w:hAnsi="Times New Roman" w:cs="Times New Roman"/>
          <w:sz w:val="24"/>
          <w:szCs w:val="24"/>
        </w:rPr>
        <w:t>7</w:t>
      </w:r>
      <w:r w:rsidR="00F602B6" w:rsidRPr="003901D8">
        <w:rPr>
          <w:rFonts w:ascii="Times New Roman" w:hAnsi="Times New Roman" w:cs="Times New Roman"/>
          <w:sz w:val="24"/>
          <w:szCs w:val="24"/>
        </w:rPr>
        <w:t>7</w:t>
      </w:r>
    </w:p>
    <w:p w14:paraId="28E45B23" w14:textId="77777777" w:rsidR="00CC4F6B" w:rsidRPr="003901D8" w:rsidRDefault="00CC4F6B" w:rsidP="001E2072">
      <w:pPr>
        <w:shd w:val="clear" w:color="auto" w:fill="FFFFFF" w:themeFill="background1"/>
        <w:spacing w:after="0" w:line="240" w:lineRule="auto"/>
        <w:ind w:firstLine="709"/>
        <w:jc w:val="right"/>
        <w:rPr>
          <w:rFonts w:ascii="Times New Roman" w:hAnsi="Times New Roman" w:cs="Times New Roman"/>
          <w:sz w:val="24"/>
          <w:szCs w:val="24"/>
        </w:rPr>
      </w:pPr>
    </w:p>
    <w:p w14:paraId="5B890696" w14:textId="0323BD77" w:rsidR="00E178BE" w:rsidRPr="003901D8" w:rsidRDefault="00E178BE"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Сведения о</w:t>
      </w:r>
      <w:r w:rsidR="00CD41A4" w:rsidRPr="003901D8">
        <w:rPr>
          <w:rFonts w:ascii="Times New Roman" w:hAnsi="Times New Roman" w:cs="Times New Roman"/>
          <w:sz w:val="28"/>
          <w:szCs w:val="28"/>
        </w:rPr>
        <w:t>б</w:t>
      </w:r>
      <w:r w:rsidRPr="003901D8">
        <w:rPr>
          <w:rFonts w:ascii="Times New Roman" w:hAnsi="Times New Roman" w:cs="Times New Roman"/>
          <w:sz w:val="28"/>
          <w:szCs w:val="28"/>
        </w:rPr>
        <w:t xml:space="preserve"> условно осужденных несовершеннолетних,</w:t>
      </w:r>
    </w:p>
    <w:p w14:paraId="32CE7D2A" w14:textId="77777777" w:rsidR="00E178BE" w:rsidRPr="003901D8" w:rsidRDefault="00E178BE"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состоящих на учете в УИИ ГСИН МЮ ПМР</w:t>
      </w:r>
    </w:p>
    <w:p w14:paraId="36A4717A" w14:textId="77777777" w:rsidR="000358E4" w:rsidRPr="003901D8" w:rsidRDefault="000358E4" w:rsidP="001E2072">
      <w:pPr>
        <w:shd w:val="clear" w:color="auto" w:fill="FFFFFF" w:themeFill="background1"/>
        <w:spacing w:after="0" w:line="240" w:lineRule="auto"/>
        <w:jc w:val="both"/>
        <w:rPr>
          <w:rFonts w:ascii="Times New Roman" w:hAnsi="Times New Roman" w:cs="Times New Roman"/>
          <w:sz w:val="24"/>
          <w:szCs w:val="24"/>
        </w:rPr>
      </w:pP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098"/>
        <w:gridCol w:w="1098"/>
        <w:gridCol w:w="1098"/>
      </w:tblGrid>
      <w:tr w:rsidR="00683D5A" w:rsidRPr="003901D8" w14:paraId="317407E4" w14:textId="77777777" w:rsidTr="00BA73B1">
        <w:tc>
          <w:tcPr>
            <w:tcW w:w="6048" w:type="dxa"/>
            <w:vAlign w:val="center"/>
          </w:tcPr>
          <w:p w14:paraId="5DA21828" w14:textId="77777777" w:rsidR="00683D5A" w:rsidRPr="003901D8" w:rsidRDefault="00683D5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Год</w:t>
            </w:r>
          </w:p>
        </w:tc>
        <w:tc>
          <w:tcPr>
            <w:tcW w:w="1098" w:type="dxa"/>
            <w:vAlign w:val="center"/>
          </w:tcPr>
          <w:p w14:paraId="6094E8DA" w14:textId="723E7163" w:rsidR="00683D5A" w:rsidRPr="003901D8" w:rsidRDefault="00683D5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2021 год</w:t>
            </w:r>
          </w:p>
        </w:tc>
        <w:tc>
          <w:tcPr>
            <w:tcW w:w="1098" w:type="dxa"/>
            <w:vAlign w:val="center"/>
          </w:tcPr>
          <w:p w14:paraId="4BB5CE15" w14:textId="6090E065" w:rsidR="00683D5A" w:rsidRPr="003901D8" w:rsidRDefault="00683D5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2022 год</w:t>
            </w:r>
          </w:p>
        </w:tc>
        <w:tc>
          <w:tcPr>
            <w:tcW w:w="1098" w:type="dxa"/>
            <w:vAlign w:val="center"/>
          </w:tcPr>
          <w:p w14:paraId="2E859145" w14:textId="30FD5F14" w:rsidR="00683D5A" w:rsidRPr="003901D8" w:rsidRDefault="00683D5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2023 год</w:t>
            </w:r>
          </w:p>
        </w:tc>
      </w:tr>
      <w:tr w:rsidR="00683D5A" w:rsidRPr="003901D8" w14:paraId="383C7DBF" w14:textId="77777777" w:rsidTr="00BA73B1">
        <w:tc>
          <w:tcPr>
            <w:tcW w:w="6048" w:type="dxa"/>
            <w:vAlign w:val="center"/>
          </w:tcPr>
          <w:p w14:paraId="4B5F7DAF" w14:textId="77777777" w:rsidR="00683D5A" w:rsidRPr="003901D8" w:rsidRDefault="00683D5A" w:rsidP="001E2072">
            <w:pPr>
              <w:shd w:val="clear" w:color="auto" w:fill="FFFFFF" w:themeFill="background1"/>
              <w:spacing w:after="0" w:line="240" w:lineRule="auto"/>
              <w:jc w:val="both"/>
              <w:rPr>
                <w:rFonts w:ascii="Times New Roman" w:hAnsi="Times New Roman" w:cs="Times New Roman"/>
                <w:sz w:val="24"/>
                <w:szCs w:val="24"/>
              </w:rPr>
            </w:pPr>
            <w:r w:rsidRPr="003901D8">
              <w:rPr>
                <w:rFonts w:ascii="Times New Roman" w:hAnsi="Times New Roman" w:cs="Times New Roman"/>
                <w:sz w:val="24"/>
                <w:szCs w:val="24"/>
              </w:rPr>
              <w:t>Количество приговоров к мерам наказания, не связанным с лишением свободы, в отношении несовершеннолетних</w:t>
            </w:r>
          </w:p>
        </w:tc>
        <w:tc>
          <w:tcPr>
            <w:tcW w:w="1098" w:type="dxa"/>
            <w:vAlign w:val="center"/>
          </w:tcPr>
          <w:p w14:paraId="2E82F869" w14:textId="1C01E6E4" w:rsidR="00683D5A" w:rsidRPr="003901D8" w:rsidRDefault="00683D5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12</w:t>
            </w:r>
          </w:p>
        </w:tc>
        <w:tc>
          <w:tcPr>
            <w:tcW w:w="1098" w:type="dxa"/>
            <w:vAlign w:val="center"/>
          </w:tcPr>
          <w:p w14:paraId="7180A79D" w14:textId="10038628" w:rsidR="00683D5A" w:rsidRPr="003901D8" w:rsidRDefault="00683D5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19</w:t>
            </w:r>
          </w:p>
        </w:tc>
        <w:tc>
          <w:tcPr>
            <w:tcW w:w="1098" w:type="dxa"/>
            <w:vAlign w:val="center"/>
          </w:tcPr>
          <w:p w14:paraId="296583D5" w14:textId="03355AAF" w:rsidR="00683D5A" w:rsidRPr="003901D8" w:rsidRDefault="00683D5A" w:rsidP="001E2072">
            <w:pPr>
              <w:shd w:val="clear" w:color="auto" w:fill="FFFFFF" w:themeFill="background1"/>
              <w:spacing w:after="0" w:line="240" w:lineRule="auto"/>
              <w:jc w:val="center"/>
              <w:rPr>
                <w:rFonts w:ascii="Times New Roman" w:hAnsi="Times New Roman" w:cs="Times New Roman"/>
                <w:sz w:val="24"/>
                <w:szCs w:val="24"/>
              </w:rPr>
            </w:pPr>
            <w:r w:rsidRPr="003901D8">
              <w:rPr>
                <w:rFonts w:ascii="Times New Roman" w:hAnsi="Times New Roman" w:cs="Times New Roman"/>
                <w:sz w:val="24"/>
                <w:szCs w:val="24"/>
              </w:rPr>
              <w:t>18</w:t>
            </w:r>
          </w:p>
        </w:tc>
      </w:tr>
    </w:tbl>
    <w:p w14:paraId="03B0D0C5" w14:textId="77777777" w:rsidR="002F4310" w:rsidRPr="003901D8" w:rsidRDefault="002F4310" w:rsidP="001E2072">
      <w:pPr>
        <w:shd w:val="clear" w:color="auto" w:fill="FFFFFF" w:themeFill="background1"/>
        <w:spacing w:after="0" w:line="240" w:lineRule="auto"/>
        <w:ind w:firstLine="709"/>
        <w:jc w:val="both"/>
        <w:rPr>
          <w:rFonts w:ascii="Times New Roman" w:hAnsi="Times New Roman" w:cs="Times New Roman"/>
          <w:sz w:val="28"/>
          <w:szCs w:val="28"/>
        </w:rPr>
      </w:pPr>
    </w:p>
    <w:p w14:paraId="176D3038" w14:textId="693B8A90" w:rsidR="00683D5A" w:rsidRPr="003901D8" w:rsidRDefault="00683D5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2023 году по месту жительства и учебы была осуществлена 101 проверка несовершеннолетних осужденных. В настоящее время на учете в территориальных </w:t>
      </w:r>
      <w:r w:rsidR="00E1081B" w:rsidRPr="003901D8">
        <w:rPr>
          <w:rFonts w:ascii="Times New Roman" w:hAnsi="Times New Roman" w:cs="Times New Roman"/>
          <w:sz w:val="28"/>
          <w:szCs w:val="28"/>
        </w:rPr>
        <w:t>УИН</w:t>
      </w:r>
      <w:r w:rsidRPr="003901D8">
        <w:rPr>
          <w:rFonts w:ascii="Times New Roman" w:hAnsi="Times New Roman" w:cs="Times New Roman"/>
          <w:sz w:val="28"/>
          <w:szCs w:val="28"/>
        </w:rPr>
        <w:t xml:space="preserve"> ГСИН МЮ ПМР состоят 15 несовершеннолетних осужденных.</w:t>
      </w:r>
    </w:p>
    <w:p w14:paraId="52DF8DE3" w14:textId="2A3D33C1" w:rsidR="00683D5A" w:rsidRPr="003901D8" w:rsidRDefault="00683D5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Тираспольской </w:t>
      </w:r>
      <w:r w:rsidR="00E1081B" w:rsidRPr="003901D8">
        <w:rPr>
          <w:rFonts w:ascii="Times New Roman" w:hAnsi="Times New Roman" w:cs="Times New Roman"/>
          <w:sz w:val="28"/>
          <w:szCs w:val="28"/>
        </w:rPr>
        <w:t>УИН</w:t>
      </w:r>
      <w:r w:rsidRPr="003901D8">
        <w:rPr>
          <w:rFonts w:ascii="Times New Roman" w:hAnsi="Times New Roman" w:cs="Times New Roman"/>
          <w:sz w:val="28"/>
          <w:szCs w:val="28"/>
        </w:rPr>
        <w:t xml:space="preserve"> ГСИН МЮ ПМР на учете состоят 6 несовершеннолетних осужденных, из них один учится и работает, четверо не учатся и не работают и один содержится в</w:t>
      </w:r>
      <w:r w:rsidR="00CD41A4" w:rsidRPr="003901D8">
        <w:rPr>
          <w:rFonts w:ascii="Times New Roman" w:hAnsi="Times New Roman" w:cs="Times New Roman"/>
          <w:sz w:val="28"/>
          <w:szCs w:val="28"/>
        </w:rPr>
        <w:t xml:space="preserve"> следственном изоляторе</w:t>
      </w:r>
      <w:r w:rsidRPr="003901D8">
        <w:rPr>
          <w:rFonts w:ascii="Times New Roman" w:hAnsi="Times New Roman" w:cs="Times New Roman"/>
          <w:sz w:val="28"/>
          <w:szCs w:val="28"/>
        </w:rPr>
        <w:t>. Пятеро осужденных проживают в удовлетворительных жилищно-бытовых условиях.</w:t>
      </w:r>
    </w:p>
    <w:p w14:paraId="65532A7C" w14:textId="3D1EC9B6" w:rsidR="00683D5A" w:rsidRPr="003901D8" w:rsidRDefault="00683D5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Бендерской </w:t>
      </w:r>
      <w:r w:rsidR="00E1081B" w:rsidRPr="003901D8">
        <w:rPr>
          <w:rFonts w:ascii="Times New Roman" w:hAnsi="Times New Roman" w:cs="Times New Roman"/>
          <w:sz w:val="28"/>
          <w:szCs w:val="28"/>
        </w:rPr>
        <w:t>УИН</w:t>
      </w:r>
      <w:r w:rsidRPr="003901D8">
        <w:rPr>
          <w:rFonts w:ascii="Times New Roman" w:hAnsi="Times New Roman" w:cs="Times New Roman"/>
          <w:sz w:val="28"/>
          <w:szCs w:val="28"/>
        </w:rPr>
        <w:t xml:space="preserve"> ГСИН МЮ ПМР несовершеннолетних осужденных на учете нет.</w:t>
      </w:r>
    </w:p>
    <w:p w14:paraId="4291BBE7" w14:textId="2DEB66A4" w:rsidR="00683D5A" w:rsidRPr="003901D8" w:rsidRDefault="00683D5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Слободзейской </w:t>
      </w:r>
      <w:r w:rsidR="00E1081B" w:rsidRPr="003901D8">
        <w:rPr>
          <w:rFonts w:ascii="Times New Roman" w:hAnsi="Times New Roman" w:cs="Times New Roman"/>
          <w:sz w:val="28"/>
          <w:szCs w:val="28"/>
        </w:rPr>
        <w:t>УИН</w:t>
      </w:r>
      <w:r w:rsidRPr="003901D8">
        <w:rPr>
          <w:rFonts w:ascii="Times New Roman" w:hAnsi="Times New Roman" w:cs="Times New Roman"/>
          <w:sz w:val="28"/>
          <w:szCs w:val="28"/>
        </w:rPr>
        <w:t xml:space="preserve"> ГСИН МЮ ПМР на учете состоят двое несовершеннолетних осужденных, оба не учатся, один из них работает по найму. Жилищно-бытовые условия проживания несовершеннолетних удовлетворительные.</w:t>
      </w:r>
    </w:p>
    <w:p w14:paraId="6BE25320" w14:textId="2454C2B5" w:rsidR="00683D5A" w:rsidRPr="003901D8" w:rsidRDefault="00683D5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Григориопольской </w:t>
      </w:r>
      <w:r w:rsidR="00E1081B" w:rsidRPr="003901D8">
        <w:rPr>
          <w:rFonts w:ascii="Times New Roman" w:hAnsi="Times New Roman" w:cs="Times New Roman"/>
          <w:sz w:val="28"/>
          <w:szCs w:val="28"/>
        </w:rPr>
        <w:t>УИН</w:t>
      </w:r>
      <w:r w:rsidRPr="003901D8">
        <w:rPr>
          <w:rFonts w:ascii="Times New Roman" w:hAnsi="Times New Roman" w:cs="Times New Roman"/>
          <w:sz w:val="28"/>
          <w:szCs w:val="28"/>
        </w:rPr>
        <w:t xml:space="preserve"> ГСИН МЮ ПМР на учете состоит один несовершеннолетний осужденный, который не учится и не работает. Жилищно-бытовые условия проживания неудовлетворительные.</w:t>
      </w:r>
    </w:p>
    <w:p w14:paraId="649BD408" w14:textId="58766517" w:rsidR="00683D5A" w:rsidRPr="003901D8" w:rsidRDefault="00683D5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Дубоссарской </w:t>
      </w:r>
      <w:r w:rsidR="00E1081B" w:rsidRPr="003901D8">
        <w:rPr>
          <w:rFonts w:ascii="Times New Roman" w:hAnsi="Times New Roman" w:cs="Times New Roman"/>
          <w:sz w:val="28"/>
          <w:szCs w:val="28"/>
        </w:rPr>
        <w:t>УИН</w:t>
      </w:r>
      <w:r w:rsidRPr="003901D8">
        <w:rPr>
          <w:rFonts w:ascii="Times New Roman" w:hAnsi="Times New Roman" w:cs="Times New Roman"/>
          <w:sz w:val="28"/>
          <w:szCs w:val="28"/>
        </w:rPr>
        <w:t xml:space="preserve"> ГСИН МЮ ПМР на учете состоят четверо несовершеннолетних осужденных, из которых двое учатся, один не работает и не учится, один работает по найму. Жилищно-бытовые условия проживания всех несовершеннолетних удовлетворительные.</w:t>
      </w:r>
    </w:p>
    <w:p w14:paraId="492215D7" w14:textId="62DC4982" w:rsidR="00683D5A" w:rsidRPr="003901D8" w:rsidRDefault="00683D5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Рыбницкой </w:t>
      </w:r>
      <w:r w:rsidR="00E1081B" w:rsidRPr="003901D8">
        <w:rPr>
          <w:rFonts w:ascii="Times New Roman" w:hAnsi="Times New Roman" w:cs="Times New Roman"/>
          <w:sz w:val="28"/>
          <w:szCs w:val="28"/>
        </w:rPr>
        <w:t>УИН</w:t>
      </w:r>
      <w:r w:rsidRPr="003901D8">
        <w:rPr>
          <w:rFonts w:ascii="Times New Roman" w:hAnsi="Times New Roman" w:cs="Times New Roman"/>
          <w:sz w:val="28"/>
          <w:szCs w:val="28"/>
        </w:rPr>
        <w:t xml:space="preserve"> ГСИН МЮ ПМР на учете состоит один несовершеннолетний осужденный, который не учится, работает по найму. Жилищно-бытовые условия проживания несовершеннолетнего удовлетворительные.</w:t>
      </w:r>
    </w:p>
    <w:p w14:paraId="3BACB844" w14:textId="3A13C081" w:rsidR="00683D5A" w:rsidRPr="003901D8" w:rsidRDefault="00683D5A"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В Каменской </w:t>
      </w:r>
      <w:r w:rsidR="00E1081B" w:rsidRPr="003901D8">
        <w:rPr>
          <w:rFonts w:ascii="Times New Roman" w:hAnsi="Times New Roman" w:cs="Times New Roman"/>
          <w:sz w:val="28"/>
          <w:szCs w:val="28"/>
        </w:rPr>
        <w:t>УИН</w:t>
      </w:r>
      <w:r w:rsidRPr="003901D8">
        <w:rPr>
          <w:rFonts w:ascii="Times New Roman" w:hAnsi="Times New Roman" w:cs="Times New Roman"/>
          <w:sz w:val="28"/>
          <w:szCs w:val="28"/>
        </w:rPr>
        <w:t xml:space="preserve"> ГСИН МЮ ПМР на учете состоит один несовершеннолетний осужденный, который учится и работает по найму. Жилищно-бытовые условия проживания несовершеннолетнего удовлетворительные.</w:t>
      </w:r>
    </w:p>
    <w:p w14:paraId="7C010CD6" w14:textId="77777777" w:rsidR="00683D5A" w:rsidRPr="003901D8" w:rsidRDefault="00683D5A" w:rsidP="001E2072">
      <w:pPr>
        <w:shd w:val="clear" w:color="auto" w:fill="FFFFFF" w:themeFill="background1"/>
        <w:spacing w:after="0" w:line="240" w:lineRule="auto"/>
        <w:ind w:firstLine="709"/>
        <w:jc w:val="both"/>
        <w:rPr>
          <w:rFonts w:ascii="Times New Roman" w:hAnsi="Times New Roman" w:cs="Times New Roman"/>
          <w:sz w:val="28"/>
          <w:szCs w:val="28"/>
        </w:rPr>
      </w:pPr>
    </w:p>
    <w:p w14:paraId="69423077" w14:textId="6F239BCB" w:rsidR="005E23D1" w:rsidRPr="003901D8" w:rsidRDefault="005E23D1" w:rsidP="001E2072">
      <w:pPr>
        <w:pStyle w:val="20"/>
        <w:spacing w:before="0" w:after="0"/>
        <w:jc w:val="center"/>
        <w:rPr>
          <w:rFonts w:ascii="Times New Roman" w:hAnsi="Times New Roman"/>
          <w:b w:val="0"/>
          <w:bCs w:val="0"/>
          <w:i w:val="0"/>
          <w:iCs w:val="0"/>
        </w:rPr>
      </w:pPr>
    </w:p>
    <w:p w14:paraId="441CBA33" w14:textId="77777777" w:rsidR="002A40D1" w:rsidRPr="003901D8" w:rsidRDefault="002A40D1" w:rsidP="002A40D1">
      <w:pPr>
        <w:rPr>
          <w:lang w:eastAsia="ru-RU"/>
        </w:rPr>
      </w:pPr>
    </w:p>
    <w:p w14:paraId="19E2BA88" w14:textId="0325CA4B" w:rsidR="00961756" w:rsidRPr="003901D8" w:rsidRDefault="00961756" w:rsidP="002A40D1">
      <w:pPr>
        <w:pStyle w:val="20"/>
        <w:spacing w:before="0" w:after="0"/>
        <w:jc w:val="center"/>
        <w:rPr>
          <w:rFonts w:ascii="Times New Roman" w:hAnsi="Times New Roman"/>
        </w:rPr>
      </w:pPr>
      <w:bookmarkStart w:id="41" w:name="_Toc168651870"/>
      <w:r w:rsidRPr="003901D8">
        <w:rPr>
          <w:rFonts w:ascii="Times New Roman" w:hAnsi="Times New Roman"/>
          <w:b w:val="0"/>
          <w:bCs w:val="0"/>
          <w:i w:val="0"/>
          <w:iCs w:val="0"/>
        </w:rPr>
        <w:t>Выявленные проблемы</w:t>
      </w:r>
      <w:bookmarkEnd w:id="41"/>
    </w:p>
    <w:p w14:paraId="4AA285B0" w14:textId="77777777" w:rsidR="00961756" w:rsidRPr="003901D8" w:rsidRDefault="00961756" w:rsidP="001E2072">
      <w:pPr>
        <w:shd w:val="clear" w:color="auto" w:fill="FFFFFF" w:themeFill="background1"/>
        <w:spacing w:after="0" w:line="240" w:lineRule="auto"/>
        <w:ind w:firstLine="709"/>
        <w:jc w:val="center"/>
        <w:rPr>
          <w:rFonts w:ascii="Times New Roman" w:hAnsi="Times New Roman" w:cs="Times New Roman"/>
          <w:sz w:val="28"/>
          <w:szCs w:val="28"/>
        </w:rPr>
      </w:pPr>
    </w:p>
    <w:p w14:paraId="57EF7EDD" w14:textId="77777777" w:rsidR="00961756" w:rsidRPr="003901D8" w:rsidRDefault="00961756" w:rsidP="001E2072">
      <w:pPr>
        <w:shd w:val="clear" w:color="auto" w:fill="FFFFFF" w:themeFill="background1"/>
        <w:spacing w:after="0" w:line="240" w:lineRule="auto"/>
        <w:ind w:firstLine="709"/>
        <w:jc w:val="center"/>
        <w:rPr>
          <w:rFonts w:ascii="Times New Roman" w:hAnsi="Times New Roman" w:cs="Times New Roman"/>
          <w:sz w:val="28"/>
          <w:szCs w:val="28"/>
        </w:rPr>
      </w:pPr>
    </w:p>
    <w:p w14:paraId="6191C882" w14:textId="77777777" w:rsidR="001C3E81" w:rsidRPr="003901D8" w:rsidRDefault="001C3E81" w:rsidP="001E2072">
      <w:pPr>
        <w:shd w:val="clear" w:color="auto" w:fill="FFFFFF" w:themeFill="background1"/>
        <w:spacing w:after="0" w:line="240" w:lineRule="auto"/>
        <w:ind w:firstLine="709"/>
        <w:jc w:val="center"/>
        <w:rPr>
          <w:rFonts w:ascii="Times New Roman" w:hAnsi="Times New Roman" w:cs="Times New Roman"/>
          <w:sz w:val="28"/>
          <w:szCs w:val="28"/>
        </w:rPr>
      </w:pPr>
      <w:r w:rsidRPr="003901D8">
        <w:rPr>
          <w:rFonts w:ascii="Times New Roman" w:hAnsi="Times New Roman" w:cs="Times New Roman"/>
          <w:sz w:val="28"/>
          <w:szCs w:val="28"/>
        </w:rPr>
        <w:t>Анализ положения детей в Приднестровской Молдавской Республике выявил ряд проблем, среди которых:</w:t>
      </w:r>
    </w:p>
    <w:p w14:paraId="30C6151E"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p>
    <w:p w14:paraId="3A24FD56" w14:textId="0354C8C6" w:rsidR="001C3E81" w:rsidRPr="003901D8" w:rsidRDefault="000D2980" w:rsidP="001E2072">
      <w:pPr>
        <w:shd w:val="clear" w:color="auto" w:fill="FFFFFF" w:themeFill="background1"/>
        <w:spacing w:after="0" w:line="240" w:lineRule="auto"/>
        <w:ind w:firstLine="709"/>
        <w:jc w:val="both"/>
        <w:rPr>
          <w:rFonts w:ascii="Times New Roman" w:hAnsi="Times New Roman" w:cs="Times New Roman"/>
          <w:b/>
          <w:i/>
          <w:sz w:val="28"/>
          <w:szCs w:val="28"/>
        </w:rPr>
      </w:pPr>
      <w:r w:rsidRPr="003901D8">
        <w:rPr>
          <w:rFonts w:ascii="Times New Roman" w:hAnsi="Times New Roman" w:cs="Times New Roman"/>
          <w:b/>
          <w:i/>
          <w:sz w:val="28"/>
          <w:szCs w:val="28"/>
        </w:rPr>
        <w:t>а) в</w:t>
      </w:r>
      <w:r w:rsidR="001C3E81" w:rsidRPr="003901D8">
        <w:rPr>
          <w:rFonts w:ascii="Times New Roman" w:hAnsi="Times New Roman" w:cs="Times New Roman"/>
          <w:b/>
          <w:i/>
          <w:sz w:val="28"/>
          <w:szCs w:val="28"/>
        </w:rPr>
        <w:t xml:space="preserve"> области здравоохранения: </w:t>
      </w:r>
    </w:p>
    <w:p w14:paraId="38179320" w14:textId="20024ADB" w:rsidR="006537C7" w:rsidRPr="003901D8" w:rsidRDefault="000D2980"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w:t>
      </w:r>
      <w:r w:rsidR="0022147E" w:rsidRPr="003901D8">
        <w:rPr>
          <w:rFonts w:ascii="Times New Roman" w:hAnsi="Times New Roman" w:cs="Times New Roman"/>
          <w:sz w:val="28"/>
          <w:szCs w:val="28"/>
        </w:rPr>
        <w:t>) п</w:t>
      </w:r>
      <w:r w:rsidR="00FF537C" w:rsidRPr="003901D8">
        <w:rPr>
          <w:rFonts w:ascii="Times New Roman" w:hAnsi="Times New Roman" w:cs="Times New Roman"/>
          <w:sz w:val="28"/>
          <w:szCs w:val="28"/>
        </w:rPr>
        <w:t>родолжается сокращение численности детского населения,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w:t>
      </w:r>
      <w:r w:rsidR="006A42AF" w:rsidRPr="003901D8">
        <w:rPr>
          <w:rFonts w:ascii="Times New Roman" w:hAnsi="Times New Roman" w:cs="Times New Roman"/>
          <w:sz w:val="28"/>
          <w:szCs w:val="28"/>
        </w:rPr>
        <w:t>;</w:t>
      </w:r>
    </w:p>
    <w:p w14:paraId="7B740604" w14:textId="1BA30B04" w:rsidR="001C3E81" w:rsidRPr="003901D8" w:rsidRDefault="000D2980"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w:t>
      </w:r>
      <w:r w:rsidR="006A42AF" w:rsidRPr="003901D8">
        <w:rPr>
          <w:rFonts w:ascii="Times New Roman" w:hAnsi="Times New Roman" w:cs="Times New Roman"/>
          <w:sz w:val="28"/>
          <w:szCs w:val="28"/>
        </w:rPr>
        <w:t>) н</w:t>
      </w:r>
      <w:r w:rsidR="00FF537C" w:rsidRPr="003901D8">
        <w:rPr>
          <w:rFonts w:ascii="Times New Roman" w:hAnsi="Times New Roman" w:cs="Times New Roman"/>
          <w:sz w:val="28"/>
          <w:szCs w:val="28"/>
        </w:rPr>
        <w:t>едостаточное кадровое</w:t>
      </w:r>
      <w:r w:rsidR="001C3E81" w:rsidRPr="003901D8">
        <w:rPr>
          <w:rFonts w:ascii="Times New Roman" w:hAnsi="Times New Roman" w:cs="Times New Roman"/>
          <w:sz w:val="28"/>
          <w:szCs w:val="28"/>
        </w:rPr>
        <w:t xml:space="preserve"> обеспечение</w:t>
      </w:r>
      <w:r w:rsidR="00FF537C" w:rsidRPr="003901D8">
        <w:rPr>
          <w:rFonts w:ascii="Times New Roman" w:hAnsi="Times New Roman" w:cs="Times New Roman"/>
          <w:sz w:val="28"/>
          <w:szCs w:val="28"/>
        </w:rPr>
        <w:t xml:space="preserve">, что </w:t>
      </w:r>
      <w:r w:rsidR="001C3E81" w:rsidRPr="003901D8">
        <w:rPr>
          <w:rFonts w:ascii="Times New Roman" w:hAnsi="Times New Roman" w:cs="Times New Roman"/>
          <w:sz w:val="28"/>
          <w:szCs w:val="28"/>
        </w:rPr>
        <w:t>отрицательно сказывается на качестве оказания медицинской помощи детям</w:t>
      </w:r>
      <w:r w:rsidRPr="003901D8">
        <w:rPr>
          <w:rFonts w:ascii="Times New Roman" w:hAnsi="Times New Roman" w:cs="Times New Roman"/>
          <w:sz w:val="28"/>
          <w:szCs w:val="28"/>
        </w:rPr>
        <w:t>;</w:t>
      </w:r>
      <w:r w:rsidR="001C3E81" w:rsidRPr="003901D8">
        <w:rPr>
          <w:rFonts w:ascii="Times New Roman" w:hAnsi="Times New Roman" w:cs="Times New Roman"/>
          <w:sz w:val="28"/>
          <w:szCs w:val="28"/>
        </w:rPr>
        <w:t xml:space="preserve"> </w:t>
      </w:r>
    </w:p>
    <w:p w14:paraId="2D17CE07" w14:textId="77777777" w:rsidR="00934548" w:rsidRPr="003901D8" w:rsidRDefault="00934548" w:rsidP="001E2072">
      <w:pPr>
        <w:shd w:val="clear" w:color="auto" w:fill="FFFFFF" w:themeFill="background1"/>
        <w:spacing w:after="0" w:line="240" w:lineRule="auto"/>
        <w:ind w:firstLine="709"/>
        <w:jc w:val="both"/>
        <w:rPr>
          <w:rFonts w:ascii="Times New Roman" w:hAnsi="Times New Roman" w:cs="Times New Roman"/>
          <w:sz w:val="28"/>
          <w:szCs w:val="28"/>
        </w:rPr>
      </w:pPr>
    </w:p>
    <w:p w14:paraId="05479EB7" w14:textId="5F224A16" w:rsidR="001C3E81" w:rsidRPr="003901D8" w:rsidRDefault="000D2980" w:rsidP="001E2072">
      <w:pPr>
        <w:shd w:val="clear" w:color="auto" w:fill="FFFFFF" w:themeFill="background1"/>
        <w:spacing w:after="0" w:line="240" w:lineRule="auto"/>
        <w:ind w:firstLine="709"/>
        <w:jc w:val="both"/>
        <w:rPr>
          <w:rFonts w:ascii="Times New Roman" w:hAnsi="Times New Roman" w:cs="Times New Roman"/>
          <w:b/>
          <w:i/>
          <w:sz w:val="28"/>
          <w:szCs w:val="28"/>
        </w:rPr>
      </w:pPr>
      <w:r w:rsidRPr="003901D8">
        <w:rPr>
          <w:rFonts w:ascii="Times New Roman" w:hAnsi="Times New Roman" w:cs="Times New Roman"/>
          <w:b/>
          <w:i/>
          <w:sz w:val="28"/>
          <w:szCs w:val="28"/>
        </w:rPr>
        <w:t>б) в</w:t>
      </w:r>
      <w:r w:rsidR="001C3E81" w:rsidRPr="003901D8">
        <w:rPr>
          <w:rFonts w:ascii="Times New Roman" w:hAnsi="Times New Roman" w:cs="Times New Roman"/>
          <w:b/>
          <w:i/>
          <w:sz w:val="28"/>
          <w:szCs w:val="28"/>
        </w:rPr>
        <w:t xml:space="preserve"> области образования:</w:t>
      </w:r>
    </w:p>
    <w:p w14:paraId="27A0807D" w14:textId="2B23DF80" w:rsidR="001C3E81" w:rsidRPr="003901D8" w:rsidRDefault="000D2980" w:rsidP="001E2072">
      <w:pPr>
        <w:shd w:val="clear" w:color="auto" w:fill="FFFFFF" w:themeFill="background1"/>
        <w:spacing w:after="0" w:line="240" w:lineRule="auto"/>
        <w:ind w:firstLine="709"/>
        <w:jc w:val="both"/>
        <w:rPr>
          <w:rFonts w:ascii="Times New Roman" w:hAnsi="Times New Roman" w:cs="Times New Roman"/>
          <w:sz w:val="28"/>
          <w:szCs w:val="28"/>
          <w:u w:val="single"/>
        </w:rPr>
      </w:pPr>
      <w:r w:rsidRPr="003901D8">
        <w:rPr>
          <w:rFonts w:ascii="Times New Roman" w:hAnsi="Times New Roman" w:cs="Times New Roman"/>
          <w:sz w:val="28"/>
          <w:szCs w:val="28"/>
          <w:u w:val="single"/>
        </w:rPr>
        <w:t>1</w:t>
      </w:r>
      <w:r w:rsidR="001C3E81" w:rsidRPr="003901D8">
        <w:rPr>
          <w:rFonts w:ascii="Times New Roman" w:hAnsi="Times New Roman" w:cs="Times New Roman"/>
          <w:sz w:val="28"/>
          <w:szCs w:val="28"/>
          <w:u w:val="single"/>
        </w:rPr>
        <w:t>) дошкольное</w:t>
      </w:r>
      <w:r w:rsidR="002D5B0C" w:rsidRPr="003901D8">
        <w:rPr>
          <w:rFonts w:ascii="Times New Roman" w:hAnsi="Times New Roman" w:cs="Times New Roman"/>
          <w:sz w:val="28"/>
          <w:szCs w:val="28"/>
          <w:u w:val="single"/>
        </w:rPr>
        <w:t>,</w:t>
      </w:r>
      <w:r w:rsidR="001C3E81" w:rsidRPr="003901D8">
        <w:rPr>
          <w:rFonts w:ascii="Times New Roman" w:hAnsi="Times New Roman" w:cs="Times New Roman"/>
          <w:sz w:val="28"/>
          <w:szCs w:val="28"/>
          <w:u w:val="single"/>
        </w:rPr>
        <w:t xml:space="preserve"> общее </w:t>
      </w:r>
      <w:r w:rsidR="002D5B0C" w:rsidRPr="003901D8">
        <w:rPr>
          <w:rFonts w:ascii="Times New Roman" w:hAnsi="Times New Roman" w:cs="Times New Roman"/>
          <w:sz w:val="28"/>
          <w:szCs w:val="28"/>
          <w:u w:val="single"/>
        </w:rPr>
        <w:t>и специальное (коррекционное) образовани</w:t>
      </w:r>
      <w:r w:rsidR="001C3E81" w:rsidRPr="003901D8">
        <w:rPr>
          <w:rFonts w:ascii="Times New Roman" w:hAnsi="Times New Roman" w:cs="Times New Roman"/>
          <w:sz w:val="28"/>
          <w:szCs w:val="28"/>
          <w:u w:val="single"/>
        </w:rPr>
        <w:t>е:</w:t>
      </w:r>
    </w:p>
    <w:p w14:paraId="4ED14F03" w14:textId="3EEB534C" w:rsidR="008A6B27" w:rsidRPr="003901D8" w:rsidRDefault="00D634A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8A6B27" w:rsidRPr="003901D8">
        <w:rPr>
          <w:rFonts w:ascii="Times New Roman" w:hAnsi="Times New Roman" w:cs="Times New Roman"/>
          <w:sz w:val="28"/>
          <w:szCs w:val="28"/>
        </w:rPr>
        <w:t>) старение педагогических кадров;</w:t>
      </w:r>
    </w:p>
    <w:p w14:paraId="4ED0FAFC" w14:textId="1D7550E6" w:rsidR="008A6B27" w:rsidRPr="003901D8" w:rsidRDefault="00D634A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8A6B27" w:rsidRPr="003901D8">
        <w:rPr>
          <w:rFonts w:ascii="Times New Roman" w:hAnsi="Times New Roman" w:cs="Times New Roman"/>
          <w:sz w:val="28"/>
          <w:szCs w:val="28"/>
        </w:rPr>
        <w:t>) незначительный приток молодых специалистов в организации образования;</w:t>
      </w:r>
    </w:p>
    <w:p w14:paraId="423967AB" w14:textId="6A1D23CC" w:rsidR="008A6B27" w:rsidRPr="003901D8" w:rsidRDefault="00D634A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8A6B27" w:rsidRPr="003901D8">
        <w:rPr>
          <w:rFonts w:ascii="Times New Roman" w:hAnsi="Times New Roman" w:cs="Times New Roman"/>
          <w:sz w:val="28"/>
          <w:szCs w:val="28"/>
        </w:rPr>
        <w:t>) необходимость совершенствования материально-технической базы организаций образования;</w:t>
      </w:r>
    </w:p>
    <w:p w14:paraId="26BE07CE" w14:textId="61A3DB7E" w:rsidR="008A6B27" w:rsidRPr="003901D8" w:rsidRDefault="00D634A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г</w:t>
      </w:r>
      <w:r w:rsidR="008A6B27" w:rsidRPr="003901D8">
        <w:rPr>
          <w:rFonts w:ascii="Times New Roman" w:hAnsi="Times New Roman" w:cs="Times New Roman"/>
          <w:sz w:val="28"/>
          <w:szCs w:val="28"/>
        </w:rPr>
        <w:t>) необходимость обновления учебных фондов организаций общего образования, с молдавским и украинским языком обучения укомплектованы не в полном объёме учебно-методической литературой</w:t>
      </w:r>
      <w:r w:rsidRPr="003901D8">
        <w:rPr>
          <w:rFonts w:ascii="Times New Roman" w:hAnsi="Times New Roman" w:cs="Times New Roman"/>
          <w:sz w:val="28"/>
          <w:szCs w:val="28"/>
        </w:rPr>
        <w:t>;</w:t>
      </w:r>
    </w:p>
    <w:p w14:paraId="32BB21A3" w14:textId="35415DFF" w:rsidR="001C3E81" w:rsidRPr="003901D8" w:rsidRDefault="00D634AF" w:rsidP="001E2072">
      <w:pPr>
        <w:shd w:val="clear" w:color="auto" w:fill="FFFFFF" w:themeFill="background1"/>
        <w:spacing w:after="0" w:line="240" w:lineRule="auto"/>
        <w:ind w:firstLine="709"/>
        <w:jc w:val="both"/>
        <w:rPr>
          <w:rFonts w:ascii="Times New Roman" w:hAnsi="Times New Roman" w:cs="Times New Roman"/>
          <w:sz w:val="28"/>
          <w:szCs w:val="28"/>
          <w:u w:val="single"/>
        </w:rPr>
      </w:pPr>
      <w:r w:rsidRPr="003901D8">
        <w:rPr>
          <w:rFonts w:ascii="Times New Roman" w:hAnsi="Times New Roman" w:cs="Times New Roman"/>
          <w:sz w:val="28"/>
          <w:szCs w:val="28"/>
          <w:u w:val="single"/>
        </w:rPr>
        <w:t xml:space="preserve">2) </w:t>
      </w:r>
      <w:r w:rsidR="001C3E81" w:rsidRPr="003901D8">
        <w:rPr>
          <w:rFonts w:ascii="Times New Roman" w:hAnsi="Times New Roman" w:cs="Times New Roman"/>
          <w:sz w:val="28"/>
          <w:szCs w:val="28"/>
          <w:u w:val="single"/>
        </w:rPr>
        <w:t>профессиональное образование:</w:t>
      </w:r>
    </w:p>
    <w:p w14:paraId="1C4DD4AC" w14:textId="06D5E5AF" w:rsidR="00657B7A" w:rsidRPr="003901D8" w:rsidRDefault="00D634A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657B7A" w:rsidRPr="003901D8">
        <w:rPr>
          <w:rFonts w:ascii="Times New Roman" w:hAnsi="Times New Roman" w:cs="Times New Roman"/>
          <w:sz w:val="28"/>
          <w:szCs w:val="28"/>
        </w:rPr>
        <w:t>) недостаточность материально-технического обеспечения</w:t>
      </w:r>
      <w:r w:rsidR="000D2980" w:rsidRPr="003901D8">
        <w:rPr>
          <w:rFonts w:ascii="Times New Roman" w:hAnsi="Times New Roman" w:cs="Times New Roman"/>
          <w:sz w:val="28"/>
          <w:szCs w:val="28"/>
        </w:rPr>
        <w:t>;</w:t>
      </w:r>
      <w:r w:rsidR="00657B7A" w:rsidRPr="003901D8">
        <w:rPr>
          <w:rFonts w:ascii="Times New Roman" w:hAnsi="Times New Roman" w:cs="Times New Roman"/>
          <w:sz w:val="28"/>
          <w:szCs w:val="28"/>
        </w:rPr>
        <w:t xml:space="preserve"> </w:t>
      </w:r>
    </w:p>
    <w:p w14:paraId="70E49556" w14:textId="63D85995" w:rsidR="00657B7A" w:rsidRPr="003901D8" w:rsidRDefault="00D634A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657B7A" w:rsidRPr="003901D8">
        <w:rPr>
          <w:rFonts w:ascii="Times New Roman" w:hAnsi="Times New Roman" w:cs="Times New Roman"/>
          <w:sz w:val="28"/>
          <w:szCs w:val="28"/>
        </w:rPr>
        <w:t xml:space="preserve">) </w:t>
      </w:r>
      <w:r w:rsidR="003450E2" w:rsidRPr="003901D8">
        <w:rPr>
          <w:rFonts w:ascii="Times New Roman" w:hAnsi="Times New Roman" w:cs="Times New Roman"/>
          <w:sz w:val="28"/>
          <w:szCs w:val="28"/>
        </w:rPr>
        <w:t>н</w:t>
      </w:r>
      <w:r w:rsidR="00657B7A" w:rsidRPr="003901D8">
        <w:rPr>
          <w:rFonts w:ascii="Times New Roman" w:hAnsi="Times New Roman" w:cs="Times New Roman"/>
          <w:sz w:val="28"/>
          <w:szCs w:val="28"/>
        </w:rPr>
        <w:t>едостаточная обеспеченность квалифицированными кадрами</w:t>
      </w:r>
      <w:r w:rsidR="000D2980" w:rsidRPr="003901D8">
        <w:rPr>
          <w:rFonts w:ascii="Times New Roman" w:hAnsi="Times New Roman" w:cs="Times New Roman"/>
          <w:sz w:val="28"/>
          <w:szCs w:val="28"/>
        </w:rPr>
        <w:t>;</w:t>
      </w:r>
    </w:p>
    <w:p w14:paraId="0C41EFB1" w14:textId="355CB437" w:rsidR="00034732" w:rsidRPr="003901D8" w:rsidRDefault="00D634AF" w:rsidP="001E2072">
      <w:pPr>
        <w:shd w:val="clear" w:color="auto" w:fill="FFFFFF" w:themeFill="background1"/>
        <w:spacing w:after="0" w:line="240" w:lineRule="auto"/>
        <w:ind w:firstLine="709"/>
        <w:jc w:val="both"/>
        <w:rPr>
          <w:rFonts w:ascii="Times New Roman" w:hAnsi="Times New Roman" w:cs="Times New Roman"/>
          <w:sz w:val="28"/>
          <w:szCs w:val="28"/>
          <w:u w:val="single"/>
        </w:rPr>
      </w:pPr>
      <w:r w:rsidRPr="003901D8">
        <w:rPr>
          <w:rFonts w:ascii="Times New Roman" w:hAnsi="Times New Roman" w:cs="Times New Roman"/>
          <w:sz w:val="28"/>
          <w:szCs w:val="28"/>
          <w:u w:val="single"/>
        </w:rPr>
        <w:t>4</w:t>
      </w:r>
      <w:r w:rsidR="00034732" w:rsidRPr="003901D8">
        <w:rPr>
          <w:rFonts w:ascii="Times New Roman" w:hAnsi="Times New Roman" w:cs="Times New Roman"/>
          <w:sz w:val="28"/>
          <w:szCs w:val="28"/>
          <w:u w:val="single"/>
        </w:rPr>
        <w:t>) дополнительное образование:</w:t>
      </w:r>
    </w:p>
    <w:p w14:paraId="58951F0F" w14:textId="6A7B0905" w:rsidR="00034732" w:rsidRPr="003901D8" w:rsidRDefault="00D634A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034732" w:rsidRPr="003901D8">
        <w:rPr>
          <w:rFonts w:ascii="Times New Roman" w:hAnsi="Times New Roman" w:cs="Times New Roman"/>
          <w:sz w:val="28"/>
          <w:szCs w:val="28"/>
        </w:rPr>
        <w:t>) недостаточная обеспеченность квалифицированными кадрами;</w:t>
      </w:r>
    </w:p>
    <w:p w14:paraId="6BD56068" w14:textId="0AFED677" w:rsidR="00034732" w:rsidRPr="003901D8" w:rsidRDefault="00D634A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034732" w:rsidRPr="003901D8">
        <w:rPr>
          <w:rFonts w:ascii="Times New Roman" w:hAnsi="Times New Roman" w:cs="Times New Roman"/>
          <w:sz w:val="28"/>
          <w:szCs w:val="28"/>
        </w:rPr>
        <w:t>) отсутствие педагогического образования у многих педагогов;</w:t>
      </w:r>
    </w:p>
    <w:p w14:paraId="5FD7F424" w14:textId="2951C1C8" w:rsidR="006E3196" w:rsidRPr="003901D8" w:rsidRDefault="00D634A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034732" w:rsidRPr="003901D8">
        <w:rPr>
          <w:rFonts w:ascii="Times New Roman" w:hAnsi="Times New Roman" w:cs="Times New Roman"/>
          <w:sz w:val="28"/>
          <w:szCs w:val="28"/>
        </w:rPr>
        <w:t>) недостаточность материально-технического обеспечения</w:t>
      </w:r>
      <w:r w:rsidR="00F75B87" w:rsidRPr="003901D8">
        <w:rPr>
          <w:rFonts w:ascii="Times New Roman" w:hAnsi="Times New Roman" w:cs="Times New Roman"/>
          <w:sz w:val="28"/>
          <w:szCs w:val="28"/>
        </w:rPr>
        <w:t>;</w:t>
      </w:r>
      <w:r w:rsidR="00034732" w:rsidRPr="003901D8">
        <w:rPr>
          <w:rFonts w:ascii="Times New Roman" w:hAnsi="Times New Roman" w:cs="Times New Roman"/>
          <w:sz w:val="28"/>
          <w:szCs w:val="28"/>
        </w:rPr>
        <w:t xml:space="preserve"> </w:t>
      </w:r>
    </w:p>
    <w:p w14:paraId="657FD775" w14:textId="761F3F57" w:rsidR="001C3E81" w:rsidRPr="003901D8" w:rsidRDefault="00D634AF" w:rsidP="001E2072">
      <w:pPr>
        <w:shd w:val="clear" w:color="auto" w:fill="FFFFFF" w:themeFill="background1"/>
        <w:spacing w:after="0" w:line="240" w:lineRule="auto"/>
        <w:ind w:firstLine="709"/>
        <w:jc w:val="both"/>
        <w:rPr>
          <w:rFonts w:ascii="Times New Roman" w:hAnsi="Times New Roman" w:cs="Times New Roman"/>
          <w:sz w:val="28"/>
          <w:szCs w:val="28"/>
          <w:u w:val="single"/>
        </w:rPr>
      </w:pPr>
      <w:r w:rsidRPr="003901D8">
        <w:rPr>
          <w:rFonts w:ascii="Times New Roman" w:hAnsi="Times New Roman" w:cs="Times New Roman"/>
          <w:sz w:val="28"/>
          <w:szCs w:val="28"/>
          <w:u w:val="single"/>
        </w:rPr>
        <w:t>5</w:t>
      </w:r>
      <w:r w:rsidR="001C3E81" w:rsidRPr="003901D8">
        <w:rPr>
          <w:rFonts w:ascii="Times New Roman" w:hAnsi="Times New Roman" w:cs="Times New Roman"/>
          <w:sz w:val="28"/>
          <w:szCs w:val="28"/>
          <w:u w:val="single"/>
        </w:rPr>
        <w:t>) государственн</w:t>
      </w:r>
      <w:r w:rsidRPr="003901D8">
        <w:rPr>
          <w:rFonts w:ascii="Times New Roman" w:hAnsi="Times New Roman" w:cs="Times New Roman"/>
          <w:sz w:val="28"/>
          <w:szCs w:val="28"/>
          <w:u w:val="single"/>
        </w:rPr>
        <w:t>ая</w:t>
      </w:r>
      <w:r w:rsidR="001C3E81" w:rsidRPr="003901D8">
        <w:rPr>
          <w:rFonts w:ascii="Times New Roman" w:hAnsi="Times New Roman" w:cs="Times New Roman"/>
          <w:sz w:val="28"/>
          <w:szCs w:val="28"/>
          <w:u w:val="single"/>
        </w:rPr>
        <w:t xml:space="preserve"> молодежн</w:t>
      </w:r>
      <w:r w:rsidRPr="003901D8">
        <w:rPr>
          <w:rFonts w:ascii="Times New Roman" w:hAnsi="Times New Roman" w:cs="Times New Roman"/>
          <w:sz w:val="28"/>
          <w:szCs w:val="28"/>
          <w:u w:val="single"/>
        </w:rPr>
        <w:t>ая</w:t>
      </w:r>
      <w:r w:rsidR="001C3E81" w:rsidRPr="003901D8">
        <w:rPr>
          <w:rFonts w:ascii="Times New Roman" w:hAnsi="Times New Roman" w:cs="Times New Roman"/>
          <w:sz w:val="28"/>
          <w:szCs w:val="28"/>
          <w:u w:val="single"/>
        </w:rPr>
        <w:t xml:space="preserve"> политик</w:t>
      </w:r>
      <w:r w:rsidRPr="003901D8">
        <w:rPr>
          <w:rFonts w:ascii="Times New Roman" w:hAnsi="Times New Roman" w:cs="Times New Roman"/>
          <w:sz w:val="28"/>
          <w:szCs w:val="28"/>
          <w:u w:val="single"/>
        </w:rPr>
        <w:t>а</w:t>
      </w:r>
      <w:r w:rsidR="001C3E81" w:rsidRPr="003901D8">
        <w:rPr>
          <w:rFonts w:ascii="Times New Roman" w:hAnsi="Times New Roman" w:cs="Times New Roman"/>
          <w:sz w:val="28"/>
          <w:szCs w:val="28"/>
          <w:u w:val="single"/>
        </w:rPr>
        <w:t>:</w:t>
      </w:r>
    </w:p>
    <w:p w14:paraId="7853B664" w14:textId="1F2B0371" w:rsidR="001C3E81" w:rsidRPr="003901D8" w:rsidRDefault="00D634A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а</w:t>
      </w:r>
      <w:r w:rsidR="001C3E81" w:rsidRPr="003901D8">
        <w:rPr>
          <w:rFonts w:ascii="Times New Roman" w:hAnsi="Times New Roman" w:cs="Times New Roman"/>
          <w:sz w:val="28"/>
          <w:szCs w:val="28"/>
        </w:rPr>
        <w:t>) отсутствие профильного образования у специалистов по молодежной политике в республике;</w:t>
      </w:r>
    </w:p>
    <w:p w14:paraId="3E890AF2" w14:textId="4E59D73C" w:rsidR="001C3E81" w:rsidRPr="003901D8" w:rsidRDefault="00D634A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б</w:t>
      </w:r>
      <w:r w:rsidR="001C3E81" w:rsidRPr="003901D8">
        <w:rPr>
          <w:rFonts w:ascii="Times New Roman" w:hAnsi="Times New Roman" w:cs="Times New Roman"/>
          <w:sz w:val="28"/>
          <w:szCs w:val="28"/>
        </w:rPr>
        <w:t>) отсутствие квалифицированных кадров в сфере добровольческой деятельности;</w:t>
      </w:r>
    </w:p>
    <w:p w14:paraId="2A75C00E" w14:textId="6FEA43DE" w:rsidR="001C3E81" w:rsidRPr="003901D8" w:rsidRDefault="00D634A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w:t>
      </w:r>
      <w:r w:rsidR="001C3E81" w:rsidRPr="003901D8">
        <w:rPr>
          <w:rFonts w:ascii="Times New Roman" w:hAnsi="Times New Roman" w:cs="Times New Roman"/>
          <w:sz w:val="28"/>
          <w:szCs w:val="28"/>
        </w:rPr>
        <w:t>) отсутствие методического обеспечения сферы добровольческой деятельности;</w:t>
      </w:r>
    </w:p>
    <w:p w14:paraId="5814F6CA" w14:textId="304870FD" w:rsidR="00BD7511" w:rsidRPr="003901D8" w:rsidRDefault="00BD7511" w:rsidP="001E2072">
      <w:pPr>
        <w:shd w:val="clear" w:color="auto" w:fill="FFFFFF" w:themeFill="background1"/>
        <w:spacing w:after="0" w:line="240" w:lineRule="auto"/>
        <w:ind w:firstLine="709"/>
        <w:jc w:val="both"/>
        <w:rPr>
          <w:rFonts w:ascii="Times New Roman" w:hAnsi="Times New Roman" w:cs="Times New Roman"/>
          <w:strike/>
          <w:color w:val="FF0000"/>
          <w:sz w:val="28"/>
          <w:szCs w:val="28"/>
        </w:rPr>
      </w:pPr>
    </w:p>
    <w:p w14:paraId="4D8D032F" w14:textId="6FBC2AA2" w:rsidR="001C3E81" w:rsidRPr="003901D8" w:rsidRDefault="00D634AF" w:rsidP="001E2072">
      <w:pPr>
        <w:shd w:val="clear" w:color="auto" w:fill="FFFFFF" w:themeFill="background1"/>
        <w:spacing w:after="0" w:line="240" w:lineRule="auto"/>
        <w:ind w:firstLine="709"/>
        <w:jc w:val="both"/>
        <w:rPr>
          <w:rFonts w:ascii="Times New Roman" w:hAnsi="Times New Roman" w:cs="Times New Roman"/>
          <w:b/>
          <w:i/>
          <w:sz w:val="28"/>
          <w:szCs w:val="28"/>
        </w:rPr>
      </w:pPr>
      <w:r w:rsidRPr="003901D8">
        <w:rPr>
          <w:rFonts w:ascii="Times New Roman" w:hAnsi="Times New Roman" w:cs="Times New Roman"/>
          <w:b/>
          <w:i/>
          <w:sz w:val="28"/>
          <w:szCs w:val="28"/>
        </w:rPr>
        <w:t>в</w:t>
      </w:r>
      <w:r w:rsidR="001D23F6" w:rsidRPr="003901D8">
        <w:rPr>
          <w:rFonts w:ascii="Times New Roman" w:hAnsi="Times New Roman" w:cs="Times New Roman"/>
          <w:b/>
          <w:i/>
          <w:sz w:val="28"/>
          <w:szCs w:val="28"/>
        </w:rPr>
        <w:t>) в</w:t>
      </w:r>
      <w:r w:rsidR="001C3E81" w:rsidRPr="003901D8">
        <w:rPr>
          <w:rFonts w:ascii="Times New Roman" w:hAnsi="Times New Roman" w:cs="Times New Roman"/>
          <w:b/>
          <w:i/>
          <w:sz w:val="28"/>
          <w:szCs w:val="28"/>
        </w:rPr>
        <w:t xml:space="preserve"> области охраны прав детства:</w:t>
      </w:r>
    </w:p>
    <w:p w14:paraId="35BFF6BF" w14:textId="03886919" w:rsidR="00CD39BD" w:rsidRPr="003901D8" w:rsidRDefault="001D23F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w:t>
      </w:r>
      <w:r w:rsidR="00DE00E1" w:rsidRPr="003901D8">
        <w:rPr>
          <w:rFonts w:ascii="Times New Roman" w:hAnsi="Times New Roman" w:cs="Times New Roman"/>
          <w:sz w:val="28"/>
          <w:szCs w:val="28"/>
        </w:rPr>
        <w:t xml:space="preserve">) </w:t>
      </w:r>
      <w:r w:rsidR="00CD39BD" w:rsidRPr="003901D8">
        <w:rPr>
          <w:rFonts w:ascii="Times New Roman" w:hAnsi="Times New Roman" w:cs="Times New Roman"/>
          <w:sz w:val="28"/>
          <w:szCs w:val="28"/>
        </w:rPr>
        <w:t>недостаточное обеспечение жильем детей-сирот и детей, оставшихся без попечения родителей, после окончания организаций образования;</w:t>
      </w:r>
    </w:p>
    <w:p w14:paraId="2069BA9B" w14:textId="2A6F9324" w:rsidR="00CD39BD" w:rsidRPr="003901D8" w:rsidRDefault="001D23F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w:t>
      </w:r>
      <w:r w:rsidR="00CD39BD" w:rsidRPr="003901D8">
        <w:rPr>
          <w:rFonts w:ascii="Times New Roman" w:hAnsi="Times New Roman" w:cs="Times New Roman"/>
          <w:sz w:val="28"/>
          <w:szCs w:val="28"/>
        </w:rPr>
        <w:t>) недостаток социальной поддержки, в частности, недостаточны</w:t>
      </w:r>
      <w:r w:rsidR="003D5F33" w:rsidRPr="003901D8">
        <w:rPr>
          <w:rFonts w:ascii="Times New Roman" w:hAnsi="Times New Roman" w:cs="Times New Roman"/>
          <w:sz w:val="28"/>
          <w:szCs w:val="28"/>
        </w:rPr>
        <w:t>й</w:t>
      </w:r>
      <w:r w:rsidR="00CD39BD" w:rsidRPr="003901D8">
        <w:rPr>
          <w:rFonts w:ascii="Times New Roman" w:hAnsi="Times New Roman" w:cs="Times New Roman"/>
          <w:sz w:val="28"/>
          <w:szCs w:val="28"/>
        </w:rPr>
        <w:t xml:space="preserve"> объем социальных выплат детям-инвалидам и их семьям ввиду сложной экономической ситуации;</w:t>
      </w:r>
    </w:p>
    <w:p w14:paraId="13288F26" w14:textId="011AFD18" w:rsidR="00103E96" w:rsidRPr="003901D8" w:rsidRDefault="001D23F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3</w:t>
      </w:r>
      <w:r w:rsidR="00103E96" w:rsidRPr="003901D8">
        <w:rPr>
          <w:rFonts w:ascii="Times New Roman" w:hAnsi="Times New Roman" w:cs="Times New Roman"/>
          <w:sz w:val="28"/>
          <w:szCs w:val="28"/>
        </w:rPr>
        <w:t>) недостаточно учреждений социального обслуживания, в том числе полустационарных учреждений, где могут находиться в дневное время необучаемые дети-инвалиды, которые не в состоянии посещать организаци</w:t>
      </w:r>
      <w:r w:rsidR="003D5F33" w:rsidRPr="003901D8">
        <w:rPr>
          <w:rFonts w:ascii="Times New Roman" w:hAnsi="Times New Roman" w:cs="Times New Roman"/>
          <w:sz w:val="28"/>
          <w:szCs w:val="28"/>
        </w:rPr>
        <w:t>и</w:t>
      </w:r>
      <w:r w:rsidR="00103E96" w:rsidRPr="003901D8">
        <w:rPr>
          <w:rFonts w:ascii="Times New Roman" w:hAnsi="Times New Roman" w:cs="Times New Roman"/>
          <w:sz w:val="28"/>
          <w:szCs w:val="28"/>
        </w:rPr>
        <w:t xml:space="preserve"> специального (коррекционного) образования;</w:t>
      </w:r>
    </w:p>
    <w:p w14:paraId="1608592F" w14:textId="3D4A9B87" w:rsidR="00103E96" w:rsidRPr="003901D8" w:rsidRDefault="001D23F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4</w:t>
      </w:r>
      <w:r w:rsidR="00103E96" w:rsidRPr="003901D8">
        <w:rPr>
          <w:rFonts w:ascii="Times New Roman" w:hAnsi="Times New Roman" w:cs="Times New Roman"/>
          <w:sz w:val="28"/>
          <w:szCs w:val="28"/>
        </w:rPr>
        <w:t>) проблема оснащения имеющихся детских реабилитационных центров, коррекционных школ и домов-интернатов высокоэффективным оборудованием и другими техническими средствами реабилитации и самообслуживания коллективного и индивидуального пользования, а также обеспечения всех нуждающихся детей с инвалидностью современными протезно-ортопедическими изделиями, средствами реабилитации и средствами, облегчающими бытовое самообслуживание;</w:t>
      </w:r>
    </w:p>
    <w:p w14:paraId="04BAE8CB" w14:textId="77777777" w:rsidR="00C269C7" w:rsidRPr="003901D8" w:rsidRDefault="00AE7C10"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5</w:t>
      </w:r>
      <w:r w:rsidR="001C3E81" w:rsidRPr="003901D8">
        <w:rPr>
          <w:rFonts w:ascii="Times New Roman" w:hAnsi="Times New Roman" w:cs="Times New Roman"/>
          <w:sz w:val="28"/>
          <w:szCs w:val="28"/>
        </w:rPr>
        <w:t>) недостаточно развиты формы устройства детей, нуждающихся в опеке и попечительстве, в том числе в приемные семьи</w:t>
      </w:r>
      <w:r w:rsidR="00C269C7" w:rsidRPr="003901D8">
        <w:rPr>
          <w:rFonts w:ascii="Times New Roman" w:hAnsi="Times New Roman" w:cs="Times New Roman"/>
          <w:sz w:val="28"/>
          <w:szCs w:val="28"/>
        </w:rPr>
        <w:t>;</w:t>
      </w:r>
    </w:p>
    <w:p w14:paraId="3C93FC18" w14:textId="0F5B06E9" w:rsidR="001C3E81" w:rsidRPr="003901D8" w:rsidRDefault="00C269C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6) совершенствование деятельности ГУ «Республиканский реабилитационный центр для детей-инвалидов». В настоящее время ГУ «Республиканский реабилитационный центр для детей-инвалидов» находится в г</w:t>
      </w:r>
      <w:r w:rsidR="008A2C46" w:rsidRPr="003901D8">
        <w:rPr>
          <w:rFonts w:ascii="Times New Roman" w:hAnsi="Times New Roman" w:cs="Times New Roman"/>
          <w:sz w:val="28"/>
          <w:szCs w:val="28"/>
        </w:rPr>
        <w:t>ороде</w:t>
      </w:r>
      <w:r w:rsidRPr="003901D8">
        <w:rPr>
          <w:rFonts w:ascii="Times New Roman" w:hAnsi="Times New Roman" w:cs="Times New Roman"/>
          <w:sz w:val="28"/>
          <w:szCs w:val="28"/>
        </w:rPr>
        <w:t xml:space="preserve"> Бендеры в двухэтажном здании бывшего детского сада. На протяжении нескольких лет сохраняется потребность в увеличении количества мест для круглосуточного проживания детей-инвалидов. Помимо комфортных условий проживания и дневного пребывания для детей с ограниченными возможностями здоровья в новом здании должны быть созданы условия для полноценной медико-социальной и психолого-педагогической реабилитации.</w:t>
      </w:r>
    </w:p>
    <w:p w14:paraId="353371E8" w14:textId="77777777" w:rsidR="00103E96" w:rsidRPr="003901D8" w:rsidRDefault="00103E96" w:rsidP="001E2072">
      <w:pPr>
        <w:shd w:val="clear" w:color="auto" w:fill="FFFFFF" w:themeFill="background1"/>
        <w:spacing w:after="0" w:line="240" w:lineRule="auto"/>
        <w:ind w:firstLine="709"/>
        <w:jc w:val="both"/>
        <w:rPr>
          <w:rFonts w:ascii="Times New Roman" w:hAnsi="Times New Roman" w:cs="Times New Roman"/>
          <w:sz w:val="28"/>
          <w:szCs w:val="28"/>
        </w:rPr>
      </w:pPr>
    </w:p>
    <w:p w14:paraId="35AE6B9A" w14:textId="0A34E544" w:rsidR="00961756" w:rsidRPr="003901D8" w:rsidRDefault="00961756" w:rsidP="001E2072">
      <w:pPr>
        <w:pStyle w:val="20"/>
        <w:spacing w:before="0" w:after="0"/>
        <w:jc w:val="center"/>
        <w:rPr>
          <w:rFonts w:ascii="Times New Roman" w:hAnsi="Times New Roman"/>
          <w:b w:val="0"/>
          <w:bCs w:val="0"/>
          <w:i w:val="0"/>
          <w:iCs w:val="0"/>
        </w:rPr>
      </w:pPr>
      <w:bookmarkStart w:id="42" w:name="_Toc168651871"/>
      <w:r w:rsidRPr="003901D8">
        <w:rPr>
          <w:rFonts w:ascii="Times New Roman" w:hAnsi="Times New Roman"/>
          <w:b w:val="0"/>
          <w:bCs w:val="0"/>
          <w:i w:val="0"/>
          <w:iCs w:val="0"/>
        </w:rPr>
        <w:t>Предложения по реализации выявленных проблем</w:t>
      </w:r>
      <w:bookmarkEnd w:id="42"/>
    </w:p>
    <w:p w14:paraId="11A5B28B" w14:textId="77777777" w:rsidR="001C3E81" w:rsidRPr="003901D8" w:rsidRDefault="001C3E8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В целях улучшения положения и качества жизни детей в Приднестровской Молдавской Республике в дальнейшем необходимо:</w:t>
      </w:r>
    </w:p>
    <w:p w14:paraId="1CBF2922" w14:textId="77777777" w:rsidR="00B56A66" w:rsidRPr="003901D8" w:rsidRDefault="00B56A66" w:rsidP="001E2072">
      <w:pPr>
        <w:shd w:val="clear" w:color="auto" w:fill="FFFFFF" w:themeFill="background1"/>
        <w:spacing w:after="0" w:line="240" w:lineRule="auto"/>
        <w:ind w:firstLine="709"/>
        <w:jc w:val="both"/>
        <w:rPr>
          <w:rFonts w:ascii="Times New Roman" w:hAnsi="Times New Roman" w:cs="Times New Roman"/>
          <w:sz w:val="28"/>
          <w:szCs w:val="28"/>
        </w:rPr>
      </w:pPr>
    </w:p>
    <w:p w14:paraId="6C99BE63" w14:textId="55BD8901" w:rsidR="001C3E81" w:rsidRPr="003901D8" w:rsidRDefault="00AE7C10" w:rsidP="001E2072">
      <w:pPr>
        <w:shd w:val="clear" w:color="auto" w:fill="FFFFFF" w:themeFill="background1"/>
        <w:spacing w:after="0" w:line="240" w:lineRule="auto"/>
        <w:ind w:firstLine="709"/>
        <w:jc w:val="both"/>
        <w:rPr>
          <w:rFonts w:ascii="Times New Roman" w:hAnsi="Times New Roman" w:cs="Times New Roman"/>
          <w:b/>
          <w:i/>
          <w:sz w:val="28"/>
          <w:szCs w:val="28"/>
        </w:rPr>
      </w:pPr>
      <w:r w:rsidRPr="003901D8">
        <w:rPr>
          <w:rFonts w:ascii="Times New Roman" w:hAnsi="Times New Roman" w:cs="Times New Roman"/>
          <w:b/>
          <w:i/>
          <w:sz w:val="28"/>
          <w:szCs w:val="28"/>
        </w:rPr>
        <w:t>а) в</w:t>
      </w:r>
      <w:r w:rsidR="001C3E81" w:rsidRPr="003901D8">
        <w:rPr>
          <w:rFonts w:ascii="Times New Roman" w:hAnsi="Times New Roman" w:cs="Times New Roman"/>
          <w:b/>
          <w:i/>
          <w:sz w:val="28"/>
          <w:szCs w:val="28"/>
        </w:rPr>
        <w:t xml:space="preserve"> области здравоохранения:</w:t>
      </w:r>
    </w:p>
    <w:p w14:paraId="18E42816" w14:textId="3224DCE8" w:rsidR="002A05C6" w:rsidRPr="003901D8" w:rsidRDefault="002A05C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 обеспечение соблюдения санитарно-гигиенических норм в организациях образования</w:t>
      </w:r>
      <w:r w:rsidR="008A2C46" w:rsidRPr="003901D8">
        <w:rPr>
          <w:rFonts w:ascii="Times New Roman" w:hAnsi="Times New Roman" w:cs="Times New Roman"/>
          <w:sz w:val="28"/>
          <w:szCs w:val="28"/>
        </w:rPr>
        <w:t>;</w:t>
      </w:r>
      <w:r w:rsidRPr="003901D8">
        <w:rPr>
          <w:rFonts w:ascii="Times New Roman" w:hAnsi="Times New Roman" w:cs="Times New Roman"/>
          <w:sz w:val="28"/>
          <w:szCs w:val="28"/>
        </w:rPr>
        <w:t xml:space="preserve"> </w:t>
      </w:r>
    </w:p>
    <w:p w14:paraId="03E2A465" w14:textId="77777777" w:rsidR="002A05C6" w:rsidRPr="003901D8" w:rsidRDefault="002A05C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 совершенствование организации питания воспитанников (обучающихся) организаций образования;</w:t>
      </w:r>
    </w:p>
    <w:p w14:paraId="28C96659" w14:textId="78F9651A" w:rsidR="002A05C6" w:rsidRPr="003901D8" w:rsidRDefault="002A05C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3) обеспечение функционирования спец</w:t>
      </w:r>
      <w:r w:rsidR="002F047F" w:rsidRPr="003901D8">
        <w:rPr>
          <w:rFonts w:ascii="Times New Roman" w:hAnsi="Times New Roman" w:cs="Times New Roman"/>
          <w:sz w:val="28"/>
          <w:szCs w:val="28"/>
        </w:rPr>
        <w:t xml:space="preserve">иальных </w:t>
      </w:r>
      <w:r w:rsidRPr="003901D8">
        <w:rPr>
          <w:rFonts w:ascii="Times New Roman" w:hAnsi="Times New Roman" w:cs="Times New Roman"/>
          <w:sz w:val="28"/>
          <w:szCs w:val="28"/>
        </w:rPr>
        <w:t>групп в организациях общего образования в соответствии с медицинскими показаниями;</w:t>
      </w:r>
    </w:p>
    <w:p w14:paraId="2B5D92DA" w14:textId="0A71E789" w:rsidR="00167C2A" w:rsidRPr="003901D8" w:rsidRDefault="002A05C6"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4) проведение санитарно-просветительной работы с воспитанниками (обучающимися) организаций образования, их родителями (законными представителями), направленную на пропаганду здорового образа жизни; </w:t>
      </w:r>
    </w:p>
    <w:p w14:paraId="04E3A41E" w14:textId="77777777" w:rsidR="00C023BC" w:rsidRPr="003901D8" w:rsidRDefault="00C023BC" w:rsidP="001E2072">
      <w:pPr>
        <w:shd w:val="clear" w:color="auto" w:fill="FFFFFF" w:themeFill="background1"/>
        <w:spacing w:after="0" w:line="240" w:lineRule="auto"/>
        <w:ind w:firstLine="709"/>
        <w:jc w:val="both"/>
        <w:rPr>
          <w:rFonts w:ascii="Times New Roman" w:hAnsi="Times New Roman" w:cs="Times New Roman"/>
          <w:sz w:val="28"/>
          <w:szCs w:val="28"/>
        </w:rPr>
      </w:pPr>
    </w:p>
    <w:p w14:paraId="2C1BB3F2" w14:textId="4EDD1202" w:rsidR="001C3E81" w:rsidRPr="003901D8" w:rsidRDefault="00864728" w:rsidP="001E2072">
      <w:pPr>
        <w:shd w:val="clear" w:color="auto" w:fill="FFFFFF" w:themeFill="background1"/>
        <w:spacing w:after="0" w:line="240" w:lineRule="auto"/>
        <w:ind w:firstLine="709"/>
        <w:jc w:val="both"/>
        <w:rPr>
          <w:rFonts w:ascii="Times New Roman" w:hAnsi="Times New Roman" w:cs="Times New Roman"/>
          <w:b/>
          <w:i/>
          <w:sz w:val="28"/>
          <w:szCs w:val="28"/>
        </w:rPr>
      </w:pPr>
      <w:r w:rsidRPr="003901D8">
        <w:rPr>
          <w:rFonts w:ascii="Times New Roman" w:hAnsi="Times New Roman" w:cs="Times New Roman"/>
          <w:b/>
          <w:i/>
          <w:sz w:val="28"/>
          <w:szCs w:val="28"/>
        </w:rPr>
        <w:t>б) в</w:t>
      </w:r>
      <w:r w:rsidR="001C3E81" w:rsidRPr="003901D8">
        <w:rPr>
          <w:rFonts w:ascii="Times New Roman" w:hAnsi="Times New Roman" w:cs="Times New Roman"/>
          <w:b/>
          <w:i/>
          <w:sz w:val="28"/>
          <w:szCs w:val="28"/>
        </w:rPr>
        <w:t xml:space="preserve"> области системы дошкольного, общего и специального (коррекционного) образования:</w:t>
      </w:r>
    </w:p>
    <w:p w14:paraId="3B7E0998" w14:textId="4A363125" w:rsidR="00C023BC" w:rsidRPr="003901D8" w:rsidRDefault="001F6D5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w:t>
      </w:r>
      <w:r w:rsidR="001C3E81" w:rsidRPr="003901D8">
        <w:rPr>
          <w:rFonts w:ascii="Times New Roman" w:hAnsi="Times New Roman" w:cs="Times New Roman"/>
          <w:sz w:val="28"/>
          <w:szCs w:val="28"/>
        </w:rPr>
        <w:t xml:space="preserve">) </w:t>
      </w:r>
      <w:r w:rsidR="00C023BC" w:rsidRPr="003901D8">
        <w:rPr>
          <w:rFonts w:ascii="Times New Roman" w:hAnsi="Times New Roman" w:cs="Times New Roman"/>
          <w:sz w:val="28"/>
          <w:szCs w:val="28"/>
        </w:rPr>
        <w:t>совершенствование профориентационной работы в организациях общего образования с учетом современных требований;</w:t>
      </w:r>
    </w:p>
    <w:p w14:paraId="352AC76D" w14:textId="4432585A" w:rsidR="00212B57" w:rsidRPr="003901D8" w:rsidRDefault="001F6D5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w:t>
      </w:r>
      <w:r w:rsidR="001C3E81" w:rsidRPr="003901D8">
        <w:rPr>
          <w:rFonts w:ascii="Times New Roman" w:hAnsi="Times New Roman" w:cs="Times New Roman"/>
          <w:sz w:val="28"/>
          <w:szCs w:val="28"/>
        </w:rPr>
        <w:t xml:space="preserve">) </w:t>
      </w:r>
      <w:r w:rsidR="0038560C" w:rsidRPr="003901D8">
        <w:rPr>
          <w:rFonts w:ascii="Times New Roman" w:hAnsi="Times New Roman" w:cs="Times New Roman"/>
          <w:sz w:val="28"/>
          <w:szCs w:val="28"/>
        </w:rPr>
        <w:t xml:space="preserve">обновление </w:t>
      </w:r>
      <w:r w:rsidR="00212B57" w:rsidRPr="003901D8">
        <w:rPr>
          <w:rFonts w:ascii="Times New Roman" w:hAnsi="Times New Roman" w:cs="Times New Roman"/>
          <w:sz w:val="28"/>
          <w:szCs w:val="28"/>
        </w:rPr>
        <w:t>фонда учебной литературы;</w:t>
      </w:r>
    </w:p>
    <w:p w14:paraId="6A4A78E9" w14:textId="6AFF4DC8" w:rsidR="00212B57" w:rsidRPr="003901D8" w:rsidRDefault="001F6D5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3</w:t>
      </w:r>
      <w:r w:rsidR="00212B57" w:rsidRPr="003901D8">
        <w:rPr>
          <w:rFonts w:ascii="Times New Roman" w:hAnsi="Times New Roman" w:cs="Times New Roman"/>
          <w:sz w:val="28"/>
          <w:szCs w:val="28"/>
        </w:rPr>
        <w:t>)</w:t>
      </w:r>
      <w:r w:rsidR="00B47EDD" w:rsidRPr="003901D8">
        <w:rPr>
          <w:rFonts w:ascii="Times New Roman" w:hAnsi="Times New Roman" w:cs="Times New Roman"/>
          <w:sz w:val="28"/>
          <w:szCs w:val="28"/>
        </w:rPr>
        <w:t xml:space="preserve"> </w:t>
      </w:r>
      <w:r w:rsidR="00212B57" w:rsidRPr="003901D8">
        <w:rPr>
          <w:rFonts w:ascii="Times New Roman" w:hAnsi="Times New Roman" w:cs="Times New Roman"/>
          <w:sz w:val="28"/>
          <w:szCs w:val="28"/>
        </w:rPr>
        <w:t>усовершенствование системы подготовки и повышения квалификации педагогических кадров;</w:t>
      </w:r>
    </w:p>
    <w:p w14:paraId="3BBCD0E5" w14:textId="0089AC03" w:rsidR="00C023BC" w:rsidRPr="003901D8" w:rsidRDefault="001F6D51"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4</w:t>
      </w:r>
      <w:r w:rsidR="00212B57" w:rsidRPr="003901D8">
        <w:rPr>
          <w:rFonts w:ascii="Times New Roman" w:hAnsi="Times New Roman" w:cs="Times New Roman"/>
          <w:sz w:val="28"/>
          <w:szCs w:val="28"/>
        </w:rPr>
        <w:t xml:space="preserve">) </w:t>
      </w:r>
      <w:r w:rsidR="001C3E81" w:rsidRPr="003901D8">
        <w:rPr>
          <w:rFonts w:ascii="Times New Roman" w:hAnsi="Times New Roman" w:cs="Times New Roman"/>
          <w:sz w:val="28"/>
          <w:szCs w:val="28"/>
        </w:rPr>
        <w:t>создание условий для обновления кадрового состава и привлечения молодых педагогов для работы в организациях образования</w:t>
      </w:r>
      <w:r w:rsidR="0038560C" w:rsidRPr="003901D8">
        <w:rPr>
          <w:rFonts w:ascii="Times New Roman" w:hAnsi="Times New Roman" w:cs="Times New Roman"/>
          <w:sz w:val="28"/>
          <w:szCs w:val="28"/>
        </w:rPr>
        <w:t>;</w:t>
      </w:r>
      <w:r w:rsidR="007F2725" w:rsidRPr="003901D8">
        <w:rPr>
          <w:rFonts w:ascii="Times New Roman" w:hAnsi="Times New Roman" w:cs="Times New Roman"/>
          <w:sz w:val="28"/>
          <w:szCs w:val="28"/>
        </w:rPr>
        <w:t xml:space="preserve"> </w:t>
      </w:r>
    </w:p>
    <w:p w14:paraId="43B65F00" w14:textId="77777777" w:rsidR="00C269C7" w:rsidRPr="003901D8" w:rsidRDefault="00C269C7" w:rsidP="001E2072">
      <w:pPr>
        <w:shd w:val="clear" w:color="auto" w:fill="FFFFFF" w:themeFill="background1"/>
        <w:spacing w:after="0" w:line="240" w:lineRule="auto"/>
        <w:ind w:firstLine="709"/>
        <w:jc w:val="both"/>
        <w:rPr>
          <w:rFonts w:ascii="Times New Roman" w:hAnsi="Times New Roman" w:cs="Times New Roman"/>
          <w:sz w:val="28"/>
          <w:szCs w:val="28"/>
        </w:rPr>
      </w:pPr>
    </w:p>
    <w:p w14:paraId="55A6C1A0" w14:textId="4E64D232" w:rsidR="00725005" w:rsidRPr="003901D8" w:rsidRDefault="0038560C" w:rsidP="001E2072">
      <w:pPr>
        <w:shd w:val="clear" w:color="auto" w:fill="FFFFFF" w:themeFill="background1"/>
        <w:spacing w:after="0" w:line="240" w:lineRule="auto"/>
        <w:ind w:firstLine="709"/>
        <w:jc w:val="both"/>
        <w:rPr>
          <w:rFonts w:ascii="Times New Roman" w:hAnsi="Times New Roman" w:cs="Times New Roman"/>
          <w:b/>
          <w:i/>
          <w:sz w:val="28"/>
          <w:szCs w:val="28"/>
        </w:rPr>
      </w:pPr>
      <w:r w:rsidRPr="003901D8">
        <w:rPr>
          <w:rFonts w:ascii="Times New Roman" w:hAnsi="Times New Roman" w:cs="Times New Roman"/>
          <w:b/>
          <w:i/>
          <w:sz w:val="28"/>
          <w:szCs w:val="28"/>
        </w:rPr>
        <w:t>в) в</w:t>
      </w:r>
      <w:r w:rsidR="00725005" w:rsidRPr="003901D8">
        <w:rPr>
          <w:rFonts w:ascii="Times New Roman" w:hAnsi="Times New Roman" w:cs="Times New Roman"/>
          <w:b/>
          <w:i/>
          <w:sz w:val="28"/>
          <w:szCs w:val="28"/>
        </w:rPr>
        <w:t xml:space="preserve"> области профессионального образования: </w:t>
      </w:r>
    </w:p>
    <w:p w14:paraId="795EE832" w14:textId="4E5CA003" w:rsidR="00725005" w:rsidRPr="003901D8" w:rsidRDefault="0038560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w:t>
      </w:r>
      <w:r w:rsidR="00725005" w:rsidRPr="003901D8">
        <w:rPr>
          <w:rFonts w:ascii="Times New Roman" w:hAnsi="Times New Roman" w:cs="Times New Roman"/>
          <w:sz w:val="28"/>
          <w:szCs w:val="28"/>
        </w:rPr>
        <w:t xml:space="preserve">) обновление содержания начального и среднего профессионального образования путем перехода на новые образовательные стандарты, расширение практико-ориентированной (дуальной) системы обучения; </w:t>
      </w:r>
    </w:p>
    <w:p w14:paraId="48FEB489" w14:textId="556BFF3A" w:rsidR="00725005" w:rsidRPr="003901D8" w:rsidRDefault="0038560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w:t>
      </w:r>
      <w:r w:rsidR="00725005" w:rsidRPr="003901D8">
        <w:rPr>
          <w:rFonts w:ascii="Times New Roman" w:hAnsi="Times New Roman" w:cs="Times New Roman"/>
          <w:sz w:val="28"/>
          <w:szCs w:val="28"/>
        </w:rPr>
        <w:t>) развитие сетевого взаимодействия организаций разного уровня по направлениям подготовки кадров, организация стажировки педагогических кадров на предприятиях республики, направленной на повышение уровня профессиональной компетентности</w:t>
      </w:r>
      <w:r w:rsidRPr="003901D8">
        <w:rPr>
          <w:rFonts w:ascii="Times New Roman" w:hAnsi="Times New Roman" w:cs="Times New Roman"/>
          <w:sz w:val="28"/>
          <w:szCs w:val="28"/>
        </w:rPr>
        <w:t>;</w:t>
      </w:r>
      <w:r w:rsidR="00725005" w:rsidRPr="003901D8">
        <w:rPr>
          <w:rFonts w:ascii="Times New Roman" w:hAnsi="Times New Roman" w:cs="Times New Roman"/>
          <w:sz w:val="28"/>
          <w:szCs w:val="28"/>
        </w:rPr>
        <w:t xml:space="preserve"> </w:t>
      </w:r>
    </w:p>
    <w:p w14:paraId="6E60B4AC" w14:textId="77777777" w:rsidR="00725005" w:rsidRPr="003901D8" w:rsidRDefault="00725005" w:rsidP="001E2072">
      <w:pPr>
        <w:shd w:val="clear" w:color="auto" w:fill="FFFFFF" w:themeFill="background1"/>
        <w:spacing w:after="0" w:line="240" w:lineRule="auto"/>
        <w:ind w:firstLine="709"/>
        <w:jc w:val="both"/>
        <w:rPr>
          <w:rFonts w:ascii="Times New Roman" w:hAnsi="Times New Roman" w:cs="Times New Roman"/>
          <w:sz w:val="28"/>
          <w:szCs w:val="28"/>
        </w:rPr>
      </w:pPr>
    </w:p>
    <w:p w14:paraId="0F002093" w14:textId="451AC475" w:rsidR="00034732" w:rsidRPr="003901D8" w:rsidRDefault="0038560C" w:rsidP="001E2072">
      <w:pPr>
        <w:shd w:val="clear" w:color="auto" w:fill="FFFFFF" w:themeFill="background1"/>
        <w:spacing w:after="0" w:line="240" w:lineRule="auto"/>
        <w:ind w:firstLine="709"/>
        <w:jc w:val="both"/>
        <w:rPr>
          <w:rFonts w:ascii="Times New Roman" w:hAnsi="Times New Roman" w:cs="Times New Roman"/>
          <w:b/>
          <w:i/>
          <w:sz w:val="28"/>
          <w:szCs w:val="28"/>
        </w:rPr>
      </w:pPr>
      <w:r w:rsidRPr="003901D8">
        <w:rPr>
          <w:rFonts w:ascii="Times New Roman" w:hAnsi="Times New Roman" w:cs="Times New Roman"/>
          <w:b/>
          <w:i/>
          <w:sz w:val="28"/>
          <w:szCs w:val="28"/>
        </w:rPr>
        <w:t>г) в</w:t>
      </w:r>
      <w:r w:rsidR="00034732" w:rsidRPr="003901D8">
        <w:rPr>
          <w:rFonts w:ascii="Times New Roman" w:hAnsi="Times New Roman" w:cs="Times New Roman"/>
          <w:b/>
          <w:i/>
          <w:sz w:val="28"/>
          <w:szCs w:val="28"/>
        </w:rPr>
        <w:t xml:space="preserve"> области дополнительного образования:</w:t>
      </w:r>
    </w:p>
    <w:p w14:paraId="12EE6512" w14:textId="109ACC21" w:rsidR="00034732" w:rsidRPr="003901D8" w:rsidRDefault="0038560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w:t>
      </w:r>
      <w:r w:rsidR="00034732" w:rsidRPr="003901D8">
        <w:rPr>
          <w:rFonts w:ascii="Times New Roman" w:hAnsi="Times New Roman" w:cs="Times New Roman"/>
          <w:sz w:val="28"/>
          <w:szCs w:val="28"/>
        </w:rPr>
        <w:t>) расширение условий для самореализации творческого и интеллектуального потенциала детей и молодёжи (в том числе детей дошкольного возраста) посредством участия в конкурсных, фестивальных, выставочных мероприятиях и соревнованиях;</w:t>
      </w:r>
    </w:p>
    <w:p w14:paraId="5EA829D2" w14:textId="180DD7D3" w:rsidR="00034732" w:rsidRPr="003901D8" w:rsidRDefault="0038560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w:t>
      </w:r>
      <w:r w:rsidR="00034732" w:rsidRPr="003901D8">
        <w:rPr>
          <w:rFonts w:ascii="Times New Roman" w:hAnsi="Times New Roman" w:cs="Times New Roman"/>
          <w:sz w:val="28"/>
          <w:szCs w:val="28"/>
        </w:rPr>
        <w:t>) реализация мероприятий по совершенствованию физического и военно-патриотического воспитания детей и молодёжи Приднестровской Молдавской Республики;</w:t>
      </w:r>
    </w:p>
    <w:p w14:paraId="745945A9" w14:textId="02AF1A13" w:rsidR="00034732" w:rsidRPr="003901D8" w:rsidRDefault="0030404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3</w:t>
      </w:r>
      <w:r w:rsidR="00034732" w:rsidRPr="003901D8">
        <w:rPr>
          <w:rFonts w:ascii="Times New Roman" w:hAnsi="Times New Roman" w:cs="Times New Roman"/>
          <w:sz w:val="28"/>
          <w:szCs w:val="28"/>
        </w:rPr>
        <w:t>) создание условий для обновления кадрового состава и привлечения молодых педагогов для работы в организациях дополнительного образования;</w:t>
      </w:r>
    </w:p>
    <w:p w14:paraId="1FD26593" w14:textId="79DA7B5E" w:rsidR="00034732" w:rsidRPr="003901D8" w:rsidRDefault="0030404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4</w:t>
      </w:r>
      <w:r w:rsidR="00034732" w:rsidRPr="003901D8">
        <w:rPr>
          <w:rFonts w:ascii="Times New Roman" w:hAnsi="Times New Roman" w:cs="Times New Roman"/>
          <w:sz w:val="28"/>
          <w:szCs w:val="28"/>
        </w:rPr>
        <w:t>) создание условий для реализации творческого потенциала детей с ограниченными возможностями здоровья;</w:t>
      </w:r>
    </w:p>
    <w:p w14:paraId="4B04DE95" w14:textId="2D2B0587" w:rsidR="002A05C6" w:rsidRPr="003901D8" w:rsidRDefault="0030404C"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5</w:t>
      </w:r>
      <w:r w:rsidR="00034732" w:rsidRPr="003901D8">
        <w:rPr>
          <w:rFonts w:ascii="Times New Roman" w:hAnsi="Times New Roman" w:cs="Times New Roman"/>
          <w:sz w:val="28"/>
          <w:szCs w:val="28"/>
        </w:rPr>
        <w:t xml:space="preserve">) расширение международного сотрудничества детей и </w:t>
      </w:r>
      <w:r w:rsidR="002A05C6" w:rsidRPr="003901D8">
        <w:rPr>
          <w:rFonts w:ascii="Times New Roman" w:hAnsi="Times New Roman" w:cs="Times New Roman"/>
          <w:sz w:val="28"/>
          <w:szCs w:val="28"/>
        </w:rPr>
        <w:t>молодёжи Приднестровья и России;</w:t>
      </w:r>
    </w:p>
    <w:p w14:paraId="613DA757" w14:textId="77777777" w:rsidR="00405033" w:rsidRPr="003901D8" w:rsidRDefault="00405033" w:rsidP="001E2072">
      <w:pPr>
        <w:shd w:val="clear" w:color="auto" w:fill="FFFFFF" w:themeFill="background1"/>
        <w:spacing w:after="0" w:line="240" w:lineRule="auto"/>
        <w:ind w:firstLine="709"/>
        <w:jc w:val="both"/>
        <w:rPr>
          <w:rFonts w:ascii="Times New Roman" w:hAnsi="Times New Roman" w:cs="Times New Roman"/>
          <w:sz w:val="28"/>
          <w:szCs w:val="28"/>
        </w:rPr>
      </w:pPr>
    </w:p>
    <w:p w14:paraId="3B32D86F" w14:textId="677BC134" w:rsidR="00725005" w:rsidRPr="003901D8" w:rsidRDefault="005A7C44" w:rsidP="001E2072">
      <w:pPr>
        <w:shd w:val="clear" w:color="auto" w:fill="FFFFFF" w:themeFill="background1"/>
        <w:spacing w:after="0" w:line="240" w:lineRule="auto"/>
        <w:ind w:firstLine="709"/>
        <w:jc w:val="both"/>
        <w:rPr>
          <w:rFonts w:ascii="Times New Roman" w:hAnsi="Times New Roman" w:cs="Times New Roman"/>
          <w:b/>
          <w:i/>
          <w:sz w:val="28"/>
          <w:szCs w:val="28"/>
        </w:rPr>
      </w:pPr>
      <w:r w:rsidRPr="003901D8">
        <w:rPr>
          <w:rFonts w:ascii="Times New Roman" w:hAnsi="Times New Roman" w:cs="Times New Roman"/>
          <w:b/>
          <w:i/>
          <w:sz w:val="28"/>
          <w:szCs w:val="28"/>
        </w:rPr>
        <w:t>д) в</w:t>
      </w:r>
      <w:r w:rsidR="00725005" w:rsidRPr="003901D8">
        <w:rPr>
          <w:rFonts w:ascii="Times New Roman" w:hAnsi="Times New Roman" w:cs="Times New Roman"/>
          <w:b/>
          <w:i/>
          <w:sz w:val="28"/>
          <w:szCs w:val="28"/>
        </w:rPr>
        <w:t xml:space="preserve"> области дополнительного образования художественно-эстетической направленности:</w:t>
      </w:r>
    </w:p>
    <w:p w14:paraId="4C10AD90" w14:textId="46485031" w:rsidR="00725005" w:rsidRPr="003901D8" w:rsidRDefault="00D5370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w:t>
      </w:r>
      <w:r w:rsidR="00725005" w:rsidRPr="003901D8">
        <w:rPr>
          <w:rFonts w:ascii="Times New Roman" w:hAnsi="Times New Roman" w:cs="Times New Roman"/>
          <w:sz w:val="28"/>
          <w:szCs w:val="28"/>
        </w:rPr>
        <w:t>) продолж</w:t>
      </w:r>
      <w:r w:rsidR="002A05C6" w:rsidRPr="003901D8">
        <w:rPr>
          <w:rFonts w:ascii="Times New Roman" w:hAnsi="Times New Roman" w:cs="Times New Roman"/>
          <w:sz w:val="28"/>
          <w:szCs w:val="28"/>
        </w:rPr>
        <w:t>ение</w:t>
      </w:r>
      <w:r w:rsidR="00725005" w:rsidRPr="003901D8">
        <w:rPr>
          <w:rFonts w:ascii="Times New Roman" w:hAnsi="Times New Roman" w:cs="Times New Roman"/>
          <w:sz w:val="28"/>
          <w:szCs w:val="28"/>
        </w:rPr>
        <w:t xml:space="preserve"> работ</w:t>
      </w:r>
      <w:r w:rsidR="002A05C6" w:rsidRPr="003901D8">
        <w:rPr>
          <w:rFonts w:ascii="Times New Roman" w:hAnsi="Times New Roman" w:cs="Times New Roman"/>
          <w:sz w:val="28"/>
          <w:szCs w:val="28"/>
        </w:rPr>
        <w:t>ы</w:t>
      </w:r>
      <w:r w:rsidR="00725005" w:rsidRPr="003901D8">
        <w:rPr>
          <w:rFonts w:ascii="Times New Roman" w:hAnsi="Times New Roman" w:cs="Times New Roman"/>
          <w:sz w:val="28"/>
          <w:szCs w:val="28"/>
        </w:rPr>
        <w:t xml:space="preserve"> по повышению информационно-коммуникативной компетентности преподавателей в системе дополнительного образования художественно-эстетической направленности, закреплению на местах молодых педагогических кадров;</w:t>
      </w:r>
    </w:p>
    <w:p w14:paraId="36DF592C" w14:textId="5A8F6D64" w:rsidR="00725005" w:rsidRPr="003901D8" w:rsidRDefault="00D5370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w:t>
      </w:r>
      <w:r w:rsidR="00725005" w:rsidRPr="003901D8">
        <w:rPr>
          <w:rFonts w:ascii="Times New Roman" w:hAnsi="Times New Roman" w:cs="Times New Roman"/>
          <w:sz w:val="28"/>
          <w:szCs w:val="28"/>
        </w:rPr>
        <w:t>) продолж</w:t>
      </w:r>
      <w:r w:rsidR="00C269C7" w:rsidRPr="003901D8">
        <w:rPr>
          <w:rFonts w:ascii="Times New Roman" w:hAnsi="Times New Roman" w:cs="Times New Roman"/>
          <w:sz w:val="28"/>
          <w:szCs w:val="28"/>
        </w:rPr>
        <w:t xml:space="preserve">ение </w:t>
      </w:r>
      <w:r w:rsidR="00725005" w:rsidRPr="003901D8">
        <w:rPr>
          <w:rFonts w:ascii="Times New Roman" w:hAnsi="Times New Roman" w:cs="Times New Roman"/>
          <w:sz w:val="28"/>
          <w:szCs w:val="28"/>
        </w:rPr>
        <w:t>работ</w:t>
      </w:r>
      <w:r w:rsidR="00C269C7" w:rsidRPr="003901D8">
        <w:rPr>
          <w:rFonts w:ascii="Times New Roman" w:hAnsi="Times New Roman" w:cs="Times New Roman"/>
          <w:sz w:val="28"/>
          <w:szCs w:val="28"/>
        </w:rPr>
        <w:t>ы</w:t>
      </w:r>
      <w:r w:rsidR="00725005" w:rsidRPr="003901D8">
        <w:rPr>
          <w:rFonts w:ascii="Times New Roman" w:hAnsi="Times New Roman" w:cs="Times New Roman"/>
          <w:sz w:val="28"/>
          <w:szCs w:val="28"/>
        </w:rPr>
        <w:t xml:space="preserve"> по совершенствованию материально-технической базы организаций, обновлению парка музыкальных инструментов;</w:t>
      </w:r>
    </w:p>
    <w:p w14:paraId="316CC5B3" w14:textId="44204056" w:rsidR="00725005" w:rsidRPr="003901D8" w:rsidRDefault="00D5370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3</w:t>
      </w:r>
      <w:r w:rsidR="00725005" w:rsidRPr="003901D8">
        <w:rPr>
          <w:rFonts w:ascii="Times New Roman" w:hAnsi="Times New Roman" w:cs="Times New Roman"/>
          <w:sz w:val="28"/>
          <w:szCs w:val="28"/>
        </w:rPr>
        <w:t>) продолж</w:t>
      </w:r>
      <w:r w:rsidR="002F047F" w:rsidRPr="003901D8">
        <w:rPr>
          <w:rFonts w:ascii="Times New Roman" w:hAnsi="Times New Roman" w:cs="Times New Roman"/>
          <w:sz w:val="28"/>
          <w:szCs w:val="28"/>
        </w:rPr>
        <w:t>ение</w:t>
      </w:r>
      <w:r w:rsidR="00725005" w:rsidRPr="003901D8">
        <w:rPr>
          <w:rFonts w:ascii="Times New Roman" w:hAnsi="Times New Roman" w:cs="Times New Roman"/>
          <w:sz w:val="28"/>
          <w:szCs w:val="28"/>
        </w:rPr>
        <w:t xml:space="preserve"> работ</w:t>
      </w:r>
      <w:r w:rsidR="002F047F" w:rsidRPr="003901D8">
        <w:rPr>
          <w:rFonts w:ascii="Times New Roman" w:hAnsi="Times New Roman" w:cs="Times New Roman"/>
          <w:sz w:val="28"/>
          <w:szCs w:val="28"/>
        </w:rPr>
        <w:t>ы</w:t>
      </w:r>
      <w:r w:rsidR="00725005" w:rsidRPr="003901D8">
        <w:rPr>
          <w:rFonts w:ascii="Times New Roman" w:hAnsi="Times New Roman" w:cs="Times New Roman"/>
          <w:sz w:val="28"/>
          <w:szCs w:val="28"/>
        </w:rPr>
        <w:t xml:space="preserve"> по поддержке юных талантов и творческой молодежи Приднестровской Молдавской Республики, в том числе </w:t>
      </w:r>
      <w:r w:rsidR="00725005" w:rsidRPr="003901D8">
        <w:rPr>
          <w:rFonts w:ascii="Times New Roman" w:hAnsi="Times New Roman" w:cs="Times New Roman"/>
          <w:strike/>
          <w:color w:val="FF0000"/>
          <w:sz w:val="28"/>
          <w:szCs w:val="28"/>
        </w:rPr>
        <w:t>и</w:t>
      </w:r>
      <w:r w:rsidR="00725005" w:rsidRPr="003901D8">
        <w:rPr>
          <w:rFonts w:ascii="Times New Roman" w:hAnsi="Times New Roman" w:cs="Times New Roman"/>
          <w:sz w:val="28"/>
          <w:szCs w:val="28"/>
        </w:rPr>
        <w:t xml:space="preserve"> путем расширения культурной дипломатии и контактов с зарубежными странами по линии музыкального, художественного и хореографического направлений в искусстве</w:t>
      </w:r>
      <w:r w:rsidRPr="003901D8">
        <w:rPr>
          <w:rFonts w:ascii="Times New Roman" w:hAnsi="Times New Roman" w:cs="Times New Roman"/>
          <w:sz w:val="28"/>
          <w:szCs w:val="28"/>
        </w:rPr>
        <w:t>;</w:t>
      </w:r>
    </w:p>
    <w:p w14:paraId="266D2DC4" w14:textId="77777777" w:rsidR="002A40D1" w:rsidRPr="003901D8" w:rsidRDefault="002A40D1" w:rsidP="001E2072">
      <w:pPr>
        <w:shd w:val="clear" w:color="auto" w:fill="FFFFFF" w:themeFill="background1"/>
        <w:spacing w:after="0" w:line="240" w:lineRule="auto"/>
        <w:ind w:firstLine="709"/>
        <w:jc w:val="both"/>
        <w:rPr>
          <w:rFonts w:ascii="Times New Roman" w:hAnsi="Times New Roman" w:cs="Times New Roman"/>
          <w:b/>
          <w:i/>
          <w:sz w:val="28"/>
          <w:szCs w:val="28"/>
        </w:rPr>
      </w:pPr>
    </w:p>
    <w:p w14:paraId="73533B2E" w14:textId="5182EA8E" w:rsidR="00725005" w:rsidRPr="003901D8" w:rsidRDefault="00D5370F" w:rsidP="001E2072">
      <w:pPr>
        <w:shd w:val="clear" w:color="auto" w:fill="FFFFFF" w:themeFill="background1"/>
        <w:spacing w:after="0" w:line="240" w:lineRule="auto"/>
        <w:ind w:firstLine="709"/>
        <w:jc w:val="both"/>
        <w:rPr>
          <w:rFonts w:ascii="Times New Roman" w:hAnsi="Times New Roman" w:cs="Times New Roman"/>
          <w:b/>
          <w:i/>
          <w:sz w:val="28"/>
          <w:szCs w:val="28"/>
        </w:rPr>
      </w:pPr>
      <w:r w:rsidRPr="003901D8">
        <w:rPr>
          <w:rFonts w:ascii="Times New Roman" w:hAnsi="Times New Roman" w:cs="Times New Roman"/>
          <w:b/>
          <w:i/>
          <w:sz w:val="28"/>
          <w:szCs w:val="28"/>
        </w:rPr>
        <w:t>е) в</w:t>
      </w:r>
      <w:r w:rsidR="00725005" w:rsidRPr="003901D8">
        <w:rPr>
          <w:rFonts w:ascii="Times New Roman" w:hAnsi="Times New Roman" w:cs="Times New Roman"/>
          <w:b/>
          <w:i/>
          <w:sz w:val="28"/>
          <w:szCs w:val="28"/>
        </w:rPr>
        <w:t xml:space="preserve"> области дополнительного образования спортивной направленности:</w:t>
      </w:r>
    </w:p>
    <w:p w14:paraId="5B1242AE" w14:textId="4BFC92AC" w:rsidR="00725005" w:rsidRPr="003901D8" w:rsidRDefault="00D5370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w:t>
      </w:r>
      <w:r w:rsidR="00725005" w:rsidRPr="003901D8">
        <w:rPr>
          <w:rFonts w:ascii="Times New Roman" w:hAnsi="Times New Roman" w:cs="Times New Roman"/>
          <w:sz w:val="28"/>
          <w:szCs w:val="28"/>
        </w:rPr>
        <w:t xml:space="preserve">) </w:t>
      </w:r>
      <w:r w:rsidR="00C269C7" w:rsidRPr="003901D8">
        <w:rPr>
          <w:rFonts w:ascii="Times New Roman" w:hAnsi="Times New Roman" w:cs="Times New Roman"/>
          <w:sz w:val="28"/>
          <w:szCs w:val="28"/>
        </w:rPr>
        <w:t xml:space="preserve">дальнейшая поэтапная </w:t>
      </w:r>
      <w:r w:rsidR="00725005" w:rsidRPr="003901D8">
        <w:rPr>
          <w:rFonts w:ascii="Times New Roman" w:hAnsi="Times New Roman" w:cs="Times New Roman"/>
          <w:sz w:val="28"/>
          <w:szCs w:val="28"/>
        </w:rPr>
        <w:t>реализация Концепции развития и популяризации физической культуры и спорта в Приднестровской Молдавской Республике в части организации детского и подросткового спорта;</w:t>
      </w:r>
    </w:p>
    <w:p w14:paraId="230E1C9E" w14:textId="658141E4" w:rsidR="00FE7E2E" w:rsidRPr="003901D8" w:rsidRDefault="00D5370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w:t>
      </w:r>
      <w:r w:rsidR="00725005" w:rsidRPr="003901D8">
        <w:rPr>
          <w:rFonts w:ascii="Times New Roman" w:hAnsi="Times New Roman" w:cs="Times New Roman"/>
          <w:sz w:val="28"/>
          <w:szCs w:val="28"/>
        </w:rPr>
        <w:t xml:space="preserve">) </w:t>
      </w:r>
      <w:r w:rsidR="00FE7E2E" w:rsidRPr="003901D8">
        <w:rPr>
          <w:rFonts w:ascii="Times New Roman" w:hAnsi="Times New Roman" w:cs="Times New Roman"/>
          <w:sz w:val="28"/>
          <w:szCs w:val="28"/>
        </w:rPr>
        <w:t>повышени</w:t>
      </w:r>
      <w:r w:rsidR="00C269C7" w:rsidRPr="003901D8">
        <w:rPr>
          <w:rFonts w:ascii="Times New Roman" w:hAnsi="Times New Roman" w:cs="Times New Roman"/>
          <w:sz w:val="28"/>
          <w:szCs w:val="28"/>
        </w:rPr>
        <w:t>е</w:t>
      </w:r>
      <w:r w:rsidR="00FE7E2E" w:rsidRPr="003901D8">
        <w:rPr>
          <w:rFonts w:ascii="Times New Roman" w:hAnsi="Times New Roman" w:cs="Times New Roman"/>
          <w:sz w:val="28"/>
          <w:szCs w:val="28"/>
        </w:rPr>
        <w:t xml:space="preserve"> уровня кадрового потенциала сферы спорта Приднестровской Молдавской Республики;</w:t>
      </w:r>
    </w:p>
    <w:p w14:paraId="6F6C9CC2" w14:textId="13CCBADE" w:rsidR="00FE7E2E" w:rsidRPr="003901D8" w:rsidRDefault="00C269C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3) </w:t>
      </w:r>
      <w:r w:rsidR="00FE7E2E" w:rsidRPr="003901D8">
        <w:rPr>
          <w:rFonts w:ascii="Times New Roman" w:hAnsi="Times New Roman" w:cs="Times New Roman"/>
          <w:sz w:val="28"/>
          <w:szCs w:val="28"/>
        </w:rPr>
        <w:t xml:space="preserve">организация повышения квалификации, проведения профессиональной подготовки и переподготовки тренерско-преподавательских кадров </w:t>
      </w:r>
      <w:r w:rsidR="002F047F" w:rsidRPr="003901D8">
        <w:rPr>
          <w:rFonts w:ascii="Times New Roman" w:hAnsi="Times New Roman" w:cs="Times New Roman"/>
          <w:sz w:val="28"/>
          <w:szCs w:val="28"/>
        </w:rPr>
        <w:t xml:space="preserve">организаций </w:t>
      </w:r>
      <w:r w:rsidR="00FE7E2E" w:rsidRPr="003901D8">
        <w:rPr>
          <w:rFonts w:ascii="Times New Roman" w:hAnsi="Times New Roman" w:cs="Times New Roman"/>
          <w:sz w:val="28"/>
          <w:szCs w:val="28"/>
        </w:rPr>
        <w:t>дополнительного образования спортивной направленности;</w:t>
      </w:r>
    </w:p>
    <w:p w14:paraId="34C6A3A1" w14:textId="68DF10D5" w:rsidR="00FE7E2E" w:rsidRPr="003901D8" w:rsidRDefault="00C269C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4) </w:t>
      </w:r>
      <w:r w:rsidR="00FE7E2E" w:rsidRPr="003901D8">
        <w:rPr>
          <w:rFonts w:ascii="Times New Roman" w:hAnsi="Times New Roman" w:cs="Times New Roman"/>
          <w:sz w:val="28"/>
          <w:szCs w:val="28"/>
        </w:rPr>
        <w:t>выполнение Единого Календарного плана и реализация физкультурно-оздоровительной и спортивной работы в городах и районах республики;</w:t>
      </w:r>
    </w:p>
    <w:p w14:paraId="43803992" w14:textId="47574571" w:rsidR="00FE7E2E" w:rsidRPr="003901D8" w:rsidRDefault="00C269C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5) </w:t>
      </w:r>
      <w:r w:rsidR="00FE7E2E" w:rsidRPr="003901D8">
        <w:rPr>
          <w:rFonts w:ascii="Times New Roman" w:hAnsi="Times New Roman" w:cs="Times New Roman"/>
          <w:sz w:val="28"/>
          <w:szCs w:val="28"/>
        </w:rPr>
        <w:t>повышение эффективности использования спортивной инфраструктуры;</w:t>
      </w:r>
    </w:p>
    <w:p w14:paraId="292D66F7" w14:textId="25799505" w:rsidR="00FE7E2E" w:rsidRPr="003901D8" w:rsidRDefault="00C269C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6) </w:t>
      </w:r>
      <w:r w:rsidR="00FE7E2E" w:rsidRPr="003901D8">
        <w:rPr>
          <w:rFonts w:ascii="Times New Roman" w:hAnsi="Times New Roman" w:cs="Times New Roman"/>
          <w:sz w:val="28"/>
          <w:szCs w:val="28"/>
        </w:rPr>
        <w:t xml:space="preserve">создание условий для качественного медицинского и медико-биологического обеспечения деятельности физкультурно-спортивных </w:t>
      </w:r>
      <w:r w:rsidR="002F047F" w:rsidRPr="003901D8">
        <w:rPr>
          <w:rFonts w:ascii="Times New Roman" w:hAnsi="Times New Roman" w:cs="Times New Roman"/>
          <w:sz w:val="28"/>
          <w:szCs w:val="28"/>
        </w:rPr>
        <w:t xml:space="preserve">организаций </w:t>
      </w:r>
      <w:r w:rsidR="00FE7E2E" w:rsidRPr="003901D8">
        <w:rPr>
          <w:rFonts w:ascii="Times New Roman" w:hAnsi="Times New Roman" w:cs="Times New Roman"/>
          <w:sz w:val="28"/>
          <w:szCs w:val="28"/>
        </w:rPr>
        <w:t>и спортсменов;</w:t>
      </w:r>
    </w:p>
    <w:p w14:paraId="4DD3CBCD" w14:textId="3B3605BA" w:rsidR="00FE7E2E" w:rsidRPr="003901D8" w:rsidRDefault="00C269C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7) о</w:t>
      </w:r>
      <w:r w:rsidR="00FE7E2E" w:rsidRPr="003901D8">
        <w:rPr>
          <w:rFonts w:ascii="Times New Roman" w:hAnsi="Times New Roman" w:cs="Times New Roman"/>
          <w:sz w:val="28"/>
          <w:szCs w:val="28"/>
        </w:rPr>
        <w:t xml:space="preserve">беспечение современным спортивным оборудованием </w:t>
      </w:r>
      <w:r w:rsidR="002F047F" w:rsidRPr="003901D8">
        <w:rPr>
          <w:rFonts w:ascii="Times New Roman" w:hAnsi="Times New Roman" w:cs="Times New Roman"/>
          <w:sz w:val="28"/>
          <w:szCs w:val="28"/>
        </w:rPr>
        <w:t xml:space="preserve">организаций </w:t>
      </w:r>
      <w:r w:rsidR="00FE7E2E" w:rsidRPr="003901D8">
        <w:rPr>
          <w:rFonts w:ascii="Times New Roman" w:hAnsi="Times New Roman" w:cs="Times New Roman"/>
          <w:sz w:val="28"/>
          <w:szCs w:val="28"/>
        </w:rPr>
        <w:t>дополнительного образования спортивной направленности;</w:t>
      </w:r>
    </w:p>
    <w:p w14:paraId="5A82E96C" w14:textId="77777777" w:rsidR="00FE7E2E" w:rsidRPr="003901D8" w:rsidRDefault="00FE7E2E" w:rsidP="001E2072">
      <w:pPr>
        <w:shd w:val="clear" w:color="auto" w:fill="FFFFFF" w:themeFill="background1"/>
        <w:spacing w:after="0" w:line="240" w:lineRule="auto"/>
        <w:ind w:firstLine="709"/>
        <w:jc w:val="both"/>
        <w:rPr>
          <w:rFonts w:ascii="Times New Roman" w:hAnsi="Times New Roman" w:cs="Times New Roman"/>
          <w:sz w:val="28"/>
          <w:szCs w:val="28"/>
        </w:rPr>
      </w:pPr>
    </w:p>
    <w:p w14:paraId="1BF30962" w14:textId="094B5805" w:rsidR="00901707" w:rsidRPr="003901D8" w:rsidRDefault="00D5370F" w:rsidP="001E2072">
      <w:pPr>
        <w:shd w:val="clear" w:color="auto" w:fill="FFFFFF" w:themeFill="background1"/>
        <w:spacing w:after="0" w:line="240" w:lineRule="auto"/>
        <w:ind w:firstLine="709"/>
        <w:jc w:val="both"/>
        <w:rPr>
          <w:rFonts w:ascii="Times New Roman" w:hAnsi="Times New Roman" w:cs="Times New Roman"/>
          <w:b/>
          <w:i/>
          <w:sz w:val="28"/>
          <w:szCs w:val="28"/>
        </w:rPr>
      </w:pPr>
      <w:r w:rsidRPr="003901D8">
        <w:rPr>
          <w:rFonts w:ascii="Times New Roman" w:hAnsi="Times New Roman" w:cs="Times New Roman"/>
          <w:b/>
          <w:i/>
          <w:sz w:val="28"/>
          <w:szCs w:val="28"/>
        </w:rPr>
        <w:t>ж) в</w:t>
      </w:r>
      <w:r w:rsidR="00901707" w:rsidRPr="003901D8">
        <w:rPr>
          <w:rFonts w:ascii="Times New Roman" w:hAnsi="Times New Roman" w:cs="Times New Roman"/>
          <w:b/>
          <w:i/>
          <w:sz w:val="28"/>
          <w:szCs w:val="28"/>
        </w:rPr>
        <w:t xml:space="preserve"> области государственной молодежной политики:</w:t>
      </w:r>
    </w:p>
    <w:p w14:paraId="55BBB15E" w14:textId="76243842" w:rsidR="00901707" w:rsidRPr="003901D8" w:rsidRDefault="00D5370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1</w:t>
      </w:r>
      <w:r w:rsidR="00901707" w:rsidRPr="003901D8">
        <w:rPr>
          <w:rFonts w:ascii="Times New Roman" w:hAnsi="Times New Roman" w:cs="Times New Roman"/>
          <w:sz w:val="28"/>
          <w:szCs w:val="28"/>
        </w:rPr>
        <w:t>) мотивация молодежи к инновационной деятельности, изобретательству и научно-техническому творчеству;</w:t>
      </w:r>
    </w:p>
    <w:p w14:paraId="1C9048E7" w14:textId="2C62A7E1" w:rsidR="00901707" w:rsidRPr="003901D8" w:rsidRDefault="00D5370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2</w:t>
      </w:r>
      <w:r w:rsidR="00901707" w:rsidRPr="003901D8">
        <w:rPr>
          <w:rFonts w:ascii="Times New Roman" w:hAnsi="Times New Roman" w:cs="Times New Roman"/>
          <w:sz w:val="28"/>
          <w:szCs w:val="28"/>
        </w:rPr>
        <w:t>) стимулирование молодежи к самоуправлению, развитию всех моделей молодежного самоуправления;</w:t>
      </w:r>
    </w:p>
    <w:p w14:paraId="66499304" w14:textId="15C4973B" w:rsidR="00901707" w:rsidRPr="003901D8" w:rsidRDefault="00D5370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3</w:t>
      </w:r>
      <w:r w:rsidR="00901707" w:rsidRPr="003901D8">
        <w:rPr>
          <w:rFonts w:ascii="Times New Roman" w:hAnsi="Times New Roman" w:cs="Times New Roman"/>
          <w:sz w:val="28"/>
          <w:szCs w:val="28"/>
        </w:rPr>
        <w:t>) вовлечение молодежи в активную общественную деятельность, популяризации добровольческой деятельности;</w:t>
      </w:r>
    </w:p>
    <w:p w14:paraId="2F99FD23" w14:textId="67694F7A" w:rsidR="00901707" w:rsidRPr="003901D8" w:rsidRDefault="00D5370F"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4</w:t>
      </w:r>
      <w:r w:rsidR="00901707" w:rsidRPr="003901D8">
        <w:rPr>
          <w:rFonts w:ascii="Times New Roman" w:hAnsi="Times New Roman" w:cs="Times New Roman"/>
          <w:sz w:val="28"/>
          <w:szCs w:val="28"/>
        </w:rPr>
        <w:t>) формирование духовно-нравственных ценностей и гражданской культуры среди молодежи</w:t>
      </w:r>
      <w:r w:rsidR="00385C06" w:rsidRPr="003901D8">
        <w:rPr>
          <w:rFonts w:ascii="Times New Roman" w:hAnsi="Times New Roman" w:cs="Times New Roman"/>
          <w:sz w:val="28"/>
          <w:szCs w:val="28"/>
        </w:rPr>
        <w:t>;</w:t>
      </w:r>
    </w:p>
    <w:p w14:paraId="4190E4C8" w14:textId="77777777" w:rsidR="00B56A66" w:rsidRPr="003901D8" w:rsidRDefault="00B56A66" w:rsidP="001E2072">
      <w:pPr>
        <w:shd w:val="clear" w:color="auto" w:fill="FFFFFF" w:themeFill="background1"/>
        <w:spacing w:after="0" w:line="240" w:lineRule="auto"/>
        <w:ind w:firstLine="709"/>
        <w:jc w:val="both"/>
        <w:rPr>
          <w:rFonts w:ascii="Times New Roman" w:hAnsi="Times New Roman" w:cs="Times New Roman"/>
          <w:sz w:val="28"/>
          <w:szCs w:val="28"/>
        </w:rPr>
      </w:pPr>
    </w:p>
    <w:p w14:paraId="6EA5A7EB" w14:textId="7CA6CE80" w:rsidR="00AA4C85" w:rsidRPr="003901D8" w:rsidRDefault="00385C06" w:rsidP="001E2072">
      <w:pPr>
        <w:shd w:val="clear" w:color="auto" w:fill="FFFFFF" w:themeFill="background1"/>
        <w:spacing w:after="0" w:line="240" w:lineRule="auto"/>
        <w:ind w:firstLine="709"/>
        <w:jc w:val="both"/>
        <w:rPr>
          <w:rFonts w:ascii="Times New Roman" w:hAnsi="Times New Roman" w:cs="Times New Roman"/>
          <w:b/>
          <w:i/>
          <w:sz w:val="28"/>
          <w:szCs w:val="28"/>
        </w:rPr>
      </w:pPr>
      <w:r w:rsidRPr="003901D8">
        <w:rPr>
          <w:rFonts w:ascii="Times New Roman" w:hAnsi="Times New Roman" w:cs="Times New Roman"/>
          <w:b/>
          <w:i/>
          <w:sz w:val="28"/>
          <w:szCs w:val="28"/>
        </w:rPr>
        <w:t>з) в</w:t>
      </w:r>
      <w:r w:rsidR="00AA4C85" w:rsidRPr="003901D8">
        <w:rPr>
          <w:rFonts w:ascii="Times New Roman" w:hAnsi="Times New Roman" w:cs="Times New Roman"/>
          <w:b/>
          <w:i/>
          <w:sz w:val="28"/>
          <w:szCs w:val="28"/>
        </w:rPr>
        <w:t xml:space="preserve"> области охраны прав детства:</w:t>
      </w:r>
    </w:p>
    <w:p w14:paraId="1037B716" w14:textId="56E48290" w:rsidR="00DA41E2" w:rsidRPr="003901D8" w:rsidRDefault="00C269C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1) </w:t>
      </w:r>
      <w:r w:rsidR="00DA41E2" w:rsidRPr="003901D8">
        <w:rPr>
          <w:rFonts w:ascii="Times New Roman" w:hAnsi="Times New Roman" w:cs="Times New Roman"/>
          <w:sz w:val="28"/>
          <w:szCs w:val="28"/>
        </w:rPr>
        <w:t xml:space="preserve">усиление совместной работы </w:t>
      </w:r>
      <w:r w:rsidRPr="003901D8">
        <w:rPr>
          <w:rFonts w:ascii="Times New Roman" w:hAnsi="Times New Roman" w:cs="Times New Roman"/>
          <w:sz w:val="28"/>
          <w:szCs w:val="28"/>
        </w:rPr>
        <w:t>М</w:t>
      </w:r>
      <w:r w:rsidR="00DA41E2" w:rsidRPr="003901D8">
        <w:rPr>
          <w:rFonts w:ascii="Times New Roman" w:hAnsi="Times New Roman" w:cs="Times New Roman"/>
          <w:sz w:val="28"/>
          <w:szCs w:val="28"/>
        </w:rPr>
        <w:t xml:space="preserve">инистерства </w:t>
      </w:r>
      <w:r w:rsidRPr="003901D8">
        <w:rPr>
          <w:rFonts w:ascii="Times New Roman" w:hAnsi="Times New Roman" w:cs="Times New Roman"/>
          <w:sz w:val="28"/>
          <w:szCs w:val="28"/>
        </w:rPr>
        <w:t xml:space="preserve">по социальной защите и труду </w:t>
      </w:r>
      <w:r w:rsidR="00207372" w:rsidRPr="003901D8">
        <w:rPr>
          <w:rFonts w:ascii="Times New Roman" w:hAnsi="Times New Roman" w:cs="Times New Roman"/>
          <w:sz w:val="28"/>
          <w:szCs w:val="28"/>
        </w:rPr>
        <w:t xml:space="preserve">Приднестровской Молдавской Республики </w:t>
      </w:r>
      <w:r w:rsidR="00DA41E2" w:rsidRPr="003901D8">
        <w:rPr>
          <w:rFonts w:ascii="Times New Roman" w:hAnsi="Times New Roman" w:cs="Times New Roman"/>
          <w:sz w:val="28"/>
          <w:szCs w:val="28"/>
        </w:rPr>
        <w:t>с государственными администрациями городов и районов Приднестровской Молдавской Республики по работе с детьми-сиротами и оставшимся без попечения родителей, лицами из их числа в части реализации их жилищных прав после окончания организаций профессионального образования;</w:t>
      </w:r>
    </w:p>
    <w:p w14:paraId="44777BD1" w14:textId="2BC7840C" w:rsidR="00DA41E2" w:rsidRPr="003901D8" w:rsidRDefault="00C269C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2) </w:t>
      </w:r>
      <w:r w:rsidR="00DA41E2" w:rsidRPr="003901D8">
        <w:rPr>
          <w:rFonts w:ascii="Times New Roman" w:hAnsi="Times New Roman" w:cs="Times New Roman"/>
          <w:sz w:val="28"/>
          <w:szCs w:val="28"/>
        </w:rPr>
        <w:t>совершенствование работы по созданию условий воспитания и обучения в подведомственной сфере детей с ограниченными возможностями здоровья;</w:t>
      </w:r>
    </w:p>
    <w:p w14:paraId="36D5DCF0" w14:textId="3FC45AA3" w:rsidR="00DA41E2" w:rsidRPr="003901D8" w:rsidRDefault="00C269C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3) </w:t>
      </w:r>
      <w:r w:rsidR="00DA41E2" w:rsidRPr="003901D8">
        <w:rPr>
          <w:rFonts w:ascii="Times New Roman" w:hAnsi="Times New Roman" w:cs="Times New Roman"/>
          <w:sz w:val="28"/>
          <w:szCs w:val="28"/>
        </w:rPr>
        <w:t>продолжение работы по развитию форм семейного устройства детей-сирот и оставшихся без попечения родителей;</w:t>
      </w:r>
    </w:p>
    <w:p w14:paraId="4589BF20" w14:textId="24DAAD27" w:rsidR="00DA41E2" w:rsidRPr="003901D8" w:rsidRDefault="00C269C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г) </w:t>
      </w:r>
      <w:r w:rsidR="00DA41E2" w:rsidRPr="003901D8">
        <w:rPr>
          <w:rFonts w:ascii="Times New Roman" w:hAnsi="Times New Roman" w:cs="Times New Roman"/>
          <w:sz w:val="28"/>
          <w:szCs w:val="28"/>
        </w:rPr>
        <w:t>совершенствование нормативной правовой базы в области опеки и попечительства, охраны прав семьи, социальной помощи семьям в группе риска;</w:t>
      </w:r>
    </w:p>
    <w:p w14:paraId="5A74B74F" w14:textId="58A921B5" w:rsidR="00DA41E2" w:rsidRPr="003901D8" w:rsidRDefault="00C269C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4) </w:t>
      </w:r>
      <w:r w:rsidR="00DA41E2" w:rsidRPr="003901D8">
        <w:rPr>
          <w:rFonts w:ascii="Times New Roman" w:hAnsi="Times New Roman" w:cs="Times New Roman"/>
          <w:sz w:val="28"/>
          <w:szCs w:val="28"/>
        </w:rPr>
        <w:t>совершенствование механизма оказания помощи семьям и детям, находящимся в социально-опасной ситуации</w:t>
      </w:r>
      <w:r w:rsidR="00207372" w:rsidRPr="003901D8">
        <w:rPr>
          <w:rFonts w:ascii="Times New Roman" w:hAnsi="Times New Roman" w:cs="Times New Roman"/>
          <w:sz w:val="28"/>
          <w:szCs w:val="28"/>
        </w:rPr>
        <w:t>,</w:t>
      </w:r>
      <w:r w:rsidR="00DA41E2" w:rsidRPr="003901D8">
        <w:rPr>
          <w:rFonts w:ascii="Times New Roman" w:hAnsi="Times New Roman" w:cs="Times New Roman"/>
          <w:sz w:val="28"/>
          <w:szCs w:val="28"/>
        </w:rPr>
        <w:t xml:space="preserve"> на ранней стадии выявления семейного неблагополучия и оказание им своевременной экстренной помощи, оказани</w:t>
      </w:r>
      <w:r w:rsidR="00207372" w:rsidRPr="003901D8">
        <w:rPr>
          <w:rFonts w:ascii="Times New Roman" w:hAnsi="Times New Roman" w:cs="Times New Roman"/>
          <w:sz w:val="28"/>
          <w:szCs w:val="28"/>
        </w:rPr>
        <w:t>е</w:t>
      </w:r>
      <w:r w:rsidR="00DA41E2" w:rsidRPr="003901D8">
        <w:rPr>
          <w:rFonts w:ascii="Times New Roman" w:hAnsi="Times New Roman" w:cs="Times New Roman"/>
          <w:sz w:val="28"/>
          <w:szCs w:val="28"/>
        </w:rPr>
        <w:t xml:space="preserve"> социальной, юридической, педагогической поддержки многодетным, неполным семьям и детям, находящимся в социально-опасном положении</w:t>
      </w:r>
      <w:r w:rsidR="00207372" w:rsidRPr="003901D8">
        <w:rPr>
          <w:rFonts w:ascii="Times New Roman" w:hAnsi="Times New Roman" w:cs="Times New Roman"/>
          <w:sz w:val="28"/>
          <w:szCs w:val="28"/>
        </w:rPr>
        <w:t>,</w:t>
      </w:r>
      <w:r w:rsidR="00DA41E2" w:rsidRPr="003901D8">
        <w:rPr>
          <w:rFonts w:ascii="Times New Roman" w:hAnsi="Times New Roman" w:cs="Times New Roman"/>
          <w:sz w:val="28"/>
          <w:szCs w:val="28"/>
        </w:rPr>
        <w:t xml:space="preserve"> в рамках межведомственного взаимодействия;</w:t>
      </w:r>
    </w:p>
    <w:p w14:paraId="73324898" w14:textId="3F953CB5" w:rsidR="00C269C7" w:rsidRPr="003901D8" w:rsidRDefault="00C269C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5)</w:t>
      </w:r>
      <w:r w:rsidR="00DA41E2" w:rsidRPr="003901D8">
        <w:rPr>
          <w:rFonts w:ascii="Times New Roman" w:hAnsi="Times New Roman" w:cs="Times New Roman"/>
          <w:sz w:val="28"/>
          <w:szCs w:val="28"/>
        </w:rPr>
        <w:t xml:space="preserve"> совершенствование мер государственной поддержки материнства и детства, в части увеличения размера пособий гражданам, имеющим детей, а также увеличения размера пособий на детей-сирот и детей, оставшихся без попечения родителей</w:t>
      </w:r>
      <w:r w:rsidRPr="003901D8">
        <w:rPr>
          <w:rFonts w:ascii="Times New Roman" w:hAnsi="Times New Roman" w:cs="Times New Roman"/>
          <w:sz w:val="28"/>
          <w:szCs w:val="28"/>
        </w:rPr>
        <w:t>;</w:t>
      </w:r>
    </w:p>
    <w:p w14:paraId="280F51B1" w14:textId="7737170B" w:rsidR="00ED5916" w:rsidRDefault="00C269C7" w:rsidP="001E2072">
      <w:pPr>
        <w:shd w:val="clear" w:color="auto" w:fill="FFFFFF" w:themeFill="background1"/>
        <w:spacing w:after="0" w:line="240" w:lineRule="auto"/>
        <w:ind w:firstLine="709"/>
        <w:jc w:val="both"/>
        <w:rPr>
          <w:rFonts w:ascii="Times New Roman" w:hAnsi="Times New Roman" w:cs="Times New Roman"/>
          <w:sz w:val="28"/>
          <w:szCs w:val="28"/>
        </w:rPr>
      </w:pPr>
      <w:r w:rsidRPr="003901D8">
        <w:rPr>
          <w:rFonts w:ascii="Times New Roman" w:hAnsi="Times New Roman" w:cs="Times New Roman"/>
          <w:sz w:val="28"/>
          <w:szCs w:val="28"/>
        </w:rPr>
        <w:t xml:space="preserve">6) </w:t>
      </w:r>
      <w:r w:rsidR="00DA41E2" w:rsidRPr="003901D8">
        <w:rPr>
          <w:rFonts w:ascii="Times New Roman" w:hAnsi="Times New Roman" w:cs="Times New Roman"/>
          <w:sz w:val="28"/>
          <w:szCs w:val="28"/>
        </w:rPr>
        <w:t>расширение инфраструктуры ГУ «Республиканский реабилитационный центр для детей-инвалидов»</w:t>
      </w:r>
      <w:r w:rsidRPr="003901D8">
        <w:rPr>
          <w:rFonts w:ascii="Times New Roman" w:hAnsi="Times New Roman" w:cs="Times New Roman"/>
          <w:sz w:val="28"/>
          <w:szCs w:val="28"/>
        </w:rPr>
        <w:t xml:space="preserve">, что </w:t>
      </w:r>
      <w:r w:rsidR="00DA41E2" w:rsidRPr="003901D8">
        <w:rPr>
          <w:rFonts w:ascii="Times New Roman" w:hAnsi="Times New Roman" w:cs="Times New Roman"/>
          <w:sz w:val="28"/>
          <w:szCs w:val="28"/>
        </w:rPr>
        <w:t>позволит решить вопрос качественного пред</w:t>
      </w:r>
      <w:r w:rsidR="00207372" w:rsidRPr="003901D8">
        <w:rPr>
          <w:rFonts w:ascii="Times New Roman" w:hAnsi="Times New Roman" w:cs="Times New Roman"/>
          <w:sz w:val="28"/>
          <w:szCs w:val="28"/>
        </w:rPr>
        <w:t>о</w:t>
      </w:r>
      <w:r w:rsidR="00DA41E2" w:rsidRPr="003901D8">
        <w:rPr>
          <w:rFonts w:ascii="Times New Roman" w:hAnsi="Times New Roman" w:cs="Times New Roman"/>
          <w:sz w:val="28"/>
          <w:szCs w:val="28"/>
        </w:rPr>
        <w:t>ставления социальных услуг детям-инвалидам в условиях круглосуточного и дневного пребывания, а также работы консультационного отделения по запросу родителей</w:t>
      </w:r>
      <w:r w:rsidR="00D634AF" w:rsidRPr="003901D8">
        <w:rPr>
          <w:rFonts w:ascii="Times New Roman" w:hAnsi="Times New Roman" w:cs="Times New Roman"/>
          <w:sz w:val="28"/>
          <w:szCs w:val="28"/>
        </w:rPr>
        <w:t>.</w:t>
      </w:r>
    </w:p>
    <w:p w14:paraId="1C4D05FE" w14:textId="15DF497A" w:rsidR="00EB503D" w:rsidRDefault="00EB503D" w:rsidP="001E2072">
      <w:pPr>
        <w:shd w:val="clear" w:color="auto" w:fill="FFFFFF" w:themeFill="background1"/>
        <w:spacing w:after="0" w:line="240" w:lineRule="auto"/>
        <w:ind w:firstLine="709"/>
        <w:jc w:val="both"/>
        <w:rPr>
          <w:rFonts w:ascii="Times New Roman" w:hAnsi="Times New Roman" w:cs="Times New Roman"/>
          <w:sz w:val="28"/>
          <w:szCs w:val="28"/>
        </w:rPr>
      </w:pPr>
    </w:p>
    <w:p w14:paraId="75758240" w14:textId="77777777" w:rsidR="00EB503D" w:rsidRDefault="00EB503D" w:rsidP="001E2072">
      <w:pPr>
        <w:shd w:val="clear" w:color="auto" w:fill="FFFFFF" w:themeFill="background1"/>
        <w:spacing w:after="0" w:line="240" w:lineRule="auto"/>
        <w:ind w:firstLine="709"/>
        <w:jc w:val="both"/>
        <w:rPr>
          <w:rFonts w:ascii="Times New Roman" w:hAnsi="Times New Roman" w:cs="Times New Roman"/>
          <w:sz w:val="28"/>
          <w:szCs w:val="28"/>
        </w:rPr>
        <w:sectPr w:rsidR="00EB503D" w:rsidSect="00AA3A2B">
          <w:footerReference w:type="default" r:id="rId10"/>
          <w:pgSz w:w="11906" w:h="16838" w:code="9"/>
          <w:pgMar w:top="1134" w:right="851" w:bottom="1134" w:left="1701" w:header="425" w:footer="709" w:gutter="0"/>
          <w:pgNumType w:fmt="numberInDash"/>
          <w:cols w:space="708"/>
          <w:titlePg/>
          <w:docGrid w:linePitch="360"/>
        </w:sectPr>
      </w:pPr>
    </w:p>
    <w:p w14:paraId="7391004D" w14:textId="77777777" w:rsidR="00EB503D" w:rsidRPr="00EB503D" w:rsidRDefault="00EB503D" w:rsidP="00EB503D">
      <w:pPr>
        <w:shd w:val="clear" w:color="auto" w:fill="FFFFFF"/>
        <w:spacing w:after="0" w:line="240" w:lineRule="auto"/>
        <w:jc w:val="right"/>
        <w:rPr>
          <w:rFonts w:ascii="Times New Roman" w:eastAsia="Calibri" w:hAnsi="Times New Roman" w:cs="Times New Roman"/>
          <w:sz w:val="28"/>
          <w:szCs w:val="28"/>
        </w:rPr>
      </w:pPr>
      <w:r w:rsidRPr="00EB503D">
        <w:rPr>
          <w:rFonts w:ascii="Times New Roman" w:eastAsia="Calibri" w:hAnsi="Times New Roman" w:cs="Times New Roman"/>
          <w:sz w:val="28"/>
          <w:szCs w:val="28"/>
        </w:rPr>
        <w:t>Приложение № 1</w:t>
      </w:r>
    </w:p>
    <w:p w14:paraId="1CC57FFD" w14:textId="77777777" w:rsidR="00EB503D" w:rsidRPr="00EB503D" w:rsidRDefault="00EB503D" w:rsidP="00EB503D">
      <w:pPr>
        <w:shd w:val="clear" w:color="auto" w:fill="FFFFFF"/>
        <w:spacing w:after="0" w:line="240" w:lineRule="auto"/>
        <w:jc w:val="right"/>
        <w:rPr>
          <w:rFonts w:ascii="Times New Roman" w:eastAsia="Calibri" w:hAnsi="Times New Roman" w:cs="Times New Roman"/>
          <w:sz w:val="28"/>
          <w:szCs w:val="28"/>
        </w:rPr>
      </w:pPr>
      <w:r w:rsidRPr="00EB503D">
        <w:rPr>
          <w:rFonts w:ascii="Times New Roman" w:eastAsia="Calibri" w:hAnsi="Times New Roman" w:cs="Times New Roman"/>
          <w:sz w:val="28"/>
          <w:szCs w:val="28"/>
        </w:rPr>
        <w:t xml:space="preserve">к Государственному докладу </w:t>
      </w:r>
    </w:p>
    <w:p w14:paraId="5FCBC3AE" w14:textId="77777777" w:rsidR="00EB503D" w:rsidRPr="00EB503D" w:rsidRDefault="00EB503D" w:rsidP="00EB503D">
      <w:pPr>
        <w:shd w:val="clear" w:color="auto" w:fill="FFFFFF"/>
        <w:spacing w:after="0" w:line="240" w:lineRule="auto"/>
        <w:jc w:val="right"/>
        <w:rPr>
          <w:rFonts w:ascii="Times New Roman" w:eastAsia="Calibri" w:hAnsi="Times New Roman" w:cs="Times New Roman"/>
          <w:sz w:val="28"/>
          <w:szCs w:val="28"/>
        </w:rPr>
      </w:pPr>
      <w:r w:rsidRPr="00EB503D">
        <w:rPr>
          <w:rFonts w:ascii="Times New Roman" w:eastAsia="Calibri" w:hAnsi="Times New Roman" w:cs="Times New Roman"/>
          <w:sz w:val="28"/>
          <w:szCs w:val="28"/>
        </w:rPr>
        <w:t xml:space="preserve">о положении детей в Приднестровской </w:t>
      </w:r>
    </w:p>
    <w:p w14:paraId="271EE1F3" w14:textId="77777777" w:rsidR="00EB503D" w:rsidRPr="00EB503D" w:rsidRDefault="00EB503D" w:rsidP="00EB503D">
      <w:pPr>
        <w:shd w:val="clear" w:color="auto" w:fill="FFFFFF"/>
        <w:spacing w:after="0" w:line="240" w:lineRule="auto"/>
        <w:jc w:val="right"/>
        <w:rPr>
          <w:rFonts w:ascii="Times New Roman" w:eastAsia="Calibri" w:hAnsi="Times New Roman" w:cs="Times New Roman"/>
          <w:sz w:val="28"/>
          <w:szCs w:val="28"/>
        </w:rPr>
      </w:pPr>
      <w:r w:rsidRPr="00EB503D">
        <w:rPr>
          <w:rFonts w:ascii="Times New Roman" w:eastAsia="Calibri" w:hAnsi="Times New Roman" w:cs="Times New Roman"/>
          <w:sz w:val="28"/>
          <w:szCs w:val="28"/>
        </w:rPr>
        <w:t>Молдавской Республике в 2023 году</w:t>
      </w:r>
    </w:p>
    <w:p w14:paraId="66CEE4CB" w14:textId="77777777" w:rsidR="00EB503D" w:rsidRPr="00EB503D" w:rsidRDefault="00EB503D" w:rsidP="00EB503D">
      <w:pPr>
        <w:shd w:val="clear" w:color="auto" w:fill="FFFFFF"/>
        <w:spacing w:after="0" w:line="240" w:lineRule="auto"/>
        <w:jc w:val="both"/>
        <w:rPr>
          <w:rFonts w:ascii="Times New Roman" w:eastAsia="Calibri" w:hAnsi="Times New Roman" w:cs="Times New Roman"/>
          <w:sz w:val="28"/>
          <w:szCs w:val="28"/>
        </w:rPr>
      </w:pPr>
    </w:p>
    <w:p w14:paraId="2A2C1E75"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8"/>
          <w:szCs w:val="28"/>
        </w:rPr>
      </w:pPr>
    </w:p>
    <w:p w14:paraId="799938C1"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8"/>
          <w:szCs w:val="28"/>
        </w:rPr>
      </w:pPr>
      <w:r w:rsidRPr="00EB503D">
        <w:rPr>
          <w:rFonts w:ascii="Times New Roman" w:eastAsia="Calibri" w:hAnsi="Times New Roman" w:cs="Times New Roman"/>
          <w:sz w:val="28"/>
          <w:szCs w:val="28"/>
        </w:rPr>
        <w:t>Сведения о нормативных правовых актах,</w:t>
      </w:r>
    </w:p>
    <w:p w14:paraId="0623448B"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8"/>
          <w:szCs w:val="28"/>
        </w:rPr>
      </w:pPr>
      <w:r w:rsidRPr="00EB503D">
        <w:rPr>
          <w:rFonts w:ascii="Times New Roman" w:eastAsia="Calibri" w:hAnsi="Times New Roman" w:cs="Times New Roman"/>
          <w:sz w:val="28"/>
          <w:szCs w:val="28"/>
        </w:rPr>
        <w:t>касающихся мер по обеспечению прав и интересов детей</w:t>
      </w:r>
    </w:p>
    <w:p w14:paraId="120948DD"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8"/>
          <w:szCs w:val="28"/>
        </w:rPr>
      </w:pPr>
      <w:r w:rsidRPr="00EB503D">
        <w:rPr>
          <w:rFonts w:ascii="Times New Roman" w:eastAsia="Calibri" w:hAnsi="Times New Roman" w:cs="Times New Roman"/>
          <w:sz w:val="28"/>
          <w:szCs w:val="28"/>
        </w:rPr>
        <w:t>в Приднестровской Молдавской Республике, принятых в 2023 году</w:t>
      </w:r>
    </w:p>
    <w:p w14:paraId="093CFAE3"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p>
    <w:tbl>
      <w:tblPr>
        <w:tblStyle w:val="400"/>
        <w:tblW w:w="15457" w:type="dxa"/>
        <w:tblInd w:w="-318" w:type="dxa"/>
        <w:tblLayout w:type="fixed"/>
        <w:tblLook w:val="04A0" w:firstRow="1" w:lastRow="0" w:firstColumn="1" w:lastColumn="0" w:noHBand="0" w:noVBand="1"/>
      </w:tblPr>
      <w:tblGrid>
        <w:gridCol w:w="567"/>
        <w:gridCol w:w="6947"/>
        <w:gridCol w:w="1559"/>
        <w:gridCol w:w="4253"/>
        <w:gridCol w:w="2104"/>
        <w:gridCol w:w="27"/>
      </w:tblGrid>
      <w:tr w:rsidR="00EB503D" w:rsidRPr="00E35D8E" w14:paraId="6F71D91E" w14:textId="77777777" w:rsidTr="006E30E3">
        <w:tc>
          <w:tcPr>
            <w:tcW w:w="567" w:type="dxa"/>
            <w:vAlign w:val="center"/>
            <w:hideMark/>
          </w:tcPr>
          <w:p w14:paraId="03719D93" w14:textId="77777777" w:rsidR="00EB503D" w:rsidRPr="00E35D8E" w:rsidRDefault="00EB503D" w:rsidP="00EB503D">
            <w:pPr>
              <w:shd w:val="clear" w:color="auto" w:fill="FFFFFF"/>
              <w:jc w:val="center"/>
              <w:rPr>
                <w:sz w:val="24"/>
                <w:szCs w:val="24"/>
              </w:rPr>
            </w:pPr>
            <w:r w:rsidRPr="00E35D8E">
              <w:rPr>
                <w:sz w:val="24"/>
                <w:szCs w:val="24"/>
              </w:rPr>
              <w:t>№</w:t>
            </w:r>
          </w:p>
          <w:p w14:paraId="38B6D257" w14:textId="77777777" w:rsidR="00EB503D" w:rsidRPr="00E35D8E" w:rsidRDefault="00EB503D" w:rsidP="00EB503D">
            <w:pPr>
              <w:shd w:val="clear" w:color="auto" w:fill="FFFFFF"/>
              <w:jc w:val="center"/>
              <w:rPr>
                <w:sz w:val="24"/>
                <w:szCs w:val="24"/>
              </w:rPr>
            </w:pPr>
            <w:r w:rsidRPr="00E35D8E">
              <w:rPr>
                <w:sz w:val="24"/>
                <w:szCs w:val="24"/>
              </w:rPr>
              <w:t>п/п</w:t>
            </w:r>
          </w:p>
        </w:tc>
        <w:tc>
          <w:tcPr>
            <w:tcW w:w="6947" w:type="dxa"/>
            <w:vAlign w:val="center"/>
            <w:hideMark/>
          </w:tcPr>
          <w:p w14:paraId="58B02773" w14:textId="77777777" w:rsidR="00EB503D" w:rsidRPr="00E35D8E" w:rsidRDefault="00EB503D" w:rsidP="00EB503D">
            <w:pPr>
              <w:shd w:val="clear" w:color="auto" w:fill="FFFFFF"/>
              <w:jc w:val="center"/>
              <w:rPr>
                <w:sz w:val="24"/>
                <w:szCs w:val="24"/>
              </w:rPr>
            </w:pPr>
            <w:r w:rsidRPr="00E35D8E">
              <w:rPr>
                <w:sz w:val="24"/>
                <w:szCs w:val="24"/>
              </w:rPr>
              <w:t>Наименование вида нормативного правового акта и его название</w:t>
            </w:r>
          </w:p>
        </w:tc>
        <w:tc>
          <w:tcPr>
            <w:tcW w:w="1559" w:type="dxa"/>
            <w:vAlign w:val="center"/>
            <w:hideMark/>
          </w:tcPr>
          <w:p w14:paraId="78E64A6E" w14:textId="77777777" w:rsidR="00EB503D" w:rsidRPr="00E35D8E" w:rsidRDefault="00EB503D" w:rsidP="00EB503D">
            <w:pPr>
              <w:shd w:val="clear" w:color="auto" w:fill="FFFFFF"/>
              <w:jc w:val="center"/>
              <w:rPr>
                <w:sz w:val="24"/>
                <w:szCs w:val="24"/>
              </w:rPr>
            </w:pPr>
            <w:r w:rsidRPr="00E35D8E">
              <w:rPr>
                <w:sz w:val="24"/>
                <w:szCs w:val="24"/>
              </w:rPr>
              <w:t>Дата принятия акта, номер</w:t>
            </w:r>
          </w:p>
        </w:tc>
        <w:tc>
          <w:tcPr>
            <w:tcW w:w="4253" w:type="dxa"/>
            <w:vAlign w:val="center"/>
            <w:hideMark/>
          </w:tcPr>
          <w:p w14:paraId="35C24E21" w14:textId="77777777" w:rsidR="00EB503D" w:rsidRPr="00E35D8E" w:rsidRDefault="00EB503D" w:rsidP="00EB503D">
            <w:pPr>
              <w:shd w:val="clear" w:color="auto" w:fill="FFFFFF"/>
              <w:jc w:val="center"/>
              <w:rPr>
                <w:sz w:val="24"/>
                <w:szCs w:val="24"/>
              </w:rPr>
            </w:pPr>
            <w:r w:rsidRPr="00E35D8E">
              <w:rPr>
                <w:sz w:val="24"/>
                <w:szCs w:val="24"/>
              </w:rPr>
              <w:t>Цель нормативно-правового регулирования</w:t>
            </w:r>
          </w:p>
        </w:tc>
        <w:tc>
          <w:tcPr>
            <w:tcW w:w="2126" w:type="dxa"/>
            <w:gridSpan w:val="2"/>
            <w:vAlign w:val="center"/>
            <w:hideMark/>
          </w:tcPr>
          <w:p w14:paraId="7A3C1EAD" w14:textId="77777777" w:rsidR="00EB503D" w:rsidRPr="00E35D8E" w:rsidRDefault="00EB503D" w:rsidP="00EB503D">
            <w:pPr>
              <w:shd w:val="clear" w:color="auto" w:fill="FFFFFF"/>
              <w:ind w:left="-74" w:right="-140"/>
              <w:jc w:val="center"/>
              <w:rPr>
                <w:sz w:val="24"/>
                <w:szCs w:val="24"/>
              </w:rPr>
            </w:pPr>
            <w:r w:rsidRPr="00E35D8E">
              <w:rPr>
                <w:sz w:val="24"/>
                <w:szCs w:val="24"/>
              </w:rPr>
              <w:t xml:space="preserve">Сведения об опубликовании </w:t>
            </w:r>
          </w:p>
        </w:tc>
      </w:tr>
      <w:tr w:rsidR="00EB503D" w:rsidRPr="00E35D8E" w14:paraId="0F79460A" w14:textId="77777777" w:rsidTr="006E30E3">
        <w:tc>
          <w:tcPr>
            <w:tcW w:w="15457" w:type="dxa"/>
            <w:gridSpan w:val="6"/>
            <w:vAlign w:val="center"/>
          </w:tcPr>
          <w:p w14:paraId="7DA340EA" w14:textId="77777777" w:rsidR="00EB503D" w:rsidRPr="00E35D8E" w:rsidRDefault="00EB503D" w:rsidP="00EB503D">
            <w:pPr>
              <w:shd w:val="clear" w:color="auto" w:fill="FFFFFF"/>
              <w:jc w:val="both"/>
              <w:rPr>
                <w:sz w:val="24"/>
                <w:szCs w:val="24"/>
              </w:rPr>
            </w:pPr>
          </w:p>
          <w:p w14:paraId="7AFE5C4C" w14:textId="77777777" w:rsidR="00EB503D" w:rsidRPr="00E35D8E" w:rsidRDefault="00EB503D" w:rsidP="00EB503D">
            <w:pPr>
              <w:shd w:val="clear" w:color="auto" w:fill="FFFFFF"/>
              <w:jc w:val="center"/>
              <w:rPr>
                <w:sz w:val="24"/>
                <w:szCs w:val="24"/>
              </w:rPr>
            </w:pPr>
            <w:r w:rsidRPr="00E35D8E">
              <w:rPr>
                <w:sz w:val="24"/>
                <w:szCs w:val="24"/>
              </w:rPr>
              <w:t>Законы Приднестровской Молдавской Республики</w:t>
            </w:r>
          </w:p>
          <w:p w14:paraId="0B27C33A" w14:textId="77777777" w:rsidR="00EB503D" w:rsidRPr="00E35D8E" w:rsidRDefault="00EB503D" w:rsidP="00EB503D">
            <w:pPr>
              <w:shd w:val="clear" w:color="auto" w:fill="FFFFFF"/>
              <w:jc w:val="both"/>
              <w:rPr>
                <w:sz w:val="24"/>
                <w:szCs w:val="24"/>
              </w:rPr>
            </w:pPr>
          </w:p>
        </w:tc>
      </w:tr>
      <w:tr w:rsidR="00EB503D" w:rsidRPr="00E35D8E" w14:paraId="46D4E097" w14:textId="77777777" w:rsidTr="006E30E3">
        <w:tc>
          <w:tcPr>
            <w:tcW w:w="567" w:type="dxa"/>
            <w:vAlign w:val="center"/>
          </w:tcPr>
          <w:p w14:paraId="3A80A96D"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74F0927C" w14:textId="77777777" w:rsidR="00EB503D" w:rsidRPr="00E35D8E" w:rsidRDefault="00EB503D" w:rsidP="00EB503D">
            <w:pPr>
              <w:shd w:val="clear" w:color="auto" w:fill="FFFFFF"/>
              <w:jc w:val="both"/>
              <w:rPr>
                <w:sz w:val="24"/>
                <w:szCs w:val="24"/>
              </w:rPr>
            </w:pPr>
            <w:r w:rsidRPr="00E35D8E">
              <w:rPr>
                <w:sz w:val="24"/>
                <w:szCs w:val="24"/>
              </w:rPr>
              <w:t>Закон Приднестровской Молдавской Республики «О внесении изменений и дополнений в Закон Приднестровской Молдавской Республики «О мерах государственной поддержки субъектов экономической деятельности Приднестровской Молдавской Республике в связи с негативными последствиями внешних факторов»</w:t>
            </w:r>
          </w:p>
        </w:tc>
        <w:tc>
          <w:tcPr>
            <w:tcW w:w="1559" w:type="dxa"/>
            <w:vAlign w:val="center"/>
            <w:hideMark/>
          </w:tcPr>
          <w:p w14:paraId="4C30A1B9" w14:textId="77777777" w:rsidR="00EB503D" w:rsidRPr="00E35D8E" w:rsidRDefault="00EB503D" w:rsidP="00EB503D">
            <w:pPr>
              <w:shd w:val="clear" w:color="auto" w:fill="FFFFFF"/>
              <w:jc w:val="center"/>
              <w:rPr>
                <w:sz w:val="24"/>
                <w:szCs w:val="24"/>
              </w:rPr>
            </w:pPr>
            <w:r w:rsidRPr="00E35D8E">
              <w:rPr>
                <w:sz w:val="24"/>
                <w:szCs w:val="24"/>
              </w:rPr>
              <w:t>29 декабря 2022 года</w:t>
            </w:r>
          </w:p>
          <w:p w14:paraId="00B907A9" w14:textId="77777777" w:rsidR="00EB503D" w:rsidRPr="00E35D8E" w:rsidRDefault="00EB503D" w:rsidP="00EB503D">
            <w:pPr>
              <w:shd w:val="clear" w:color="auto" w:fill="FFFFFF"/>
              <w:jc w:val="center"/>
              <w:rPr>
                <w:sz w:val="24"/>
                <w:szCs w:val="24"/>
              </w:rPr>
            </w:pPr>
            <w:r w:rsidRPr="00E35D8E">
              <w:rPr>
                <w:sz w:val="24"/>
                <w:szCs w:val="24"/>
              </w:rPr>
              <w:t>№ 391-ЗИД-VII</w:t>
            </w:r>
          </w:p>
        </w:tc>
        <w:tc>
          <w:tcPr>
            <w:tcW w:w="4253" w:type="dxa"/>
            <w:vAlign w:val="center"/>
            <w:hideMark/>
          </w:tcPr>
          <w:p w14:paraId="55677C84" w14:textId="77777777" w:rsidR="00EB503D" w:rsidRPr="00E35D8E" w:rsidRDefault="00EB503D" w:rsidP="00EB503D">
            <w:pPr>
              <w:shd w:val="clear" w:color="auto" w:fill="FFFFFF"/>
              <w:jc w:val="both"/>
              <w:rPr>
                <w:sz w:val="24"/>
                <w:szCs w:val="24"/>
              </w:rPr>
            </w:pPr>
            <w:r w:rsidRPr="00E35D8E">
              <w:rPr>
                <w:sz w:val="24"/>
                <w:szCs w:val="24"/>
              </w:rPr>
              <w:t>Закрепление норм по обеспечению продуктовыми наборами (денежной компенсацией) обучающихся (воспитанников) организаций образования, имеющих право на льготы по оплате за питание</w:t>
            </w:r>
          </w:p>
        </w:tc>
        <w:tc>
          <w:tcPr>
            <w:tcW w:w="2126" w:type="dxa"/>
            <w:gridSpan w:val="2"/>
            <w:vAlign w:val="center"/>
            <w:hideMark/>
          </w:tcPr>
          <w:p w14:paraId="7E20AE8A" w14:textId="77777777" w:rsidR="00EB503D" w:rsidRPr="00E35D8E" w:rsidRDefault="00EB503D" w:rsidP="00EB503D">
            <w:pPr>
              <w:shd w:val="clear" w:color="auto" w:fill="FFFFFF"/>
              <w:jc w:val="center"/>
              <w:rPr>
                <w:sz w:val="24"/>
                <w:szCs w:val="24"/>
              </w:rPr>
            </w:pPr>
            <w:r w:rsidRPr="00E35D8E">
              <w:rPr>
                <w:sz w:val="24"/>
                <w:szCs w:val="24"/>
              </w:rPr>
              <w:t>САЗ 23-1</w:t>
            </w:r>
          </w:p>
        </w:tc>
      </w:tr>
      <w:tr w:rsidR="00EB503D" w:rsidRPr="00E35D8E" w14:paraId="6F67B99D" w14:textId="77777777" w:rsidTr="006E30E3">
        <w:tc>
          <w:tcPr>
            <w:tcW w:w="567" w:type="dxa"/>
            <w:vAlign w:val="center"/>
          </w:tcPr>
          <w:p w14:paraId="6FB8CF74"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1FFB83BD" w14:textId="77777777" w:rsidR="00EB503D" w:rsidRPr="00E35D8E" w:rsidRDefault="00EB503D" w:rsidP="00EB503D">
            <w:pPr>
              <w:shd w:val="clear" w:color="auto" w:fill="FFFFFF"/>
              <w:jc w:val="both"/>
              <w:rPr>
                <w:sz w:val="24"/>
                <w:szCs w:val="24"/>
              </w:rPr>
            </w:pPr>
            <w:r w:rsidRPr="00E35D8E">
              <w:rPr>
                <w:sz w:val="24"/>
                <w:szCs w:val="24"/>
              </w:rPr>
              <w:t xml:space="preserve">Закон Приднестровской Молдавской Республики «О внесении дополнений в Закон Приднестровской Молдавской Республики «Об образовании» </w:t>
            </w:r>
          </w:p>
        </w:tc>
        <w:tc>
          <w:tcPr>
            <w:tcW w:w="1559" w:type="dxa"/>
            <w:vAlign w:val="center"/>
            <w:hideMark/>
          </w:tcPr>
          <w:p w14:paraId="0EF9A109" w14:textId="77777777" w:rsidR="00EB503D" w:rsidRPr="00E35D8E" w:rsidRDefault="00EB503D" w:rsidP="00EB503D">
            <w:pPr>
              <w:shd w:val="clear" w:color="auto" w:fill="FFFFFF"/>
              <w:jc w:val="center"/>
              <w:rPr>
                <w:sz w:val="24"/>
                <w:szCs w:val="24"/>
              </w:rPr>
            </w:pPr>
            <w:r w:rsidRPr="00E35D8E">
              <w:rPr>
                <w:sz w:val="24"/>
                <w:szCs w:val="24"/>
              </w:rPr>
              <w:t>5 апреля</w:t>
            </w:r>
          </w:p>
          <w:p w14:paraId="19A392AA" w14:textId="77777777" w:rsidR="00EB503D" w:rsidRPr="00E35D8E" w:rsidRDefault="00EB503D" w:rsidP="00EB503D">
            <w:pPr>
              <w:shd w:val="clear" w:color="auto" w:fill="FFFFFF"/>
              <w:jc w:val="center"/>
              <w:rPr>
                <w:sz w:val="24"/>
                <w:szCs w:val="24"/>
              </w:rPr>
            </w:pPr>
            <w:r w:rsidRPr="00E35D8E">
              <w:rPr>
                <w:sz w:val="24"/>
                <w:szCs w:val="24"/>
              </w:rPr>
              <w:t>2023 года</w:t>
            </w:r>
          </w:p>
          <w:p w14:paraId="333E46AB" w14:textId="77777777" w:rsidR="00EB503D" w:rsidRPr="00E35D8E" w:rsidRDefault="00EB503D" w:rsidP="00EB503D">
            <w:pPr>
              <w:shd w:val="clear" w:color="auto" w:fill="FFFFFF"/>
              <w:jc w:val="center"/>
              <w:rPr>
                <w:sz w:val="24"/>
                <w:szCs w:val="24"/>
              </w:rPr>
            </w:pPr>
            <w:r w:rsidRPr="00E35D8E">
              <w:rPr>
                <w:sz w:val="24"/>
                <w:szCs w:val="24"/>
              </w:rPr>
              <w:t>№ 68-ЗД-VII</w:t>
            </w:r>
          </w:p>
        </w:tc>
        <w:tc>
          <w:tcPr>
            <w:tcW w:w="4253" w:type="dxa"/>
            <w:vAlign w:val="center"/>
            <w:hideMark/>
          </w:tcPr>
          <w:p w14:paraId="7729EFD3" w14:textId="77777777" w:rsidR="00EB503D" w:rsidRPr="00E35D8E" w:rsidRDefault="00EB503D" w:rsidP="00EB503D">
            <w:pPr>
              <w:shd w:val="clear" w:color="auto" w:fill="FFFFFF"/>
              <w:jc w:val="both"/>
              <w:rPr>
                <w:sz w:val="24"/>
                <w:szCs w:val="24"/>
              </w:rPr>
            </w:pPr>
            <w:r w:rsidRPr="00E35D8E">
              <w:rPr>
                <w:sz w:val="24"/>
                <w:szCs w:val="24"/>
              </w:rPr>
              <w:t>Правовое регулирование в части разработки и утверждения нормативов обеспечения средствами бытовой химии, предметами личной гигиены и иными категориями товаров для общеобразовательных организаций, организаций дошкольного образования, организаций с круглосуточным пребыванием обучающихся (воспитанников)</w:t>
            </w:r>
          </w:p>
        </w:tc>
        <w:tc>
          <w:tcPr>
            <w:tcW w:w="2126" w:type="dxa"/>
            <w:gridSpan w:val="2"/>
            <w:vAlign w:val="center"/>
            <w:hideMark/>
          </w:tcPr>
          <w:p w14:paraId="1EE26C76" w14:textId="77777777" w:rsidR="00EB503D" w:rsidRPr="00E35D8E" w:rsidRDefault="00EB503D" w:rsidP="00EB503D">
            <w:pPr>
              <w:shd w:val="clear" w:color="auto" w:fill="FFFFFF"/>
              <w:jc w:val="center"/>
              <w:rPr>
                <w:sz w:val="24"/>
                <w:szCs w:val="24"/>
              </w:rPr>
            </w:pPr>
            <w:r w:rsidRPr="00E35D8E">
              <w:rPr>
                <w:sz w:val="24"/>
                <w:szCs w:val="24"/>
              </w:rPr>
              <w:t>САЗ 23-14</w:t>
            </w:r>
          </w:p>
        </w:tc>
      </w:tr>
      <w:tr w:rsidR="00EB503D" w:rsidRPr="00E35D8E" w14:paraId="09B1D2A3" w14:textId="77777777" w:rsidTr="006E30E3">
        <w:tc>
          <w:tcPr>
            <w:tcW w:w="567" w:type="dxa"/>
            <w:vAlign w:val="center"/>
          </w:tcPr>
          <w:p w14:paraId="7948B890"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75DD6851" w14:textId="77777777" w:rsidR="00EB503D" w:rsidRPr="00E35D8E" w:rsidRDefault="00EB503D" w:rsidP="00EB503D">
            <w:pPr>
              <w:shd w:val="clear" w:color="auto" w:fill="FFFFFF"/>
              <w:jc w:val="both"/>
              <w:rPr>
                <w:sz w:val="24"/>
                <w:szCs w:val="24"/>
              </w:rPr>
            </w:pPr>
            <w:r w:rsidRPr="00E35D8E">
              <w:rPr>
                <w:sz w:val="24"/>
                <w:szCs w:val="24"/>
              </w:rPr>
              <w:t xml:space="preserve">Закон Приднестровской Молдавской Республики «О внесении изменений в Закон Приднестровской Молдавской Республики «О дополнительных гарантиях по социальной защите детей-сирот и детей, оставшихся без попечения родителей» </w:t>
            </w:r>
          </w:p>
        </w:tc>
        <w:tc>
          <w:tcPr>
            <w:tcW w:w="1559" w:type="dxa"/>
            <w:vAlign w:val="center"/>
          </w:tcPr>
          <w:p w14:paraId="49F7DCF1" w14:textId="77777777" w:rsidR="00EB503D" w:rsidRPr="00E35D8E" w:rsidRDefault="00EB503D" w:rsidP="00EB503D">
            <w:pPr>
              <w:shd w:val="clear" w:color="auto" w:fill="FFFFFF"/>
              <w:jc w:val="center"/>
              <w:rPr>
                <w:sz w:val="24"/>
                <w:szCs w:val="24"/>
              </w:rPr>
            </w:pPr>
            <w:r w:rsidRPr="00E35D8E">
              <w:rPr>
                <w:sz w:val="24"/>
                <w:szCs w:val="24"/>
              </w:rPr>
              <w:t>13 июня</w:t>
            </w:r>
          </w:p>
          <w:p w14:paraId="44E3EA95" w14:textId="77777777" w:rsidR="00EB503D" w:rsidRPr="00E35D8E" w:rsidRDefault="00EB503D" w:rsidP="00EB503D">
            <w:pPr>
              <w:shd w:val="clear" w:color="auto" w:fill="FFFFFF"/>
              <w:jc w:val="center"/>
              <w:rPr>
                <w:sz w:val="24"/>
                <w:szCs w:val="24"/>
              </w:rPr>
            </w:pPr>
            <w:r w:rsidRPr="00E35D8E">
              <w:rPr>
                <w:sz w:val="24"/>
                <w:szCs w:val="24"/>
              </w:rPr>
              <w:t>2023 года</w:t>
            </w:r>
          </w:p>
          <w:p w14:paraId="76AB3895" w14:textId="77777777" w:rsidR="00EB503D" w:rsidRPr="00E35D8E" w:rsidRDefault="00EB503D" w:rsidP="00EB503D">
            <w:pPr>
              <w:shd w:val="clear" w:color="auto" w:fill="FFFFFF"/>
              <w:jc w:val="center"/>
              <w:rPr>
                <w:sz w:val="24"/>
                <w:szCs w:val="24"/>
              </w:rPr>
            </w:pPr>
            <w:r w:rsidRPr="00E35D8E">
              <w:rPr>
                <w:sz w:val="24"/>
                <w:szCs w:val="24"/>
              </w:rPr>
              <w:t>№ 132-ЗИ-VII</w:t>
            </w:r>
          </w:p>
        </w:tc>
        <w:tc>
          <w:tcPr>
            <w:tcW w:w="4253" w:type="dxa"/>
            <w:vAlign w:val="center"/>
          </w:tcPr>
          <w:p w14:paraId="21A69FE5" w14:textId="77777777" w:rsidR="00EB503D" w:rsidRPr="00E35D8E" w:rsidRDefault="00EB503D" w:rsidP="00EB503D">
            <w:pPr>
              <w:shd w:val="clear" w:color="auto" w:fill="FFFFFF"/>
              <w:jc w:val="both"/>
              <w:rPr>
                <w:sz w:val="24"/>
                <w:szCs w:val="24"/>
              </w:rPr>
            </w:pPr>
            <w:r w:rsidRPr="00E35D8E">
              <w:rPr>
                <w:sz w:val="24"/>
                <w:szCs w:val="24"/>
              </w:rPr>
              <w:t>В связи с принятием Закона Приднестровской Молдавской Республики «О внесении изменения в Жилищный кодекс Приднестровской Молдавской Республики» - закрепление норм о выплате ежемесячной денежной компенсации расходов за коммерческий наем жилого помещения за счет средств местного бюджета</w:t>
            </w:r>
          </w:p>
        </w:tc>
        <w:tc>
          <w:tcPr>
            <w:tcW w:w="2126" w:type="dxa"/>
            <w:gridSpan w:val="2"/>
            <w:vAlign w:val="center"/>
          </w:tcPr>
          <w:p w14:paraId="1050E019" w14:textId="77777777" w:rsidR="00EB503D" w:rsidRPr="00E35D8E" w:rsidRDefault="00EB503D" w:rsidP="00EB503D">
            <w:pPr>
              <w:shd w:val="clear" w:color="auto" w:fill="FFFFFF"/>
              <w:jc w:val="center"/>
              <w:rPr>
                <w:sz w:val="24"/>
                <w:szCs w:val="24"/>
              </w:rPr>
            </w:pPr>
            <w:r w:rsidRPr="00E35D8E">
              <w:rPr>
                <w:sz w:val="24"/>
                <w:szCs w:val="24"/>
              </w:rPr>
              <w:t>САЗ 23-24</w:t>
            </w:r>
          </w:p>
        </w:tc>
      </w:tr>
      <w:tr w:rsidR="00EB503D" w:rsidRPr="00E35D8E" w14:paraId="7F10410E" w14:textId="77777777" w:rsidTr="006E30E3">
        <w:tc>
          <w:tcPr>
            <w:tcW w:w="567" w:type="dxa"/>
            <w:vAlign w:val="center"/>
          </w:tcPr>
          <w:p w14:paraId="05EA697F"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0CDDDC0C" w14:textId="77777777" w:rsidR="00EB503D" w:rsidRPr="00E35D8E" w:rsidRDefault="00EB503D" w:rsidP="00EB503D">
            <w:pPr>
              <w:shd w:val="clear" w:color="auto" w:fill="FFFFFF"/>
              <w:jc w:val="both"/>
              <w:rPr>
                <w:sz w:val="24"/>
                <w:szCs w:val="24"/>
              </w:rPr>
            </w:pPr>
            <w:r w:rsidRPr="00E35D8E">
              <w:rPr>
                <w:sz w:val="24"/>
                <w:szCs w:val="24"/>
              </w:rPr>
              <w:t>Закон Приднестровской Молдавской Республики «О внесении изменений и дополнений в Закон Приднестровской Молдавской Республики «О добровольческой деятельности»</w:t>
            </w:r>
          </w:p>
        </w:tc>
        <w:tc>
          <w:tcPr>
            <w:tcW w:w="1559" w:type="dxa"/>
            <w:vAlign w:val="center"/>
          </w:tcPr>
          <w:p w14:paraId="364F6099" w14:textId="77777777" w:rsidR="00EB503D" w:rsidRPr="00E35D8E" w:rsidRDefault="00EB503D" w:rsidP="00EB503D">
            <w:pPr>
              <w:shd w:val="clear" w:color="auto" w:fill="FFFFFF"/>
              <w:jc w:val="center"/>
              <w:rPr>
                <w:sz w:val="24"/>
                <w:szCs w:val="24"/>
              </w:rPr>
            </w:pPr>
            <w:r w:rsidRPr="00E35D8E">
              <w:rPr>
                <w:sz w:val="24"/>
                <w:szCs w:val="24"/>
              </w:rPr>
              <w:t>10 июля</w:t>
            </w:r>
          </w:p>
          <w:p w14:paraId="1E3995D1" w14:textId="77777777" w:rsidR="00EB503D" w:rsidRPr="00E35D8E" w:rsidRDefault="00EB503D" w:rsidP="00EB503D">
            <w:pPr>
              <w:shd w:val="clear" w:color="auto" w:fill="FFFFFF"/>
              <w:ind w:left="-108" w:right="-108"/>
              <w:jc w:val="center"/>
              <w:rPr>
                <w:sz w:val="24"/>
                <w:szCs w:val="24"/>
              </w:rPr>
            </w:pPr>
            <w:r w:rsidRPr="00E35D8E">
              <w:rPr>
                <w:sz w:val="24"/>
                <w:szCs w:val="24"/>
              </w:rPr>
              <w:t>2023 года № 193-ЗИД-VII</w:t>
            </w:r>
          </w:p>
        </w:tc>
        <w:tc>
          <w:tcPr>
            <w:tcW w:w="4253" w:type="dxa"/>
            <w:vAlign w:val="center"/>
          </w:tcPr>
          <w:p w14:paraId="22352A4D" w14:textId="77777777" w:rsidR="00EB503D" w:rsidRPr="00E35D8E" w:rsidRDefault="00EB503D" w:rsidP="00EB503D">
            <w:pPr>
              <w:shd w:val="clear" w:color="auto" w:fill="FFFFFF"/>
              <w:jc w:val="both"/>
              <w:rPr>
                <w:sz w:val="24"/>
                <w:szCs w:val="24"/>
              </w:rPr>
            </w:pPr>
            <w:r w:rsidRPr="00E35D8E">
              <w:rPr>
                <w:sz w:val="24"/>
                <w:szCs w:val="24"/>
              </w:rPr>
              <w:t>Закрепление понятий «добровольческая деятельность», «доброволец», «добровольческая организация», установления основных направлений добровольческой деятельности, требований к форме и оформлению личной книжке добровольца</w:t>
            </w:r>
          </w:p>
        </w:tc>
        <w:tc>
          <w:tcPr>
            <w:tcW w:w="2126" w:type="dxa"/>
            <w:gridSpan w:val="2"/>
            <w:vAlign w:val="center"/>
          </w:tcPr>
          <w:p w14:paraId="6CA4885D" w14:textId="77777777" w:rsidR="00EB503D" w:rsidRPr="00E35D8E" w:rsidRDefault="00EB503D" w:rsidP="00EB503D">
            <w:pPr>
              <w:shd w:val="clear" w:color="auto" w:fill="FFFFFF"/>
              <w:jc w:val="center"/>
              <w:rPr>
                <w:sz w:val="24"/>
                <w:szCs w:val="24"/>
              </w:rPr>
            </w:pPr>
            <w:r w:rsidRPr="00E35D8E">
              <w:rPr>
                <w:sz w:val="24"/>
                <w:szCs w:val="24"/>
              </w:rPr>
              <w:t>САЗ 23-28</w:t>
            </w:r>
          </w:p>
        </w:tc>
      </w:tr>
      <w:tr w:rsidR="00EB503D" w:rsidRPr="00E35D8E" w14:paraId="4DF332A4" w14:textId="77777777" w:rsidTr="006E30E3">
        <w:tc>
          <w:tcPr>
            <w:tcW w:w="567" w:type="dxa"/>
            <w:vAlign w:val="center"/>
          </w:tcPr>
          <w:p w14:paraId="2D9CBE3B"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713AB8EB" w14:textId="77777777" w:rsidR="00EB503D" w:rsidRPr="00E35D8E" w:rsidRDefault="00EB503D" w:rsidP="00EB503D">
            <w:pPr>
              <w:shd w:val="clear" w:color="auto" w:fill="FFFFFF"/>
              <w:jc w:val="both"/>
              <w:rPr>
                <w:sz w:val="24"/>
                <w:szCs w:val="24"/>
              </w:rPr>
            </w:pPr>
            <w:r w:rsidRPr="00E35D8E">
              <w:rPr>
                <w:sz w:val="24"/>
                <w:szCs w:val="24"/>
              </w:rPr>
              <w:t>Закон Приднестровской Молдавской Республики  «О внесении изменений в Закон Приднестровской Молдавской Республики «О дополнительных гарантиях по социальной защите детей-сирот и детей, оставшихся без попечения родителей»</w:t>
            </w:r>
          </w:p>
        </w:tc>
        <w:tc>
          <w:tcPr>
            <w:tcW w:w="1559" w:type="dxa"/>
            <w:vAlign w:val="center"/>
          </w:tcPr>
          <w:p w14:paraId="74D50741" w14:textId="77777777" w:rsidR="00EB503D" w:rsidRPr="00E35D8E" w:rsidRDefault="00EB503D" w:rsidP="00EB503D">
            <w:pPr>
              <w:shd w:val="clear" w:color="auto" w:fill="FFFFFF"/>
              <w:jc w:val="center"/>
              <w:rPr>
                <w:sz w:val="24"/>
                <w:szCs w:val="24"/>
              </w:rPr>
            </w:pPr>
            <w:r w:rsidRPr="00E35D8E">
              <w:rPr>
                <w:sz w:val="24"/>
                <w:szCs w:val="24"/>
              </w:rPr>
              <w:t>9 октября 2023 года</w:t>
            </w:r>
          </w:p>
          <w:p w14:paraId="2B843A6E" w14:textId="77777777" w:rsidR="00EB503D" w:rsidRPr="00E35D8E" w:rsidRDefault="00EB503D" w:rsidP="00EB503D">
            <w:pPr>
              <w:shd w:val="clear" w:color="auto" w:fill="FFFFFF"/>
              <w:jc w:val="center"/>
              <w:rPr>
                <w:sz w:val="24"/>
                <w:szCs w:val="24"/>
              </w:rPr>
            </w:pPr>
            <w:r w:rsidRPr="00E35D8E">
              <w:rPr>
                <w:sz w:val="24"/>
                <w:szCs w:val="24"/>
              </w:rPr>
              <w:t>№ 309-ЗИ-VII</w:t>
            </w:r>
          </w:p>
        </w:tc>
        <w:tc>
          <w:tcPr>
            <w:tcW w:w="4253" w:type="dxa"/>
            <w:vAlign w:val="center"/>
          </w:tcPr>
          <w:p w14:paraId="0AC26482" w14:textId="77777777" w:rsidR="00EB503D" w:rsidRPr="00E35D8E" w:rsidRDefault="00EB503D" w:rsidP="00EB503D">
            <w:pPr>
              <w:shd w:val="clear" w:color="auto" w:fill="FFFFFF"/>
              <w:jc w:val="both"/>
              <w:rPr>
                <w:sz w:val="24"/>
                <w:szCs w:val="24"/>
              </w:rPr>
            </w:pPr>
            <w:r w:rsidRPr="00E35D8E">
              <w:rPr>
                <w:sz w:val="24"/>
                <w:szCs w:val="24"/>
              </w:rPr>
              <w:t>Поддержка детей-сирот и детей, оставшихся без попечения родителей и замена комплекта сезонной одежды и обуви денежной компенсацией в размере 240 (двухсот сорока) РУ МЗП</w:t>
            </w:r>
          </w:p>
        </w:tc>
        <w:tc>
          <w:tcPr>
            <w:tcW w:w="2126" w:type="dxa"/>
            <w:gridSpan w:val="2"/>
            <w:vAlign w:val="center"/>
          </w:tcPr>
          <w:p w14:paraId="5E967AD5" w14:textId="77777777" w:rsidR="00EB503D" w:rsidRPr="00E35D8E" w:rsidRDefault="00EB503D" w:rsidP="00EB503D">
            <w:pPr>
              <w:shd w:val="clear" w:color="auto" w:fill="FFFFFF"/>
              <w:jc w:val="center"/>
              <w:rPr>
                <w:sz w:val="24"/>
                <w:szCs w:val="24"/>
              </w:rPr>
            </w:pPr>
            <w:r w:rsidRPr="00E35D8E">
              <w:rPr>
                <w:sz w:val="24"/>
                <w:szCs w:val="24"/>
              </w:rPr>
              <w:t>САЗ 23-41</w:t>
            </w:r>
          </w:p>
        </w:tc>
      </w:tr>
      <w:tr w:rsidR="00EB503D" w:rsidRPr="00E35D8E" w14:paraId="3ECC28CC" w14:textId="77777777" w:rsidTr="006E30E3">
        <w:tc>
          <w:tcPr>
            <w:tcW w:w="567" w:type="dxa"/>
            <w:vAlign w:val="center"/>
          </w:tcPr>
          <w:p w14:paraId="05EAA1B0"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154983D4" w14:textId="77777777" w:rsidR="00EB503D" w:rsidRPr="00E35D8E" w:rsidRDefault="00EB503D" w:rsidP="00EB503D">
            <w:pPr>
              <w:shd w:val="clear" w:color="auto" w:fill="FFFFFF"/>
              <w:jc w:val="both"/>
              <w:rPr>
                <w:sz w:val="24"/>
                <w:szCs w:val="24"/>
              </w:rPr>
            </w:pPr>
            <w:r w:rsidRPr="00E35D8E">
              <w:rPr>
                <w:sz w:val="24"/>
                <w:szCs w:val="24"/>
              </w:rPr>
              <w:t>Закон Приднестровской Молдавской Республики «О внесении изменений и дополнения в Закон Приднестровской Молдавской Республики «Об образовании»</w:t>
            </w:r>
          </w:p>
        </w:tc>
        <w:tc>
          <w:tcPr>
            <w:tcW w:w="1559" w:type="dxa"/>
            <w:vAlign w:val="center"/>
            <w:hideMark/>
          </w:tcPr>
          <w:p w14:paraId="405319E8" w14:textId="77777777" w:rsidR="00EB503D" w:rsidRPr="00E35D8E" w:rsidRDefault="00EB503D" w:rsidP="00EB503D">
            <w:pPr>
              <w:shd w:val="clear" w:color="auto" w:fill="FFFFFF"/>
              <w:ind w:left="-108" w:right="-108"/>
              <w:jc w:val="center"/>
              <w:rPr>
                <w:sz w:val="24"/>
                <w:szCs w:val="24"/>
              </w:rPr>
            </w:pPr>
            <w:r w:rsidRPr="00E35D8E">
              <w:rPr>
                <w:sz w:val="24"/>
                <w:szCs w:val="24"/>
              </w:rPr>
              <w:t>24 октября</w:t>
            </w:r>
          </w:p>
          <w:p w14:paraId="4F15B478" w14:textId="77777777" w:rsidR="00EB503D" w:rsidRPr="00E35D8E" w:rsidRDefault="00EB503D" w:rsidP="00EB503D">
            <w:pPr>
              <w:shd w:val="clear" w:color="auto" w:fill="FFFFFF"/>
              <w:ind w:left="-108" w:right="-108"/>
              <w:jc w:val="center"/>
              <w:rPr>
                <w:sz w:val="24"/>
                <w:szCs w:val="24"/>
              </w:rPr>
            </w:pPr>
            <w:r w:rsidRPr="00E35D8E">
              <w:rPr>
                <w:sz w:val="24"/>
                <w:szCs w:val="24"/>
              </w:rPr>
              <w:t>2023 года</w:t>
            </w:r>
          </w:p>
          <w:p w14:paraId="0EB93B9C" w14:textId="77777777" w:rsidR="00EB503D" w:rsidRPr="00E35D8E" w:rsidRDefault="00EB503D" w:rsidP="00EB503D">
            <w:pPr>
              <w:shd w:val="clear" w:color="auto" w:fill="FFFFFF"/>
              <w:ind w:left="-108" w:right="-108"/>
              <w:jc w:val="center"/>
              <w:rPr>
                <w:sz w:val="24"/>
                <w:szCs w:val="24"/>
              </w:rPr>
            </w:pPr>
            <w:r w:rsidRPr="00E35D8E">
              <w:rPr>
                <w:sz w:val="24"/>
                <w:szCs w:val="24"/>
              </w:rPr>
              <w:t>№ 325-ЗИД-VII</w:t>
            </w:r>
          </w:p>
        </w:tc>
        <w:tc>
          <w:tcPr>
            <w:tcW w:w="4253" w:type="dxa"/>
            <w:vAlign w:val="center"/>
            <w:hideMark/>
          </w:tcPr>
          <w:p w14:paraId="7330853E" w14:textId="77777777" w:rsidR="00EB503D" w:rsidRPr="00E35D8E" w:rsidRDefault="00EB503D" w:rsidP="00EB503D">
            <w:pPr>
              <w:shd w:val="clear" w:color="auto" w:fill="FFFFFF"/>
              <w:jc w:val="both"/>
              <w:rPr>
                <w:sz w:val="24"/>
                <w:szCs w:val="24"/>
              </w:rPr>
            </w:pPr>
            <w:r w:rsidRPr="00E35D8E">
              <w:rPr>
                <w:sz w:val="24"/>
                <w:szCs w:val="24"/>
              </w:rPr>
              <w:t>Установление формы, порядка и периодичности проведения организацией образования текущей и промежуточной аттестации обучающихся</w:t>
            </w:r>
          </w:p>
        </w:tc>
        <w:tc>
          <w:tcPr>
            <w:tcW w:w="2126" w:type="dxa"/>
            <w:gridSpan w:val="2"/>
            <w:vAlign w:val="center"/>
            <w:hideMark/>
          </w:tcPr>
          <w:p w14:paraId="277496DB" w14:textId="77777777" w:rsidR="00EB503D" w:rsidRPr="00E35D8E" w:rsidRDefault="00EB503D" w:rsidP="00EB503D">
            <w:pPr>
              <w:shd w:val="clear" w:color="auto" w:fill="FFFFFF"/>
              <w:jc w:val="center"/>
              <w:rPr>
                <w:sz w:val="24"/>
                <w:szCs w:val="24"/>
              </w:rPr>
            </w:pPr>
            <w:r w:rsidRPr="00E35D8E">
              <w:rPr>
                <w:sz w:val="24"/>
                <w:szCs w:val="24"/>
              </w:rPr>
              <w:t>САЗ 23-43</w:t>
            </w:r>
          </w:p>
        </w:tc>
      </w:tr>
      <w:tr w:rsidR="00EB503D" w:rsidRPr="00E35D8E" w14:paraId="44636A05" w14:textId="77777777" w:rsidTr="006E30E3">
        <w:tc>
          <w:tcPr>
            <w:tcW w:w="15457" w:type="dxa"/>
            <w:gridSpan w:val="6"/>
            <w:vAlign w:val="center"/>
          </w:tcPr>
          <w:p w14:paraId="394600C3" w14:textId="77777777" w:rsidR="00EB503D" w:rsidRPr="00E35D8E" w:rsidRDefault="00EB503D" w:rsidP="00EB503D">
            <w:pPr>
              <w:shd w:val="clear" w:color="auto" w:fill="FFFFFF"/>
              <w:spacing w:line="256" w:lineRule="auto"/>
              <w:ind w:left="34"/>
              <w:contextualSpacing/>
              <w:rPr>
                <w:sz w:val="24"/>
                <w:szCs w:val="24"/>
              </w:rPr>
            </w:pPr>
          </w:p>
          <w:p w14:paraId="4D980CD5" w14:textId="77777777" w:rsidR="00EB503D" w:rsidRPr="00E35D8E" w:rsidRDefault="00EB503D" w:rsidP="00EB503D">
            <w:pPr>
              <w:shd w:val="clear" w:color="auto" w:fill="FFFFFF"/>
              <w:spacing w:line="256" w:lineRule="auto"/>
              <w:ind w:left="34"/>
              <w:contextualSpacing/>
              <w:jc w:val="center"/>
              <w:rPr>
                <w:sz w:val="24"/>
                <w:szCs w:val="24"/>
              </w:rPr>
            </w:pPr>
            <w:r w:rsidRPr="00E35D8E">
              <w:rPr>
                <w:sz w:val="24"/>
                <w:szCs w:val="24"/>
              </w:rPr>
              <w:t>Указы Президента Приднестровской Молдавской Республики</w:t>
            </w:r>
          </w:p>
          <w:p w14:paraId="5D3138F8" w14:textId="77777777" w:rsidR="00EB503D" w:rsidRPr="00E35D8E" w:rsidRDefault="00EB503D" w:rsidP="00EB503D">
            <w:pPr>
              <w:shd w:val="clear" w:color="auto" w:fill="FFFFFF"/>
              <w:ind w:left="34" w:hanging="34"/>
              <w:jc w:val="center"/>
              <w:rPr>
                <w:sz w:val="24"/>
                <w:szCs w:val="24"/>
              </w:rPr>
            </w:pPr>
          </w:p>
        </w:tc>
      </w:tr>
      <w:tr w:rsidR="00EB503D" w:rsidRPr="00E35D8E" w14:paraId="7D7876A0" w14:textId="77777777" w:rsidTr="006E30E3">
        <w:tc>
          <w:tcPr>
            <w:tcW w:w="567" w:type="dxa"/>
            <w:vAlign w:val="center"/>
          </w:tcPr>
          <w:p w14:paraId="34E7192F"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20BDF1F9"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Указ Президента Приднестровской Молдавской Республики «О внесении изменений в Указ Президента Приднестровской Молдавской Республики от 17 января 2018 года № 15 «Об утверждении Положения о государственных стипендиях и премиях Президента Приднестровской Молдавской Республики»</w:t>
            </w:r>
          </w:p>
        </w:tc>
        <w:tc>
          <w:tcPr>
            <w:tcW w:w="1559" w:type="dxa"/>
            <w:vAlign w:val="center"/>
            <w:hideMark/>
          </w:tcPr>
          <w:p w14:paraId="31F8A564"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9 февраля 2023 года</w:t>
            </w:r>
          </w:p>
          <w:p w14:paraId="2AEDAF31"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45</w:t>
            </w:r>
          </w:p>
        </w:tc>
        <w:tc>
          <w:tcPr>
            <w:tcW w:w="4253" w:type="dxa"/>
            <w:vAlign w:val="center"/>
            <w:hideMark/>
          </w:tcPr>
          <w:p w14:paraId="7B66B7AD"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Установление перечня кандидатов, претендующих на Премии Президента Приднестровской Молдавской Республики </w:t>
            </w:r>
          </w:p>
        </w:tc>
        <w:tc>
          <w:tcPr>
            <w:tcW w:w="2126" w:type="dxa"/>
            <w:gridSpan w:val="2"/>
            <w:vAlign w:val="center"/>
            <w:hideMark/>
          </w:tcPr>
          <w:p w14:paraId="2EA14FA0"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САЗ 23-6</w:t>
            </w:r>
          </w:p>
        </w:tc>
      </w:tr>
      <w:tr w:rsidR="00EB503D" w:rsidRPr="00E35D8E" w14:paraId="1D4FC6AC" w14:textId="77777777" w:rsidTr="006E30E3">
        <w:tc>
          <w:tcPr>
            <w:tcW w:w="567" w:type="dxa"/>
            <w:vAlign w:val="center"/>
          </w:tcPr>
          <w:p w14:paraId="116BDF99"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726DB3A4" w14:textId="77777777" w:rsidR="00EB503D" w:rsidRPr="00E35D8E" w:rsidRDefault="00EB503D" w:rsidP="00EB503D">
            <w:pPr>
              <w:shd w:val="clear" w:color="auto" w:fill="FFFFFF"/>
              <w:jc w:val="both"/>
              <w:rPr>
                <w:sz w:val="24"/>
                <w:szCs w:val="24"/>
              </w:rPr>
            </w:pPr>
            <w:r w:rsidRPr="00E35D8E">
              <w:rPr>
                <w:sz w:val="24"/>
                <w:szCs w:val="24"/>
              </w:rPr>
              <w:t>Указ Президента Приднестровской Молдавской Республики «О внесении дополнения в Указ Президента Приднестровской Молдавской Республики от 13 июня 2001 года № 300 «Об установлении профессиональных праздников и памятных дней в Приднестровской Молдавской Республике»</w:t>
            </w:r>
          </w:p>
        </w:tc>
        <w:tc>
          <w:tcPr>
            <w:tcW w:w="1559" w:type="dxa"/>
            <w:vAlign w:val="center"/>
          </w:tcPr>
          <w:p w14:paraId="75918A38" w14:textId="77777777" w:rsidR="00EB503D" w:rsidRPr="00E35D8E" w:rsidRDefault="00EB503D" w:rsidP="00EB503D">
            <w:pPr>
              <w:shd w:val="clear" w:color="auto" w:fill="FFFFFF"/>
              <w:jc w:val="center"/>
              <w:rPr>
                <w:sz w:val="24"/>
                <w:szCs w:val="24"/>
              </w:rPr>
            </w:pPr>
            <w:r w:rsidRPr="00E35D8E">
              <w:rPr>
                <w:sz w:val="24"/>
                <w:szCs w:val="24"/>
              </w:rPr>
              <w:t>6 мая</w:t>
            </w:r>
          </w:p>
          <w:p w14:paraId="6B70790F" w14:textId="77777777" w:rsidR="00EB503D" w:rsidRPr="00E35D8E" w:rsidRDefault="00EB503D" w:rsidP="00EB503D">
            <w:pPr>
              <w:shd w:val="clear" w:color="auto" w:fill="FFFFFF"/>
              <w:jc w:val="center"/>
              <w:rPr>
                <w:sz w:val="24"/>
                <w:szCs w:val="24"/>
              </w:rPr>
            </w:pPr>
            <w:r w:rsidRPr="00E35D8E">
              <w:rPr>
                <w:sz w:val="24"/>
                <w:szCs w:val="24"/>
              </w:rPr>
              <w:t xml:space="preserve">2023 года </w:t>
            </w:r>
          </w:p>
          <w:p w14:paraId="54E111E2" w14:textId="77777777" w:rsidR="00EB503D" w:rsidRPr="00E35D8E" w:rsidRDefault="00EB503D" w:rsidP="00EB503D">
            <w:pPr>
              <w:shd w:val="clear" w:color="auto" w:fill="FFFFFF"/>
              <w:jc w:val="center"/>
              <w:rPr>
                <w:sz w:val="24"/>
                <w:szCs w:val="24"/>
              </w:rPr>
            </w:pPr>
            <w:r w:rsidRPr="00E35D8E">
              <w:rPr>
                <w:sz w:val="24"/>
                <w:szCs w:val="24"/>
              </w:rPr>
              <w:t>№ 143</w:t>
            </w:r>
          </w:p>
        </w:tc>
        <w:tc>
          <w:tcPr>
            <w:tcW w:w="4253" w:type="dxa"/>
            <w:vAlign w:val="center"/>
          </w:tcPr>
          <w:p w14:paraId="5977F86C" w14:textId="77777777" w:rsidR="00EB503D" w:rsidRPr="00E35D8E" w:rsidRDefault="00EB503D" w:rsidP="00EB503D">
            <w:pPr>
              <w:shd w:val="clear" w:color="auto" w:fill="FFFFFF"/>
              <w:jc w:val="both"/>
              <w:rPr>
                <w:sz w:val="24"/>
                <w:szCs w:val="24"/>
              </w:rPr>
            </w:pPr>
            <w:r w:rsidRPr="00E35D8E">
              <w:rPr>
                <w:sz w:val="24"/>
                <w:szCs w:val="24"/>
              </w:rPr>
              <w:t>Упорядочение порядка установления профессиональных праздников и памятных дней, устранение множественности правовых актов Президента Приднестровской Молдавской Республики и Правительства Приднестровской Молдавской Республики по вопросам установления профессиональных праздников в Приднестровской Молдавской Республике</w:t>
            </w:r>
          </w:p>
        </w:tc>
        <w:tc>
          <w:tcPr>
            <w:tcW w:w="2126" w:type="dxa"/>
            <w:gridSpan w:val="2"/>
            <w:vAlign w:val="center"/>
          </w:tcPr>
          <w:p w14:paraId="6A822198" w14:textId="77777777" w:rsidR="00EB503D" w:rsidRPr="00E35D8E" w:rsidRDefault="00EB503D" w:rsidP="00EB503D">
            <w:pPr>
              <w:shd w:val="clear" w:color="auto" w:fill="FFFFFF"/>
              <w:jc w:val="center"/>
              <w:rPr>
                <w:sz w:val="24"/>
                <w:szCs w:val="24"/>
              </w:rPr>
            </w:pPr>
            <w:r w:rsidRPr="00E35D8E">
              <w:rPr>
                <w:sz w:val="24"/>
                <w:szCs w:val="24"/>
              </w:rPr>
              <w:t>САЗ 23-18</w:t>
            </w:r>
          </w:p>
        </w:tc>
      </w:tr>
      <w:tr w:rsidR="00EB503D" w:rsidRPr="00E35D8E" w14:paraId="4A5DBD90" w14:textId="77777777" w:rsidTr="006E30E3">
        <w:tc>
          <w:tcPr>
            <w:tcW w:w="567" w:type="dxa"/>
            <w:vAlign w:val="center"/>
          </w:tcPr>
          <w:p w14:paraId="18857107"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524DEA64" w14:textId="77777777" w:rsidR="00EB503D" w:rsidRPr="00E35D8E" w:rsidRDefault="00EB503D" w:rsidP="00EB503D">
            <w:pPr>
              <w:shd w:val="clear" w:color="auto" w:fill="FFFFFF"/>
              <w:jc w:val="both"/>
              <w:rPr>
                <w:rFonts w:eastAsia="Calibri"/>
                <w:sz w:val="24"/>
                <w:szCs w:val="24"/>
              </w:rPr>
            </w:pPr>
            <w:r w:rsidRPr="00E35D8E">
              <w:rPr>
                <w:sz w:val="24"/>
                <w:szCs w:val="24"/>
              </w:rPr>
              <w:t>Указ Президента Приднестровской Молдавской Республики «</w:t>
            </w:r>
            <w:r w:rsidRPr="00E35D8E">
              <w:rPr>
                <w:rFonts w:eastAsia="Calibri"/>
                <w:sz w:val="24"/>
                <w:szCs w:val="24"/>
              </w:rPr>
              <w:t xml:space="preserve">О присуждении Государственной премии </w:t>
            </w:r>
          </w:p>
          <w:p w14:paraId="1225D7CC"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Приднестровской Молдавской Республики в области науки и инновационной деятельности в 2023 году»</w:t>
            </w:r>
          </w:p>
          <w:p w14:paraId="50D45BF0" w14:textId="77777777" w:rsidR="00EB503D" w:rsidRPr="00E35D8E" w:rsidRDefault="00EB503D" w:rsidP="00EB503D">
            <w:pPr>
              <w:shd w:val="clear" w:color="auto" w:fill="FFFFFF"/>
              <w:jc w:val="both"/>
              <w:rPr>
                <w:rFonts w:eastAsia="Calibri"/>
                <w:sz w:val="24"/>
                <w:szCs w:val="24"/>
              </w:rPr>
            </w:pPr>
          </w:p>
        </w:tc>
        <w:tc>
          <w:tcPr>
            <w:tcW w:w="1559" w:type="dxa"/>
            <w:vAlign w:val="center"/>
          </w:tcPr>
          <w:p w14:paraId="7DD7F42E" w14:textId="77777777" w:rsidR="00EB503D" w:rsidRPr="00E35D8E" w:rsidRDefault="00EB503D" w:rsidP="00EB503D">
            <w:pPr>
              <w:shd w:val="clear" w:color="auto" w:fill="FFFFFF"/>
              <w:jc w:val="center"/>
              <w:rPr>
                <w:sz w:val="24"/>
                <w:szCs w:val="24"/>
              </w:rPr>
            </w:pPr>
            <w:r w:rsidRPr="00E35D8E">
              <w:rPr>
                <w:sz w:val="24"/>
                <w:szCs w:val="24"/>
              </w:rPr>
              <w:t>30 августа 2023 года</w:t>
            </w:r>
          </w:p>
          <w:p w14:paraId="60BF7B6D" w14:textId="77777777" w:rsidR="00EB503D" w:rsidRPr="00E35D8E" w:rsidRDefault="00EB503D" w:rsidP="00EB503D">
            <w:pPr>
              <w:shd w:val="clear" w:color="auto" w:fill="FFFFFF"/>
              <w:jc w:val="center"/>
              <w:rPr>
                <w:rFonts w:eastAsia="Calibri"/>
                <w:sz w:val="24"/>
                <w:szCs w:val="24"/>
              </w:rPr>
            </w:pPr>
            <w:r w:rsidRPr="00E35D8E">
              <w:rPr>
                <w:sz w:val="24"/>
                <w:szCs w:val="24"/>
              </w:rPr>
              <w:t>№ 308</w:t>
            </w:r>
          </w:p>
        </w:tc>
        <w:tc>
          <w:tcPr>
            <w:tcW w:w="4253" w:type="dxa"/>
            <w:vAlign w:val="center"/>
          </w:tcPr>
          <w:p w14:paraId="2CEEE209" w14:textId="77777777" w:rsidR="00EB503D" w:rsidRPr="00E35D8E" w:rsidRDefault="00EB503D" w:rsidP="00EB503D">
            <w:pPr>
              <w:shd w:val="clear" w:color="auto" w:fill="FFFFFF"/>
              <w:jc w:val="both"/>
              <w:rPr>
                <w:rFonts w:eastAsia="Calibri"/>
                <w:sz w:val="24"/>
                <w:szCs w:val="24"/>
              </w:rPr>
            </w:pPr>
            <w:r w:rsidRPr="00E35D8E">
              <w:rPr>
                <w:sz w:val="24"/>
                <w:szCs w:val="24"/>
              </w:rPr>
              <w:t>О присуждении Государственной премии коллективу авторов Атласа «Приднестровская Молдавская Республика. История»</w:t>
            </w:r>
          </w:p>
        </w:tc>
        <w:tc>
          <w:tcPr>
            <w:tcW w:w="2126" w:type="dxa"/>
            <w:gridSpan w:val="2"/>
            <w:vAlign w:val="center"/>
          </w:tcPr>
          <w:p w14:paraId="63623A26"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xml:space="preserve">Сайт Министерства юстиции </w:t>
            </w:r>
            <w:r w:rsidRPr="00E35D8E">
              <w:rPr>
                <w:sz w:val="24"/>
                <w:szCs w:val="24"/>
              </w:rPr>
              <w:t xml:space="preserve">Приднестровской Молдавской Республики </w:t>
            </w:r>
          </w:p>
        </w:tc>
      </w:tr>
      <w:tr w:rsidR="00EB503D" w:rsidRPr="00E35D8E" w14:paraId="07F5C89A" w14:textId="77777777" w:rsidTr="006E30E3">
        <w:tc>
          <w:tcPr>
            <w:tcW w:w="15457" w:type="dxa"/>
            <w:gridSpan w:val="6"/>
            <w:vAlign w:val="center"/>
          </w:tcPr>
          <w:p w14:paraId="093E1D86" w14:textId="77777777" w:rsidR="00EB503D" w:rsidRPr="00E35D8E" w:rsidRDefault="00EB503D" w:rsidP="00EB503D">
            <w:pPr>
              <w:shd w:val="clear" w:color="auto" w:fill="FFFFFF"/>
              <w:spacing w:line="256" w:lineRule="auto"/>
              <w:ind w:left="34"/>
              <w:contextualSpacing/>
              <w:jc w:val="center"/>
              <w:rPr>
                <w:sz w:val="24"/>
                <w:szCs w:val="24"/>
              </w:rPr>
            </w:pPr>
          </w:p>
          <w:p w14:paraId="2EFF59D9" w14:textId="77777777" w:rsidR="00EB503D" w:rsidRPr="00E35D8E" w:rsidRDefault="00EB503D" w:rsidP="00EB503D">
            <w:pPr>
              <w:shd w:val="clear" w:color="auto" w:fill="FFFFFF"/>
              <w:spacing w:line="256" w:lineRule="auto"/>
              <w:ind w:left="34"/>
              <w:contextualSpacing/>
              <w:jc w:val="center"/>
              <w:rPr>
                <w:sz w:val="24"/>
                <w:szCs w:val="24"/>
              </w:rPr>
            </w:pPr>
            <w:r w:rsidRPr="00E35D8E">
              <w:rPr>
                <w:sz w:val="24"/>
                <w:szCs w:val="24"/>
              </w:rPr>
              <w:t>Постановления Верховного Совета Приднестровской Молдавской Республики</w:t>
            </w:r>
          </w:p>
          <w:p w14:paraId="1526AE34" w14:textId="77777777" w:rsidR="00EB503D" w:rsidRPr="00E35D8E" w:rsidRDefault="00EB503D" w:rsidP="00EB503D">
            <w:pPr>
              <w:shd w:val="clear" w:color="auto" w:fill="FFFFFF"/>
              <w:ind w:left="34" w:hanging="34"/>
              <w:jc w:val="center"/>
              <w:rPr>
                <w:sz w:val="24"/>
                <w:szCs w:val="24"/>
              </w:rPr>
            </w:pPr>
          </w:p>
        </w:tc>
      </w:tr>
      <w:tr w:rsidR="00EB503D" w:rsidRPr="00E35D8E" w14:paraId="576D8402" w14:textId="77777777" w:rsidTr="006E30E3">
        <w:tc>
          <w:tcPr>
            <w:tcW w:w="567" w:type="dxa"/>
            <w:vAlign w:val="center"/>
          </w:tcPr>
          <w:p w14:paraId="7B1D68E6"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324E3F29" w14:textId="77777777" w:rsidR="00EB503D" w:rsidRPr="00E35D8E" w:rsidRDefault="00EB503D" w:rsidP="00EB503D">
            <w:pPr>
              <w:shd w:val="clear" w:color="auto" w:fill="FFFFFF"/>
              <w:jc w:val="both"/>
              <w:rPr>
                <w:sz w:val="24"/>
                <w:szCs w:val="24"/>
              </w:rPr>
            </w:pPr>
            <w:r w:rsidRPr="00E35D8E">
              <w:rPr>
                <w:sz w:val="24"/>
                <w:szCs w:val="24"/>
              </w:rPr>
              <w:t>Постановление Верховного Совета Приднестровской Молдавской Республики «О государственном докладе «О положении детей в Приднестровской Молдавской Республике в 2022 году»</w:t>
            </w:r>
          </w:p>
        </w:tc>
        <w:tc>
          <w:tcPr>
            <w:tcW w:w="1559" w:type="dxa"/>
            <w:vAlign w:val="center"/>
          </w:tcPr>
          <w:p w14:paraId="7ED9C841" w14:textId="77777777" w:rsidR="00EB503D" w:rsidRPr="00E35D8E" w:rsidRDefault="00EB503D" w:rsidP="00EB503D">
            <w:pPr>
              <w:shd w:val="clear" w:color="auto" w:fill="FFFFFF"/>
              <w:jc w:val="center"/>
              <w:rPr>
                <w:sz w:val="24"/>
                <w:szCs w:val="24"/>
              </w:rPr>
            </w:pPr>
            <w:r w:rsidRPr="00E35D8E">
              <w:rPr>
                <w:sz w:val="24"/>
                <w:szCs w:val="24"/>
              </w:rPr>
              <w:t>1 ноября</w:t>
            </w:r>
          </w:p>
          <w:p w14:paraId="03E466F2" w14:textId="77777777" w:rsidR="00EB503D" w:rsidRPr="00E35D8E" w:rsidRDefault="00EB503D" w:rsidP="00EB503D">
            <w:pPr>
              <w:shd w:val="clear" w:color="auto" w:fill="FFFFFF"/>
              <w:jc w:val="center"/>
              <w:rPr>
                <w:sz w:val="24"/>
                <w:szCs w:val="24"/>
              </w:rPr>
            </w:pPr>
            <w:r w:rsidRPr="00E35D8E">
              <w:rPr>
                <w:sz w:val="24"/>
                <w:szCs w:val="24"/>
              </w:rPr>
              <w:t>2023 года</w:t>
            </w:r>
          </w:p>
          <w:p w14:paraId="6C4DF2CE" w14:textId="77777777" w:rsidR="00EB503D" w:rsidRPr="00E35D8E" w:rsidRDefault="00EB503D" w:rsidP="00EB503D">
            <w:pPr>
              <w:shd w:val="clear" w:color="auto" w:fill="FFFFFF"/>
              <w:jc w:val="center"/>
              <w:rPr>
                <w:sz w:val="24"/>
                <w:szCs w:val="24"/>
              </w:rPr>
            </w:pPr>
            <w:r w:rsidRPr="00E35D8E">
              <w:rPr>
                <w:sz w:val="24"/>
                <w:szCs w:val="24"/>
              </w:rPr>
              <w:t>№ 2656</w:t>
            </w:r>
          </w:p>
        </w:tc>
        <w:tc>
          <w:tcPr>
            <w:tcW w:w="4253" w:type="dxa"/>
            <w:vAlign w:val="center"/>
          </w:tcPr>
          <w:p w14:paraId="0568BF14" w14:textId="77777777" w:rsidR="00EB503D" w:rsidRPr="00E35D8E" w:rsidRDefault="00EB503D" w:rsidP="00EB503D">
            <w:pPr>
              <w:shd w:val="clear" w:color="auto" w:fill="FFFFFF"/>
              <w:jc w:val="both"/>
              <w:rPr>
                <w:sz w:val="24"/>
                <w:szCs w:val="24"/>
              </w:rPr>
            </w:pPr>
            <w:r w:rsidRPr="00E35D8E">
              <w:rPr>
                <w:sz w:val="24"/>
                <w:szCs w:val="24"/>
              </w:rPr>
              <w:t>Обеспечение органов государственной власти Приднестровской Молдавской Республики объективной систематизированной аналитической информацией о положении детей в Приднестровской Молдавской Республике</w:t>
            </w:r>
          </w:p>
        </w:tc>
        <w:tc>
          <w:tcPr>
            <w:tcW w:w="2126" w:type="dxa"/>
            <w:gridSpan w:val="2"/>
            <w:vAlign w:val="center"/>
          </w:tcPr>
          <w:p w14:paraId="1E7707A8" w14:textId="77777777" w:rsidR="00EB503D" w:rsidRPr="00E35D8E" w:rsidRDefault="00EB503D" w:rsidP="00EB503D">
            <w:pPr>
              <w:shd w:val="clear" w:color="auto" w:fill="FFFFFF"/>
              <w:jc w:val="center"/>
              <w:rPr>
                <w:strike/>
                <w:sz w:val="24"/>
                <w:szCs w:val="24"/>
              </w:rPr>
            </w:pPr>
            <w:r w:rsidRPr="00E35D8E">
              <w:rPr>
                <w:sz w:val="24"/>
                <w:szCs w:val="24"/>
              </w:rPr>
              <w:t>САЗ 23-45</w:t>
            </w:r>
          </w:p>
        </w:tc>
      </w:tr>
      <w:tr w:rsidR="00EB503D" w:rsidRPr="00E35D8E" w14:paraId="5F9D7B7E" w14:textId="77777777" w:rsidTr="006E30E3">
        <w:tc>
          <w:tcPr>
            <w:tcW w:w="15457" w:type="dxa"/>
            <w:gridSpan w:val="6"/>
            <w:vAlign w:val="center"/>
          </w:tcPr>
          <w:p w14:paraId="1F6E219C" w14:textId="77777777" w:rsidR="00EB503D" w:rsidRPr="00E35D8E" w:rsidRDefault="00EB503D" w:rsidP="00EB503D">
            <w:pPr>
              <w:shd w:val="clear" w:color="auto" w:fill="FFFFFF"/>
              <w:spacing w:line="256" w:lineRule="auto"/>
              <w:ind w:left="34"/>
              <w:contextualSpacing/>
              <w:jc w:val="center"/>
              <w:rPr>
                <w:sz w:val="24"/>
                <w:szCs w:val="24"/>
              </w:rPr>
            </w:pPr>
          </w:p>
          <w:p w14:paraId="5F0C3230" w14:textId="77777777" w:rsidR="00EB503D" w:rsidRPr="00E35D8E" w:rsidRDefault="00EB503D" w:rsidP="00EB503D">
            <w:pPr>
              <w:shd w:val="clear" w:color="auto" w:fill="FFFFFF"/>
              <w:spacing w:line="256" w:lineRule="auto"/>
              <w:ind w:left="34"/>
              <w:contextualSpacing/>
              <w:jc w:val="center"/>
              <w:rPr>
                <w:sz w:val="24"/>
                <w:szCs w:val="24"/>
              </w:rPr>
            </w:pPr>
            <w:r w:rsidRPr="00E35D8E">
              <w:rPr>
                <w:sz w:val="24"/>
                <w:szCs w:val="24"/>
              </w:rPr>
              <w:t>Постановления Правительства Приднестровской Молдавской Республики</w:t>
            </w:r>
          </w:p>
          <w:p w14:paraId="71EE5771" w14:textId="77777777" w:rsidR="00EB503D" w:rsidRPr="00E35D8E" w:rsidRDefault="00EB503D" w:rsidP="00EB503D">
            <w:pPr>
              <w:shd w:val="clear" w:color="auto" w:fill="FFFFFF"/>
              <w:ind w:left="34" w:hanging="34"/>
              <w:jc w:val="center"/>
              <w:rPr>
                <w:sz w:val="24"/>
                <w:szCs w:val="24"/>
              </w:rPr>
            </w:pPr>
          </w:p>
        </w:tc>
      </w:tr>
      <w:tr w:rsidR="00EB503D" w:rsidRPr="00E35D8E" w14:paraId="0C201010" w14:textId="77777777" w:rsidTr="006E30E3">
        <w:tc>
          <w:tcPr>
            <w:tcW w:w="567" w:type="dxa"/>
            <w:vAlign w:val="center"/>
          </w:tcPr>
          <w:p w14:paraId="37976AEA"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46ED5A31" w14:textId="77777777" w:rsidR="00EB503D" w:rsidRPr="00E35D8E" w:rsidRDefault="00EB503D" w:rsidP="00EB503D">
            <w:pPr>
              <w:shd w:val="clear" w:color="auto" w:fill="FFFFFF"/>
              <w:jc w:val="both"/>
              <w:rPr>
                <w:sz w:val="24"/>
                <w:szCs w:val="24"/>
              </w:rPr>
            </w:pPr>
            <w:r w:rsidRPr="00E35D8E">
              <w:rPr>
                <w:sz w:val="24"/>
                <w:szCs w:val="24"/>
              </w:rPr>
              <w:t xml:space="preserve">Постановление Правительства Приднестровской Молдавской Республики «О внесении изменения в Постановление Правительства Приднестровской Молдавской Республики от 23 июня 2015 года № 157 «Об утверждении Положения о лицензировании образовательной деятельности» </w:t>
            </w:r>
          </w:p>
        </w:tc>
        <w:tc>
          <w:tcPr>
            <w:tcW w:w="1559" w:type="dxa"/>
            <w:vAlign w:val="center"/>
            <w:hideMark/>
          </w:tcPr>
          <w:p w14:paraId="1AA9D2B5" w14:textId="77777777" w:rsidR="00EB503D" w:rsidRPr="00E35D8E" w:rsidRDefault="00EB503D" w:rsidP="00EB503D">
            <w:pPr>
              <w:shd w:val="clear" w:color="auto" w:fill="FFFFFF"/>
              <w:jc w:val="center"/>
              <w:rPr>
                <w:sz w:val="24"/>
                <w:szCs w:val="24"/>
              </w:rPr>
            </w:pPr>
            <w:r w:rsidRPr="00E35D8E">
              <w:rPr>
                <w:sz w:val="24"/>
                <w:szCs w:val="24"/>
              </w:rPr>
              <w:t>13 января 2023 года</w:t>
            </w:r>
          </w:p>
          <w:p w14:paraId="0005397B" w14:textId="77777777" w:rsidR="00EB503D" w:rsidRPr="00E35D8E" w:rsidRDefault="00EB503D" w:rsidP="00EB503D">
            <w:pPr>
              <w:shd w:val="clear" w:color="auto" w:fill="FFFFFF"/>
              <w:jc w:val="center"/>
              <w:rPr>
                <w:sz w:val="24"/>
                <w:szCs w:val="24"/>
              </w:rPr>
            </w:pPr>
            <w:r w:rsidRPr="00E35D8E">
              <w:rPr>
                <w:sz w:val="24"/>
                <w:szCs w:val="24"/>
              </w:rPr>
              <w:t>№ 3</w:t>
            </w:r>
          </w:p>
        </w:tc>
        <w:tc>
          <w:tcPr>
            <w:tcW w:w="4253" w:type="dxa"/>
            <w:vAlign w:val="center"/>
          </w:tcPr>
          <w:p w14:paraId="637AE159" w14:textId="77777777" w:rsidR="00EB503D" w:rsidRPr="00E35D8E" w:rsidRDefault="00EB503D" w:rsidP="00EB503D">
            <w:pPr>
              <w:shd w:val="clear" w:color="auto" w:fill="FFFFFF"/>
              <w:jc w:val="both"/>
              <w:rPr>
                <w:sz w:val="24"/>
                <w:szCs w:val="24"/>
              </w:rPr>
            </w:pPr>
            <w:r w:rsidRPr="00E35D8E">
              <w:rPr>
                <w:sz w:val="24"/>
                <w:szCs w:val="24"/>
              </w:rPr>
              <w:t>Обеспечение единой государственной политики в области государственного регулирования образовательной деятельности</w:t>
            </w:r>
          </w:p>
        </w:tc>
        <w:tc>
          <w:tcPr>
            <w:tcW w:w="2126" w:type="dxa"/>
            <w:gridSpan w:val="2"/>
            <w:vAlign w:val="center"/>
            <w:hideMark/>
          </w:tcPr>
          <w:p w14:paraId="7C23FFFA" w14:textId="77777777" w:rsidR="00EB503D" w:rsidRPr="00E35D8E" w:rsidRDefault="00EB503D" w:rsidP="00EB503D">
            <w:pPr>
              <w:shd w:val="clear" w:color="auto" w:fill="FFFFFF"/>
              <w:jc w:val="center"/>
              <w:rPr>
                <w:sz w:val="24"/>
                <w:szCs w:val="24"/>
              </w:rPr>
            </w:pPr>
            <w:r w:rsidRPr="00E35D8E">
              <w:rPr>
                <w:sz w:val="24"/>
                <w:szCs w:val="24"/>
              </w:rPr>
              <w:t>САЗ 23-2</w:t>
            </w:r>
          </w:p>
        </w:tc>
      </w:tr>
      <w:tr w:rsidR="00EB503D" w:rsidRPr="00E35D8E" w14:paraId="309ED36F" w14:textId="77777777" w:rsidTr="006E30E3">
        <w:tc>
          <w:tcPr>
            <w:tcW w:w="567" w:type="dxa"/>
            <w:vAlign w:val="center"/>
          </w:tcPr>
          <w:p w14:paraId="4514DB34"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4C2A25DE" w14:textId="77777777" w:rsidR="00EB503D" w:rsidRPr="00E35D8E" w:rsidRDefault="00EB503D" w:rsidP="00EB503D">
            <w:pPr>
              <w:shd w:val="clear" w:color="auto" w:fill="FFFFFF"/>
              <w:jc w:val="both"/>
              <w:rPr>
                <w:sz w:val="24"/>
                <w:szCs w:val="24"/>
              </w:rPr>
            </w:pPr>
            <w:r w:rsidRPr="00E35D8E">
              <w:rPr>
                <w:sz w:val="24"/>
                <w:szCs w:val="24"/>
              </w:rPr>
              <w:t>Постановление Правительства Приднестровской Молдавской Республики «О внесении изменений в Постановление Правительства Приднестровской Молдавской Республики от 8 апреля 2014 года № 109 «Об утверждении Положения об обучении на платной (договорной) основе в организациях профессионального образования Приднестровской Молдавской Республики»</w:t>
            </w:r>
          </w:p>
        </w:tc>
        <w:tc>
          <w:tcPr>
            <w:tcW w:w="1559" w:type="dxa"/>
            <w:vAlign w:val="center"/>
            <w:hideMark/>
          </w:tcPr>
          <w:p w14:paraId="07FB9689" w14:textId="77777777" w:rsidR="00EB503D" w:rsidRPr="00E35D8E" w:rsidRDefault="00EB503D" w:rsidP="00EB503D">
            <w:pPr>
              <w:shd w:val="clear" w:color="auto" w:fill="FFFFFF"/>
              <w:jc w:val="center"/>
              <w:rPr>
                <w:sz w:val="24"/>
                <w:szCs w:val="24"/>
              </w:rPr>
            </w:pPr>
            <w:r w:rsidRPr="00E35D8E">
              <w:rPr>
                <w:sz w:val="24"/>
                <w:szCs w:val="24"/>
              </w:rPr>
              <w:t>20 января 2023 года</w:t>
            </w:r>
          </w:p>
          <w:p w14:paraId="59CAB3ED" w14:textId="77777777" w:rsidR="00EB503D" w:rsidRPr="00E35D8E" w:rsidRDefault="00EB503D" w:rsidP="00EB503D">
            <w:pPr>
              <w:shd w:val="clear" w:color="auto" w:fill="FFFFFF"/>
              <w:jc w:val="center"/>
              <w:rPr>
                <w:sz w:val="24"/>
                <w:szCs w:val="24"/>
              </w:rPr>
            </w:pPr>
            <w:r w:rsidRPr="00E35D8E">
              <w:rPr>
                <w:sz w:val="24"/>
                <w:szCs w:val="24"/>
              </w:rPr>
              <w:t>№ 16</w:t>
            </w:r>
          </w:p>
        </w:tc>
        <w:tc>
          <w:tcPr>
            <w:tcW w:w="4253" w:type="dxa"/>
            <w:vAlign w:val="center"/>
            <w:hideMark/>
          </w:tcPr>
          <w:p w14:paraId="506560BD" w14:textId="77777777" w:rsidR="00EB503D" w:rsidRPr="00E35D8E" w:rsidRDefault="00EB503D" w:rsidP="00EB503D">
            <w:pPr>
              <w:shd w:val="clear" w:color="auto" w:fill="FFFFFF"/>
              <w:jc w:val="both"/>
              <w:rPr>
                <w:sz w:val="24"/>
                <w:szCs w:val="24"/>
              </w:rPr>
            </w:pPr>
            <w:r w:rsidRPr="00E35D8E">
              <w:rPr>
                <w:sz w:val="24"/>
                <w:szCs w:val="24"/>
              </w:rPr>
              <w:t>Исполнение поощрения талантливых и успевающих студентов, обучающихся по договору, принимающих активное участие в научно-исследовательской и общественной жизни</w:t>
            </w:r>
          </w:p>
        </w:tc>
        <w:tc>
          <w:tcPr>
            <w:tcW w:w="2126" w:type="dxa"/>
            <w:gridSpan w:val="2"/>
            <w:vAlign w:val="center"/>
            <w:hideMark/>
          </w:tcPr>
          <w:p w14:paraId="5C3D241A" w14:textId="77777777" w:rsidR="00EB503D" w:rsidRPr="00E35D8E" w:rsidRDefault="00EB503D" w:rsidP="00EB503D">
            <w:pPr>
              <w:shd w:val="clear" w:color="auto" w:fill="FFFFFF"/>
              <w:jc w:val="center"/>
              <w:rPr>
                <w:sz w:val="24"/>
                <w:szCs w:val="24"/>
              </w:rPr>
            </w:pPr>
            <w:r w:rsidRPr="00E35D8E">
              <w:rPr>
                <w:sz w:val="24"/>
                <w:szCs w:val="24"/>
              </w:rPr>
              <w:t>САЗ 23-3</w:t>
            </w:r>
          </w:p>
        </w:tc>
      </w:tr>
      <w:tr w:rsidR="00EB503D" w:rsidRPr="00E35D8E" w14:paraId="039A5923" w14:textId="77777777" w:rsidTr="006E30E3">
        <w:tc>
          <w:tcPr>
            <w:tcW w:w="567" w:type="dxa"/>
            <w:vAlign w:val="center"/>
          </w:tcPr>
          <w:p w14:paraId="582228EE"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318929F9" w14:textId="77777777" w:rsidR="00EB503D" w:rsidRPr="00E35D8E" w:rsidRDefault="00EB503D" w:rsidP="00EB503D">
            <w:pPr>
              <w:shd w:val="clear" w:color="auto" w:fill="FFFFFF"/>
              <w:jc w:val="both"/>
              <w:rPr>
                <w:sz w:val="24"/>
                <w:szCs w:val="24"/>
              </w:rPr>
            </w:pPr>
            <w:r w:rsidRPr="00E35D8E">
              <w:rPr>
                <w:sz w:val="24"/>
                <w:szCs w:val="24"/>
              </w:rPr>
              <w:t>Постановление Правительства Приднестровской Молдавской Республики «О внесении изменения в Постановление Правительства Приднестровской Молдавской Республики от 21 октября 2022 года № 391 «Об установлении на 2023 год предельных уровней тарифов на услуги государственного образовательного учреждения «Приднестровский государственный университет им. Т.Г. Шевченко»</w:t>
            </w:r>
          </w:p>
        </w:tc>
        <w:tc>
          <w:tcPr>
            <w:tcW w:w="1559" w:type="dxa"/>
            <w:vAlign w:val="center"/>
          </w:tcPr>
          <w:p w14:paraId="761C046E" w14:textId="77777777" w:rsidR="00EB503D" w:rsidRPr="00E35D8E" w:rsidRDefault="00EB503D" w:rsidP="00EB503D">
            <w:pPr>
              <w:shd w:val="clear" w:color="auto" w:fill="FFFFFF"/>
              <w:jc w:val="center"/>
              <w:rPr>
                <w:sz w:val="24"/>
                <w:szCs w:val="24"/>
              </w:rPr>
            </w:pPr>
            <w:r w:rsidRPr="00E35D8E">
              <w:rPr>
                <w:sz w:val="24"/>
                <w:szCs w:val="24"/>
              </w:rPr>
              <w:t>2 марта</w:t>
            </w:r>
          </w:p>
          <w:p w14:paraId="2BE2DB09" w14:textId="77777777" w:rsidR="00EB503D" w:rsidRPr="00E35D8E" w:rsidRDefault="00EB503D" w:rsidP="00EB503D">
            <w:pPr>
              <w:shd w:val="clear" w:color="auto" w:fill="FFFFFF"/>
              <w:jc w:val="center"/>
              <w:rPr>
                <w:sz w:val="24"/>
                <w:szCs w:val="24"/>
              </w:rPr>
            </w:pPr>
            <w:r w:rsidRPr="00E35D8E">
              <w:rPr>
                <w:sz w:val="24"/>
                <w:szCs w:val="24"/>
              </w:rPr>
              <w:t>2023 года</w:t>
            </w:r>
          </w:p>
          <w:p w14:paraId="38F9B17A" w14:textId="77777777" w:rsidR="00EB503D" w:rsidRPr="00E35D8E" w:rsidRDefault="00EB503D" w:rsidP="00EB503D">
            <w:pPr>
              <w:shd w:val="clear" w:color="auto" w:fill="FFFFFF"/>
              <w:jc w:val="center"/>
              <w:rPr>
                <w:sz w:val="24"/>
                <w:szCs w:val="24"/>
              </w:rPr>
            </w:pPr>
            <w:r w:rsidRPr="00E35D8E">
              <w:rPr>
                <w:sz w:val="24"/>
                <w:szCs w:val="24"/>
              </w:rPr>
              <w:t>№74</w:t>
            </w:r>
          </w:p>
        </w:tc>
        <w:tc>
          <w:tcPr>
            <w:tcW w:w="4253" w:type="dxa"/>
            <w:vAlign w:val="center"/>
          </w:tcPr>
          <w:p w14:paraId="5E1A5A8D" w14:textId="77777777" w:rsidR="00EB503D" w:rsidRPr="00E35D8E" w:rsidRDefault="00EB503D" w:rsidP="00EB503D">
            <w:pPr>
              <w:shd w:val="clear" w:color="auto" w:fill="FFFFFF"/>
              <w:jc w:val="both"/>
              <w:rPr>
                <w:sz w:val="24"/>
                <w:szCs w:val="24"/>
              </w:rPr>
            </w:pPr>
            <w:r w:rsidRPr="00E35D8E">
              <w:rPr>
                <w:sz w:val="24"/>
                <w:szCs w:val="24"/>
              </w:rPr>
              <w:t>Установление предельных уровней тарифов на услуги государственного образовательного учреждения «Приднестровский государственный университет им. Т.Г. Шевченко»</w:t>
            </w:r>
          </w:p>
        </w:tc>
        <w:tc>
          <w:tcPr>
            <w:tcW w:w="2126" w:type="dxa"/>
            <w:gridSpan w:val="2"/>
            <w:vAlign w:val="center"/>
          </w:tcPr>
          <w:p w14:paraId="3410CD22" w14:textId="77777777" w:rsidR="00EB503D" w:rsidRPr="00E35D8E" w:rsidRDefault="00EB503D" w:rsidP="00EB503D">
            <w:pPr>
              <w:shd w:val="clear" w:color="auto" w:fill="FFFFFF"/>
              <w:jc w:val="center"/>
              <w:rPr>
                <w:sz w:val="24"/>
                <w:szCs w:val="24"/>
              </w:rPr>
            </w:pPr>
            <w:r w:rsidRPr="00E35D8E">
              <w:rPr>
                <w:sz w:val="24"/>
                <w:szCs w:val="24"/>
              </w:rPr>
              <w:t>САЗ 23-9</w:t>
            </w:r>
          </w:p>
        </w:tc>
      </w:tr>
      <w:tr w:rsidR="00EB503D" w:rsidRPr="00E35D8E" w14:paraId="402E30F7" w14:textId="77777777" w:rsidTr="006E30E3">
        <w:tc>
          <w:tcPr>
            <w:tcW w:w="567" w:type="dxa"/>
            <w:vAlign w:val="center"/>
          </w:tcPr>
          <w:p w14:paraId="535A47A4"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497B33B2" w14:textId="77777777" w:rsidR="00EB503D" w:rsidRPr="00E35D8E" w:rsidRDefault="00EB503D" w:rsidP="00EB503D">
            <w:pPr>
              <w:shd w:val="clear" w:color="auto" w:fill="FFFFFF"/>
              <w:jc w:val="both"/>
              <w:rPr>
                <w:sz w:val="24"/>
                <w:szCs w:val="24"/>
              </w:rPr>
            </w:pPr>
            <w:r w:rsidRPr="00E35D8E">
              <w:rPr>
                <w:sz w:val="24"/>
                <w:szCs w:val="24"/>
              </w:rPr>
              <w:t>Постановление Правительства Приднестровской Молдавской Республики «О порядке формирования и механизме реализации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оказания бесплатной ортодонтической помощи детям, и зубопротезирование граждан, для которых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организациями, осуществляющими медицинскую деятельность на основании лицензии, в 2023 году»</w:t>
            </w:r>
          </w:p>
        </w:tc>
        <w:tc>
          <w:tcPr>
            <w:tcW w:w="1559" w:type="dxa"/>
            <w:vAlign w:val="center"/>
          </w:tcPr>
          <w:p w14:paraId="167B1AB1" w14:textId="77777777" w:rsidR="00EB503D" w:rsidRPr="00E35D8E" w:rsidRDefault="00EB503D" w:rsidP="00EB503D">
            <w:pPr>
              <w:shd w:val="clear" w:color="auto" w:fill="FFFFFF"/>
              <w:jc w:val="center"/>
              <w:rPr>
                <w:sz w:val="24"/>
                <w:szCs w:val="24"/>
              </w:rPr>
            </w:pPr>
            <w:r w:rsidRPr="00E35D8E">
              <w:rPr>
                <w:sz w:val="24"/>
                <w:szCs w:val="24"/>
              </w:rPr>
              <w:t>14 марта</w:t>
            </w:r>
          </w:p>
          <w:p w14:paraId="0BBBC8C7" w14:textId="77777777" w:rsidR="00EB503D" w:rsidRPr="00E35D8E" w:rsidRDefault="00EB503D" w:rsidP="00EB503D">
            <w:pPr>
              <w:shd w:val="clear" w:color="auto" w:fill="FFFFFF"/>
              <w:jc w:val="center"/>
              <w:rPr>
                <w:sz w:val="24"/>
                <w:szCs w:val="24"/>
              </w:rPr>
            </w:pPr>
            <w:r w:rsidRPr="00E35D8E">
              <w:rPr>
                <w:sz w:val="24"/>
                <w:szCs w:val="24"/>
              </w:rPr>
              <w:t>2023 года</w:t>
            </w:r>
          </w:p>
          <w:p w14:paraId="3E1230EB" w14:textId="77777777" w:rsidR="00EB503D" w:rsidRPr="00E35D8E" w:rsidRDefault="00EB503D" w:rsidP="00EB503D">
            <w:pPr>
              <w:shd w:val="clear" w:color="auto" w:fill="FFFFFF"/>
              <w:jc w:val="center"/>
              <w:rPr>
                <w:sz w:val="24"/>
                <w:szCs w:val="24"/>
              </w:rPr>
            </w:pPr>
            <w:r w:rsidRPr="00E35D8E">
              <w:rPr>
                <w:sz w:val="24"/>
                <w:szCs w:val="24"/>
              </w:rPr>
              <w:t>№ 85</w:t>
            </w:r>
          </w:p>
        </w:tc>
        <w:tc>
          <w:tcPr>
            <w:tcW w:w="4253" w:type="dxa"/>
            <w:vAlign w:val="center"/>
          </w:tcPr>
          <w:p w14:paraId="5AEB6ACE" w14:textId="77777777" w:rsidR="00EB503D" w:rsidRPr="00E35D8E" w:rsidRDefault="00EB503D" w:rsidP="00EB503D">
            <w:pPr>
              <w:shd w:val="clear" w:color="auto" w:fill="FFFFFF"/>
              <w:jc w:val="both"/>
              <w:rPr>
                <w:sz w:val="24"/>
                <w:szCs w:val="24"/>
              </w:rPr>
            </w:pPr>
            <w:r w:rsidRPr="00E35D8E">
              <w:rPr>
                <w:sz w:val="24"/>
                <w:szCs w:val="24"/>
              </w:rPr>
              <w:t>Обеспечение социальных гарантий в сфере охраны здоровья льготных категорий граждан Приднестровской Молдавской Республики</w:t>
            </w:r>
          </w:p>
        </w:tc>
        <w:tc>
          <w:tcPr>
            <w:tcW w:w="2126" w:type="dxa"/>
            <w:gridSpan w:val="2"/>
            <w:vAlign w:val="center"/>
          </w:tcPr>
          <w:p w14:paraId="146D4CF6" w14:textId="77777777" w:rsidR="00EB503D" w:rsidRPr="00E35D8E" w:rsidRDefault="00EB503D" w:rsidP="00EB503D">
            <w:pPr>
              <w:shd w:val="clear" w:color="auto" w:fill="FFFFFF"/>
              <w:jc w:val="center"/>
              <w:rPr>
                <w:sz w:val="24"/>
                <w:szCs w:val="24"/>
              </w:rPr>
            </w:pPr>
            <w:r w:rsidRPr="00E35D8E">
              <w:rPr>
                <w:sz w:val="24"/>
                <w:szCs w:val="24"/>
              </w:rPr>
              <w:t>САЗ 23-11</w:t>
            </w:r>
          </w:p>
        </w:tc>
      </w:tr>
      <w:tr w:rsidR="00EB503D" w:rsidRPr="00E35D8E" w14:paraId="5E7B7DAD" w14:textId="77777777" w:rsidTr="006E30E3">
        <w:tc>
          <w:tcPr>
            <w:tcW w:w="567" w:type="dxa"/>
            <w:vAlign w:val="center"/>
          </w:tcPr>
          <w:p w14:paraId="47194507"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2F79FA75" w14:textId="77777777" w:rsidR="00EB503D" w:rsidRPr="00E35D8E" w:rsidRDefault="00EB503D" w:rsidP="00EB503D">
            <w:pPr>
              <w:shd w:val="clear" w:color="auto" w:fill="FFFFFF"/>
              <w:jc w:val="both"/>
              <w:rPr>
                <w:sz w:val="24"/>
                <w:szCs w:val="24"/>
              </w:rPr>
            </w:pPr>
            <w:r w:rsidRPr="00E35D8E">
              <w:rPr>
                <w:sz w:val="24"/>
                <w:szCs w:val="24"/>
              </w:rPr>
              <w:t>Постановление Правительства Приднестровской Молдавской Республики «Об утверждении Положения о порядке назначения и выплаты ежемесячной компенсационной выплаты неработающему трудоспособному родителю (опекуну, попечителю), осуществляющему уход за ребенком-инвалидом, а также неработающему трудоспособному родителю (опекуну, попечителю), супругу (супруге), иным близким родственникам, осуществляющим уход за инвалидом с детства I группы, инвалидом с детства II группы, временно нуждающимся в посторонней помощи по заключению лечебно-профилактического учреждения»</w:t>
            </w:r>
          </w:p>
        </w:tc>
        <w:tc>
          <w:tcPr>
            <w:tcW w:w="1559" w:type="dxa"/>
            <w:vAlign w:val="center"/>
          </w:tcPr>
          <w:p w14:paraId="758A16F8" w14:textId="77777777" w:rsidR="00EB503D" w:rsidRPr="00E35D8E" w:rsidRDefault="00EB503D" w:rsidP="00EB503D">
            <w:pPr>
              <w:shd w:val="clear" w:color="auto" w:fill="FFFFFF"/>
              <w:jc w:val="center"/>
              <w:rPr>
                <w:sz w:val="24"/>
                <w:szCs w:val="24"/>
              </w:rPr>
            </w:pPr>
            <w:r w:rsidRPr="00E35D8E">
              <w:rPr>
                <w:sz w:val="24"/>
                <w:szCs w:val="24"/>
              </w:rPr>
              <w:t xml:space="preserve">13 января 2023 года </w:t>
            </w:r>
          </w:p>
          <w:p w14:paraId="4DA01856" w14:textId="77777777" w:rsidR="00EB503D" w:rsidRPr="00E35D8E" w:rsidRDefault="00EB503D" w:rsidP="00EB503D">
            <w:pPr>
              <w:shd w:val="clear" w:color="auto" w:fill="FFFFFF"/>
              <w:jc w:val="center"/>
              <w:rPr>
                <w:sz w:val="24"/>
                <w:szCs w:val="24"/>
              </w:rPr>
            </w:pPr>
            <w:r w:rsidRPr="00E35D8E">
              <w:rPr>
                <w:sz w:val="24"/>
                <w:szCs w:val="24"/>
              </w:rPr>
              <w:t xml:space="preserve">№ 9 </w:t>
            </w:r>
          </w:p>
        </w:tc>
        <w:tc>
          <w:tcPr>
            <w:tcW w:w="4253" w:type="dxa"/>
            <w:vAlign w:val="center"/>
          </w:tcPr>
          <w:p w14:paraId="11D278FB" w14:textId="77777777" w:rsidR="00EB503D" w:rsidRPr="00E35D8E" w:rsidRDefault="00EB503D" w:rsidP="00EB503D">
            <w:pPr>
              <w:shd w:val="clear" w:color="auto" w:fill="FFFFFF"/>
              <w:jc w:val="both"/>
              <w:rPr>
                <w:sz w:val="24"/>
                <w:szCs w:val="24"/>
              </w:rPr>
            </w:pPr>
            <w:r w:rsidRPr="00E35D8E">
              <w:rPr>
                <w:sz w:val="24"/>
                <w:szCs w:val="24"/>
              </w:rPr>
              <w:t xml:space="preserve"> Утверждение положения о порядке назначения и выплаты ежемесячной компенсационной выплаты неработающему трудоспособному родителю (опекуну, попечителю), осуществляющему уход за ребенком-инвалидом</w:t>
            </w:r>
          </w:p>
        </w:tc>
        <w:tc>
          <w:tcPr>
            <w:tcW w:w="2126" w:type="dxa"/>
            <w:gridSpan w:val="2"/>
            <w:vAlign w:val="center"/>
          </w:tcPr>
          <w:p w14:paraId="5277F193" w14:textId="77777777" w:rsidR="00EB503D" w:rsidRPr="00E35D8E" w:rsidRDefault="00EB503D" w:rsidP="00EB503D">
            <w:pPr>
              <w:shd w:val="clear" w:color="auto" w:fill="FFFFFF"/>
              <w:jc w:val="center"/>
              <w:rPr>
                <w:sz w:val="24"/>
                <w:szCs w:val="24"/>
              </w:rPr>
            </w:pPr>
            <w:r w:rsidRPr="00E35D8E">
              <w:rPr>
                <w:sz w:val="24"/>
                <w:szCs w:val="24"/>
              </w:rPr>
              <w:t xml:space="preserve">САЗ 23-2 </w:t>
            </w:r>
          </w:p>
        </w:tc>
      </w:tr>
      <w:tr w:rsidR="00EB503D" w:rsidRPr="00E35D8E" w14:paraId="24B280A7" w14:textId="77777777" w:rsidTr="006E30E3">
        <w:tc>
          <w:tcPr>
            <w:tcW w:w="567" w:type="dxa"/>
            <w:vAlign w:val="center"/>
          </w:tcPr>
          <w:p w14:paraId="4291378E"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580D1707" w14:textId="77777777" w:rsidR="00EB503D" w:rsidRPr="00E35D8E" w:rsidRDefault="00EB503D" w:rsidP="00EB503D">
            <w:pPr>
              <w:shd w:val="clear" w:color="auto" w:fill="FFFFFF"/>
              <w:jc w:val="both"/>
              <w:rPr>
                <w:sz w:val="24"/>
                <w:szCs w:val="24"/>
              </w:rPr>
            </w:pPr>
            <w:r w:rsidRPr="00E35D8E">
              <w:rPr>
                <w:sz w:val="24"/>
                <w:szCs w:val="24"/>
              </w:rPr>
              <w:t>Постановление Правительства Приднестровской Молдавской Республики «О внесении дополнений в Постановление Правительства Приднестровской Молдавской Республики от 13 января 2022 года № 4 «Об утверждении форм документов государственного образца об образовании»</w:t>
            </w:r>
          </w:p>
        </w:tc>
        <w:tc>
          <w:tcPr>
            <w:tcW w:w="1559" w:type="dxa"/>
            <w:vAlign w:val="center"/>
            <w:hideMark/>
          </w:tcPr>
          <w:p w14:paraId="09395C96" w14:textId="77777777" w:rsidR="00EB503D" w:rsidRPr="00E35D8E" w:rsidRDefault="00EB503D" w:rsidP="00EB503D">
            <w:pPr>
              <w:shd w:val="clear" w:color="auto" w:fill="FFFFFF"/>
              <w:jc w:val="center"/>
              <w:rPr>
                <w:sz w:val="24"/>
                <w:szCs w:val="24"/>
              </w:rPr>
            </w:pPr>
            <w:r w:rsidRPr="00E35D8E">
              <w:rPr>
                <w:sz w:val="24"/>
                <w:szCs w:val="24"/>
              </w:rPr>
              <w:t>13 апреля 2023 года</w:t>
            </w:r>
          </w:p>
          <w:p w14:paraId="78A18F53" w14:textId="77777777" w:rsidR="00EB503D" w:rsidRPr="00E35D8E" w:rsidRDefault="00EB503D" w:rsidP="00EB503D">
            <w:pPr>
              <w:shd w:val="clear" w:color="auto" w:fill="FFFFFF"/>
              <w:jc w:val="center"/>
              <w:rPr>
                <w:sz w:val="24"/>
                <w:szCs w:val="24"/>
              </w:rPr>
            </w:pPr>
            <w:r w:rsidRPr="00E35D8E">
              <w:rPr>
                <w:sz w:val="24"/>
                <w:szCs w:val="24"/>
              </w:rPr>
              <w:t>№ 131</w:t>
            </w:r>
          </w:p>
        </w:tc>
        <w:tc>
          <w:tcPr>
            <w:tcW w:w="4253" w:type="dxa"/>
            <w:vAlign w:val="center"/>
            <w:hideMark/>
          </w:tcPr>
          <w:p w14:paraId="69046321" w14:textId="77777777" w:rsidR="00EB503D" w:rsidRPr="00E35D8E" w:rsidRDefault="00EB503D" w:rsidP="00EB503D">
            <w:pPr>
              <w:shd w:val="clear" w:color="auto" w:fill="FFFFFF"/>
              <w:jc w:val="both"/>
              <w:rPr>
                <w:sz w:val="24"/>
                <w:szCs w:val="24"/>
              </w:rPr>
            </w:pPr>
            <w:r w:rsidRPr="00E35D8E">
              <w:rPr>
                <w:sz w:val="24"/>
                <w:szCs w:val="24"/>
              </w:rPr>
              <w:t xml:space="preserve"> Утверждение форм документов государственного образца об образовании</w:t>
            </w:r>
          </w:p>
        </w:tc>
        <w:tc>
          <w:tcPr>
            <w:tcW w:w="2126" w:type="dxa"/>
            <w:gridSpan w:val="2"/>
            <w:vAlign w:val="center"/>
            <w:hideMark/>
          </w:tcPr>
          <w:p w14:paraId="685BCC1E" w14:textId="77777777" w:rsidR="00EB503D" w:rsidRPr="00E35D8E" w:rsidRDefault="00EB503D" w:rsidP="00EB503D">
            <w:pPr>
              <w:shd w:val="clear" w:color="auto" w:fill="FFFFFF"/>
              <w:jc w:val="center"/>
              <w:rPr>
                <w:sz w:val="24"/>
                <w:szCs w:val="24"/>
              </w:rPr>
            </w:pPr>
            <w:r w:rsidRPr="00E35D8E">
              <w:rPr>
                <w:sz w:val="24"/>
                <w:szCs w:val="24"/>
              </w:rPr>
              <w:t>САЗ 23-15</w:t>
            </w:r>
          </w:p>
        </w:tc>
      </w:tr>
      <w:tr w:rsidR="00EB503D" w:rsidRPr="00E35D8E" w14:paraId="2F2D6138" w14:textId="77777777" w:rsidTr="006E30E3">
        <w:tc>
          <w:tcPr>
            <w:tcW w:w="567" w:type="dxa"/>
            <w:vAlign w:val="center"/>
          </w:tcPr>
          <w:p w14:paraId="6EFE53C4"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2DE082E3" w14:textId="77777777" w:rsidR="00EB503D" w:rsidRPr="00E35D8E" w:rsidRDefault="00EB503D" w:rsidP="00EB503D">
            <w:pPr>
              <w:shd w:val="clear" w:color="auto" w:fill="FFFFFF"/>
              <w:jc w:val="both"/>
              <w:rPr>
                <w:sz w:val="24"/>
                <w:szCs w:val="24"/>
              </w:rPr>
            </w:pPr>
            <w:r w:rsidRPr="00E35D8E">
              <w:rPr>
                <w:sz w:val="24"/>
                <w:szCs w:val="24"/>
              </w:rPr>
              <w:t>Постановление Правительства Приднестровской Молдавской Республики «Об утверждении Положения о порядке приобретения и выдачи продуктовых наборов или выплаты денежной компенсации взамен выдачи продуктового набора»</w:t>
            </w:r>
          </w:p>
        </w:tc>
        <w:tc>
          <w:tcPr>
            <w:tcW w:w="1559" w:type="dxa"/>
            <w:vAlign w:val="center"/>
            <w:hideMark/>
          </w:tcPr>
          <w:p w14:paraId="1909FB89" w14:textId="77777777" w:rsidR="00EB503D" w:rsidRPr="00E35D8E" w:rsidRDefault="00EB503D" w:rsidP="00EB503D">
            <w:pPr>
              <w:shd w:val="clear" w:color="auto" w:fill="FFFFFF"/>
              <w:jc w:val="center"/>
              <w:rPr>
                <w:sz w:val="24"/>
                <w:szCs w:val="24"/>
              </w:rPr>
            </w:pPr>
            <w:r w:rsidRPr="00E35D8E">
              <w:rPr>
                <w:sz w:val="24"/>
                <w:szCs w:val="24"/>
              </w:rPr>
              <w:t>11 мая</w:t>
            </w:r>
          </w:p>
          <w:p w14:paraId="2F036BAC" w14:textId="77777777" w:rsidR="00EB503D" w:rsidRPr="00E35D8E" w:rsidRDefault="00EB503D" w:rsidP="00EB503D">
            <w:pPr>
              <w:shd w:val="clear" w:color="auto" w:fill="FFFFFF"/>
              <w:jc w:val="center"/>
              <w:rPr>
                <w:sz w:val="24"/>
                <w:szCs w:val="24"/>
              </w:rPr>
            </w:pPr>
            <w:r w:rsidRPr="00E35D8E">
              <w:rPr>
                <w:sz w:val="24"/>
                <w:szCs w:val="24"/>
              </w:rPr>
              <w:t>2023 года</w:t>
            </w:r>
          </w:p>
          <w:p w14:paraId="3146621A" w14:textId="77777777" w:rsidR="00EB503D" w:rsidRPr="00E35D8E" w:rsidRDefault="00EB503D" w:rsidP="00EB503D">
            <w:pPr>
              <w:shd w:val="clear" w:color="auto" w:fill="FFFFFF"/>
              <w:jc w:val="center"/>
              <w:rPr>
                <w:sz w:val="24"/>
                <w:szCs w:val="24"/>
              </w:rPr>
            </w:pPr>
            <w:r w:rsidRPr="00E35D8E">
              <w:rPr>
                <w:sz w:val="24"/>
                <w:szCs w:val="24"/>
              </w:rPr>
              <w:t>№ 155</w:t>
            </w:r>
          </w:p>
        </w:tc>
        <w:tc>
          <w:tcPr>
            <w:tcW w:w="4253" w:type="dxa"/>
            <w:vAlign w:val="center"/>
            <w:hideMark/>
          </w:tcPr>
          <w:p w14:paraId="742E5742" w14:textId="77777777" w:rsidR="00EB503D" w:rsidRPr="00E35D8E" w:rsidRDefault="00EB503D" w:rsidP="00EB503D">
            <w:pPr>
              <w:shd w:val="clear" w:color="auto" w:fill="FFFFFF"/>
              <w:jc w:val="both"/>
              <w:rPr>
                <w:sz w:val="24"/>
                <w:szCs w:val="24"/>
              </w:rPr>
            </w:pPr>
            <w:r w:rsidRPr="00E35D8E">
              <w:rPr>
                <w:sz w:val="24"/>
                <w:szCs w:val="24"/>
              </w:rPr>
              <w:t xml:space="preserve"> Закрепление меры государственной поддержки в части обеспечения социальной защищенности обучающихся организаций образования, имеющих право на обеспечение бесплатным питанием в связи с введением особых правовых режимов, ограничительных мероприятий (карантина), а именно - закрепление нормы об обеспечении указанной категории лиц продуктовыми наборами или (по заявлению) денежной компенсацией в размере стоимости продуктового набора</w:t>
            </w:r>
          </w:p>
        </w:tc>
        <w:tc>
          <w:tcPr>
            <w:tcW w:w="2126" w:type="dxa"/>
            <w:gridSpan w:val="2"/>
            <w:vAlign w:val="center"/>
            <w:hideMark/>
          </w:tcPr>
          <w:p w14:paraId="30D67AAF" w14:textId="77777777" w:rsidR="00EB503D" w:rsidRPr="00E35D8E" w:rsidRDefault="00EB503D" w:rsidP="00EB503D">
            <w:pPr>
              <w:shd w:val="clear" w:color="auto" w:fill="FFFFFF"/>
              <w:jc w:val="center"/>
              <w:rPr>
                <w:sz w:val="24"/>
                <w:szCs w:val="24"/>
              </w:rPr>
            </w:pPr>
            <w:r w:rsidRPr="00E35D8E">
              <w:rPr>
                <w:sz w:val="24"/>
                <w:szCs w:val="24"/>
              </w:rPr>
              <w:t>САЗ 23-19</w:t>
            </w:r>
          </w:p>
        </w:tc>
      </w:tr>
      <w:tr w:rsidR="00EB503D" w:rsidRPr="00E35D8E" w14:paraId="647C4662" w14:textId="77777777" w:rsidTr="006E30E3">
        <w:tc>
          <w:tcPr>
            <w:tcW w:w="567" w:type="dxa"/>
            <w:vAlign w:val="center"/>
          </w:tcPr>
          <w:p w14:paraId="7AF76C6B"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0107453A" w14:textId="77777777" w:rsidR="00EB503D" w:rsidRPr="00E35D8E" w:rsidRDefault="00EB503D" w:rsidP="00EB503D">
            <w:pPr>
              <w:shd w:val="clear" w:color="auto" w:fill="FFFFFF"/>
              <w:jc w:val="both"/>
              <w:rPr>
                <w:sz w:val="24"/>
                <w:szCs w:val="24"/>
              </w:rPr>
            </w:pPr>
            <w:r w:rsidRPr="00E35D8E">
              <w:rPr>
                <w:sz w:val="24"/>
                <w:szCs w:val="24"/>
              </w:rPr>
              <w:t>Постановление Правительства Приднестровской Молдавской Республики «Об утверждении Положения о порядке и размерах назначения и выплаты за счет средств местного бюджета ежемесячной денежной компенсации расходов за коммерческий наем жилого помещения детям-сиротам, детям, оставшимся без попечения родителей, лицам из числа детей-сирот и детей, оставшихся без попечения родителей»</w:t>
            </w:r>
          </w:p>
        </w:tc>
        <w:tc>
          <w:tcPr>
            <w:tcW w:w="1559" w:type="dxa"/>
            <w:vAlign w:val="center"/>
            <w:hideMark/>
          </w:tcPr>
          <w:p w14:paraId="0EF77B65" w14:textId="77777777" w:rsidR="00EB503D" w:rsidRPr="00E35D8E" w:rsidRDefault="00EB503D" w:rsidP="00EB503D">
            <w:pPr>
              <w:shd w:val="clear" w:color="auto" w:fill="FFFFFF"/>
              <w:jc w:val="center"/>
              <w:rPr>
                <w:sz w:val="24"/>
                <w:szCs w:val="24"/>
              </w:rPr>
            </w:pPr>
            <w:r w:rsidRPr="00E35D8E">
              <w:rPr>
                <w:sz w:val="24"/>
                <w:szCs w:val="24"/>
              </w:rPr>
              <w:t>25 мая</w:t>
            </w:r>
          </w:p>
          <w:p w14:paraId="47458372" w14:textId="77777777" w:rsidR="00EB503D" w:rsidRPr="00E35D8E" w:rsidRDefault="00EB503D" w:rsidP="00EB503D">
            <w:pPr>
              <w:shd w:val="clear" w:color="auto" w:fill="FFFFFF"/>
              <w:jc w:val="center"/>
              <w:rPr>
                <w:sz w:val="24"/>
                <w:szCs w:val="24"/>
              </w:rPr>
            </w:pPr>
            <w:r w:rsidRPr="00E35D8E">
              <w:rPr>
                <w:sz w:val="24"/>
                <w:szCs w:val="24"/>
              </w:rPr>
              <w:t>2023 года</w:t>
            </w:r>
          </w:p>
          <w:p w14:paraId="50D082C5" w14:textId="77777777" w:rsidR="00EB503D" w:rsidRPr="00E35D8E" w:rsidRDefault="00EB503D" w:rsidP="00EB503D">
            <w:pPr>
              <w:shd w:val="clear" w:color="auto" w:fill="FFFFFF"/>
              <w:jc w:val="center"/>
              <w:rPr>
                <w:sz w:val="24"/>
                <w:szCs w:val="24"/>
              </w:rPr>
            </w:pPr>
            <w:r w:rsidRPr="00E35D8E">
              <w:rPr>
                <w:sz w:val="24"/>
                <w:szCs w:val="24"/>
              </w:rPr>
              <w:t>№ 172</w:t>
            </w:r>
          </w:p>
        </w:tc>
        <w:tc>
          <w:tcPr>
            <w:tcW w:w="4253" w:type="dxa"/>
            <w:vAlign w:val="center"/>
            <w:hideMark/>
          </w:tcPr>
          <w:p w14:paraId="6A359356" w14:textId="77777777" w:rsidR="00EB503D" w:rsidRPr="00E35D8E" w:rsidRDefault="00EB503D" w:rsidP="00EB503D">
            <w:pPr>
              <w:shd w:val="clear" w:color="auto" w:fill="FFFFFF"/>
              <w:jc w:val="both"/>
              <w:rPr>
                <w:sz w:val="24"/>
                <w:szCs w:val="24"/>
              </w:rPr>
            </w:pPr>
            <w:r w:rsidRPr="00E35D8E">
              <w:rPr>
                <w:sz w:val="24"/>
                <w:szCs w:val="24"/>
              </w:rPr>
              <w:t xml:space="preserve"> Предоставление мер государственной социальной поддержки в виде ежемесячной денежной компенсации расходов за коммерческий наем жилого помещения детям-сиротам, детям, оставшимся без попечения родителей, лицам из числа детей-сирот и детей, оставшихся без попечения родителей, которые подлежат обеспечению жилыми помещениями</w:t>
            </w:r>
          </w:p>
        </w:tc>
        <w:tc>
          <w:tcPr>
            <w:tcW w:w="2126" w:type="dxa"/>
            <w:gridSpan w:val="2"/>
            <w:vAlign w:val="center"/>
            <w:hideMark/>
          </w:tcPr>
          <w:p w14:paraId="246226EE" w14:textId="77777777" w:rsidR="00EB503D" w:rsidRPr="00E35D8E" w:rsidRDefault="00EB503D" w:rsidP="00EB503D">
            <w:pPr>
              <w:shd w:val="clear" w:color="auto" w:fill="FFFFFF"/>
              <w:jc w:val="center"/>
              <w:rPr>
                <w:sz w:val="24"/>
                <w:szCs w:val="24"/>
              </w:rPr>
            </w:pPr>
            <w:r w:rsidRPr="00E35D8E">
              <w:rPr>
                <w:sz w:val="24"/>
                <w:szCs w:val="24"/>
              </w:rPr>
              <w:t>САЗ 23-21</w:t>
            </w:r>
          </w:p>
        </w:tc>
      </w:tr>
      <w:tr w:rsidR="00EB503D" w:rsidRPr="00E35D8E" w14:paraId="5A5E9C5D" w14:textId="77777777" w:rsidTr="006E30E3">
        <w:tc>
          <w:tcPr>
            <w:tcW w:w="567" w:type="dxa"/>
            <w:vAlign w:val="center"/>
          </w:tcPr>
          <w:p w14:paraId="0EA51A36"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6EEB3FB6" w14:textId="77777777" w:rsidR="00EB503D" w:rsidRPr="00E35D8E" w:rsidRDefault="00EB503D" w:rsidP="00EB503D">
            <w:pPr>
              <w:shd w:val="clear" w:color="auto" w:fill="FFFFFF"/>
              <w:jc w:val="both"/>
              <w:rPr>
                <w:sz w:val="24"/>
                <w:szCs w:val="24"/>
              </w:rPr>
            </w:pPr>
            <w:r w:rsidRPr="00E35D8E">
              <w:rPr>
                <w:sz w:val="24"/>
                <w:szCs w:val="24"/>
              </w:rPr>
              <w:t>Постановление Правительства Приднестровской Молдавской Республики «Об утверждении Положения о порядке назначения ежемесячной денежной выплаты инвалидам I группы общего заболевания, профессионального заболевания, трудового увечья (кроме профессионального заболевания и трудового увечья в случае получения возмещения вреда от работодателя), заболевания, полученного в период военной службы, инвалидам с детства I группы, детям-инвалидам в возрасте до 18 (восемнадцати), которые по медицинским показаниям нуждаются в специальных средствах для ухода»</w:t>
            </w:r>
          </w:p>
        </w:tc>
        <w:tc>
          <w:tcPr>
            <w:tcW w:w="1559" w:type="dxa"/>
            <w:vAlign w:val="center"/>
            <w:hideMark/>
          </w:tcPr>
          <w:p w14:paraId="51F82EDD" w14:textId="77777777" w:rsidR="00EB503D" w:rsidRPr="00E35D8E" w:rsidRDefault="00EB503D" w:rsidP="00EB503D">
            <w:pPr>
              <w:shd w:val="clear" w:color="auto" w:fill="FFFFFF"/>
              <w:jc w:val="center"/>
              <w:rPr>
                <w:sz w:val="24"/>
                <w:szCs w:val="24"/>
              </w:rPr>
            </w:pPr>
            <w:r w:rsidRPr="00E35D8E">
              <w:rPr>
                <w:sz w:val="24"/>
                <w:szCs w:val="24"/>
              </w:rPr>
              <w:t>29 июня</w:t>
            </w:r>
          </w:p>
          <w:p w14:paraId="392AB6F7" w14:textId="77777777" w:rsidR="00EB503D" w:rsidRPr="00E35D8E" w:rsidRDefault="00EB503D" w:rsidP="00EB503D">
            <w:pPr>
              <w:shd w:val="clear" w:color="auto" w:fill="FFFFFF"/>
              <w:jc w:val="center"/>
              <w:rPr>
                <w:sz w:val="24"/>
                <w:szCs w:val="24"/>
              </w:rPr>
            </w:pPr>
            <w:r w:rsidRPr="00E35D8E">
              <w:rPr>
                <w:sz w:val="24"/>
                <w:szCs w:val="24"/>
              </w:rPr>
              <w:t>2023 года</w:t>
            </w:r>
          </w:p>
          <w:p w14:paraId="36BA040A" w14:textId="77777777" w:rsidR="00EB503D" w:rsidRPr="00E35D8E" w:rsidRDefault="00EB503D" w:rsidP="00EB503D">
            <w:pPr>
              <w:shd w:val="clear" w:color="auto" w:fill="FFFFFF"/>
              <w:jc w:val="center"/>
              <w:rPr>
                <w:sz w:val="24"/>
                <w:szCs w:val="24"/>
              </w:rPr>
            </w:pPr>
            <w:r w:rsidRPr="00E35D8E">
              <w:rPr>
                <w:sz w:val="24"/>
                <w:szCs w:val="24"/>
              </w:rPr>
              <w:t>№ 219</w:t>
            </w:r>
          </w:p>
        </w:tc>
        <w:tc>
          <w:tcPr>
            <w:tcW w:w="4253" w:type="dxa"/>
            <w:vAlign w:val="center"/>
            <w:hideMark/>
          </w:tcPr>
          <w:p w14:paraId="1939B31A" w14:textId="77777777" w:rsidR="00EB503D" w:rsidRPr="00E35D8E" w:rsidRDefault="00EB503D" w:rsidP="00EB503D">
            <w:pPr>
              <w:shd w:val="clear" w:color="auto" w:fill="FFFFFF"/>
              <w:jc w:val="both"/>
              <w:rPr>
                <w:sz w:val="24"/>
                <w:szCs w:val="24"/>
              </w:rPr>
            </w:pPr>
            <w:r w:rsidRPr="00E35D8E">
              <w:rPr>
                <w:sz w:val="24"/>
                <w:szCs w:val="24"/>
              </w:rPr>
              <w:t xml:space="preserve"> Определение размера и порядка назначения и выплаты ежемесячной денежной выплаты инвалидам I группы общего заболевания, профессионального заболевания, трудового увечья (кроме профессионального заболевания и трудового увечья в случае получения возмещения вреда от работодателя), заболевания, полученного в период военной службы, инвалидам с детства I группы, детям-инвалидам в возрасте до 18 (восемнадцати) лет</w:t>
            </w:r>
          </w:p>
        </w:tc>
        <w:tc>
          <w:tcPr>
            <w:tcW w:w="2126" w:type="dxa"/>
            <w:gridSpan w:val="2"/>
            <w:vAlign w:val="center"/>
            <w:hideMark/>
          </w:tcPr>
          <w:p w14:paraId="55989A27" w14:textId="77777777" w:rsidR="00EB503D" w:rsidRPr="00E35D8E" w:rsidRDefault="00EB503D" w:rsidP="00EB503D">
            <w:pPr>
              <w:shd w:val="clear" w:color="auto" w:fill="FFFFFF"/>
              <w:jc w:val="center"/>
              <w:rPr>
                <w:sz w:val="24"/>
                <w:szCs w:val="24"/>
              </w:rPr>
            </w:pPr>
            <w:r w:rsidRPr="00E35D8E">
              <w:rPr>
                <w:sz w:val="24"/>
                <w:szCs w:val="24"/>
              </w:rPr>
              <w:t>САЗ 23-27</w:t>
            </w:r>
          </w:p>
        </w:tc>
      </w:tr>
      <w:tr w:rsidR="00EB503D" w:rsidRPr="00E35D8E" w14:paraId="7A9EED9D" w14:textId="77777777" w:rsidTr="006E30E3">
        <w:tc>
          <w:tcPr>
            <w:tcW w:w="567" w:type="dxa"/>
            <w:vAlign w:val="center"/>
          </w:tcPr>
          <w:p w14:paraId="7AA17F96"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20A89B99" w14:textId="77777777" w:rsidR="00EB503D" w:rsidRPr="00E35D8E" w:rsidRDefault="00EB503D" w:rsidP="00EB503D">
            <w:pPr>
              <w:shd w:val="clear" w:color="auto" w:fill="FFFFFF"/>
              <w:jc w:val="both"/>
              <w:rPr>
                <w:sz w:val="24"/>
                <w:szCs w:val="24"/>
              </w:rPr>
            </w:pPr>
            <w:r w:rsidRPr="00E35D8E">
              <w:rPr>
                <w:sz w:val="24"/>
                <w:szCs w:val="24"/>
              </w:rPr>
              <w:t>Постановление Правительства Приднестровской Молдавской Республики «Об утверждении Положения о порядке и сроках выплаты единовременной финансовой (материальной) помощи родителям (иным законным представителям) обучающихся первого класса организаций образования, реализующих основную образовательную программу начального общего образования, в 2023-2024 учебном году»</w:t>
            </w:r>
          </w:p>
        </w:tc>
        <w:tc>
          <w:tcPr>
            <w:tcW w:w="1559" w:type="dxa"/>
            <w:vAlign w:val="center"/>
          </w:tcPr>
          <w:p w14:paraId="7F660B07" w14:textId="77777777" w:rsidR="00EB503D" w:rsidRPr="00E35D8E" w:rsidRDefault="00EB503D" w:rsidP="00EB503D">
            <w:pPr>
              <w:shd w:val="clear" w:color="auto" w:fill="FFFFFF"/>
              <w:jc w:val="center"/>
              <w:rPr>
                <w:sz w:val="24"/>
                <w:szCs w:val="24"/>
              </w:rPr>
            </w:pPr>
            <w:r w:rsidRPr="00E35D8E">
              <w:rPr>
                <w:sz w:val="24"/>
                <w:szCs w:val="24"/>
              </w:rPr>
              <w:t>25 июля</w:t>
            </w:r>
          </w:p>
          <w:p w14:paraId="08C21291" w14:textId="77777777" w:rsidR="00EB503D" w:rsidRPr="00E35D8E" w:rsidRDefault="00EB503D" w:rsidP="00EB503D">
            <w:pPr>
              <w:shd w:val="clear" w:color="auto" w:fill="FFFFFF"/>
              <w:jc w:val="center"/>
              <w:rPr>
                <w:sz w:val="24"/>
                <w:szCs w:val="24"/>
              </w:rPr>
            </w:pPr>
            <w:r w:rsidRPr="00E35D8E">
              <w:rPr>
                <w:sz w:val="24"/>
                <w:szCs w:val="24"/>
              </w:rPr>
              <w:t>2023 года</w:t>
            </w:r>
          </w:p>
          <w:p w14:paraId="184F0471" w14:textId="77777777" w:rsidR="00EB503D" w:rsidRPr="00E35D8E" w:rsidRDefault="00EB503D" w:rsidP="00EB503D">
            <w:pPr>
              <w:shd w:val="clear" w:color="auto" w:fill="FFFFFF"/>
              <w:jc w:val="center"/>
              <w:rPr>
                <w:sz w:val="24"/>
                <w:szCs w:val="24"/>
              </w:rPr>
            </w:pPr>
            <w:r w:rsidRPr="00E35D8E">
              <w:rPr>
                <w:sz w:val="24"/>
                <w:szCs w:val="24"/>
              </w:rPr>
              <w:t>№ 238</w:t>
            </w:r>
          </w:p>
        </w:tc>
        <w:tc>
          <w:tcPr>
            <w:tcW w:w="4253" w:type="dxa"/>
            <w:vAlign w:val="center"/>
          </w:tcPr>
          <w:p w14:paraId="2A6A2CA2" w14:textId="77777777" w:rsidR="00EB503D" w:rsidRPr="00E35D8E" w:rsidRDefault="00EB503D" w:rsidP="00EB503D">
            <w:pPr>
              <w:shd w:val="clear" w:color="auto" w:fill="FFFFFF"/>
              <w:jc w:val="both"/>
              <w:rPr>
                <w:sz w:val="24"/>
                <w:szCs w:val="24"/>
              </w:rPr>
            </w:pPr>
            <w:r w:rsidRPr="00E35D8E">
              <w:rPr>
                <w:sz w:val="24"/>
                <w:szCs w:val="24"/>
              </w:rPr>
              <w:t xml:space="preserve">  Регламентация порядка и сроков выплаты единовременной финансовой (материальной) помощи родителям (законным представителям) обучающихся первого класса организаций образования, реализующих основную образовательную программу начального общего образования, в 2023-2024 учебном году за счет средств благотворительной помощи, поступившей на счета республиканского бюджета в 2023 году</w:t>
            </w:r>
          </w:p>
        </w:tc>
        <w:tc>
          <w:tcPr>
            <w:tcW w:w="2126" w:type="dxa"/>
            <w:gridSpan w:val="2"/>
            <w:vAlign w:val="center"/>
          </w:tcPr>
          <w:p w14:paraId="463F0490" w14:textId="77777777" w:rsidR="00EB503D" w:rsidRPr="00E35D8E" w:rsidRDefault="00EB503D" w:rsidP="00EB503D">
            <w:pPr>
              <w:shd w:val="clear" w:color="auto" w:fill="FFFFFF"/>
              <w:jc w:val="center"/>
              <w:rPr>
                <w:sz w:val="24"/>
                <w:szCs w:val="24"/>
              </w:rPr>
            </w:pPr>
            <w:r w:rsidRPr="00E35D8E">
              <w:rPr>
                <w:sz w:val="24"/>
                <w:szCs w:val="24"/>
              </w:rPr>
              <w:t>САЗ 23-30</w:t>
            </w:r>
          </w:p>
        </w:tc>
      </w:tr>
      <w:tr w:rsidR="00EB503D" w:rsidRPr="00E35D8E" w14:paraId="68075FD2" w14:textId="77777777" w:rsidTr="006E30E3">
        <w:tc>
          <w:tcPr>
            <w:tcW w:w="567" w:type="dxa"/>
            <w:vAlign w:val="center"/>
          </w:tcPr>
          <w:p w14:paraId="3E0E900E"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4FB931D7" w14:textId="77777777" w:rsidR="00EB503D" w:rsidRPr="00E35D8E" w:rsidRDefault="00EB503D" w:rsidP="00EB503D">
            <w:pPr>
              <w:shd w:val="clear" w:color="auto" w:fill="FFFFFF"/>
              <w:jc w:val="both"/>
              <w:rPr>
                <w:sz w:val="24"/>
                <w:szCs w:val="24"/>
              </w:rPr>
            </w:pPr>
            <w:r w:rsidRPr="00E35D8E">
              <w:rPr>
                <w:sz w:val="24"/>
                <w:szCs w:val="24"/>
              </w:rPr>
              <w:t>Постановление Правительства Приднестровской Молдавской Республики «О внесении изменений в Постановление Правительства Приднестровской Молдавской Республики от 25 июля 2023 года № 238 «Об утверждении Положения о порядке и сроках выплаты единовременной финансовой (материальной) помощи родителям (иным законным представителям) обучающихся первого класса организаций образования, реализующих основную образовательную программу начального общего образования, в 2023-2024 учебном году»</w:t>
            </w:r>
          </w:p>
        </w:tc>
        <w:tc>
          <w:tcPr>
            <w:tcW w:w="1559" w:type="dxa"/>
            <w:vAlign w:val="center"/>
            <w:hideMark/>
          </w:tcPr>
          <w:p w14:paraId="0EB9ED42" w14:textId="77777777" w:rsidR="00EB503D" w:rsidRPr="00E35D8E" w:rsidRDefault="00EB503D" w:rsidP="00EB503D">
            <w:pPr>
              <w:shd w:val="clear" w:color="auto" w:fill="FFFFFF"/>
              <w:jc w:val="center"/>
              <w:rPr>
                <w:sz w:val="24"/>
                <w:szCs w:val="24"/>
              </w:rPr>
            </w:pPr>
            <w:r w:rsidRPr="00E35D8E">
              <w:rPr>
                <w:sz w:val="24"/>
                <w:szCs w:val="24"/>
              </w:rPr>
              <w:t>23 августа 2023 года</w:t>
            </w:r>
          </w:p>
          <w:p w14:paraId="0DCFC2E3" w14:textId="77777777" w:rsidR="00EB503D" w:rsidRPr="00E35D8E" w:rsidRDefault="00EB503D" w:rsidP="00EB503D">
            <w:pPr>
              <w:shd w:val="clear" w:color="auto" w:fill="FFFFFF"/>
              <w:jc w:val="center"/>
              <w:rPr>
                <w:sz w:val="24"/>
                <w:szCs w:val="24"/>
              </w:rPr>
            </w:pPr>
            <w:r w:rsidRPr="00E35D8E">
              <w:rPr>
                <w:sz w:val="24"/>
                <w:szCs w:val="24"/>
              </w:rPr>
              <w:t>№274</w:t>
            </w:r>
          </w:p>
        </w:tc>
        <w:tc>
          <w:tcPr>
            <w:tcW w:w="4253" w:type="dxa"/>
            <w:vAlign w:val="center"/>
            <w:hideMark/>
          </w:tcPr>
          <w:p w14:paraId="767443FF" w14:textId="77777777" w:rsidR="00EB503D" w:rsidRPr="00E35D8E" w:rsidRDefault="00EB503D" w:rsidP="00EB503D">
            <w:pPr>
              <w:shd w:val="clear" w:color="auto" w:fill="FFFFFF"/>
              <w:jc w:val="both"/>
              <w:rPr>
                <w:sz w:val="24"/>
                <w:szCs w:val="24"/>
              </w:rPr>
            </w:pPr>
            <w:r w:rsidRPr="00E35D8E">
              <w:rPr>
                <w:sz w:val="24"/>
                <w:szCs w:val="24"/>
              </w:rPr>
              <w:t xml:space="preserve">  Регламентация порядка и сроков выплаты единовременной финансовой (материальной) помощи родителям (законным представителям) обучающихся первого класса организаций образования, реализующих основную образовательную программу начального общего образования, в 2023-2024 учебном году за счет средств благотворительной помощи, поступившей на счета республиканского бюджета в 2023 году</w:t>
            </w:r>
          </w:p>
        </w:tc>
        <w:tc>
          <w:tcPr>
            <w:tcW w:w="2126" w:type="dxa"/>
            <w:gridSpan w:val="2"/>
            <w:vAlign w:val="center"/>
            <w:hideMark/>
          </w:tcPr>
          <w:p w14:paraId="65617D0E" w14:textId="77777777" w:rsidR="00EB503D" w:rsidRPr="00E35D8E" w:rsidRDefault="00EB503D" w:rsidP="00EB503D">
            <w:pPr>
              <w:shd w:val="clear" w:color="auto" w:fill="FFFFFF"/>
              <w:jc w:val="center"/>
              <w:rPr>
                <w:sz w:val="24"/>
                <w:szCs w:val="24"/>
              </w:rPr>
            </w:pPr>
            <w:r w:rsidRPr="00E35D8E">
              <w:rPr>
                <w:sz w:val="24"/>
                <w:szCs w:val="24"/>
              </w:rPr>
              <w:t>САЗ 23-34</w:t>
            </w:r>
          </w:p>
        </w:tc>
      </w:tr>
      <w:tr w:rsidR="00EB503D" w:rsidRPr="00E35D8E" w14:paraId="45F71825" w14:textId="77777777" w:rsidTr="006E30E3">
        <w:tc>
          <w:tcPr>
            <w:tcW w:w="567" w:type="dxa"/>
            <w:vAlign w:val="center"/>
          </w:tcPr>
          <w:p w14:paraId="7DF3DE0B"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0F9A3546" w14:textId="77777777" w:rsidR="00EB503D" w:rsidRPr="00E35D8E" w:rsidRDefault="00EB503D" w:rsidP="00EB503D">
            <w:pPr>
              <w:shd w:val="clear" w:color="auto" w:fill="FFFFFF"/>
              <w:jc w:val="both"/>
              <w:rPr>
                <w:sz w:val="24"/>
                <w:szCs w:val="24"/>
              </w:rPr>
            </w:pPr>
            <w:r w:rsidRPr="00E35D8E">
              <w:rPr>
                <w:rFonts w:eastAsia="Calibri"/>
                <w:sz w:val="24"/>
                <w:szCs w:val="24"/>
              </w:rPr>
              <w:t>Постановление Правительства Приднестровской Молдавской Республики «О внесении дополнений в Постановление Правительства Приднестровской Молдавской Республики от 30 июля 2013 года № 161 «О продолжительности рабочего времени (норме часов педагогической работы за ставку заработной платы) педагогических работников»</w:t>
            </w:r>
          </w:p>
        </w:tc>
        <w:tc>
          <w:tcPr>
            <w:tcW w:w="1559" w:type="dxa"/>
            <w:vAlign w:val="center"/>
          </w:tcPr>
          <w:p w14:paraId="29FA79D9"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7 сентября 2023 года</w:t>
            </w:r>
          </w:p>
          <w:p w14:paraId="09215540" w14:textId="77777777" w:rsidR="00EB503D" w:rsidRPr="00E35D8E" w:rsidRDefault="00EB503D" w:rsidP="00EB503D">
            <w:pPr>
              <w:shd w:val="clear" w:color="auto" w:fill="FFFFFF"/>
              <w:jc w:val="center"/>
              <w:rPr>
                <w:sz w:val="24"/>
                <w:szCs w:val="24"/>
              </w:rPr>
            </w:pPr>
            <w:r w:rsidRPr="00E35D8E">
              <w:rPr>
                <w:rFonts w:eastAsia="Calibri"/>
                <w:sz w:val="24"/>
                <w:szCs w:val="24"/>
              </w:rPr>
              <w:t>№ 305</w:t>
            </w:r>
          </w:p>
        </w:tc>
        <w:tc>
          <w:tcPr>
            <w:tcW w:w="4253" w:type="dxa"/>
            <w:vAlign w:val="center"/>
          </w:tcPr>
          <w:p w14:paraId="5ED01C70" w14:textId="77777777" w:rsidR="00EB503D" w:rsidRPr="00E35D8E" w:rsidRDefault="00EB503D" w:rsidP="00EB503D">
            <w:pPr>
              <w:shd w:val="clear" w:color="auto" w:fill="FFFFFF"/>
              <w:jc w:val="both"/>
              <w:rPr>
                <w:sz w:val="24"/>
                <w:szCs w:val="24"/>
              </w:rPr>
            </w:pPr>
            <w:r w:rsidRPr="00E35D8E">
              <w:rPr>
                <w:sz w:val="24"/>
                <w:szCs w:val="24"/>
              </w:rPr>
              <w:t xml:space="preserve"> Установление норм времени для расчета объема учебной работы в организациях профессионального образования, реализующих основные профессиональные</w:t>
            </w:r>
          </w:p>
          <w:p w14:paraId="70DFEA9F" w14:textId="77777777" w:rsidR="00EB503D" w:rsidRPr="00E35D8E" w:rsidRDefault="00EB503D" w:rsidP="00EB503D">
            <w:pPr>
              <w:shd w:val="clear" w:color="auto" w:fill="FFFFFF"/>
              <w:jc w:val="both"/>
              <w:rPr>
                <w:sz w:val="24"/>
                <w:szCs w:val="24"/>
              </w:rPr>
            </w:pPr>
            <w:r w:rsidRPr="00E35D8E">
              <w:rPr>
                <w:sz w:val="24"/>
                <w:szCs w:val="24"/>
              </w:rPr>
              <w:t>образовательные программы начального и среднего профессионального</w:t>
            </w:r>
          </w:p>
          <w:p w14:paraId="5938D237" w14:textId="77777777" w:rsidR="00EB503D" w:rsidRPr="00E35D8E" w:rsidRDefault="00EB503D" w:rsidP="00EB503D">
            <w:pPr>
              <w:shd w:val="clear" w:color="auto" w:fill="FFFFFF"/>
              <w:jc w:val="both"/>
              <w:rPr>
                <w:sz w:val="24"/>
                <w:szCs w:val="24"/>
              </w:rPr>
            </w:pPr>
            <w:r w:rsidRPr="00E35D8E">
              <w:rPr>
                <w:sz w:val="24"/>
                <w:szCs w:val="24"/>
              </w:rPr>
              <w:t>образования</w:t>
            </w:r>
          </w:p>
        </w:tc>
        <w:tc>
          <w:tcPr>
            <w:tcW w:w="2126" w:type="dxa"/>
            <w:gridSpan w:val="2"/>
            <w:vAlign w:val="center"/>
          </w:tcPr>
          <w:p w14:paraId="73E57CF1" w14:textId="77777777" w:rsidR="00EB503D" w:rsidRPr="00E35D8E" w:rsidRDefault="00EB503D" w:rsidP="00EB503D">
            <w:pPr>
              <w:shd w:val="clear" w:color="auto" w:fill="FFFFFF"/>
              <w:jc w:val="center"/>
              <w:rPr>
                <w:sz w:val="24"/>
                <w:szCs w:val="24"/>
              </w:rPr>
            </w:pPr>
            <w:r w:rsidRPr="00E35D8E">
              <w:rPr>
                <w:sz w:val="24"/>
                <w:szCs w:val="24"/>
              </w:rPr>
              <w:t>САЗ 23-36</w:t>
            </w:r>
          </w:p>
        </w:tc>
      </w:tr>
      <w:tr w:rsidR="00EB503D" w:rsidRPr="00E35D8E" w14:paraId="4281BC83" w14:textId="77777777" w:rsidTr="006E30E3">
        <w:tc>
          <w:tcPr>
            <w:tcW w:w="567" w:type="dxa"/>
            <w:vAlign w:val="center"/>
          </w:tcPr>
          <w:p w14:paraId="3366212E"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70139E1A" w14:textId="77777777" w:rsidR="00EB503D" w:rsidRPr="00E35D8E" w:rsidRDefault="00EB503D" w:rsidP="00EB503D">
            <w:pPr>
              <w:shd w:val="clear" w:color="auto" w:fill="FFFFFF"/>
              <w:jc w:val="both"/>
              <w:rPr>
                <w:sz w:val="24"/>
                <w:szCs w:val="24"/>
              </w:rPr>
            </w:pPr>
            <w:r w:rsidRPr="00E35D8E">
              <w:rPr>
                <w:sz w:val="24"/>
                <w:szCs w:val="24"/>
              </w:rPr>
              <w:t>Постановление Правительства Приднестровской Молдавской Республики «О внесении изменений в Постановление Правительства Приднестровской Молдавской Республики от 25 июля 2023 года № 238 «Об утверждении Положения о порядке и сроках выплаты единовременной финансовой (материальной) помощи родителям (иным законным представителям) обучающихся первого класса организаций образования, реализующих основную образовательную программу начального общего образования, в 2023-2024 учебном году»</w:t>
            </w:r>
          </w:p>
        </w:tc>
        <w:tc>
          <w:tcPr>
            <w:tcW w:w="1559" w:type="dxa"/>
            <w:vAlign w:val="center"/>
            <w:hideMark/>
          </w:tcPr>
          <w:p w14:paraId="3BA534B8" w14:textId="77777777" w:rsidR="00EB503D" w:rsidRPr="00E35D8E" w:rsidRDefault="00EB503D" w:rsidP="00EB503D">
            <w:pPr>
              <w:shd w:val="clear" w:color="auto" w:fill="FFFFFF"/>
              <w:jc w:val="center"/>
              <w:rPr>
                <w:sz w:val="24"/>
                <w:szCs w:val="24"/>
              </w:rPr>
            </w:pPr>
            <w:r w:rsidRPr="00E35D8E">
              <w:rPr>
                <w:sz w:val="24"/>
                <w:szCs w:val="24"/>
              </w:rPr>
              <w:t>11 сентября 2023 года</w:t>
            </w:r>
          </w:p>
          <w:p w14:paraId="4BE458A0" w14:textId="77777777" w:rsidR="00EB503D" w:rsidRPr="00E35D8E" w:rsidRDefault="00EB503D" w:rsidP="00EB503D">
            <w:pPr>
              <w:shd w:val="clear" w:color="auto" w:fill="FFFFFF"/>
              <w:jc w:val="center"/>
              <w:rPr>
                <w:sz w:val="24"/>
                <w:szCs w:val="24"/>
              </w:rPr>
            </w:pPr>
            <w:r w:rsidRPr="00E35D8E">
              <w:rPr>
                <w:sz w:val="24"/>
                <w:szCs w:val="24"/>
              </w:rPr>
              <w:t>№ 308</w:t>
            </w:r>
          </w:p>
        </w:tc>
        <w:tc>
          <w:tcPr>
            <w:tcW w:w="4253" w:type="dxa"/>
            <w:vAlign w:val="center"/>
            <w:hideMark/>
          </w:tcPr>
          <w:p w14:paraId="1228CD8A" w14:textId="77777777" w:rsidR="00EB503D" w:rsidRPr="00E35D8E" w:rsidRDefault="00EB503D" w:rsidP="00EB503D">
            <w:pPr>
              <w:shd w:val="clear" w:color="auto" w:fill="FFFFFF"/>
              <w:jc w:val="both"/>
              <w:rPr>
                <w:sz w:val="24"/>
                <w:szCs w:val="24"/>
              </w:rPr>
            </w:pPr>
            <w:r w:rsidRPr="00E35D8E">
              <w:rPr>
                <w:sz w:val="24"/>
                <w:szCs w:val="24"/>
              </w:rPr>
              <w:t xml:space="preserve"> Регламентация порядка и сроков выплаты единовременной финансовой (материальной) помощи родителям (иным законным представителям) обучающихся первого класса организаций образования, реализующих основную образовательную программу начального общего образования</w:t>
            </w:r>
            <w:r w:rsidRPr="00E35D8E">
              <w:rPr>
                <w:strike/>
                <w:sz w:val="24"/>
                <w:szCs w:val="24"/>
              </w:rPr>
              <w:t>.</w:t>
            </w:r>
          </w:p>
        </w:tc>
        <w:tc>
          <w:tcPr>
            <w:tcW w:w="2126" w:type="dxa"/>
            <w:gridSpan w:val="2"/>
            <w:vAlign w:val="center"/>
            <w:hideMark/>
          </w:tcPr>
          <w:p w14:paraId="4261F1B0" w14:textId="77777777" w:rsidR="00EB503D" w:rsidRPr="00E35D8E" w:rsidRDefault="00EB503D" w:rsidP="00EB503D">
            <w:pPr>
              <w:shd w:val="clear" w:color="auto" w:fill="FFFFFF"/>
              <w:jc w:val="center"/>
              <w:rPr>
                <w:sz w:val="24"/>
                <w:szCs w:val="24"/>
              </w:rPr>
            </w:pPr>
            <w:r w:rsidRPr="00E35D8E">
              <w:rPr>
                <w:sz w:val="24"/>
                <w:szCs w:val="24"/>
              </w:rPr>
              <w:t>САЗ 23-37</w:t>
            </w:r>
          </w:p>
        </w:tc>
      </w:tr>
      <w:tr w:rsidR="00EB503D" w:rsidRPr="00E35D8E" w14:paraId="4E990DEB" w14:textId="77777777" w:rsidTr="006E30E3">
        <w:tc>
          <w:tcPr>
            <w:tcW w:w="567" w:type="dxa"/>
            <w:vAlign w:val="center"/>
          </w:tcPr>
          <w:p w14:paraId="0629C3B0"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0B44DF1A" w14:textId="77777777" w:rsidR="00EB503D" w:rsidRPr="00E35D8E" w:rsidRDefault="00EB503D" w:rsidP="00EB503D">
            <w:pPr>
              <w:shd w:val="clear" w:color="auto" w:fill="FFFFFF"/>
              <w:jc w:val="both"/>
              <w:rPr>
                <w:sz w:val="24"/>
                <w:szCs w:val="24"/>
              </w:rPr>
            </w:pPr>
            <w:r w:rsidRPr="00E35D8E">
              <w:rPr>
                <w:sz w:val="24"/>
                <w:szCs w:val="24"/>
              </w:rPr>
              <w:t>Постановление Правительства Приднестровской Молдавской Республики «О внесении дополнения в Постановление Правительства Приднестровской Молдавской Республики от 25 июля 2023 года № 238 «Об утверждении Положения о порядке и сроках выплаты единовременной финансовой (материальной) помощи родителям (иным законным представителям) обучающихся первого класса организаций образования, реализующих основную образовательную программу начального общего образования, в 2023-2024 учебном году»</w:t>
            </w:r>
          </w:p>
        </w:tc>
        <w:tc>
          <w:tcPr>
            <w:tcW w:w="1559" w:type="dxa"/>
            <w:vAlign w:val="center"/>
            <w:hideMark/>
          </w:tcPr>
          <w:p w14:paraId="6C2FA9B5" w14:textId="77777777" w:rsidR="00EB503D" w:rsidRPr="00E35D8E" w:rsidRDefault="00EB503D" w:rsidP="00EB503D">
            <w:pPr>
              <w:shd w:val="clear" w:color="auto" w:fill="FFFFFF"/>
              <w:jc w:val="center"/>
              <w:rPr>
                <w:sz w:val="24"/>
                <w:szCs w:val="24"/>
              </w:rPr>
            </w:pPr>
            <w:r w:rsidRPr="00E35D8E">
              <w:rPr>
                <w:sz w:val="24"/>
                <w:szCs w:val="24"/>
              </w:rPr>
              <w:t>14 сентября 2023 года</w:t>
            </w:r>
          </w:p>
          <w:p w14:paraId="7B8E669B" w14:textId="77777777" w:rsidR="00EB503D" w:rsidRPr="00E35D8E" w:rsidRDefault="00EB503D" w:rsidP="00EB503D">
            <w:pPr>
              <w:shd w:val="clear" w:color="auto" w:fill="FFFFFF"/>
              <w:jc w:val="center"/>
              <w:rPr>
                <w:sz w:val="24"/>
                <w:szCs w:val="24"/>
              </w:rPr>
            </w:pPr>
            <w:r w:rsidRPr="00E35D8E">
              <w:rPr>
                <w:sz w:val="24"/>
                <w:szCs w:val="24"/>
              </w:rPr>
              <w:t>№312</w:t>
            </w:r>
          </w:p>
        </w:tc>
        <w:tc>
          <w:tcPr>
            <w:tcW w:w="4253" w:type="dxa"/>
            <w:vAlign w:val="center"/>
            <w:hideMark/>
          </w:tcPr>
          <w:p w14:paraId="21035134" w14:textId="77777777" w:rsidR="00EB503D" w:rsidRPr="00E35D8E" w:rsidRDefault="00EB503D" w:rsidP="00EB503D">
            <w:pPr>
              <w:shd w:val="clear" w:color="auto" w:fill="FFFFFF"/>
              <w:jc w:val="both"/>
              <w:rPr>
                <w:sz w:val="24"/>
                <w:szCs w:val="24"/>
              </w:rPr>
            </w:pPr>
            <w:r w:rsidRPr="00E35D8E">
              <w:rPr>
                <w:sz w:val="24"/>
                <w:szCs w:val="24"/>
              </w:rPr>
              <w:t xml:space="preserve"> Перечисление остатков неиспользованных средств единовременной финансовой (материальной) помощи коммерческой организации, оказавшей благотворительную помощь</w:t>
            </w:r>
            <w:r w:rsidRPr="00E35D8E">
              <w:rPr>
                <w:strike/>
                <w:sz w:val="24"/>
                <w:szCs w:val="24"/>
              </w:rPr>
              <w:t>.</w:t>
            </w:r>
          </w:p>
        </w:tc>
        <w:tc>
          <w:tcPr>
            <w:tcW w:w="2126" w:type="dxa"/>
            <w:gridSpan w:val="2"/>
            <w:vAlign w:val="center"/>
            <w:hideMark/>
          </w:tcPr>
          <w:p w14:paraId="174F0C56" w14:textId="77777777" w:rsidR="00EB503D" w:rsidRPr="00E35D8E" w:rsidRDefault="00EB503D" w:rsidP="00EB503D">
            <w:pPr>
              <w:shd w:val="clear" w:color="auto" w:fill="FFFFFF"/>
              <w:jc w:val="center"/>
              <w:rPr>
                <w:sz w:val="24"/>
                <w:szCs w:val="24"/>
              </w:rPr>
            </w:pPr>
            <w:r w:rsidRPr="00E35D8E">
              <w:rPr>
                <w:sz w:val="24"/>
                <w:szCs w:val="24"/>
              </w:rPr>
              <w:t>САЗ 23-37</w:t>
            </w:r>
          </w:p>
        </w:tc>
      </w:tr>
      <w:tr w:rsidR="00EB503D" w:rsidRPr="00E35D8E" w14:paraId="429D1196" w14:textId="77777777" w:rsidTr="006E30E3">
        <w:tc>
          <w:tcPr>
            <w:tcW w:w="567" w:type="dxa"/>
            <w:vAlign w:val="center"/>
          </w:tcPr>
          <w:p w14:paraId="60B7BF92"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043D1DA8" w14:textId="77777777" w:rsidR="00EB503D" w:rsidRPr="00E35D8E" w:rsidRDefault="00EB503D" w:rsidP="00EB503D">
            <w:pPr>
              <w:shd w:val="clear" w:color="auto" w:fill="FFFFFF"/>
              <w:jc w:val="both"/>
              <w:rPr>
                <w:sz w:val="24"/>
                <w:szCs w:val="24"/>
              </w:rPr>
            </w:pPr>
            <w:r w:rsidRPr="00E35D8E">
              <w:rPr>
                <w:sz w:val="24"/>
                <w:szCs w:val="24"/>
              </w:rPr>
              <w:t>Постановление Правительства Приднестровской Молдавской Республики «О внесении дополнения в Постановление Правительства Приднестровской Молдавской Республики от 23 марта 2022 года № 97 «Об утверждении Положения о порядке приобретения и передачи государственными администрациями городов (районов) Приднестровской Молдавской Республики в 2022-2027 годах жилых помещений (квартир) или жилых домов для детей-сирот, детей, оставшихся без попечения родителей, лиц из числа детей-сирот и детей, оставшихся без попечения родителей»</w:t>
            </w:r>
          </w:p>
        </w:tc>
        <w:tc>
          <w:tcPr>
            <w:tcW w:w="1559" w:type="dxa"/>
            <w:vAlign w:val="center"/>
            <w:hideMark/>
          </w:tcPr>
          <w:p w14:paraId="37A772CD" w14:textId="77777777" w:rsidR="00EB503D" w:rsidRPr="00E35D8E" w:rsidRDefault="00EB503D" w:rsidP="00EB503D">
            <w:pPr>
              <w:shd w:val="clear" w:color="auto" w:fill="FFFFFF"/>
              <w:jc w:val="center"/>
              <w:rPr>
                <w:sz w:val="24"/>
                <w:szCs w:val="24"/>
              </w:rPr>
            </w:pPr>
            <w:r w:rsidRPr="00E35D8E">
              <w:rPr>
                <w:sz w:val="24"/>
                <w:szCs w:val="24"/>
              </w:rPr>
              <w:t>26 октября 2023 года</w:t>
            </w:r>
          </w:p>
          <w:p w14:paraId="2DEBE1DD" w14:textId="77777777" w:rsidR="00EB503D" w:rsidRPr="00E35D8E" w:rsidRDefault="00EB503D" w:rsidP="00EB503D">
            <w:pPr>
              <w:shd w:val="clear" w:color="auto" w:fill="FFFFFF"/>
              <w:jc w:val="center"/>
              <w:rPr>
                <w:sz w:val="24"/>
                <w:szCs w:val="24"/>
              </w:rPr>
            </w:pPr>
            <w:r w:rsidRPr="00E35D8E">
              <w:rPr>
                <w:sz w:val="24"/>
                <w:szCs w:val="24"/>
              </w:rPr>
              <w:t>№ 352</w:t>
            </w:r>
          </w:p>
        </w:tc>
        <w:tc>
          <w:tcPr>
            <w:tcW w:w="4253" w:type="dxa"/>
            <w:vAlign w:val="center"/>
            <w:hideMark/>
          </w:tcPr>
          <w:p w14:paraId="4D44A863" w14:textId="77777777" w:rsidR="00EB503D" w:rsidRPr="00E35D8E" w:rsidRDefault="00EB503D" w:rsidP="00EB503D">
            <w:pPr>
              <w:shd w:val="clear" w:color="auto" w:fill="FFFFFF"/>
              <w:jc w:val="both"/>
              <w:rPr>
                <w:sz w:val="24"/>
                <w:szCs w:val="24"/>
              </w:rPr>
            </w:pPr>
            <w:r w:rsidRPr="00E35D8E">
              <w:rPr>
                <w:sz w:val="24"/>
                <w:szCs w:val="24"/>
              </w:rPr>
              <w:t xml:space="preserve"> Определение порядка реализации государственной целевой программы по обеспечению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w:t>
            </w:r>
          </w:p>
        </w:tc>
        <w:tc>
          <w:tcPr>
            <w:tcW w:w="2126" w:type="dxa"/>
            <w:gridSpan w:val="2"/>
            <w:vAlign w:val="center"/>
            <w:hideMark/>
          </w:tcPr>
          <w:p w14:paraId="5DFCB448" w14:textId="77777777" w:rsidR="00EB503D" w:rsidRPr="00E35D8E" w:rsidRDefault="00EB503D" w:rsidP="00EB503D">
            <w:pPr>
              <w:shd w:val="clear" w:color="auto" w:fill="FFFFFF"/>
              <w:jc w:val="center"/>
              <w:rPr>
                <w:sz w:val="24"/>
                <w:szCs w:val="24"/>
              </w:rPr>
            </w:pPr>
            <w:r w:rsidRPr="00E35D8E">
              <w:rPr>
                <w:sz w:val="24"/>
                <w:szCs w:val="24"/>
              </w:rPr>
              <w:t>САЗ 23-43</w:t>
            </w:r>
          </w:p>
        </w:tc>
      </w:tr>
      <w:tr w:rsidR="00EB503D" w:rsidRPr="00E35D8E" w14:paraId="281274C8" w14:textId="77777777" w:rsidTr="006E30E3">
        <w:tc>
          <w:tcPr>
            <w:tcW w:w="567" w:type="dxa"/>
            <w:vAlign w:val="center"/>
          </w:tcPr>
          <w:p w14:paraId="1EB882C2"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277D0918" w14:textId="77777777" w:rsidR="00EB503D" w:rsidRPr="00E35D8E" w:rsidRDefault="00EB503D" w:rsidP="00EB503D">
            <w:pPr>
              <w:shd w:val="clear" w:color="auto" w:fill="FFFFFF"/>
              <w:jc w:val="both"/>
              <w:rPr>
                <w:sz w:val="24"/>
                <w:szCs w:val="24"/>
              </w:rPr>
            </w:pPr>
            <w:r w:rsidRPr="00E35D8E">
              <w:rPr>
                <w:sz w:val="24"/>
                <w:szCs w:val="24"/>
              </w:rPr>
              <w:t xml:space="preserve">Постановление Правительства Приднестровской Молдавской Республики «О внесении изменений в Постановление Правительства Приднестровской Молдавской Республики от 27 июня 2014 года № 175 «Об утверждении Порядка учета и исчисления величины среднедушевого дохода, дающего право на получение ежемесячного пособия на ребенка» </w:t>
            </w:r>
          </w:p>
        </w:tc>
        <w:tc>
          <w:tcPr>
            <w:tcW w:w="1559" w:type="dxa"/>
            <w:vAlign w:val="center"/>
            <w:hideMark/>
          </w:tcPr>
          <w:p w14:paraId="02D2B58A" w14:textId="77777777" w:rsidR="00EB503D" w:rsidRPr="00E35D8E" w:rsidRDefault="00EB503D" w:rsidP="00EB503D">
            <w:pPr>
              <w:shd w:val="clear" w:color="auto" w:fill="FFFFFF"/>
              <w:jc w:val="center"/>
              <w:rPr>
                <w:sz w:val="24"/>
                <w:szCs w:val="24"/>
              </w:rPr>
            </w:pPr>
            <w:r w:rsidRPr="00E35D8E">
              <w:rPr>
                <w:sz w:val="24"/>
                <w:szCs w:val="24"/>
              </w:rPr>
              <w:t>4 декабря 2023 года</w:t>
            </w:r>
          </w:p>
          <w:p w14:paraId="688B1E1C" w14:textId="77777777" w:rsidR="00EB503D" w:rsidRPr="00E35D8E" w:rsidRDefault="00EB503D" w:rsidP="00EB503D">
            <w:pPr>
              <w:shd w:val="clear" w:color="auto" w:fill="FFFFFF"/>
              <w:jc w:val="center"/>
              <w:rPr>
                <w:sz w:val="24"/>
                <w:szCs w:val="24"/>
              </w:rPr>
            </w:pPr>
            <w:r w:rsidRPr="00E35D8E">
              <w:rPr>
                <w:sz w:val="24"/>
                <w:szCs w:val="24"/>
              </w:rPr>
              <w:t>№ 392</w:t>
            </w:r>
          </w:p>
        </w:tc>
        <w:tc>
          <w:tcPr>
            <w:tcW w:w="4253" w:type="dxa"/>
            <w:vAlign w:val="center"/>
            <w:hideMark/>
          </w:tcPr>
          <w:p w14:paraId="3C0F141B" w14:textId="77777777" w:rsidR="00EB503D" w:rsidRPr="00E35D8E" w:rsidRDefault="00EB503D" w:rsidP="00EB503D">
            <w:pPr>
              <w:shd w:val="clear" w:color="auto" w:fill="FFFFFF"/>
              <w:jc w:val="both"/>
              <w:rPr>
                <w:sz w:val="24"/>
                <w:szCs w:val="24"/>
              </w:rPr>
            </w:pPr>
            <w:r w:rsidRPr="00E35D8E">
              <w:rPr>
                <w:sz w:val="24"/>
                <w:szCs w:val="24"/>
              </w:rPr>
              <w:t xml:space="preserve"> Совершенствование правового регулирования отношений, связанных с исчислением величины среднедушевого дохода семьи при назначении ежемесячного пособия на ребенка</w:t>
            </w:r>
          </w:p>
        </w:tc>
        <w:tc>
          <w:tcPr>
            <w:tcW w:w="2126" w:type="dxa"/>
            <w:gridSpan w:val="2"/>
            <w:vAlign w:val="center"/>
            <w:hideMark/>
          </w:tcPr>
          <w:p w14:paraId="29832AEC" w14:textId="77777777" w:rsidR="00EB503D" w:rsidRPr="00E35D8E" w:rsidRDefault="00EB503D" w:rsidP="00EB503D">
            <w:pPr>
              <w:shd w:val="clear" w:color="auto" w:fill="FFFFFF"/>
              <w:jc w:val="center"/>
              <w:rPr>
                <w:sz w:val="24"/>
                <w:szCs w:val="24"/>
              </w:rPr>
            </w:pPr>
            <w:r w:rsidRPr="00E35D8E">
              <w:rPr>
                <w:sz w:val="24"/>
                <w:szCs w:val="24"/>
              </w:rPr>
              <w:t>САЗ 23-49</w:t>
            </w:r>
          </w:p>
        </w:tc>
      </w:tr>
      <w:tr w:rsidR="00EB503D" w:rsidRPr="00E35D8E" w14:paraId="6317BC15" w14:textId="77777777" w:rsidTr="006E30E3">
        <w:trPr>
          <w:gridAfter w:val="1"/>
          <w:wAfter w:w="27" w:type="dxa"/>
        </w:trPr>
        <w:tc>
          <w:tcPr>
            <w:tcW w:w="13326" w:type="dxa"/>
            <w:gridSpan w:val="4"/>
            <w:vAlign w:val="center"/>
          </w:tcPr>
          <w:p w14:paraId="6716D659" w14:textId="77777777" w:rsidR="00EB503D" w:rsidRPr="00E35D8E" w:rsidRDefault="00EB503D" w:rsidP="00EB503D">
            <w:pPr>
              <w:shd w:val="clear" w:color="auto" w:fill="FFFFFF"/>
              <w:spacing w:line="256" w:lineRule="auto"/>
              <w:ind w:left="34"/>
              <w:contextualSpacing/>
              <w:jc w:val="center"/>
              <w:rPr>
                <w:sz w:val="24"/>
                <w:szCs w:val="24"/>
              </w:rPr>
            </w:pPr>
          </w:p>
          <w:p w14:paraId="722A0F49" w14:textId="77777777" w:rsidR="00EB503D" w:rsidRPr="00E35D8E" w:rsidRDefault="00EB503D" w:rsidP="00EB503D">
            <w:pPr>
              <w:shd w:val="clear" w:color="auto" w:fill="FFFFFF"/>
              <w:spacing w:line="256" w:lineRule="auto"/>
              <w:ind w:left="34"/>
              <w:contextualSpacing/>
              <w:jc w:val="center"/>
              <w:rPr>
                <w:sz w:val="24"/>
                <w:szCs w:val="24"/>
              </w:rPr>
            </w:pPr>
            <w:r w:rsidRPr="00E35D8E">
              <w:rPr>
                <w:sz w:val="24"/>
                <w:szCs w:val="24"/>
              </w:rPr>
              <w:t>Распоряжения Президента Приднестровской Молдавской Республики</w:t>
            </w:r>
          </w:p>
          <w:p w14:paraId="5299667E" w14:textId="77777777" w:rsidR="00EB503D" w:rsidRPr="00E35D8E" w:rsidRDefault="00EB503D" w:rsidP="00EB503D">
            <w:pPr>
              <w:shd w:val="clear" w:color="auto" w:fill="FFFFFF"/>
              <w:jc w:val="center"/>
              <w:rPr>
                <w:sz w:val="24"/>
                <w:szCs w:val="24"/>
              </w:rPr>
            </w:pPr>
          </w:p>
        </w:tc>
        <w:tc>
          <w:tcPr>
            <w:tcW w:w="2104" w:type="dxa"/>
            <w:vAlign w:val="center"/>
          </w:tcPr>
          <w:p w14:paraId="61FDDD18" w14:textId="77777777" w:rsidR="00EB503D" w:rsidRPr="00E35D8E" w:rsidRDefault="00EB503D" w:rsidP="00EB503D">
            <w:pPr>
              <w:shd w:val="clear" w:color="auto" w:fill="FFFFFF"/>
              <w:jc w:val="center"/>
              <w:rPr>
                <w:sz w:val="24"/>
                <w:szCs w:val="24"/>
              </w:rPr>
            </w:pPr>
          </w:p>
        </w:tc>
      </w:tr>
      <w:tr w:rsidR="00EB503D" w:rsidRPr="00E35D8E" w14:paraId="09B16B9A" w14:textId="77777777" w:rsidTr="006E30E3">
        <w:tc>
          <w:tcPr>
            <w:tcW w:w="567" w:type="dxa"/>
            <w:vAlign w:val="center"/>
          </w:tcPr>
          <w:p w14:paraId="20974DB8"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678D4862" w14:textId="77777777" w:rsidR="00EB503D" w:rsidRPr="00E35D8E" w:rsidRDefault="00EB503D" w:rsidP="00EB503D">
            <w:pPr>
              <w:shd w:val="clear" w:color="auto" w:fill="FFFFFF"/>
              <w:jc w:val="both"/>
              <w:rPr>
                <w:sz w:val="24"/>
                <w:szCs w:val="24"/>
              </w:rPr>
            </w:pPr>
            <w:r w:rsidRPr="00E35D8E">
              <w:rPr>
                <w:sz w:val="24"/>
                <w:szCs w:val="24"/>
              </w:rPr>
              <w:t>Распоряжение Президента Приднестровской Молдавской Республики «О проекте закона Приднестровской Молдавской Республики «О внесении изменений в Закон Приднестровской Молдавской Республики «О государственных пособиях гражданам, имеющим детей»</w:t>
            </w:r>
          </w:p>
        </w:tc>
        <w:tc>
          <w:tcPr>
            <w:tcW w:w="1559" w:type="dxa"/>
            <w:vAlign w:val="center"/>
          </w:tcPr>
          <w:p w14:paraId="321ECED0" w14:textId="77777777" w:rsidR="00EB503D" w:rsidRPr="00E35D8E" w:rsidRDefault="00EB503D" w:rsidP="00EB503D">
            <w:pPr>
              <w:shd w:val="clear" w:color="auto" w:fill="FFFFFF"/>
              <w:jc w:val="center"/>
              <w:rPr>
                <w:sz w:val="24"/>
                <w:szCs w:val="24"/>
              </w:rPr>
            </w:pPr>
            <w:r w:rsidRPr="00E35D8E">
              <w:rPr>
                <w:sz w:val="24"/>
                <w:szCs w:val="24"/>
              </w:rPr>
              <w:t>17 января 2023 года</w:t>
            </w:r>
          </w:p>
          <w:p w14:paraId="62F0DB06" w14:textId="77777777" w:rsidR="00EB503D" w:rsidRPr="00E35D8E" w:rsidRDefault="00EB503D" w:rsidP="00EB503D">
            <w:pPr>
              <w:shd w:val="clear" w:color="auto" w:fill="FFFFFF"/>
              <w:jc w:val="center"/>
              <w:rPr>
                <w:sz w:val="24"/>
                <w:szCs w:val="24"/>
              </w:rPr>
            </w:pPr>
            <w:r w:rsidRPr="00E35D8E">
              <w:rPr>
                <w:sz w:val="24"/>
                <w:szCs w:val="24"/>
              </w:rPr>
              <w:t>№ 17рп</w:t>
            </w:r>
          </w:p>
        </w:tc>
        <w:tc>
          <w:tcPr>
            <w:tcW w:w="4253" w:type="dxa"/>
            <w:vAlign w:val="center"/>
          </w:tcPr>
          <w:p w14:paraId="4D0F70BC" w14:textId="77777777" w:rsidR="00EB503D" w:rsidRPr="00E35D8E" w:rsidRDefault="00EB503D" w:rsidP="00EB503D">
            <w:pPr>
              <w:shd w:val="clear" w:color="auto" w:fill="FFFFFF"/>
              <w:jc w:val="both"/>
              <w:rPr>
                <w:sz w:val="24"/>
                <w:szCs w:val="24"/>
              </w:rPr>
            </w:pPr>
            <w:r w:rsidRPr="00E35D8E">
              <w:rPr>
                <w:sz w:val="24"/>
                <w:szCs w:val="24"/>
              </w:rPr>
              <w:t>Обеспечение своевременности выплат ежемесячных пособий гражданам, имеющим детей</w:t>
            </w:r>
          </w:p>
        </w:tc>
        <w:tc>
          <w:tcPr>
            <w:tcW w:w="2126" w:type="dxa"/>
            <w:gridSpan w:val="2"/>
            <w:vAlign w:val="center"/>
          </w:tcPr>
          <w:p w14:paraId="6464CA4A" w14:textId="77777777" w:rsidR="00EB503D" w:rsidRPr="00E35D8E" w:rsidRDefault="00EB503D" w:rsidP="00EB503D">
            <w:pPr>
              <w:shd w:val="clear" w:color="auto" w:fill="FFFFFF"/>
              <w:jc w:val="center"/>
              <w:rPr>
                <w:sz w:val="24"/>
                <w:szCs w:val="24"/>
              </w:rPr>
            </w:pPr>
            <w:r w:rsidRPr="00E35D8E">
              <w:rPr>
                <w:sz w:val="24"/>
                <w:szCs w:val="24"/>
              </w:rPr>
              <w:t>САЗ 23-3</w:t>
            </w:r>
          </w:p>
        </w:tc>
      </w:tr>
      <w:tr w:rsidR="00EB503D" w:rsidRPr="00E35D8E" w14:paraId="069B751D" w14:textId="77777777" w:rsidTr="006E30E3">
        <w:tc>
          <w:tcPr>
            <w:tcW w:w="15457" w:type="dxa"/>
            <w:gridSpan w:val="6"/>
            <w:vAlign w:val="center"/>
          </w:tcPr>
          <w:p w14:paraId="7679A9F1" w14:textId="77777777" w:rsidR="00EB503D" w:rsidRPr="00E35D8E" w:rsidRDefault="00EB503D" w:rsidP="00EB503D">
            <w:pPr>
              <w:shd w:val="clear" w:color="auto" w:fill="FFFFFF"/>
              <w:spacing w:line="256" w:lineRule="auto"/>
              <w:ind w:left="34"/>
              <w:contextualSpacing/>
              <w:jc w:val="center"/>
              <w:rPr>
                <w:sz w:val="24"/>
                <w:szCs w:val="24"/>
              </w:rPr>
            </w:pPr>
          </w:p>
          <w:p w14:paraId="347968D4" w14:textId="77777777" w:rsidR="00EB503D" w:rsidRPr="00E35D8E" w:rsidRDefault="00EB503D" w:rsidP="00EB503D">
            <w:pPr>
              <w:shd w:val="clear" w:color="auto" w:fill="FFFFFF"/>
              <w:spacing w:line="256" w:lineRule="auto"/>
              <w:ind w:left="34"/>
              <w:contextualSpacing/>
              <w:jc w:val="center"/>
              <w:rPr>
                <w:sz w:val="24"/>
                <w:szCs w:val="24"/>
              </w:rPr>
            </w:pPr>
            <w:r w:rsidRPr="00E35D8E">
              <w:rPr>
                <w:sz w:val="24"/>
                <w:szCs w:val="24"/>
              </w:rPr>
              <w:t>Распоряжения Правительства Приднестровской Молдавской Республики</w:t>
            </w:r>
          </w:p>
          <w:p w14:paraId="30B7649C" w14:textId="77777777" w:rsidR="00EB503D" w:rsidRPr="00E35D8E" w:rsidRDefault="00EB503D" w:rsidP="00EB503D">
            <w:pPr>
              <w:shd w:val="clear" w:color="auto" w:fill="FFFFFF"/>
              <w:ind w:left="34" w:hanging="34"/>
              <w:jc w:val="center"/>
              <w:rPr>
                <w:sz w:val="24"/>
                <w:szCs w:val="24"/>
              </w:rPr>
            </w:pPr>
          </w:p>
        </w:tc>
      </w:tr>
      <w:tr w:rsidR="00EB503D" w:rsidRPr="00E35D8E" w14:paraId="3C6B4E5F" w14:textId="77777777" w:rsidTr="006E30E3">
        <w:tc>
          <w:tcPr>
            <w:tcW w:w="567" w:type="dxa"/>
            <w:vAlign w:val="center"/>
          </w:tcPr>
          <w:p w14:paraId="14E8951B"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39ACEFCC" w14:textId="77777777" w:rsidR="00EB503D" w:rsidRPr="00E35D8E" w:rsidRDefault="00EB503D" w:rsidP="00EB503D">
            <w:pPr>
              <w:shd w:val="clear" w:color="auto" w:fill="FFFFFF"/>
              <w:jc w:val="both"/>
              <w:rPr>
                <w:sz w:val="24"/>
                <w:szCs w:val="24"/>
              </w:rPr>
            </w:pPr>
            <w:r w:rsidRPr="00E35D8E">
              <w:rPr>
                <w:sz w:val="24"/>
                <w:szCs w:val="24"/>
              </w:rPr>
              <w:t>Распоряжение Правительства Приднестровской Молдавской Республики «О внесении изменений в Распоряжение Правительства Приднестровской Молдавской Республики от 27 декабря 2021 года № 1267р «О контрольных цифрах приема абитуриентов в государственные организации профессионального образования Приднестровской Молдавской Республики на 2022-2023 учебный год»</w:t>
            </w:r>
          </w:p>
        </w:tc>
        <w:tc>
          <w:tcPr>
            <w:tcW w:w="1559" w:type="dxa"/>
            <w:vAlign w:val="center"/>
            <w:hideMark/>
          </w:tcPr>
          <w:p w14:paraId="3A78276C" w14:textId="77777777" w:rsidR="00EB503D" w:rsidRPr="00E35D8E" w:rsidRDefault="00EB503D" w:rsidP="00EB503D">
            <w:pPr>
              <w:shd w:val="clear" w:color="auto" w:fill="FFFFFF"/>
              <w:jc w:val="center"/>
              <w:rPr>
                <w:sz w:val="24"/>
                <w:szCs w:val="24"/>
              </w:rPr>
            </w:pPr>
            <w:r w:rsidRPr="00E35D8E">
              <w:rPr>
                <w:sz w:val="24"/>
                <w:szCs w:val="24"/>
              </w:rPr>
              <w:t>16 февраля 2023 года</w:t>
            </w:r>
          </w:p>
          <w:p w14:paraId="2E8D2A8F" w14:textId="77777777" w:rsidR="00EB503D" w:rsidRPr="00E35D8E" w:rsidRDefault="00EB503D" w:rsidP="00EB503D">
            <w:pPr>
              <w:shd w:val="clear" w:color="auto" w:fill="FFFFFF"/>
              <w:jc w:val="center"/>
              <w:rPr>
                <w:sz w:val="24"/>
                <w:szCs w:val="24"/>
              </w:rPr>
            </w:pPr>
            <w:r w:rsidRPr="00E35D8E">
              <w:rPr>
                <w:sz w:val="24"/>
                <w:szCs w:val="24"/>
              </w:rPr>
              <w:t>№112р</w:t>
            </w:r>
          </w:p>
        </w:tc>
        <w:tc>
          <w:tcPr>
            <w:tcW w:w="4253" w:type="dxa"/>
            <w:vAlign w:val="center"/>
            <w:hideMark/>
          </w:tcPr>
          <w:p w14:paraId="78A67EFF" w14:textId="77777777" w:rsidR="00EB503D" w:rsidRPr="00E35D8E" w:rsidRDefault="00EB503D" w:rsidP="00EB503D">
            <w:pPr>
              <w:shd w:val="clear" w:color="auto" w:fill="FFFFFF"/>
              <w:jc w:val="both"/>
              <w:rPr>
                <w:sz w:val="24"/>
                <w:szCs w:val="24"/>
              </w:rPr>
            </w:pPr>
            <w:r w:rsidRPr="00E35D8E">
              <w:rPr>
                <w:sz w:val="24"/>
                <w:szCs w:val="24"/>
              </w:rPr>
              <w:t xml:space="preserve"> Подготовка высококвалифицированных рабочих, служащих и специалистов для всех отраслей экономики Приднестровской Молдавской Республики</w:t>
            </w:r>
          </w:p>
        </w:tc>
        <w:tc>
          <w:tcPr>
            <w:tcW w:w="2126" w:type="dxa"/>
            <w:gridSpan w:val="2"/>
            <w:vAlign w:val="center"/>
            <w:hideMark/>
          </w:tcPr>
          <w:p w14:paraId="2662EEAE" w14:textId="77777777" w:rsidR="00EB503D" w:rsidRPr="00E35D8E" w:rsidRDefault="00EB503D" w:rsidP="00EB503D">
            <w:pPr>
              <w:shd w:val="clear" w:color="auto" w:fill="FFFFFF"/>
              <w:jc w:val="center"/>
              <w:rPr>
                <w:sz w:val="24"/>
                <w:szCs w:val="24"/>
              </w:rPr>
            </w:pPr>
            <w:r w:rsidRPr="00E35D8E">
              <w:rPr>
                <w:sz w:val="24"/>
                <w:szCs w:val="24"/>
              </w:rPr>
              <w:t>САЗ 23-7</w:t>
            </w:r>
          </w:p>
        </w:tc>
      </w:tr>
      <w:tr w:rsidR="00EB503D" w:rsidRPr="00E35D8E" w14:paraId="0FEA8A62" w14:textId="77777777" w:rsidTr="006E30E3">
        <w:tc>
          <w:tcPr>
            <w:tcW w:w="567" w:type="dxa"/>
            <w:vAlign w:val="center"/>
          </w:tcPr>
          <w:p w14:paraId="7BAA5F16"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520EC142" w14:textId="77777777" w:rsidR="00EB503D" w:rsidRPr="00E35D8E" w:rsidRDefault="00EB503D" w:rsidP="00EB503D">
            <w:pPr>
              <w:shd w:val="clear" w:color="auto" w:fill="FFFFFF"/>
              <w:jc w:val="both"/>
              <w:rPr>
                <w:sz w:val="24"/>
                <w:szCs w:val="24"/>
              </w:rPr>
            </w:pPr>
            <w:r w:rsidRPr="00E35D8E">
              <w:rPr>
                <w:sz w:val="24"/>
                <w:szCs w:val="24"/>
              </w:rPr>
              <w:t>Распоряжение Правительства Приднестровской Молдавской Республики «О централизованной закупке (изготовлении) рабочих тетрадей для обучающихся 1-4 классов организаций образования Приднестровской Молдавской Республики»</w:t>
            </w:r>
          </w:p>
        </w:tc>
        <w:tc>
          <w:tcPr>
            <w:tcW w:w="1559" w:type="dxa"/>
            <w:vAlign w:val="center"/>
            <w:hideMark/>
          </w:tcPr>
          <w:p w14:paraId="1B18DAF8" w14:textId="77777777" w:rsidR="00EB503D" w:rsidRPr="00E35D8E" w:rsidRDefault="00EB503D" w:rsidP="00EB503D">
            <w:pPr>
              <w:shd w:val="clear" w:color="auto" w:fill="FFFFFF"/>
              <w:jc w:val="center"/>
              <w:rPr>
                <w:sz w:val="24"/>
                <w:szCs w:val="24"/>
              </w:rPr>
            </w:pPr>
            <w:r w:rsidRPr="00E35D8E">
              <w:rPr>
                <w:sz w:val="24"/>
                <w:szCs w:val="24"/>
              </w:rPr>
              <w:t>20 марта</w:t>
            </w:r>
          </w:p>
          <w:p w14:paraId="23951557" w14:textId="77777777" w:rsidR="00EB503D" w:rsidRPr="00E35D8E" w:rsidRDefault="00EB503D" w:rsidP="00EB503D">
            <w:pPr>
              <w:shd w:val="clear" w:color="auto" w:fill="FFFFFF"/>
              <w:jc w:val="center"/>
              <w:rPr>
                <w:sz w:val="24"/>
                <w:szCs w:val="24"/>
              </w:rPr>
            </w:pPr>
            <w:r w:rsidRPr="00E35D8E">
              <w:rPr>
                <w:sz w:val="24"/>
                <w:szCs w:val="24"/>
              </w:rPr>
              <w:t>2023 года</w:t>
            </w:r>
          </w:p>
          <w:p w14:paraId="29607BC1" w14:textId="77777777" w:rsidR="00EB503D" w:rsidRPr="00E35D8E" w:rsidRDefault="00EB503D" w:rsidP="00EB503D">
            <w:pPr>
              <w:shd w:val="clear" w:color="auto" w:fill="FFFFFF"/>
              <w:jc w:val="center"/>
              <w:rPr>
                <w:sz w:val="24"/>
                <w:szCs w:val="24"/>
              </w:rPr>
            </w:pPr>
            <w:r w:rsidRPr="00E35D8E">
              <w:rPr>
                <w:sz w:val="24"/>
                <w:szCs w:val="24"/>
              </w:rPr>
              <w:t>№ 209р</w:t>
            </w:r>
          </w:p>
        </w:tc>
        <w:tc>
          <w:tcPr>
            <w:tcW w:w="4253" w:type="dxa"/>
            <w:vAlign w:val="center"/>
            <w:hideMark/>
          </w:tcPr>
          <w:p w14:paraId="75786A16" w14:textId="77777777" w:rsidR="00EB503D" w:rsidRPr="00E35D8E" w:rsidRDefault="00EB503D" w:rsidP="00EB503D">
            <w:pPr>
              <w:shd w:val="clear" w:color="auto" w:fill="FFFFFF"/>
              <w:jc w:val="both"/>
              <w:rPr>
                <w:sz w:val="24"/>
                <w:szCs w:val="24"/>
              </w:rPr>
            </w:pPr>
            <w:r w:rsidRPr="00E35D8E">
              <w:rPr>
                <w:sz w:val="24"/>
                <w:szCs w:val="24"/>
              </w:rPr>
              <w:t xml:space="preserve"> Обеспечение рабочими тетрадями обучающихся 1-4 классов организаций образования Приднестровской Молдавской Республики</w:t>
            </w:r>
          </w:p>
        </w:tc>
        <w:tc>
          <w:tcPr>
            <w:tcW w:w="2126" w:type="dxa"/>
            <w:gridSpan w:val="2"/>
            <w:vAlign w:val="center"/>
            <w:hideMark/>
          </w:tcPr>
          <w:p w14:paraId="278AB911" w14:textId="77777777" w:rsidR="00EB503D" w:rsidRPr="00E35D8E" w:rsidRDefault="00EB503D" w:rsidP="00EB503D">
            <w:pPr>
              <w:shd w:val="clear" w:color="auto" w:fill="FFFFFF"/>
              <w:jc w:val="center"/>
              <w:rPr>
                <w:sz w:val="24"/>
                <w:szCs w:val="24"/>
              </w:rPr>
            </w:pPr>
            <w:r w:rsidRPr="00E35D8E">
              <w:rPr>
                <w:sz w:val="24"/>
                <w:szCs w:val="24"/>
              </w:rPr>
              <w:t>САЗ 23-12</w:t>
            </w:r>
          </w:p>
        </w:tc>
      </w:tr>
      <w:tr w:rsidR="00EB503D" w:rsidRPr="00E35D8E" w14:paraId="23393AB2" w14:textId="77777777" w:rsidTr="006E30E3">
        <w:tc>
          <w:tcPr>
            <w:tcW w:w="567" w:type="dxa"/>
            <w:vAlign w:val="center"/>
          </w:tcPr>
          <w:p w14:paraId="33CB96D6"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2466634A" w14:textId="77777777" w:rsidR="00EB503D" w:rsidRPr="00E35D8E" w:rsidRDefault="00EB503D" w:rsidP="00EB503D">
            <w:pPr>
              <w:shd w:val="clear" w:color="auto" w:fill="FFFFFF"/>
              <w:jc w:val="both"/>
              <w:rPr>
                <w:sz w:val="24"/>
                <w:szCs w:val="24"/>
              </w:rPr>
            </w:pPr>
            <w:r w:rsidRPr="00E35D8E">
              <w:rPr>
                <w:sz w:val="24"/>
                <w:szCs w:val="24"/>
              </w:rPr>
              <w:t>Распоряжение Правительства Приднестровской Молдавской Республики «Об утверждении Плана работы Республиканского межведомственного совета по профилактике безнадзорности и правонарушений среди несовершеннолетних на 2023-2024 годы и Перечня критериев оценки эффективности деятельности органов и учреждений по выявлению и учету семей, находящихся в социально опасном положении, имеющих детей, права и законные интересы которых нарушены, и профилактике социального сиротства»</w:t>
            </w:r>
          </w:p>
        </w:tc>
        <w:tc>
          <w:tcPr>
            <w:tcW w:w="1559" w:type="dxa"/>
            <w:vAlign w:val="center"/>
            <w:hideMark/>
          </w:tcPr>
          <w:p w14:paraId="06FBD5AB" w14:textId="77777777" w:rsidR="00EB503D" w:rsidRPr="00E35D8E" w:rsidRDefault="00EB503D" w:rsidP="00EB503D">
            <w:pPr>
              <w:shd w:val="clear" w:color="auto" w:fill="FFFFFF"/>
              <w:jc w:val="center"/>
              <w:rPr>
                <w:sz w:val="24"/>
                <w:szCs w:val="24"/>
              </w:rPr>
            </w:pPr>
            <w:r w:rsidRPr="00E35D8E">
              <w:rPr>
                <w:sz w:val="24"/>
                <w:szCs w:val="24"/>
              </w:rPr>
              <w:t>23 марта</w:t>
            </w:r>
          </w:p>
          <w:p w14:paraId="0640B50D" w14:textId="77777777" w:rsidR="00EB503D" w:rsidRPr="00E35D8E" w:rsidRDefault="00EB503D" w:rsidP="00EB503D">
            <w:pPr>
              <w:shd w:val="clear" w:color="auto" w:fill="FFFFFF"/>
              <w:jc w:val="center"/>
              <w:rPr>
                <w:sz w:val="24"/>
                <w:szCs w:val="24"/>
              </w:rPr>
            </w:pPr>
            <w:r w:rsidRPr="00E35D8E">
              <w:rPr>
                <w:sz w:val="24"/>
                <w:szCs w:val="24"/>
              </w:rPr>
              <w:t>2023 года</w:t>
            </w:r>
          </w:p>
          <w:p w14:paraId="7B6E627A" w14:textId="77777777" w:rsidR="00EB503D" w:rsidRPr="00E35D8E" w:rsidRDefault="00EB503D" w:rsidP="00EB503D">
            <w:pPr>
              <w:shd w:val="clear" w:color="auto" w:fill="FFFFFF"/>
              <w:jc w:val="center"/>
              <w:rPr>
                <w:sz w:val="24"/>
                <w:szCs w:val="24"/>
              </w:rPr>
            </w:pPr>
            <w:r w:rsidRPr="00E35D8E">
              <w:rPr>
                <w:sz w:val="24"/>
                <w:szCs w:val="24"/>
              </w:rPr>
              <w:t>№ 225р</w:t>
            </w:r>
          </w:p>
        </w:tc>
        <w:tc>
          <w:tcPr>
            <w:tcW w:w="4253" w:type="dxa"/>
            <w:vAlign w:val="center"/>
            <w:hideMark/>
          </w:tcPr>
          <w:p w14:paraId="54C4C959" w14:textId="77777777" w:rsidR="00EB503D" w:rsidRPr="00E35D8E" w:rsidRDefault="00EB503D" w:rsidP="00EB503D">
            <w:pPr>
              <w:shd w:val="clear" w:color="auto" w:fill="FFFFFF"/>
              <w:jc w:val="both"/>
              <w:rPr>
                <w:sz w:val="24"/>
                <w:szCs w:val="24"/>
              </w:rPr>
            </w:pPr>
            <w:r w:rsidRPr="00E35D8E">
              <w:rPr>
                <w:sz w:val="24"/>
                <w:szCs w:val="24"/>
              </w:rPr>
              <w:t xml:space="preserve"> Формирование государственной политики, направленной на консолидацию усилий органов государственной власти и управления, органов местного самоуправления, организаций и граждан по профилактике безнадзорности и правонарушений среди несовершеннолетних</w:t>
            </w:r>
          </w:p>
        </w:tc>
        <w:tc>
          <w:tcPr>
            <w:tcW w:w="2126" w:type="dxa"/>
            <w:gridSpan w:val="2"/>
            <w:vAlign w:val="center"/>
            <w:hideMark/>
          </w:tcPr>
          <w:p w14:paraId="1C6D2BE2" w14:textId="77777777" w:rsidR="00EB503D" w:rsidRPr="00E35D8E" w:rsidRDefault="00EB503D" w:rsidP="00EB503D">
            <w:pPr>
              <w:shd w:val="clear" w:color="auto" w:fill="FFFFFF"/>
              <w:jc w:val="center"/>
              <w:rPr>
                <w:sz w:val="24"/>
                <w:szCs w:val="24"/>
              </w:rPr>
            </w:pPr>
            <w:r w:rsidRPr="00E35D8E">
              <w:rPr>
                <w:sz w:val="24"/>
                <w:szCs w:val="24"/>
              </w:rPr>
              <w:t>САЗ 23-12</w:t>
            </w:r>
          </w:p>
        </w:tc>
      </w:tr>
      <w:tr w:rsidR="00EB503D" w:rsidRPr="00E35D8E" w14:paraId="77AC8723" w14:textId="77777777" w:rsidTr="006E30E3">
        <w:tc>
          <w:tcPr>
            <w:tcW w:w="567" w:type="dxa"/>
            <w:vAlign w:val="center"/>
          </w:tcPr>
          <w:p w14:paraId="658D7DFA"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0026CC52" w14:textId="77777777" w:rsidR="00EB503D" w:rsidRPr="00E35D8E" w:rsidRDefault="00EB503D" w:rsidP="00EB503D">
            <w:pPr>
              <w:shd w:val="clear" w:color="auto" w:fill="FFFFFF"/>
              <w:jc w:val="both"/>
              <w:rPr>
                <w:sz w:val="24"/>
                <w:szCs w:val="24"/>
              </w:rPr>
            </w:pPr>
            <w:r w:rsidRPr="00E35D8E">
              <w:rPr>
                <w:sz w:val="24"/>
                <w:szCs w:val="24"/>
              </w:rPr>
              <w:t>Распоряжение Правительства Приднестровской Молдавской Республики «О внесении изменений в Распоряжение Правительства Приднестровской Молдавской Республики от 13 апреля 2023 года № 306р «О контрольных цифрах приема абитуриентов в государственные организации профессионального образования Приднестровской Молдавской Республики на 2023-2024 учебный год»</w:t>
            </w:r>
          </w:p>
        </w:tc>
        <w:tc>
          <w:tcPr>
            <w:tcW w:w="1559" w:type="dxa"/>
            <w:vAlign w:val="center"/>
            <w:hideMark/>
          </w:tcPr>
          <w:p w14:paraId="6B7919DD" w14:textId="77777777" w:rsidR="00EB503D" w:rsidRPr="00E35D8E" w:rsidRDefault="00EB503D" w:rsidP="00EB503D">
            <w:pPr>
              <w:shd w:val="clear" w:color="auto" w:fill="FFFFFF"/>
              <w:jc w:val="center"/>
              <w:rPr>
                <w:sz w:val="24"/>
                <w:szCs w:val="24"/>
              </w:rPr>
            </w:pPr>
            <w:r w:rsidRPr="00E35D8E">
              <w:rPr>
                <w:sz w:val="24"/>
                <w:szCs w:val="24"/>
              </w:rPr>
              <w:t>18 мая</w:t>
            </w:r>
          </w:p>
          <w:p w14:paraId="1FE21658" w14:textId="77777777" w:rsidR="00EB503D" w:rsidRPr="00E35D8E" w:rsidRDefault="00EB503D" w:rsidP="00EB503D">
            <w:pPr>
              <w:shd w:val="clear" w:color="auto" w:fill="FFFFFF"/>
              <w:jc w:val="center"/>
              <w:rPr>
                <w:sz w:val="24"/>
                <w:szCs w:val="24"/>
              </w:rPr>
            </w:pPr>
            <w:r w:rsidRPr="00E35D8E">
              <w:rPr>
                <w:sz w:val="24"/>
                <w:szCs w:val="24"/>
              </w:rPr>
              <w:t>2023 года</w:t>
            </w:r>
          </w:p>
          <w:p w14:paraId="3F7FF4C7" w14:textId="77777777" w:rsidR="00EB503D" w:rsidRPr="00E35D8E" w:rsidRDefault="00EB503D" w:rsidP="00EB503D">
            <w:pPr>
              <w:shd w:val="clear" w:color="auto" w:fill="FFFFFF"/>
              <w:jc w:val="center"/>
              <w:rPr>
                <w:sz w:val="24"/>
                <w:szCs w:val="24"/>
              </w:rPr>
            </w:pPr>
            <w:r w:rsidRPr="00E35D8E">
              <w:rPr>
                <w:sz w:val="24"/>
                <w:szCs w:val="24"/>
              </w:rPr>
              <w:t>№ 414р</w:t>
            </w:r>
          </w:p>
        </w:tc>
        <w:tc>
          <w:tcPr>
            <w:tcW w:w="4253" w:type="dxa"/>
            <w:vAlign w:val="center"/>
            <w:hideMark/>
          </w:tcPr>
          <w:p w14:paraId="2ADE42B9" w14:textId="77777777" w:rsidR="00EB503D" w:rsidRPr="00E35D8E" w:rsidRDefault="00EB503D" w:rsidP="00EB503D">
            <w:pPr>
              <w:shd w:val="clear" w:color="auto" w:fill="FFFFFF"/>
              <w:jc w:val="both"/>
              <w:rPr>
                <w:sz w:val="24"/>
                <w:szCs w:val="24"/>
              </w:rPr>
            </w:pPr>
            <w:r w:rsidRPr="00E35D8E">
              <w:rPr>
                <w:sz w:val="24"/>
                <w:szCs w:val="24"/>
              </w:rPr>
              <w:t xml:space="preserve"> Подготовка высококвалифицированных рабочих, служащих и специалистов для всех отраслей экономики Приднестровской Молдавской Республики</w:t>
            </w:r>
          </w:p>
        </w:tc>
        <w:tc>
          <w:tcPr>
            <w:tcW w:w="2126" w:type="dxa"/>
            <w:gridSpan w:val="2"/>
            <w:vAlign w:val="center"/>
            <w:hideMark/>
          </w:tcPr>
          <w:p w14:paraId="2BB2712D" w14:textId="77777777" w:rsidR="00EB503D" w:rsidRPr="00E35D8E" w:rsidRDefault="00EB503D" w:rsidP="00EB503D">
            <w:pPr>
              <w:shd w:val="clear" w:color="auto" w:fill="FFFFFF"/>
              <w:jc w:val="center"/>
              <w:rPr>
                <w:sz w:val="24"/>
                <w:szCs w:val="24"/>
              </w:rPr>
            </w:pPr>
            <w:r w:rsidRPr="00E35D8E">
              <w:rPr>
                <w:sz w:val="24"/>
                <w:szCs w:val="24"/>
              </w:rPr>
              <w:t>САЗ 23-21</w:t>
            </w:r>
          </w:p>
        </w:tc>
      </w:tr>
      <w:tr w:rsidR="00EB503D" w:rsidRPr="00E35D8E" w14:paraId="6C4009EA" w14:textId="77777777" w:rsidTr="006E30E3">
        <w:tc>
          <w:tcPr>
            <w:tcW w:w="567" w:type="dxa"/>
            <w:vAlign w:val="center"/>
          </w:tcPr>
          <w:p w14:paraId="30C947F8"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34DAD17B" w14:textId="77777777" w:rsidR="00EB503D" w:rsidRPr="00E35D8E" w:rsidRDefault="00EB503D" w:rsidP="00EB503D">
            <w:pPr>
              <w:shd w:val="clear" w:color="auto" w:fill="FFFFFF"/>
              <w:jc w:val="both"/>
              <w:rPr>
                <w:sz w:val="24"/>
                <w:szCs w:val="24"/>
              </w:rPr>
            </w:pPr>
            <w:r w:rsidRPr="00E35D8E">
              <w:rPr>
                <w:sz w:val="24"/>
                <w:szCs w:val="24"/>
              </w:rPr>
              <w:t>Распоряжение Правительства Приднестровской Молдавской Республики «О внесении изменений и дополнений в Распоряжение Правительства Приднестровской Молдавской Республики от 13 апреля 2023 года № 306р «О контрольных цифрах приема абитуриентов в государственные организации профессионального образования Приднестровской Молдавской Республики на 2023-2024 учебный год»</w:t>
            </w:r>
          </w:p>
        </w:tc>
        <w:tc>
          <w:tcPr>
            <w:tcW w:w="1559" w:type="dxa"/>
            <w:vAlign w:val="center"/>
            <w:hideMark/>
          </w:tcPr>
          <w:p w14:paraId="49A33419" w14:textId="77777777" w:rsidR="00EB503D" w:rsidRPr="00E35D8E" w:rsidRDefault="00EB503D" w:rsidP="00EB503D">
            <w:pPr>
              <w:shd w:val="clear" w:color="auto" w:fill="FFFFFF"/>
              <w:jc w:val="center"/>
              <w:rPr>
                <w:sz w:val="24"/>
                <w:szCs w:val="24"/>
              </w:rPr>
            </w:pPr>
            <w:r w:rsidRPr="00E35D8E">
              <w:rPr>
                <w:sz w:val="24"/>
                <w:szCs w:val="24"/>
              </w:rPr>
              <w:t>13 июля</w:t>
            </w:r>
          </w:p>
          <w:p w14:paraId="151289D0" w14:textId="77777777" w:rsidR="00EB503D" w:rsidRPr="00E35D8E" w:rsidRDefault="00EB503D" w:rsidP="00EB503D">
            <w:pPr>
              <w:shd w:val="clear" w:color="auto" w:fill="FFFFFF"/>
              <w:jc w:val="center"/>
              <w:rPr>
                <w:sz w:val="24"/>
                <w:szCs w:val="24"/>
              </w:rPr>
            </w:pPr>
            <w:r w:rsidRPr="00E35D8E">
              <w:rPr>
                <w:sz w:val="24"/>
                <w:szCs w:val="24"/>
              </w:rPr>
              <w:t>2023 год</w:t>
            </w:r>
          </w:p>
          <w:p w14:paraId="033DA52B" w14:textId="77777777" w:rsidR="00EB503D" w:rsidRPr="00E35D8E" w:rsidRDefault="00EB503D" w:rsidP="00EB503D">
            <w:pPr>
              <w:shd w:val="clear" w:color="auto" w:fill="FFFFFF"/>
              <w:jc w:val="center"/>
              <w:rPr>
                <w:sz w:val="24"/>
                <w:szCs w:val="24"/>
              </w:rPr>
            </w:pPr>
            <w:r w:rsidRPr="00E35D8E">
              <w:rPr>
                <w:sz w:val="24"/>
                <w:szCs w:val="24"/>
              </w:rPr>
              <w:t>№ 620р</w:t>
            </w:r>
          </w:p>
        </w:tc>
        <w:tc>
          <w:tcPr>
            <w:tcW w:w="4253" w:type="dxa"/>
            <w:vAlign w:val="center"/>
            <w:hideMark/>
          </w:tcPr>
          <w:p w14:paraId="6EF6035D" w14:textId="77777777" w:rsidR="00EB503D" w:rsidRPr="00E35D8E" w:rsidRDefault="00EB503D" w:rsidP="00EB503D">
            <w:pPr>
              <w:shd w:val="clear" w:color="auto" w:fill="FFFFFF"/>
              <w:jc w:val="both"/>
              <w:rPr>
                <w:sz w:val="24"/>
                <w:szCs w:val="24"/>
              </w:rPr>
            </w:pPr>
            <w:r w:rsidRPr="00E35D8E">
              <w:rPr>
                <w:sz w:val="24"/>
                <w:szCs w:val="24"/>
              </w:rPr>
              <w:t xml:space="preserve"> Подготовка высококвалифицированных рабочих, служащих и специалистов для всех отраслей экономики Приднестровской Молдавской Республики</w:t>
            </w:r>
          </w:p>
        </w:tc>
        <w:tc>
          <w:tcPr>
            <w:tcW w:w="2126" w:type="dxa"/>
            <w:gridSpan w:val="2"/>
            <w:vAlign w:val="center"/>
            <w:hideMark/>
          </w:tcPr>
          <w:p w14:paraId="6EEBEF16" w14:textId="77777777" w:rsidR="00EB503D" w:rsidRPr="00E35D8E" w:rsidRDefault="00EB503D" w:rsidP="00EB503D">
            <w:pPr>
              <w:shd w:val="clear" w:color="auto" w:fill="FFFFFF"/>
              <w:jc w:val="center"/>
              <w:rPr>
                <w:sz w:val="24"/>
                <w:szCs w:val="24"/>
              </w:rPr>
            </w:pPr>
            <w:r w:rsidRPr="00E35D8E">
              <w:rPr>
                <w:sz w:val="24"/>
                <w:szCs w:val="24"/>
              </w:rPr>
              <w:t>САЗ 23-28</w:t>
            </w:r>
          </w:p>
        </w:tc>
      </w:tr>
      <w:tr w:rsidR="00EB503D" w:rsidRPr="00E35D8E" w14:paraId="0A8E5446" w14:textId="77777777" w:rsidTr="006E30E3">
        <w:tc>
          <w:tcPr>
            <w:tcW w:w="567" w:type="dxa"/>
            <w:vAlign w:val="center"/>
          </w:tcPr>
          <w:p w14:paraId="6FC937A3"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15685C22" w14:textId="77777777" w:rsidR="00EB503D" w:rsidRPr="00E35D8E" w:rsidRDefault="00EB503D" w:rsidP="00EB503D">
            <w:pPr>
              <w:shd w:val="clear" w:color="auto" w:fill="FFFFFF"/>
              <w:jc w:val="both"/>
              <w:rPr>
                <w:sz w:val="24"/>
                <w:szCs w:val="24"/>
              </w:rPr>
            </w:pPr>
            <w:r w:rsidRPr="00E35D8E">
              <w:rPr>
                <w:sz w:val="24"/>
                <w:szCs w:val="24"/>
              </w:rPr>
              <w:t>Распоряжение Правительства Приднестровской Молдавской Республики «Об утверждении плана проведения научно-исследовательских и опытно-конструкторских работ и производство инновационной продукции научными учреждениями Приднестровской Молдавской Республики на 2024 год»</w:t>
            </w:r>
          </w:p>
        </w:tc>
        <w:tc>
          <w:tcPr>
            <w:tcW w:w="1559" w:type="dxa"/>
            <w:vAlign w:val="center"/>
          </w:tcPr>
          <w:p w14:paraId="5FA337D3" w14:textId="77777777" w:rsidR="00EB503D" w:rsidRPr="00E35D8E" w:rsidRDefault="00EB503D" w:rsidP="00EB503D">
            <w:pPr>
              <w:shd w:val="clear" w:color="auto" w:fill="FFFFFF"/>
              <w:jc w:val="center"/>
              <w:rPr>
                <w:sz w:val="24"/>
                <w:szCs w:val="24"/>
              </w:rPr>
            </w:pPr>
            <w:r w:rsidRPr="00E35D8E">
              <w:rPr>
                <w:sz w:val="24"/>
                <w:szCs w:val="24"/>
              </w:rPr>
              <w:t>13 июля</w:t>
            </w:r>
          </w:p>
          <w:p w14:paraId="13A191B1" w14:textId="77777777" w:rsidR="00EB503D" w:rsidRPr="00E35D8E" w:rsidRDefault="00EB503D" w:rsidP="00EB503D">
            <w:pPr>
              <w:shd w:val="clear" w:color="auto" w:fill="FFFFFF"/>
              <w:jc w:val="center"/>
              <w:rPr>
                <w:sz w:val="24"/>
                <w:szCs w:val="24"/>
              </w:rPr>
            </w:pPr>
            <w:r w:rsidRPr="00E35D8E">
              <w:rPr>
                <w:sz w:val="24"/>
                <w:szCs w:val="24"/>
              </w:rPr>
              <w:t>2023 года</w:t>
            </w:r>
          </w:p>
          <w:p w14:paraId="385EE654" w14:textId="77777777" w:rsidR="00EB503D" w:rsidRPr="00E35D8E" w:rsidRDefault="00EB503D" w:rsidP="00EB503D">
            <w:pPr>
              <w:shd w:val="clear" w:color="auto" w:fill="FFFFFF"/>
              <w:jc w:val="center"/>
              <w:rPr>
                <w:sz w:val="24"/>
                <w:szCs w:val="24"/>
              </w:rPr>
            </w:pPr>
            <w:r w:rsidRPr="00E35D8E">
              <w:rPr>
                <w:sz w:val="24"/>
                <w:szCs w:val="24"/>
              </w:rPr>
              <w:t>№ 621р</w:t>
            </w:r>
          </w:p>
        </w:tc>
        <w:tc>
          <w:tcPr>
            <w:tcW w:w="4253" w:type="dxa"/>
            <w:vAlign w:val="center"/>
          </w:tcPr>
          <w:p w14:paraId="2BB6F2BE" w14:textId="77777777" w:rsidR="00EB503D" w:rsidRPr="00E35D8E" w:rsidRDefault="00EB503D" w:rsidP="00EB503D">
            <w:pPr>
              <w:shd w:val="clear" w:color="auto" w:fill="FFFFFF"/>
              <w:jc w:val="both"/>
              <w:rPr>
                <w:sz w:val="24"/>
                <w:szCs w:val="24"/>
              </w:rPr>
            </w:pPr>
            <w:r w:rsidRPr="00E35D8E">
              <w:rPr>
                <w:sz w:val="24"/>
                <w:szCs w:val="24"/>
              </w:rPr>
              <w:t xml:space="preserve"> Обеспечение контроля объема (количества) научно-исследовательских тем, выполняемых научными учреждениями за счет бюджетных средств по заказу органов государственной власти Приднестровской Молдавской Республики в 2024 году</w:t>
            </w:r>
          </w:p>
        </w:tc>
        <w:tc>
          <w:tcPr>
            <w:tcW w:w="2126" w:type="dxa"/>
            <w:gridSpan w:val="2"/>
            <w:vAlign w:val="center"/>
          </w:tcPr>
          <w:p w14:paraId="248B2EC7" w14:textId="77777777" w:rsidR="00EB503D" w:rsidRPr="00E35D8E" w:rsidRDefault="00EB503D" w:rsidP="00EB503D">
            <w:pPr>
              <w:shd w:val="clear" w:color="auto" w:fill="FFFFFF"/>
              <w:jc w:val="center"/>
              <w:rPr>
                <w:sz w:val="24"/>
                <w:szCs w:val="24"/>
              </w:rPr>
            </w:pPr>
            <w:r w:rsidRPr="00E35D8E">
              <w:rPr>
                <w:sz w:val="24"/>
                <w:szCs w:val="24"/>
              </w:rPr>
              <w:t>САЗ 23-28</w:t>
            </w:r>
          </w:p>
        </w:tc>
      </w:tr>
      <w:tr w:rsidR="00EB503D" w:rsidRPr="00E35D8E" w14:paraId="5BB3F294" w14:textId="77777777" w:rsidTr="006E30E3">
        <w:tc>
          <w:tcPr>
            <w:tcW w:w="567" w:type="dxa"/>
            <w:vAlign w:val="center"/>
          </w:tcPr>
          <w:p w14:paraId="1143BBF4"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6E8E2DCB" w14:textId="77777777" w:rsidR="00EB503D" w:rsidRPr="00E35D8E" w:rsidRDefault="00EB503D" w:rsidP="00EB503D">
            <w:pPr>
              <w:shd w:val="clear" w:color="auto" w:fill="FFFFFF"/>
              <w:jc w:val="both"/>
              <w:rPr>
                <w:sz w:val="24"/>
                <w:szCs w:val="24"/>
              </w:rPr>
            </w:pPr>
            <w:r w:rsidRPr="00E35D8E">
              <w:rPr>
                <w:sz w:val="24"/>
                <w:szCs w:val="24"/>
              </w:rPr>
              <w:t>Распоряжение Правительства Приднестровской Молдавской Республики «О внесении изменений в Распоряжение Правительства Приднестровской Молдавской Республики от 27 декабря 2021 года № 1267р «О контрольных цифрах приема абитуриентов в государственные организации профессионального образования Приднестровской Молдавской Республики на 2022-2023 учебный год»</w:t>
            </w:r>
          </w:p>
        </w:tc>
        <w:tc>
          <w:tcPr>
            <w:tcW w:w="1559" w:type="dxa"/>
            <w:vAlign w:val="center"/>
            <w:hideMark/>
          </w:tcPr>
          <w:p w14:paraId="5F7FC0C0" w14:textId="77777777" w:rsidR="00EB503D" w:rsidRPr="00E35D8E" w:rsidRDefault="00EB503D" w:rsidP="00EB503D">
            <w:pPr>
              <w:shd w:val="clear" w:color="auto" w:fill="FFFFFF"/>
              <w:jc w:val="center"/>
              <w:rPr>
                <w:sz w:val="24"/>
                <w:szCs w:val="24"/>
              </w:rPr>
            </w:pPr>
            <w:r w:rsidRPr="00E35D8E">
              <w:rPr>
                <w:sz w:val="24"/>
                <w:szCs w:val="24"/>
              </w:rPr>
              <w:t>13 июля</w:t>
            </w:r>
          </w:p>
          <w:p w14:paraId="43127744" w14:textId="77777777" w:rsidR="00EB503D" w:rsidRPr="00E35D8E" w:rsidRDefault="00EB503D" w:rsidP="00EB503D">
            <w:pPr>
              <w:shd w:val="clear" w:color="auto" w:fill="FFFFFF"/>
              <w:jc w:val="center"/>
              <w:rPr>
                <w:sz w:val="24"/>
                <w:szCs w:val="24"/>
              </w:rPr>
            </w:pPr>
            <w:r w:rsidRPr="00E35D8E">
              <w:rPr>
                <w:sz w:val="24"/>
                <w:szCs w:val="24"/>
              </w:rPr>
              <w:t>2023 года</w:t>
            </w:r>
          </w:p>
          <w:p w14:paraId="36764CA9" w14:textId="77777777" w:rsidR="00EB503D" w:rsidRPr="00E35D8E" w:rsidRDefault="00EB503D" w:rsidP="00EB503D">
            <w:pPr>
              <w:shd w:val="clear" w:color="auto" w:fill="FFFFFF"/>
              <w:jc w:val="center"/>
              <w:rPr>
                <w:sz w:val="24"/>
                <w:szCs w:val="24"/>
              </w:rPr>
            </w:pPr>
            <w:r w:rsidRPr="00E35D8E">
              <w:rPr>
                <w:sz w:val="24"/>
                <w:szCs w:val="24"/>
              </w:rPr>
              <w:t>№ 628р</w:t>
            </w:r>
          </w:p>
        </w:tc>
        <w:tc>
          <w:tcPr>
            <w:tcW w:w="4253" w:type="dxa"/>
            <w:vAlign w:val="center"/>
            <w:hideMark/>
          </w:tcPr>
          <w:p w14:paraId="7367CAE1" w14:textId="77777777" w:rsidR="00EB503D" w:rsidRPr="00E35D8E" w:rsidRDefault="00EB503D" w:rsidP="00EB503D">
            <w:pPr>
              <w:shd w:val="clear" w:color="auto" w:fill="FFFFFF"/>
              <w:jc w:val="both"/>
              <w:rPr>
                <w:sz w:val="24"/>
                <w:szCs w:val="24"/>
              </w:rPr>
            </w:pPr>
            <w:r w:rsidRPr="00E35D8E">
              <w:rPr>
                <w:sz w:val="24"/>
                <w:szCs w:val="24"/>
              </w:rPr>
              <w:t xml:space="preserve"> Подготовка высококвалифицированных рабочих, служащих и специалистов для всех отраслей экономики Приднестровской Молдавской Республики</w:t>
            </w:r>
          </w:p>
        </w:tc>
        <w:tc>
          <w:tcPr>
            <w:tcW w:w="2126" w:type="dxa"/>
            <w:gridSpan w:val="2"/>
            <w:vAlign w:val="center"/>
            <w:hideMark/>
          </w:tcPr>
          <w:p w14:paraId="6FDF119F" w14:textId="77777777" w:rsidR="00EB503D" w:rsidRPr="00E35D8E" w:rsidRDefault="00EB503D" w:rsidP="00EB503D">
            <w:pPr>
              <w:shd w:val="clear" w:color="auto" w:fill="FFFFFF"/>
              <w:jc w:val="center"/>
              <w:rPr>
                <w:sz w:val="24"/>
                <w:szCs w:val="24"/>
              </w:rPr>
            </w:pPr>
            <w:r w:rsidRPr="00E35D8E">
              <w:rPr>
                <w:sz w:val="24"/>
                <w:szCs w:val="24"/>
              </w:rPr>
              <w:t>САЗ 23-28</w:t>
            </w:r>
          </w:p>
        </w:tc>
      </w:tr>
      <w:tr w:rsidR="00EB503D" w:rsidRPr="00E35D8E" w14:paraId="25D38997" w14:textId="77777777" w:rsidTr="006E30E3">
        <w:tc>
          <w:tcPr>
            <w:tcW w:w="567" w:type="dxa"/>
            <w:vAlign w:val="center"/>
          </w:tcPr>
          <w:p w14:paraId="216DEE4F"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115C1EAD" w14:textId="77777777" w:rsidR="00EB503D" w:rsidRPr="00E35D8E" w:rsidRDefault="00EB503D" w:rsidP="00EB503D">
            <w:pPr>
              <w:shd w:val="clear" w:color="auto" w:fill="FFFFFF"/>
              <w:jc w:val="both"/>
              <w:rPr>
                <w:sz w:val="24"/>
                <w:szCs w:val="24"/>
              </w:rPr>
            </w:pPr>
            <w:r w:rsidRPr="00E35D8E">
              <w:rPr>
                <w:sz w:val="24"/>
                <w:szCs w:val="24"/>
              </w:rPr>
              <w:t xml:space="preserve">Распоряжение Правительства Приднестровской Молдавской Республики «О внесении изменений и дополнения в Распоряжение Правительства Приднестровской Молдавской Республики от 13 апреля 2023 года № 306р «О контрольных цифрах приема абитуриентов в государственные организации профессионального образования Приднестровской Молдавской Республики на 2023-2024 учебный год» </w:t>
            </w:r>
          </w:p>
        </w:tc>
        <w:tc>
          <w:tcPr>
            <w:tcW w:w="1559" w:type="dxa"/>
            <w:vAlign w:val="center"/>
            <w:hideMark/>
          </w:tcPr>
          <w:p w14:paraId="16117B63" w14:textId="77777777" w:rsidR="00EB503D" w:rsidRPr="00E35D8E" w:rsidRDefault="00EB503D" w:rsidP="00EB503D">
            <w:pPr>
              <w:shd w:val="clear" w:color="auto" w:fill="FFFFFF"/>
              <w:jc w:val="center"/>
              <w:rPr>
                <w:sz w:val="24"/>
                <w:szCs w:val="24"/>
              </w:rPr>
            </w:pPr>
            <w:r w:rsidRPr="00E35D8E">
              <w:rPr>
                <w:sz w:val="24"/>
                <w:szCs w:val="24"/>
              </w:rPr>
              <w:t>31 августа 2023 года</w:t>
            </w:r>
          </w:p>
          <w:p w14:paraId="37B742B5" w14:textId="77777777" w:rsidR="00EB503D" w:rsidRPr="00E35D8E" w:rsidRDefault="00EB503D" w:rsidP="00EB503D">
            <w:pPr>
              <w:shd w:val="clear" w:color="auto" w:fill="FFFFFF"/>
              <w:jc w:val="center"/>
              <w:rPr>
                <w:sz w:val="24"/>
                <w:szCs w:val="24"/>
              </w:rPr>
            </w:pPr>
            <w:r w:rsidRPr="00E35D8E">
              <w:rPr>
                <w:sz w:val="24"/>
                <w:szCs w:val="24"/>
              </w:rPr>
              <w:t>№798р</w:t>
            </w:r>
          </w:p>
        </w:tc>
        <w:tc>
          <w:tcPr>
            <w:tcW w:w="4253" w:type="dxa"/>
            <w:vAlign w:val="center"/>
            <w:hideMark/>
          </w:tcPr>
          <w:p w14:paraId="0C86E702" w14:textId="77777777" w:rsidR="00EB503D" w:rsidRPr="00E35D8E" w:rsidRDefault="00EB503D" w:rsidP="00EB503D">
            <w:pPr>
              <w:shd w:val="clear" w:color="auto" w:fill="FFFFFF"/>
              <w:jc w:val="both"/>
              <w:rPr>
                <w:sz w:val="24"/>
                <w:szCs w:val="24"/>
              </w:rPr>
            </w:pPr>
            <w:r w:rsidRPr="00E35D8E">
              <w:rPr>
                <w:sz w:val="24"/>
                <w:szCs w:val="24"/>
              </w:rPr>
              <w:t xml:space="preserve"> Подготовка высококвалифицированных рабочих, служащих и специалистов для всех отраслей экономики Приднестровской Молдавской Республики</w:t>
            </w:r>
          </w:p>
        </w:tc>
        <w:tc>
          <w:tcPr>
            <w:tcW w:w="2126" w:type="dxa"/>
            <w:gridSpan w:val="2"/>
            <w:vAlign w:val="center"/>
            <w:hideMark/>
          </w:tcPr>
          <w:p w14:paraId="2E58F59E" w14:textId="77777777" w:rsidR="00EB503D" w:rsidRPr="00E35D8E" w:rsidRDefault="00EB503D" w:rsidP="00EB503D">
            <w:pPr>
              <w:shd w:val="clear" w:color="auto" w:fill="FFFFFF"/>
              <w:jc w:val="center"/>
              <w:rPr>
                <w:sz w:val="24"/>
                <w:szCs w:val="24"/>
              </w:rPr>
            </w:pPr>
            <w:r w:rsidRPr="00E35D8E">
              <w:rPr>
                <w:sz w:val="24"/>
                <w:szCs w:val="24"/>
              </w:rPr>
              <w:t>САЗ 23-36</w:t>
            </w:r>
          </w:p>
        </w:tc>
      </w:tr>
      <w:tr w:rsidR="00EB503D" w:rsidRPr="00E35D8E" w14:paraId="65EF5606" w14:textId="77777777" w:rsidTr="006E30E3">
        <w:tc>
          <w:tcPr>
            <w:tcW w:w="567" w:type="dxa"/>
            <w:vAlign w:val="center"/>
          </w:tcPr>
          <w:p w14:paraId="3F521B81"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4BF5FFCD" w14:textId="77777777" w:rsidR="00EB503D" w:rsidRPr="00E35D8E" w:rsidRDefault="00EB503D" w:rsidP="00EB503D">
            <w:pPr>
              <w:shd w:val="clear" w:color="auto" w:fill="FFFFFF"/>
              <w:jc w:val="both"/>
              <w:rPr>
                <w:sz w:val="24"/>
                <w:szCs w:val="24"/>
              </w:rPr>
            </w:pPr>
            <w:r w:rsidRPr="00E35D8E">
              <w:rPr>
                <w:sz w:val="24"/>
                <w:szCs w:val="24"/>
              </w:rPr>
              <w:t>Распоряжение Правительства Приднестровской Молдавской Республики «Об утверждении Государственного заказа на проведение научно-исследовательских работ, опытно-конструкторских и технологических работ на 2024 год»</w:t>
            </w:r>
          </w:p>
        </w:tc>
        <w:tc>
          <w:tcPr>
            <w:tcW w:w="1559" w:type="dxa"/>
            <w:vAlign w:val="center"/>
          </w:tcPr>
          <w:p w14:paraId="37633071" w14:textId="77777777" w:rsidR="00EB503D" w:rsidRPr="00E35D8E" w:rsidRDefault="00EB503D" w:rsidP="00EB503D">
            <w:pPr>
              <w:shd w:val="clear" w:color="auto" w:fill="FFFFFF"/>
              <w:jc w:val="center"/>
              <w:rPr>
                <w:sz w:val="24"/>
                <w:szCs w:val="24"/>
              </w:rPr>
            </w:pPr>
            <w:r w:rsidRPr="00E35D8E">
              <w:rPr>
                <w:sz w:val="24"/>
                <w:szCs w:val="24"/>
              </w:rPr>
              <w:t>31 августа 2023 года</w:t>
            </w:r>
          </w:p>
          <w:p w14:paraId="73463823" w14:textId="77777777" w:rsidR="00EB503D" w:rsidRPr="00E35D8E" w:rsidRDefault="00EB503D" w:rsidP="00EB503D">
            <w:pPr>
              <w:shd w:val="clear" w:color="auto" w:fill="FFFFFF"/>
              <w:jc w:val="center"/>
              <w:rPr>
                <w:sz w:val="24"/>
                <w:szCs w:val="24"/>
              </w:rPr>
            </w:pPr>
            <w:r w:rsidRPr="00E35D8E">
              <w:rPr>
                <w:sz w:val="24"/>
                <w:szCs w:val="24"/>
              </w:rPr>
              <w:t>№ 799р</w:t>
            </w:r>
          </w:p>
        </w:tc>
        <w:tc>
          <w:tcPr>
            <w:tcW w:w="4253" w:type="dxa"/>
            <w:vAlign w:val="center"/>
          </w:tcPr>
          <w:p w14:paraId="67E495CB" w14:textId="77777777" w:rsidR="00EB503D" w:rsidRPr="00E35D8E" w:rsidRDefault="00EB503D" w:rsidP="00EB503D">
            <w:pPr>
              <w:shd w:val="clear" w:color="auto" w:fill="FFFFFF"/>
              <w:jc w:val="both"/>
              <w:rPr>
                <w:sz w:val="24"/>
                <w:szCs w:val="24"/>
              </w:rPr>
            </w:pPr>
            <w:r w:rsidRPr="00E35D8E">
              <w:rPr>
                <w:sz w:val="24"/>
                <w:szCs w:val="24"/>
              </w:rPr>
              <w:t xml:space="preserve"> Обеспечение контроля объема (количества) научно-исследовательских тем, выполняемых научно-образовательными организациями за счет бюджетных денежных средств по заказу органов государственной власти Приднестровской Молдавской Республики в 2024 году</w:t>
            </w:r>
          </w:p>
        </w:tc>
        <w:tc>
          <w:tcPr>
            <w:tcW w:w="2126" w:type="dxa"/>
            <w:gridSpan w:val="2"/>
            <w:vAlign w:val="center"/>
          </w:tcPr>
          <w:p w14:paraId="475368FC" w14:textId="77777777" w:rsidR="00EB503D" w:rsidRPr="00E35D8E" w:rsidRDefault="00EB503D" w:rsidP="00EB503D">
            <w:pPr>
              <w:shd w:val="clear" w:color="auto" w:fill="FFFFFF"/>
              <w:jc w:val="center"/>
              <w:rPr>
                <w:sz w:val="24"/>
                <w:szCs w:val="24"/>
              </w:rPr>
            </w:pPr>
            <w:r w:rsidRPr="00E35D8E">
              <w:rPr>
                <w:sz w:val="24"/>
                <w:szCs w:val="24"/>
              </w:rPr>
              <w:t>САЗ 23-36</w:t>
            </w:r>
          </w:p>
        </w:tc>
      </w:tr>
      <w:tr w:rsidR="00EB503D" w:rsidRPr="00E35D8E" w14:paraId="645C7192" w14:textId="77777777" w:rsidTr="006E30E3">
        <w:tc>
          <w:tcPr>
            <w:tcW w:w="567" w:type="dxa"/>
            <w:vAlign w:val="center"/>
          </w:tcPr>
          <w:p w14:paraId="29C41326"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621F7304" w14:textId="77777777" w:rsidR="00EB503D" w:rsidRPr="00E35D8E" w:rsidRDefault="00EB503D" w:rsidP="00EB503D">
            <w:pPr>
              <w:shd w:val="clear" w:color="auto" w:fill="FFFFFF"/>
              <w:jc w:val="both"/>
              <w:rPr>
                <w:sz w:val="24"/>
                <w:szCs w:val="24"/>
              </w:rPr>
            </w:pPr>
            <w:r w:rsidRPr="00E35D8E">
              <w:rPr>
                <w:sz w:val="24"/>
                <w:szCs w:val="24"/>
              </w:rPr>
              <w:t>Распоряжение Правительства Приднестровской Молдавской Республики «О внесении изменения в Распоряжение правительства Приднестровской Молдавской Республики от 31 августа 2023 года № 799р «Об утверждении Государственного заказа на проведение научно-исследовательских работ, опытно-конструкторских и технологических работ на 2024 год»</w:t>
            </w:r>
          </w:p>
        </w:tc>
        <w:tc>
          <w:tcPr>
            <w:tcW w:w="1559" w:type="dxa"/>
            <w:vAlign w:val="center"/>
          </w:tcPr>
          <w:p w14:paraId="6B8C54F7" w14:textId="77777777" w:rsidR="00EB503D" w:rsidRPr="00E35D8E" w:rsidRDefault="00EB503D" w:rsidP="00EB503D">
            <w:pPr>
              <w:shd w:val="clear" w:color="auto" w:fill="FFFFFF"/>
              <w:jc w:val="center"/>
              <w:rPr>
                <w:sz w:val="24"/>
                <w:szCs w:val="24"/>
              </w:rPr>
            </w:pPr>
            <w:r w:rsidRPr="00E35D8E">
              <w:rPr>
                <w:sz w:val="24"/>
                <w:szCs w:val="24"/>
              </w:rPr>
              <w:t>5 октября 2023 года</w:t>
            </w:r>
          </w:p>
          <w:p w14:paraId="01A472E2" w14:textId="77777777" w:rsidR="00EB503D" w:rsidRPr="00E35D8E" w:rsidRDefault="00EB503D" w:rsidP="00EB503D">
            <w:pPr>
              <w:shd w:val="clear" w:color="auto" w:fill="FFFFFF"/>
              <w:jc w:val="center"/>
              <w:rPr>
                <w:sz w:val="24"/>
                <w:szCs w:val="24"/>
              </w:rPr>
            </w:pPr>
            <w:r w:rsidRPr="00E35D8E">
              <w:rPr>
                <w:sz w:val="24"/>
                <w:szCs w:val="24"/>
              </w:rPr>
              <w:t>№ 899р</w:t>
            </w:r>
          </w:p>
        </w:tc>
        <w:tc>
          <w:tcPr>
            <w:tcW w:w="4253" w:type="dxa"/>
            <w:vAlign w:val="center"/>
          </w:tcPr>
          <w:p w14:paraId="1CD7F1FD" w14:textId="77777777" w:rsidR="00EB503D" w:rsidRPr="00E35D8E" w:rsidRDefault="00EB503D" w:rsidP="00EB503D">
            <w:pPr>
              <w:shd w:val="clear" w:color="auto" w:fill="FFFFFF"/>
              <w:jc w:val="both"/>
              <w:rPr>
                <w:sz w:val="24"/>
                <w:szCs w:val="24"/>
              </w:rPr>
            </w:pPr>
            <w:r w:rsidRPr="00E35D8E">
              <w:rPr>
                <w:sz w:val="24"/>
                <w:szCs w:val="24"/>
              </w:rPr>
              <w:t xml:space="preserve"> Актуализация государственного заказа на проведение научно-исследовательской работы</w:t>
            </w:r>
          </w:p>
        </w:tc>
        <w:tc>
          <w:tcPr>
            <w:tcW w:w="2126" w:type="dxa"/>
            <w:gridSpan w:val="2"/>
            <w:vAlign w:val="center"/>
          </w:tcPr>
          <w:p w14:paraId="236B3EFF" w14:textId="77777777" w:rsidR="00EB503D" w:rsidRPr="00E35D8E" w:rsidRDefault="00EB503D" w:rsidP="00EB503D">
            <w:pPr>
              <w:shd w:val="clear" w:color="auto" w:fill="FFFFFF"/>
              <w:ind w:left="-108" w:right="-108"/>
              <w:jc w:val="center"/>
              <w:rPr>
                <w:strike/>
                <w:sz w:val="24"/>
                <w:szCs w:val="24"/>
              </w:rPr>
            </w:pPr>
            <w:r w:rsidRPr="00E35D8E">
              <w:rPr>
                <w:sz w:val="24"/>
                <w:szCs w:val="24"/>
              </w:rPr>
              <w:t>САЗ 23-40</w:t>
            </w:r>
          </w:p>
        </w:tc>
      </w:tr>
      <w:tr w:rsidR="00EB503D" w:rsidRPr="00E35D8E" w14:paraId="26692D9D" w14:textId="77777777" w:rsidTr="006E30E3">
        <w:tc>
          <w:tcPr>
            <w:tcW w:w="567" w:type="dxa"/>
            <w:vAlign w:val="center"/>
          </w:tcPr>
          <w:p w14:paraId="497DE7AF"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7E2E0D78" w14:textId="77777777" w:rsidR="00EB503D" w:rsidRPr="00E35D8E" w:rsidRDefault="00EB503D" w:rsidP="00EB503D">
            <w:pPr>
              <w:shd w:val="clear" w:color="auto" w:fill="FFFFFF"/>
              <w:jc w:val="both"/>
              <w:rPr>
                <w:sz w:val="24"/>
                <w:szCs w:val="24"/>
              </w:rPr>
            </w:pPr>
            <w:r w:rsidRPr="00E35D8E">
              <w:rPr>
                <w:rFonts w:eastAsia="Calibri"/>
                <w:sz w:val="24"/>
                <w:szCs w:val="24"/>
              </w:rPr>
              <w:t>Распоряжение Правительства Приднестровской Молдавской Республики «О внесении изменений в Распоряжение Правительства Приднестровской Молдавской Республики от 13 апреля 2023 года № 306р «О контрольных цифрах приема абитуриентов в государственные организации профессионального образования Приднестровской Молдавской Республики на 2023-2024 учебный год»</w:t>
            </w:r>
          </w:p>
        </w:tc>
        <w:tc>
          <w:tcPr>
            <w:tcW w:w="1559" w:type="dxa"/>
            <w:vAlign w:val="center"/>
          </w:tcPr>
          <w:p w14:paraId="47C7C02F"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19 октября 2023 года</w:t>
            </w:r>
          </w:p>
          <w:p w14:paraId="5524B433" w14:textId="77777777" w:rsidR="00EB503D" w:rsidRPr="00E35D8E" w:rsidRDefault="00EB503D" w:rsidP="00EB503D">
            <w:pPr>
              <w:shd w:val="clear" w:color="auto" w:fill="FFFFFF"/>
              <w:jc w:val="center"/>
              <w:rPr>
                <w:sz w:val="24"/>
                <w:szCs w:val="24"/>
              </w:rPr>
            </w:pPr>
            <w:r w:rsidRPr="00E35D8E">
              <w:rPr>
                <w:rFonts w:eastAsia="Calibri"/>
                <w:sz w:val="24"/>
                <w:szCs w:val="24"/>
              </w:rPr>
              <w:t>№ 931р</w:t>
            </w:r>
          </w:p>
        </w:tc>
        <w:tc>
          <w:tcPr>
            <w:tcW w:w="4253" w:type="dxa"/>
            <w:vAlign w:val="center"/>
          </w:tcPr>
          <w:p w14:paraId="7C21DC4B" w14:textId="77777777" w:rsidR="00EB503D" w:rsidRPr="00E35D8E" w:rsidRDefault="00EB503D" w:rsidP="00EB503D">
            <w:pPr>
              <w:shd w:val="clear" w:color="auto" w:fill="FFFFFF"/>
              <w:jc w:val="both"/>
              <w:rPr>
                <w:sz w:val="24"/>
                <w:szCs w:val="24"/>
              </w:rPr>
            </w:pPr>
            <w:r w:rsidRPr="00E35D8E">
              <w:rPr>
                <w:sz w:val="24"/>
                <w:szCs w:val="24"/>
              </w:rPr>
              <w:t xml:space="preserve"> Подготовка высококвалифицированных рабочих, служащих и специалистов для всех отраслей экономики Приднестровской Молдавской Республики</w:t>
            </w:r>
          </w:p>
        </w:tc>
        <w:tc>
          <w:tcPr>
            <w:tcW w:w="2126" w:type="dxa"/>
            <w:gridSpan w:val="2"/>
            <w:vAlign w:val="center"/>
          </w:tcPr>
          <w:p w14:paraId="3A0D2C4C" w14:textId="77777777" w:rsidR="00EB503D" w:rsidRPr="00E35D8E" w:rsidRDefault="00EB503D" w:rsidP="00EB503D">
            <w:pPr>
              <w:shd w:val="clear" w:color="auto" w:fill="FFFFFF"/>
              <w:jc w:val="center"/>
              <w:rPr>
                <w:sz w:val="24"/>
                <w:szCs w:val="24"/>
              </w:rPr>
            </w:pPr>
            <w:r w:rsidRPr="00E35D8E">
              <w:rPr>
                <w:sz w:val="24"/>
                <w:szCs w:val="24"/>
              </w:rPr>
              <w:t>САЗ 23-42</w:t>
            </w:r>
          </w:p>
        </w:tc>
      </w:tr>
      <w:tr w:rsidR="00EB503D" w:rsidRPr="00E35D8E" w14:paraId="3868F0C0" w14:textId="77777777" w:rsidTr="006E30E3">
        <w:tc>
          <w:tcPr>
            <w:tcW w:w="567" w:type="dxa"/>
            <w:vAlign w:val="center"/>
          </w:tcPr>
          <w:p w14:paraId="2C0796E2"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3A343471"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Распоряжение Правительство Приднестровской Молдавской Республики «О внесении изменений и дополнения в Распоряжение Правительства Приднестровской Молдавской Республики от 13 апреля 2023 года № 306р «О контрольных цифрах приема абитуриентов в государственные организации профессионального образования Приднестровской Молдавской Республики на 2023-2024 учебный год»</w:t>
            </w:r>
          </w:p>
        </w:tc>
        <w:tc>
          <w:tcPr>
            <w:tcW w:w="1559" w:type="dxa"/>
            <w:vAlign w:val="center"/>
          </w:tcPr>
          <w:p w14:paraId="7FCCB2CE"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13 ноября 2023 года</w:t>
            </w:r>
          </w:p>
          <w:p w14:paraId="6AF48E48"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996р</w:t>
            </w:r>
          </w:p>
        </w:tc>
        <w:tc>
          <w:tcPr>
            <w:tcW w:w="4253" w:type="dxa"/>
            <w:vAlign w:val="center"/>
          </w:tcPr>
          <w:p w14:paraId="43034D54" w14:textId="77777777" w:rsidR="00EB503D" w:rsidRPr="00E35D8E" w:rsidRDefault="00EB503D" w:rsidP="00EB503D">
            <w:pPr>
              <w:shd w:val="clear" w:color="auto" w:fill="FFFFFF"/>
              <w:jc w:val="both"/>
              <w:rPr>
                <w:sz w:val="24"/>
                <w:szCs w:val="24"/>
              </w:rPr>
            </w:pPr>
            <w:r w:rsidRPr="00E35D8E">
              <w:rPr>
                <w:sz w:val="24"/>
                <w:szCs w:val="24"/>
              </w:rPr>
              <w:t xml:space="preserve"> Подготовка высококвалифицированных рабочих, служащих и специалистов для всех отраслей экономики Приднестровской Молдавской Республики</w:t>
            </w:r>
          </w:p>
        </w:tc>
        <w:tc>
          <w:tcPr>
            <w:tcW w:w="2126" w:type="dxa"/>
            <w:gridSpan w:val="2"/>
            <w:vAlign w:val="center"/>
          </w:tcPr>
          <w:p w14:paraId="70BA5C04" w14:textId="77777777" w:rsidR="00EB503D" w:rsidRPr="00E35D8E" w:rsidRDefault="00EB503D" w:rsidP="00EB503D">
            <w:pPr>
              <w:shd w:val="clear" w:color="auto" w:fill="FFFFFF"/>
              <w:jc w:val="center"/>
              <w:rPr>
                <w:sz w:val="24"/>
                <w:szCs w:val="24"/>
              </w:rPr>
            </w:pPr>
            <w:r w:rsidRPr="00E35D8E">
              <w:rPr>
                <w:sz w:val="24"/>
                <w:szCs w:val="24"/>
              </w:rPr>
              <w:t>САЗ 23-46</w:t>
            </w:r>
          </w:p>
        </w:tc>
      </w:tr>
      <w:tr w:rsidR="00EB503D" w:rsidRPr="00E35D8E" w14:paraId="7F0DCCFA" w14:textId="77777777" w:rsidTr="006E30E3">
        <w:tc>
          <w:tcPr>
            <w:tcW w:w="15457" w:type="dxa"/>
            <w:gridSpan w:val="6"/>
            <w:vAlign w:val="center"/>
          </w:tcPr>
          <w:p w14:paraId="2CE8D3C9" w14:textId="77777777" w:rsidR="00EB503D" w:rsidRPr="00E35D8E" w:rsidRDefault="00EB503D" w:rsidP="00EB503D">
            <w:pPr>
              <w:shd w:val="clear" w:color="auto" w:fill="FFFFFF"/>
              <w:spacing w:line="256" w:lineRule="auto"/>
              <w:ind w:left="34"/>
              <w:contextualSpacing/>
              <w:jc w:val="center"/>
              <w:rPr>
                <w:sz w:val="24"/>
                <w:szCs w:val="24"/>
              </w:rPr>
            </w:pPr>
          </w:p>
          <w:p w14:paraId="7B119E48" w14:textId="77777777" w:rsidR="00EB503D" w:rsidRPr="00E35D8E" w:rsidRDefault="00EB503D" w:rsidP="00EB503D">
            <w:pPr>
              <w:shd w:val="clear" w:color="auto" w:fill="FFFFFF"/>
              <w:spacing w:line="256" w:lineRule="auto"/>
              <w:ind w:left="34"/>
              <w:contextualSpacing/>
              <w:jc w:val="center"/>
              <w:rPr>
                <w:sz w:val="24"/>
                <w:szCs w:val="24"/>
              </w:rPr>
            </w:pPr>
            <w:r w:rsidRPr="00E35D8E">
              <w:rPr>
                <w:sz w:val="24"/>
                <w:szCs w:val="24"/>
              </w:rPr>
              <w:t>Правовые акты исполнительных органов государственной власти Приднестровской Молдавской Республики</w:t>
            </w:r>
          </w:p>
          <w:p w14:paraId="6DF22F4F" w14:textId="77777777" w:rsidR="00EB503D" w:rsidRPr="00E35D8E" w:rsidRDefault="00EB503D" w:rsidP="00EB503D">
            <w:pPr>
              <w:shd w:val="clear" w:color="auto" w:fill="FFFFFF"/>
              <w:ind w:left="34" w:hanging="34"/>
              <w:jc w:val="center"/>
              <w:rPr>
                <w:sz w:val="24"/>
                <w:szCs w:val="24"/>
              </w:rPr>
            </w:pPr>
          </w:p>
        </w:tc>
      </w:tr>
      <w:tr w:rsidR="00EB503D" w:rsidRPr="00E35D8E" w14:paraId="199AED1A" w14:textId="77777777" w:rsidTr="006E30E3">
        <w:tc>
          <w:tcPr>
            <w:tcW w:w="567" w:type="dxa"/>
            <w:vAlign w:val="center"/>
          </w:tcPr>
          <w:p w14:paraId="4F7D8695"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1DA0F466" w14:textId="77777777" w:rsidR="00EB503D" w:rsidRPr="00E35D8E" w:rsidRDefault="00EB503D" w:rsidP="00EB503D">
            <w:pPr>
              <w:shd w:val="clear" w:color="auto" w:fill="FFFFFF"/>
              <w:jc w:val="both"/>
              <w:rPr>
                <w:sz w:val="24"/>
                <w:szCs w:val="24"/>
              </w:rPr>
            </w:pPr>
            <w:r w:rsidRPr="00E35D8E">
              <w:rPr>
                <w:sz w:val="24"/>
                <w:szCs w:val="24"/>
              </w:rPr>
              <w:t>Приказ Министерства финансов Приднестровской Молдавской Республики «О внесении изменений и дополнений в Приказ Министерства финансов Приднестровской Молдавской Республики от 30 января 2007 года № 10 «Об утверждении Инструкции «О порядке исчисления и уплаты единого социального налога и обязательного страхового взноса»</w:t>
            </w:r>
          </w:p>
        </w:tc>
        <w:tc>
          <w:tcPr>
            <w:tcW w:w="1559" w:type="dxa"/>
            <w:vAlign w:val="center"/>
          </w:tcPr>
          <w:p w14:paraId="42CCA09B" w14:textId="77777777" w:rsidR="00EB503D" w:rsidRPr="00E35D8E" w:rsidRDefault="00EB503D" w:rsidP="00EB503D">
            <w:pPr>
              <w:shd w:val="clear" w:color="auto" w:fill="FFFFFF"/>
              <w:jc w:val="center"/>
              <w:rPr>
                <w:sz w:val="24"/>
                <w:szCs w:val="24"/>
              </w:rPr>
            </w:pPr>
            <w:r w:rsidRPr="00E35D8E">
              <w:rPr>
                <w:sz w:val="24"/>
                <w:szCs w:val="24"/>
              </w:rPr>
              <w:t>11 января 2023 года</w:t>
            </w:r>
          </w:p>
          <w:p w14:paraId="3F3A32F3" w14:textId="77777777" w:rsidR="00EB503D" w:rsidRPr="00E35D8E" w:rsidRDefault="00EB503D" w:rsidP="00EB503D">
            <w:pPr>
              <w:shd w:val="clear" w:color="auto" w:fill="FFFFFF"/>
              <w:jc w:val="center"/>
              <w:rPr>
                <w:sz w:val="24"/>
                <w:szCs w:val="24"/>
              </w:rPr>
            </w:pPr>
            <w:r w:rsidRPr="00E35D8E">
              <w:rPr>
                <w:sz w:val="24"/>
                <w:szCs w:val="24"/>
              </w:rPr>
              <w:t>№ 2</w:t>
            </w:r>
          </w:p>
        </w:tc>
        <w:tc>
          <w:tcPr>
            <w:tcW w:w="4253" w:type="dxa"/>
            <w:vAlign w:val="center"/>
          </w:tcPr>
          <w:p w14:paraId="36C1698C" w14:textId="77777777" w:rsidR="00EB503D" w:rsidRPr="00E35D8E" w:rsidRDefault="00EB503D" w:rsidP="00EB503D">
            <w:pPr>
              <w:shd w:val="clear" w:color="auto" w:fill="FFFFFF"/>
              <w:jc w:val="both"/>
              <w:rPr>
                <w:sz w:val="24"/>
                <w:szCs w:val="24"/>
              </w:rPr>
            </w:pPr>
            <w:r w:rsidRPr="00E35D8E">
              <w:rPr>
                <w:sz w:val="24"/>
                <w:szCs w:val="24"/>
              </w:rPr>
              <w:t xml:space="preserve"> Подтверждение права на освобождение от уплаты единого социального налога и (или) обязательного страхового взноса, предусмотренное Законом Приднестровской Молдавской Республики «О едином социальном налоге»</w:t>
            </w:r>
          </w:p>
        </w:tc>
        <w:tc>
          <w:tcPr>
            <w:tcW w:w="2126" w:type="dxa"/>
            <w:gridSpan w:val="2"/>
            <w:vAlign w:val="center"/>
          </w:tcPr>
          <w:p w14:paraId="34FAEE76" w14:textId="77777777" w:rsidR="00EB503D" w:rsidRPr="00E35D8E" w:rsidRDefault="00EB503D" w:rsidP="00EB503D">
            <w:pPr>
              <w:shd w:val="clear" w:color="auto" w:fill="FFFFFF"/>
              <w:jc w:val="center"/>
              <w:rPr>
                <w:sz w:val="24"/>
                <w:szCs w:val="24"/>
              </w:rPr>
            </w:pPr>
            <w:r w:rsidRPr="00E35D8E">
              <w:rPr>
                <w:sz w:val="24"/>
                <w:szCs w:val="24"/>
              </w:rPr>
              <w:t>САЗ 23-5</w:t>
            </w:r>
          </w:p>
        </w:tc>
      </w:tr>
      <w:tr w:rsidR="00EB503D" w:rsidRPr="00E35D8E" w14:paraId="38601033" w14:textId="77777777" w:rsidTr="006E30E3">
        <w:tc>
          <w:tcPr>
            <w:tcW w:w="567" w:type="dxa"/>
            <w:vAlign w:val="center"/>
          </w:tcPr>
          <w:p w14:paraId="6786B5D1"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35F9F5AF" w14:textId="77777777" w:rsidR="00EB503D" w:rsidRPr="00E35D8E" w:rsidRDefault="00EB503D" w:rsidP="00EB503D">
            <w:pPr>
              <w:shd w:val="clear" w:color="auto" w:fill="FFFFFF"/>
              <w:jc w:val="both"/>
              <w:rPr>
                <w:sz w:val="24"/>
                <w:szCs w:val="24"/>
              </w:rPr>
            </w:pPr>
            <w:r w:rsidRPr="00E35D8E">
              <w:rPr>
                <w:sz w:val="24"/>
                <w:szCs w:val="24"/>
              </w:rPr>
              <w:t>Приказ Министерства по социальной защите и труду Приднестровской Молдавской Республики «О внесении изменений в Приказ Министерства по социальной защите и труду Приднестровской Молдавской Республики от 11 июля 2019 года № 627 «Об утверждении Типового положения «О Республиканском специализированном доме ребенка»</w:t>
            </w:r>
          </w:p>
        </w:tc>
        <w:tc>
          <w:tcPr>
            <w:tcW w:w="1559" w:type="dxa"/>
            <w:vAlign w:val="center"/>
          </w:tcPr>
          <w:p w14:paraId="5152FD7C" w14:textId="77777777" w:rsidR="00EB503D" w:rsidRPr="00E35D8E" w:rsidRDefault="00EB503D" w:rsidP="00EB503D">
            <w:pPr>
              <w:shd w:val="clear" w:color="auto" w:fill="FFFFFF"/>
              <w:jc w:val="center"/>
              <w:rPr>
                <w:sz w:val="24"/>
                <w:szCs w:val="24"/>
              </w:rPr>
            </w:pPr>
            <w:r w:rsidRPr="00E35D8E">
              <w:rPr>
                <w:sz w:val="24"/>
                <w:szCs w:val="24"/>
              </w:rPr>
              <w:t>11 января 2023 года</w:t>
            </w:r>
          </w:p>
          <w:p w14:paraId="77D35FC0" w14:textId="77777777" w:rsidR="00EB503D" w:rsidRPr="00E35D8E" w:rsidRDefault="00EB503D" w:rsidP="00EB503D">
            <w:pPr>
              <w:shd w:val="clear" w:color="auto" w:fill="FFFFFF"/>
              <w:jc w:val="center"/>
              <w:rPr>
                <w:sz w:val="24"/>
                <w:szCs w:val="24"/>
              </w:rPr>
            </w:pPr>
            <w:r w:rsidRPr="00E35D8E">
              <w:rPr>
                <w:sz w:val="24"/>
                <w:szCs w:val="24"/>
              </w:rPr>
              <w:t>№ 5</w:t>
            </w:r>
          </w:p>
        </w:tc>
        <w:tc>
          <w:tcPr>
            <w:tcW w:w="4253" w:type="dxa"/>
            <w:vAlign w:val="center"/>
          </w:tcPr>
          <w:p w14:paraId="030D4390" w14:textId="77777777" w:rsidR="00EB503D" w:rsidRPr="00E35D8E" w:rsidRDefault="00EB503D" w:rsidP="00EB503D">
            <w:pPr>
              <w:shd w:val="clear" w:color="auto" w:fill="FFFFFF"/>
              <w:jc w:val="both"/>
              <w:rPr>
                <w:sz w:val="24"/>
                <w:szCs w:val="24"/>
              </w:rPr>
            </w:pPr>
            <w:r w:rsidRPr="00E35D8E">
              <w:rPr>
                <w:sz w:val="24"/>
                <w:szCs w:val="24"/>
              </w:rPr>
              <w:t xml:space="preserve"> Закрепление права на продление срока пребывания в отделении дневного пребывания для детей с ограниченными возможностями здоровья воспитанникам старше 18 (восемнадцати) лет</w:t>
            </w:r>
          </w:p>
        </w:tc>
        <w:tc>
          <w:tcPr>
            <w:tcW w:w="2126" w:type="dxa"/>
            <w:gridSpan w:val="2"/>
            <w:vAlign w:val="center"/>
          </w:tcPr>
          <w:p w14:paraId="2EE593B3" w14:textId="77777777" w:rsidR="00EB503D" w:rsidRPr="00E35D8E" w:rsidRDefault="00EB503D" w:rsidP="00EB503D">
            <w:pPr>
              <w:shd w:val="clear" w:color="auto" w:fill="FFFFFF"/>
              <w:jc w:val="center"/>
              <w:rPr>
                <w:sz w:val="24"/>
                <w:szCs w:val="24"/>
              </w:rPr>
            </w:pPr>
            <w:r w:rsidRPr="00E35D8E">
              <w:rPr>
                <w:sz w:val="24"/>
                <w:szCs w:val="24"/>
              </w:rPr>
              <w:t>САЗ 23-11</w:t>
            </w:r>
          </w:p>
        </w:tc>
      </w:tr>
      <w:tr w:rsidR="00EB503D" w:rsidRPr="00E35D8E" w14:paraId="176CF658" w14:textId="77777777" w:rsidTr="006E30E3">
        <w:tc>
          <w:tcPr>
            <w:tcW w:w="567" w:type="dxa"/>
            <w:vAlign w:val="center"/>
          </w:tcPr>
          <w:p w14:paraId="585A3AA9"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18893FD6" w14:textId="77777777" w:rsidR="00EB503D" w:rsidRPr="00E35D8E" w:rsidRDefault="00EB503D" w:rsidP="00EB503D">
            <w:pPr>
              <w:shd w:val="clear" w:color="auto" w:fill="FFFFFF"/>
              <w:jc w:val="both"/>
              <w:rPr>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программы учебной дисциплины «Иностранный язык» для организаций профессионального образования, реализующих основные профессиональные образовательные программы начального и среднего профессионального образования»</w:t>
            </w:r>
          </w:p>
        </w:tc>
        <w:tc>
          <w:tcPr>
            <w:tcW w:w="1559" w:type="dxa"/>
            <w:vAlign w:val="center"/>
          </w:tcPr>
          <w:p w14:paraId="6462B16F"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11 января 2023 года</w:t>
            </w:r>
          </w:p>
          <w:p w14:paraId="393DCE1C" w14:textId="77777777" w:rsidR="00EB503D" w:rsidRPr="00E35D8E" w:rsidRDefault="00EB503D" w:rsidP="00EB503D">
            <w:pPr>
              <w:shd w:val="clear" w:color="auto" w:fill="FFFFFF"/>
              <w:jc w:val="center"/>
              <w:rPr>
                <w:sz w:val="24"/>
                <w:szCs w:val="24"/>
              </w:rPr>
            </w:pPr>
            <w:r w:rsidRPr="00E35D8E">
              <w:rPr>
                <w:rFonts w:eastAsia="Calibri"/>
                <w:sz w:val="24"/>
                <w:szCs w:val="24"/>
              </w:rPr>
              <w:t>№ 14</w:t>
            </w:r>
          </w:p>
        </w:tc>
        <w:tc>
          <w:tcPr>
            <w:tcW w:w="4253" w:type="dxa"/>
            <w:vAlign w:val="center"/>
          </w:tcPr>
          <w:p w14:paraId="1318D966"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Совершенствование нормативной правовой базы</w:t>
            </w:r>
          </w:p>
          <w:p w14:paraId="3B58CDA3" w14:textId="77777777" w:rsidR="00EB503D" w:rsidRPr="00E35D8E" w:rsidRDefault="00EB503D" w:rsidP="00EB503D">
            <w:pPr>
              <w:shd w:val="clear" w:color="auto" w:fill="FFFFFF"/>
              <w:jc w:val="both"/>
              <w:rPr>
                <w:sz w:val="24"/>
                <w:szCs w:val="24"/>
              </w:rPr>
            </w:pPr>
          </w:p>
        </w:tc>
        <w:tc>
          <w:tcPr>
            <w:tcW w:w="2126" w:type="dxa"/>
            <w:gridSpan w:val="2"/>
            <w:vAlign w:val="center"/>
          </w:tcPr>
          <w:p w14:paraId="58D5A6CD" w14:textId="77777777" w:rsidR="00EB503D" w:rsidRPr="00E35D8E" w:rsidRDefault="00EB503D" w:rsidP="00EB503D">
            <w:pPr>
              <w:shd w:val="clear" w:color="auto" w:fill="FFFFFF"/>
              <w:jc w:val="center"/>
              <w:rPr>
                <w:sz w:val="24"/>
                <w:szCs w:val="24"/>
              </w:rPr>
            </w:pPr>
            <w:r w:rsidRPr="00E35D8E">
              <w:rPr>
                <w:sz w:val="24"/>
                <w:szCs w:val="24"/>
              </w:rPr>
              <w:t xml:space="preserve">Сайт Министерства просвещения Приднестровской Молдавской Республики </w:t>
            </w:r>
          </w:p>
        </w:tc>
      </w:tr>
      <w:tr w:rsidR="00EB503D" w:rsidRPr="00E35D8E" w14:paraId="2D4A1F2C" w14:textId="77777777" w:rsidTr="006E30E3">
        <w:tc>
          <w:tcPr>
            <w:tcW w:w="567" w:type="dxa"/>
            <w:vAlign w:val="center"/>
          </w:tcPr>
          <w:p w14:paraId="4A3348B6"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2C79578B"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программы учебной дисциплины «Физика» для организаций профессионального образования, реализующих основные профессиональные образовательные программы начального и среднего профессионального образования»</w:t>
            </w:r>
          </w:p>
        </w:tc>
        <w:tc>
          <w:tcPr>
            <w:tcW w:w="1559" w:type="dxa"/>
            <w:vAlign w:val="center"/>
          </w:tcPr>
          <w:p w14:paraId="462038C7"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11 января 2023 года</w:t>
            </w:r>
          </w:p>
          <w:p w14:paraId="5D2EF67E"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15</w:t>
            </w:r>
          </w:p>
        </w:tc>
        <w:tc>
          <w:tcPr>
            <w:tcW w:w="4253" w:type="dxa"/>
            <w:vAlign w:val="center"/>
          </w:tcPr>
          <w:p w14:paraId="6DB3358F" w14:textId="77777777" w:rsidR="00EB503D" w:rsidRPr="00E35D8E" w:rsidRDefault="00EB503D" w:rsidP="00EB503D">
            <w:pPr>
              <w:shd w:val="clear" w:color="auto" w:fill="FFFFFF"/>
              <w:jc w:val="both"/>
              <w:rPr>
                <w:sz w:val="24"/>
                <w:szCs w:val="24"/>
              </w:rPr>
            </w:pPr>
            <w:r w:rsidRPr="00E35D8E">
              <w:rPr>
                <w:sz w:val="24"/>
                <w:szCs w:val="24"/>
              </w:rPr>
              <w:t xml:space="preserve"> Качественная подготовка квалифицированных рабочих и специалистов для экономики</w:t>
            </w:r>
          </w:p>
          <w:p w14:paraId="0F1A9D79" w14:textId="77777777" w:rsidR="00EB503D" w:rsidRPr="00E35D8E" w:rsidRDefault="00EB503D" w:rsidP="00EB503D">
            <w:pPr>
              <w:shd w:val="clear" w:color="auto" w:fill="FFFFFF"/>
              <w:jc w:val="both"/>
              <w:rPr>
                <w:rFonts w:eastAsia="Calibri"/>
                <w:sz w:val="24"/>
                <w:szCs w:val="24"/>
              </w:rPr>
            </w:pPr>
            <w:r w:rsidRPr="00E35D8E">
              <w:rPr>
                <w:sz w:val="24"/>
                <w:szCs w:val="24"/>
              </w:rPr>
              <w:t>Приднестровской Молдавской Республики</w:t>
            </w:r>
          </w:p>
        </w:tc>
        <w:tc>
          <w:tcPr>
            <w:tcW w:w="2126" w:type="dxa"/>
            <w:gridSpan w:val="2"/>
            <w:vAlign w:val="center"/>
          </w:tcPr>
          <w:p w14:paraId="0B17DB70" w14:textId="77777777" w:rsidR="00EB503D" w:rsidRPr="00E35D8E" w:rsidRDefault="00EB503D" w:rsidP="00EB503D">
            <w:pPr>
              <w:shd w:val="clear" w:color="auto" w:fill="FFFFFF"/>
              <w:jc w:val="center"/>
              <w:rPr>
                <w:sz w:val="24"/>
                <w:szCs w:val="24"/>
              </w:rPr>
            </w:pPr>
            <w:r w:rsidRPr="00E35D8E">
              <w:rPr>
                <w:sz w:val="24"/>
                <w:szCs w:val="24"/>
              </w:rPr>
              <w:t xml:space="preserve">Сайт Министерства просвещения Приднестровской Молдавской Республики </w:t>
            </w:r>
          </w:p>
        </w:tc>
      </w:tr>
      <w:tr w:rsidR="00EB503D" w:rsidRPr="00E35D8E" w14:paraId="4384E5DC" w14:textId="77777777" w:rsidTr="006E30E3">
        <w:tc>
          <w:tcPr>
            <w:tcW w:w="567" w:type="dxa"/>
            <w:vAlign w:val="center"/>
          </w:tcPr>
          <w:p w14:paraId="0F9A9967"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38FBC3A9"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программы учебной дисциплины «Математика» для организаций профессионального образования, реализующих основные профессиональные образовательные программы начального и среднего профессионального образования»</w:t>
            </w:r>
          </w:p>
        </w:tc>
        <w:tc>
          <w:tcPr>
            <w:tcW w:w="1559" w:type="dxa"/>
            <w:vAlign w:val="center"/>
          </w:tcPr>
          <w:p w14:paraId="2D8DE98F"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11 января 2023 года</w:t>
            </w:r>
          </w:p>
          <w:p w14:paraId="3845F182"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16</w:t>
            </w:r>
          </w:p>
        </w:tc>
        <w:tc>
          <w:tcPr>
            <w:tcW w:w="4253" w:type="dxa"/>
            <w:vAlign w:val="center"/>
          </w:tcPr>
          <w:p w14:paraId="6E4EEAE8" w14:textId="77777777" w:rsidR="00EB503D" w:rsidRPr="00E35D8E" w:rsidRDefault="00EB503D" w:rsidP="00EB503D">
            <w:pPr>
              <w:shd w:val="clear" w:color="auto" w:fill="FFFFFF"/>
              <w:jc w:val="both"/>
              <w:rPr>
                <w:sz w:val="24"/>
                <w:szCs w:val="24"/>
              </w:rPr>
            </w:pPr>
            <w:r w:rsidRPr="00E35D8E">
              <w:rPr>
                <w:sz w:val="24"/>
                <w:szCs w:val="24"/>
              </w:rPr>
              <w:t xml:space="preserve"> Качественная подготовка квалифицированных рабочих и специалистов для экономики</w:t>
            </w:r>
          </w:p>
          <w:p w14:paraId="6496A896" w14:textId="77777777" w:rsidR="00EB503D" w:rsidRPr="00E35D8E" w:rsidRDefault="00EB503D" w:rsidP="00EB503D">
            <w:pPr>
              <w:shd w:val="clear" w:color="auto" w:fill="FFFFFF"/>
              <w:jc w:val="both"/>
              <w:rPr>
                <w:sz w:val="24"/>
                <w:szCs w:val="24"/>
              </w:rPr>
            </w:pPr>
            <w:r w:rsidRPr="00E35D8E">
              <w:rPr>
                <w:sz w:val="24"/>
                <w:szCs w:val="24"/>
              </w:rPr>
              <w:t>Приднестровской Молдавской Республики</w:t>
            </w:r>
          </w:p>
        </w:tc>
        <w:tc>
          <w:tcPr>
            <w:tcW w:w="2126" w:type="dxa"/>
            <w:gridSpan w:val="2"/>
            <w:vAlign w:val="center"/>
          </w:tcPr>
          <w:p w14:paraId="02CE6853" w14:textId="77777777" w:rsidR="00EB503D" w:rsidRPr="00E35D8E" w:rsidRDefault="00EB503D" w:rsidP="00EB503D">
            <w:pPr>
              <w:shd w:val="clear" w:color="auto" w:fill="FFFFFF"/>
              <w:jc w:val="center"/>
              <w:rPr>
                <w:sz w:val="24"/>
                <w:szCs w:val="24"/>
              </w:rPr>
            </w:pPr>
            <w:r w:rsidRPr="00E35D8E">
              <w:rPr>
                <w:sz w:val="24"/>
                <w:szCs w:val="24"/>
              </w:rPr>
              <w:t xml:space="preserve">Сайт Министерства просвещения Приднестровской Молдавской Республики </w:t>
            </w:r>
          </w:p>
        </w:tc>
      </w:tr>
      <w:tr w:rsidR="00EB503D" w:rsidRPr="00E35D8E" w14:paraId="40F969D0" w14:textId="77777777" w:rsidTr="006E30E3">
        <w:tc>
          <w:tcPr>
            <w:tcW w:w="567" w:type="dxa"/>
            <w:vAlign w:val="center"/>
          </w:tcPr>
          <w:p w14:paraId="5C72FB1F"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4218A8B5"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«Об утверждении Порядка назначения на должность и освобождения от должности руководителя, заместителя руководителя государственной (муниципальной) организации образования, а также педагогических и иных работников государственных (муниципальных) организаций дошкольного образования»</w:t>
            </w:r>
          </w:p>
        </w:tc>
        <w:tc>
          <w:tcPr>
            <w:tcW w:w="1559" w:type="dxa"/>
            <w:vAlign w:val="center"/>
          </w:tcPr>
          <w:p w14:paraId="470CF66E" w14:textId="77777777" w:rsidR="00EB503D" w:rsidRPr="00E35D8E" w:rsidRDefault="00EB503D" w:rsidP="00EB503D">
            <w:pPr>
              <w:shd w:val="clear" w:color="auto" w:fill="FFFFFF"/>
              <w:jc w:val="center"/>
              <w:rPr>
                <w:sz w:val="24"/>
                <w:szCs w:val="24"/>
              </w:rPr>
            </w:pPr>
            <w:r w:rsidRPr="00E35D8E">
              <w:rPr>
                <w:sz w:val="24"/>
                <w:szCs w:val="24"/>
              </w:rPr>
              <w:t>12 января 2023 года</w:t>
            </w:r>
          </w:p>
          <w:p w14:paraId="5756A929" w14:textId="77777777" w:rsidR="00EB503D" w:rsidRPr="00E35D8E" w:rsidRDefault="00EB503D" w:rsidP="00EB503D">
            <w:pPr>
              <w:shd w:val="clear" w:color="auto" w:fill="FFFFFF"/>
              <w:jc w:val="center"/>
              <w:rPr>
                <w:sz w:val="24"/>
                <w:szCs w:val="24"/>
              </w:rPr>
            </w:pPr>
            <w:r w:rsidRPr="00E35D8E">
              <w:rPr>
                <w:sz w:val="24"/>
                <w:szCs w:val="24"/>
              </w:rPr>
              <w:t>№ 18</w:t>
            </w:r>
          </w:p>
        </w:tc>
        <w:tc>
          <w:tcPr>
            <w:tcW w:w="4253" w:type="dxa"/>
            <w:vAlign w:val="center"/>
          </w:tcPr>
          <w:p w14:paraId="32A46383" w14:textId="77777777" w:rsidR="00EB503D" w:rsidRPr="00E35D8E" w:rsidRDefault="00EB503D" w:rsidP="00EB503D">
            <w:pPr>
              <w:shd w:val="clear" w:color="auto" w:fill="FFFFFF"/>
              <w:jc w:val="both"/>
              <w:rPr>
                <w:sz w:val="24"/>
                <w:szCs w:val="24"/>
              </w:rPr>
            </w:pPr>
            <w:r w:rsidRPr="00E35D8E">
              <w:rPr>
                <w:sz w:val="24"/>
                <w:szCs w:val="24"/>
              </w:rPr>
              <w:t xml:space="preserve"> Регламентация процедуры назначения на должность руководителя, заместителя руководителя государственной (муниципальной) организации образования, а также педагогических и иных работников государственной (муниципальной) организации дошкольного образования</w:t>
            </w:r>
          </w:p>
        </w:tc>
        <w:tc>
          <w:tcPr>
            <w:tcW w:w="2126" w:type="dxa"/>
            <w:gridSpan w:val="2"/>
            <w:vAlign w:val="center"/>
          </w:tcPr>
          <w:p w14:paraId="678A555B" w14:textId="77777777" w:rsidR="00EB503D" w:rsidRPr="00E35D8E" w:rsidRDefault="00EB503D" w:rsidP="00EB503D">
            <w:pPr>
              <w:shd w:val="clear" w:color="auto" w:fill="FFFFFF"/>
              <w:jc w:val="center"/>
              <w:rPr>
                <w:sz w:val="24"/>
                <w:szCs w:val="24"/>
              </w:rPr>
            </w:pPr>
            <w:r w:rsidRPr="00E35D8E">
              <w:rPr>
                <w:sz w:val="24"/>
                <w:szCs w:val="24"/>
              </w:rPr>
              <w:t>САЗ 23-5</w:t>
            </w:r>
          </w:p>
        </w:tc>
      </w:tr>
      <w:tr w:rsidR="00EB503D" w:rsidRPr="00E35D8E" w14:paraId="0D679241" w14:textId="77777777" w:rsidTr="006E30E3">
        <w:tc>
          <w:tcPr>
            <w:tcW w:w="567" w:type="dxa"/>
            <w:vAlign w:val="center"/>
          </w:tcPr>
          <w:p w14:paraId="3B5D1DAA"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7E47D912"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 внесении дополнений в Приказ Министерства просвещения Приднестровской Молдавской Республики от 12 мая 2017 года № 575 «Об утверждении Положения об отчислении, восстановлении, переводе обучающихся, а также предоставления им академического отпуска в организациях профессионального образования Приднестровской Молдавской Республики»</w:t>
            </w:r>
          </w:p>
        </w:tc>
        <w:tc>
          <w:tcPr>
            <w:tcW w:w="1559" w:type="dxa"/>
            <w:vAlign w:val="center"/>
          </w:tcPr>
          <w:p w14:paraId="255F9156"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13 января 2023 года</w:t>
            </w:r>
          </w:p>
          <w:p w14:paraId="5E574537"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29</w:t>
            </w:r>
          </w:p>
        </w:tc>
        <w:tc>
          <w:tcPr>
            <w:tcW w:w="4253" w:type="dxa"/>
            <w:vAlign w:val="center"/>
          </w:tcPr>
          <w:p w14:paraId="550738EE" w14:textId="77777777" w:rsidR="00EB503D" w:rsidRPr="00E35D8E" w:rsidRDefault="00EB503D" w:rsidP="00EB503D">
            <w:pPr>
              <w:shd w:val="clear" w:color="auto" w:fill="FFFFFF"/>
              <w:jc w:val="both"/>
              <w:rPr>
                <w:sz w:val="24"/>
                <w:szCs w:val="24"/>
              </w:rPr>
            </w:pPr>
            <w:r w:rsidRPr="00E35D8E">
              <w:rPr>
                <w:rFonts w:eastAsia="Calibri"/>
                <w:sz w:val="24"/>
                <w:szCs w:val="24"/>
              </w:rPr>
              <w:t xml:space="preserve"> Совершенствование нормативной правовой базы</w:t>
            </w:r>
          </w:p>
        </w:tc>
        <w:tc>
          <w:tcPr>
            <w:tcW w:w="2126" w:type="dxa"/>
            <w:gridSpan w:val="2"/>
            <w:vAlign w:val="center"/>
          </w:tcPr>
          <w:p w14:paraId="111FD629" w14:textId="77777777" w:rsidR="00EB503D" w:rsidRPr="00E35D8E" w:rsidRDefault="00EB503D" w:rsidP="00EB503D">
            <w:pPr>
              <w:shd w:val="clear" w:color="auto" w:fill="FFFFFF"/>
              <w:jc w:val="center"/>
              <w:rPr>
                <w:sz w:val="24"/>
                <w:szCs w:val="24"/>
              </w:rPr>
            </w:pPr>
            <w:r w:rsidRPr="00E35D8E">
              <w:rPr>
                <w:sz w:val="24"/>
                <w:szCs w:val="24"/>
              </w:rPr>
              <w:t>САЗ 23-5</w:t>
            </w:r>
          </w:p>
        </w:tc>
      </w:tr>
      <w:tr w:rsidR="00EB503D" w:rsidRPr="00E35D8E" w14:paraId="30F8AD6E" w14:textId="77777777" w:rsidTr="006E30E3">
        <w:tc>
          <w:tcPr>
            <w:tcW w:w="567" w:type="dxa"/>
            <w:vAlign w:val="center"/>
          </w:tcPr>
          <w:p w14:paraId="5962734C"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30EE007A" w14:textId="77777777" w:rsidR="00EB503D" w:rsidRPr="00E35D8E" w:rsidRDefault="00EB503D" w:rsidP="00EB503D">
            <w:pPr>
              <w:shd w:val="clear" w:color="auto" w:fill="FFFFFF"/>
              <w:jc w:val="both"/>
              <w:rPr>
                <w:sz w:val="24"/>
                <w:szCs w:val="24"/>
              </w:rPr>
            </w:pPr>
            <w:r w:rsidRPr="00E35D8E">
              <w:rPr>
                <w:sz w:val="24"/>
                <w:szCs w:val="24"/>
              </w:rPr>
              <w:t>Приказ Министерства по социальной защите и труду Приднестровской Молдавской Республики «О внесении изменений в Приказ Министерства по социальной защите и труду Приднестровской Молдавской Республики от 14декабря 2018 года № 1473 «Об утверждении Регламента предоставления Министерством по социальной защите и труду Приднестровской Молдавской Республики государственных услуг «Назначение граждан опекунами, попечителями несовершеннолетних детей» и «Выдача справки о назначении опекуном (попечителем), наличии льгот и выплат на содержание опекаемых, подопечных»</w:t>
            </w:r>
          </w:p>
        </w:tc>
        <w:tc>
          <w:tcPr>
            <w:tcW w:w="1559" w:type="dxa"/>
            <w:vAlign w:val="center"/>
          </w:tcPr>
          <w:p w14:paraId="3595284E" w14:textId="77777777" w:rsidR="00EB503D" w:rsidRPr="00E35D8E" w:rsidRDefault="00EB503D" w:rsidP="00EB503D">
            <w:pPr>
              <w:shd w:val="clear" w:color="auto" w:fill="FFFFFF"/>
              <w:jc w:val="center"/>
              <w:rPr>
                <w:sz w:val="24"/>
                <w:szCs w:val="24"/>
              </w:rPr>
            </w:pPr>
            <w:r w:rsidRPr="00E35D8E">
              <w:rPr>
                <w:sz w:val="24"/>
                <w:szCs w:val="24"/>
              </w:rPr>
              <w:t>14 января 2023 года</w:t>
            </w:r>
          </w:p>
          <w:p w14:paraId="363805F6" w14:textId="77777777" w:rsidR="00EB503D" w:rsidRPr="00E35D8E" w:rsidRDefault="00EB503D" w:rsidP="00EB503D">
            <w:pPr>
              <w:shd w:val="clear" w:color="auto" w:fill="FFFFFF"/>
              <w:jc w:val="center"/>
              <w:rPr>
                <w:sz w:val="24"/>
                <w:szCs w:val="24"/>
              </w:rPr>
            </w:pPr>
            <w:r w:rsidRPr="00E35D8E">
              <w:rPr>
                <w:sz w:val="24"/>
                <w:szCs w:val="24"/>
              </w:rPr>
              <w:t>№ 8</w:t>
            </w:r>
          </w:p>
        </w:tc>
        <w:tc>
          <w:tcPr>
            <w:tcW w:w="4253" w:type="dxa"/>
            <w:vAlign w:val="center"/>
          </w:tcPr>
          <w:p w14:paraId="1E498F1A" w14:textId="77777777" w:rsidR="00EB503D" w:rsidRPr="00E35D8E" w:rsidRDefault="00EB503D" w:rsidP="00EB503D">
            <w:pPr>
              <w:shd w:val="clear" w:color="auto" w:fill="FFFFFF"/>
              <w:jc w:val="both"/>
              <w:rPr>
                <w:sz w:val="24"/>
                <w:szCs w:val="24"/>
              </w:rPr>
            </w:pPr>
            <w:r w:rsidRPr="00E35D8E">
              <w:rPr>
                <w:sz w:val="24"/>
                <w:szCs w:val="24"/>
              </w:rPr>
              <w:t xml:space="preserve"> Надлежащее правовое регулирование порядка назначения граждан Приднестровской Молдавской Республики, постоянно проживающих за пределами территории Приднестровской Молдавской Республики, иностранных граждан или лиц без гражданства опекунами (попечителями) в отношении несовершеннолетних, проживающих на территории Приднестровской Молдавской Республики</w:t>
            </w:r>
          </w:p>
        </w:tc>
        <w:tc>
          <w:tcPr>
            <w:tcW w:w="2126" w:type="dxa"/>
            <w:gridSpan w:val="2"/>
            <w:vAlign w:val="center"/>
          </w:tcPr>
          <w:p w14:paraId="07039F08" w14:textId="77777777" w:rsidR="00EB503D" w:rsidRPr="00E35D8E" w:rsidRDefault="00EB503D" w:rsidP="00EB503D">
            <w:pPr>
              <w:shd w:val="clear" w:color="auto" w:fill="FFFFFF"/>
              <w:jc w:val="center"/>
              <w:rPr>
                <w:sz w:val="24"/>
                <w:szCs w:val="24"/>
              </w:rPr>
            </w:pPr>
            <w:r w:rsidRPr="00E35D8E">
              <w:rPr>
                <w:sz w:val="24"/>
                <w:szCs w:val="24"/>
              </w:rPr>
              <w:t>САЗ 23-13</w:t>
            </w:r>
          </w:p>
        </w:tc>
      </w:tr>
      <w:tr w:rsidR="00EB503D" w:rsidRPr="00E35D8E" w14:paraId="47C8D497" w14:textId="77777777" w:rsidTr="006E30E3">
        <w:tc>
          <w:tcPr>
            <w:tcW w:w="567" w:type="dxa"/>
            <w:vAlign w:val="center"/>
          </w:tcPr>
          <w:p w14:paraId="4F221F4A"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6B173AEA"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 внесении дополнений в Приказ Министерства просвещения Приднестровской Молдавской Республики от 12 мая 2017 года № 575 «Об утверждении Положения об отчислении, восстановлении, переводе обучающихся, а также предоставления им академического отпуска в организациях профессионального образования Приднестровской Молдавской Республики»</w:t>
            </w:r>
          </w:p>
        </w:tc>
        <w:tc>
          <w:tcPr>
            <w:tcW w:w="1559" w:type="dxa"/>
            <w:vAlign w:val="center"/>
          </w:tcPr>
          <w:p w14:paraId="753C0576" w14:textId="77777777" w:rsidR="00EB503D" w:rsidRPr="00E35D8E" w:rsidRDefault="00EB503D" w:rsidP="00EB503D">
            <w:pPr>
              <w:shd w:val="clear" w:color="auto" w:fill="FFFFFF"/>
              <w:jc w:val="center"/>
              <w:rPr>
                <w:sz w:val="24"/>
                <w:szCs w:val="24"/>
              </w:rPr>
            </w:pPr>
            <w:r w:rsidRPr="00E35D8E">
              <w:rPr>
                <w:sz w:val="24"/>
                <w:szCs w:val="24"/>
              </w:rPr>
              <w:t>14 января 2023 года</w:t>
            </w:r>
          </w:p>
          <w:p w14:paraId="1AAA73C9" w14:textId="77777777" w:rsidR="00EB503D" w:rsidRPr="00E35D8E" w:rsidRDefault="00EB503D" w:rsidP="00EB503D">
            <w:pPr>
              <w:shd w:val="clear" w:color="auto" w:fill="FFFFFF"/>
              <w:jc w:val="center"/>
              <w:rPr>
                <w:sz w:val="24"/>
                <w:szCs w:val="24"/>
              </w:rPr>
            </w:pPr>
            <w:r w:rsidRPr="00E35D8E">
              <w:rPr>
                <w:sz w:val="24"/>
                <w:szCs w:val="24"/>
              </w:rPr>
              <w:t>№ 29</w:t>
            </w:r>
          </w:p>
        </w:tc>
        <w:tc>
          <w:tcPr>
            <w:tcW w:w="4253" w:type="dxa"/>
            <w:vAlign w:val="center"/>
          </w:tcPr>
          <w:p w14:paraId="1828997F" w14:textId="77777777" w:rsidR="00EB503D" w:rsidRPr="00E35D8E" w:rsidRDefault="00EB503D" w:rsidP="00EB503D">
            <w:pPr>
              <w:shd w:val="clear" w:color="auto" w:fill="FFFFFF"/>
              <w:jc w:val="both"/>
              <w:rPr>
                <w:sz w:val="24"/>
                <w:szCs w:val="24"/>
              </w:rPr>
            </w:pPr>
            <w:r w:rsidRPr="00E35D8E">
              <w:rPr>
                <w:sz w:val="24"/>
                <w:szCs w:val="24"/>
              </w:rPr>
              <w:t xml:space="preserve"> Определение порядка отчисления, восстановления, перевода обучающихся, а также предоставления им академического отпуска в организациях профессионального образования Приднестровской Молдавской Республики</w:t>
            </w:r>
          </w:p>
        </w:tc>
        <w:tc>
          <w:tcPr>
            <w:tcW w:w="2126" w:type="dxa"/>
            <w:gridSpan w:val="2"/>
            <w:vAlign w:val="center"/>
          </w:tcPr>
          <w:p w14:paraId="68956ECE" w14:textId="77777777" w:rsidR="00EB503D" w:rsidRPr="00E35D8E" w:rsidRDefault="00EB503D" w:rsidP="00EB503D">
            <w:pPr>
              <w:shd w:val="clear" w:color="auto" w:fill="FFFFFF"/>
              <w:jc w:val="center"/>
              <w:rPr>
                <w:sz w:val="24"/>
                <w:szCs w:val="24"/>
              </w:rPr>
            </w:pPr>
            <w:r w:rsidRPr="00E35D8E">
              <w:rPr>
                <w:sz w:val="24"/>
                <w:szCs w:val="24"/>
              </w:rPr>
              <w:t>САЗ 23-5</w:t>
            </w:r>
          </w:p>
        </w:tc>
      </w:tr>
      <w:tr w:rsidR="00EB503D" w:rsidRPr="00E35D8E" w14:paraId="1A6D66EE" w14:textId="77777777" w:rsidTr="006E30E3">
        <w:tc>
          <w:tcPr>
            <w:tcW w:w="567" w:type="dxa"/>
            <w:vAlign w:val="center"/>
          </w:tcPr>
          <w:p w14:paraId="7E907314"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069BB863"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программы учебной дисциплины «Информатика» для организаций профессионального образования, реализующих основные профессиональные образовательные программы начального и среднего профессионального образования»</w:t>
            </w:r>
          </w:p>
        </w:tc>
        <w:tc>
          <w:tcPr>
            <w:tcW w:w="1559" w:type="dxa"/>
            <w:vAlign w:val="center"/>
          </w:tcPr>
          <w:p w14:paraId="1EFD53A8"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14 января 2023 года</w:t>
            </w:r>
          </w:p>
          <w:p w14:paraId="777F1584"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31</w:t>
            </w:r>
          </w:p>
        </w:tc>
        <w:tc>
          <w:tcPr>
            <w:tcW w:w="4253" w:type="dxa"/>
            <w:vAlign w:val="center"/>
          </w:tcPr>
          <w:p w14:paraId="61695FB6"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2289C593" w14:textId="77777777" w:rsidR="00EB503D" w:rsidRPr="00E35D8E" w:rsidRDefault="00EB503D" w:rsidP="00EB503D">
            <w:pPr>
              <w:shd w:val="clear" w:color="auto" w:fill="FFFFFF"/>
              <w:jc w:val="center"/>
              <w:rPr>
                <w:sz w:val="24"/>
                <w:szCs w:val="24"/>
              </w:rPr>
            </w:pPr>
            <w:r w:rsidRPr="00E35D8E">
              <w:rPr>
                <w:sz w:val="24"/>
                <w:szCs w:val="24"/>
              </w:rPr>
              <w:t xml:space="preserve">Сайт Министерства просвещения Приднестровской Молдавской Республики </w:t>
            </w:r>
          </w:p>
        </w:tc>
      </w:tr>
      <w:tr w:rsidR="00EB503D" w:rsidRPr="00E35D8E" w14:paraId="7BBB319F" w14:textId="77777777" w:rsidTr="006E30E3">
        <w:tc>
          <w:tcPr>
            <w:tcW w:w="567" w:type="dxa"/>
            <w:vAlign w:val="center"/>
          </w:tcPr>
          <w:p w14:paraId="721279B9"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49D49010"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программы учебной дисциплины «Физическая культура» для организаций профессионального образования, реализующих основные профессиональные образовательные программы начального и среднего профессионального образования»</w:t>
            </w:r>
          </w:p>
        </w:tc>
        <w:tc>
          <w:tcPr>
            <w:tcW w:w="1559" w:type="dxa"/>
            <w:vAlign w:val="center"/>
          </w:tcPr>
          <w:p w14:paraId="7AA79857"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14 января 2023 года</w:t>
            </w:r>
          </w:p>
          <w:p w14:paraId="0A8C3C57"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32</w:t>
            </w:r>
          </w:p>
        </w:tc>
        <w:tc>
          <w:tcPr>
            <w:tcW w:w="4253" w:type="dxa"/>
            <w:vAlign w:val="center"/>
          </w:tcPr>
          <w:p w14:paraId="40F39D76" w14:textId="77777777" w:rsidR="00EB503D" w:rsidRPr="00E35D8E" w:rsidRDefault="00EB503D" w:rsidP="00EB503D">
            <w:pPr>
              <w:shd w:val="clear" w:color="auto" w:fill="FFFFFF"/>
              <w:jc w:val="both"/>
              <w:rPr>
                <w:rFonts w:eastAsia="Calibri"/>
                <w:sz w:val="24"/>
                <w:szCs w:val="24"/>
              </w:rPr>
            </w:pPr>
            <w:r w:rsidRPr="00E35D8E">
              <w:rPr>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5CEC991F" w14:textId="77777777" w:rsidR="00EB503D" w:rsidRPr="00E35D8E" w:rsidRDefault="00EB503D" w:rsidP="00EB503D">
            <w:pPr>
              <w:shd w:val="clear" w:color="auto" w:fill="FFFFFF"/>
              <w:jc w:val="center"/>
              <w:rPr>
                <w:sz w:val="24"/>
                <w:szCs w:val="24"/>
              </w:rPr>
            </w:pPr>
            <w:r w:rsidRPr="00E35D8E">
              <w:rPr>
                <w:sz w:val="24"/>
                <w:szCs w:val="24"/>
              </w:rPr>
              <w:t xml:space="preserve">Сайт Министерства просвещения Приднестровской Молдавской Республики </w:t>
            </w:r>
          </w:p>
        </w:tc>
      </w:tr>
      <w:tr w:rsidR="00EB503D" w:rsidRPr="00E35D8E" w14:paraId="789CFD50" w14:textId="77777777" w:rsidTr="006E30E3">
        <w:tc>
          <w:tcPr>
            <w:tcW w:w="567" w:type="dxa"/>
            <w:vAlign w:val="center"/>
          </w:tcPr>
          <w:p w14:paraId="576B8829"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53538035"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программы учебной дисциплины «Начальная военная подготовка» для организаций профессионального образования, реализующих основные профессиональные образовательные программы начального и среднего профессионального образования»</w:t>
            </w:r>
          </w:p>
        </w:tc>
        <w:tc>
          <w:tcPr>
            <w:tcW w:w="1559" w:type="dxa"/>
            <w:vAlign w:val="center"/>
          </w:tcPr>
          <w:p w14:paraId="456A5FFF"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19 января 2023 года</w:t>
            </w:r>
          </w:p>
          <w:p w14:paraId="1CF1A550"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44</w:t>
            </w:r>
          </w:p>
        </w:tc>
        <w:tc>
          <w:tcPr>
            <w:tcW w:w="4253" w:type="dxa"/>
            <w:vAlign w:val="center"/>
          </w:tcPr>
          <w:p w14:paraId="7D5FA236" w14:textId="77777777" w:rsidR="00EB503D" w:rsidRPr="00E35D8E" w:rsidRDefault="00EB503D" w:rsidP="00EB503D">
            <w:pPr>
              <w:shd w:val="clear" w:color="auto" w:fill="FFFFFF"/>
              <w:jc w:val="both"/>
              <w:rPr>
                <w:sz w:val="24"/>
                <w:szCs w:val="24"/>
              </w:rPr>
            </w:pPr>
            <w:r w:rsidRPr="00E35D8E">
              <w:rPr>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58DEDBA4" w14:textId="77777777" w:rsidR="00EB503D" w:rsidRPr="00E35D8E" w:rsidRDefault="00EB503D" w:rsidP="00EB503D">
            <w:pPr>
              <w:shd w:val="clear" w:color="auto" w:fill="FFFFFF"/>
              <w:jc w:val="center"/>
              <w:rPr>
                <w:sz w:val="24"/>
                <w:szCs w:val="24"/>
              </w:rPr>
            </w:pPr>
            <w:r w:rsidRPr="00E35D8E">
              <w:rPr>
                <w:sz w:val="24"/>
                <w:szCs w:val="24"/>
              </w:rPr>
              <w:t xml:space="preserve">Сайт Министерства просвещения Приднестровской Молдавской Республики </w:t>
            </w:r>
          </w:p>
        </w:tc>
      </w:tr>
      <w:tr w:rsidR="00EB503D" w:rsidRPr="00E35D8E" w14:paraId="1EBE8827" w14:textId="77777777" w:rsidTr="006E30E3">
        <w:tc>
          <w:tcPr>
            <w:tcW w:w="567" w:type="dxa"/>
            <w:vAlign w:val="center"/>
          </w:tcPr>
          <w:p w14:paraId="39AEE4FE"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0593B2BA"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программы учебной дисциплины «Основы безопасности жизнедеятельности» для организаций профессионального образования, реализующих основные профессиональные образовательные программы начального и среднего профессионального образования»</w:t>
            </w:r>
          </w:p>
        </w:tc>
        <w:tc>
          <w:tcPr>
            <w:tcW w:w="1559" w:type="dxa"/>
            <w:vAlign w:val="center"/>
          </w:tcPr>
          <w:p w14:paraId="0E3C43DE"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19 января 2023 года</w:t>
            </w:r>
          </w:p>
          <w:p w14:paraId="39045B43"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45</w:t>
            </w:r>
          </w:p>
        </w:tc>
        <w:tc>
          <w:tcPr>
            <w:tcW w:w="4253" w:type="dxa"/>
            <w:vAlign w:val="center"/>
          </w:tcPr>
          <w:p w14:paraId="772DFB58" w14:textId="77777777" w:rsidR="00EB503D" w:rsidRPr="00E35D8E" w:rsidRDefault="00EB503D" w:rsidP="00EB503D">
            <w:pPr>
              <w:shd w:val="clear" w:color="auto" w:fill="FFFFFF"/>
              <w:jc w:val="both"/>
              <w:rPr>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3A104F49" w14:textId="77777777" w:rsidR="00EB503D" w:rsidRPr="00E35D8E" w:rsidRDefault="00EB503D" w:rsidP="00EB503D">
            <w:pPr>
              <w:shd w:val="clear" w:color="auto" w:fill="FFFFFF"/>
              <w:jc w:val="center"/>
              <w:rPr>
                <w:sz w:val="24"/>
                <w:szCs w:val="24"/>
              </w:rPr>
            </w:pPr>
            <w:r w:rsidRPr="00E35D8E">
              <w:rPr>
                <w:sz w:val="24"/>
                <w:szCs w:val="24"/>
              </w:rPr>
              <w:t xml:space="preserve">Сайт Министерства просвещения Приднестровской Молдавской Республики </w:t>
            </w:r>
          </w:p>
        </w:tc>
      </w:tr>
      <w:tr w:rsidR="00EB503D" w:rsidRPr="00E35D8E" w14:paraId="4B111EE2" w14:textId="77777777" w:rsidTr="006E30E3">
        <w:tc>
          <w:tcPr>
            <w:tcW w:w="567" w:type="dxa"/>
            <w:vAlign w:val="center"/>
          </w:tcPr>
          <w:p w14:paraId="0E79F179"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7731765C"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программы учебной дисциплины «Официальный язык (русский) и литература» для организаций профессионального образования, реализующих основные профессиональные образовательные программы начального и среднего профессионального образования»</w:t>
            </w:r>
          </w:p>
        </w:tc>
        <w:tc>
          <w:tcPr>
            <w:tcW w:w="1559" w:type="dxa"/>
            <w:vAlign w:val="center"/>
          </w:tcPr>
          <w:p w14:paraId="3F96AB99"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19 января 2023 года</w:t>
            </w:r>
          </w:p>
          <w:p w14:paraId="1241CFF2"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47</w:t>
            </w:r>
          </w:p>
        </w:tc>
        <w:tc>
          <w:tcPr>
            <w:tcW w:w="4253" w:type="dxa"/>
            <w:vAlign w:val="center"/>
          </w:tcPr>
          <w:p w14:paraId="01D335B5"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1EC01C79" w14:textId="77777777" w:rsidR="00EB503D" w:rsidRPr="00E35D8E" w:rsidRDefault="00EB503D" w:rsidP="00EB503D">
            <w:pPr>
              <w:shd w:val="clear" w:color="auto" w:fill="FFFFFF"/>
              <w:jc w:val="center"/>
              <w:rPr>
                <w:sz w:val="24"/>
                <w:szCs w:val="24"/>
              </w:rPr>
            </w:pPr>
            <w:r w:rsidRPr="00E35D8E">
              <w:rPr>
                <w:sz w:val="24"/>
                <w:szCs w:val="24"/>
              </w:rPr>
              <w:t xml:space="preserve">Сайт Министерства просвещения Приднестровской Молдавской Республики </w:t>
            </w:r>
          </w:p>
        </w:tc>
      </w:tr>
      <w:tr w:rsidR="00EB503D" w:rsidRPr="00E35D8E" w14:paraId="1BDA4A15" w14:textId="77777777" w:rsidTr="006E30E3">
        <w:tc>
          <w:tcPr>
            <w:tcW w:w="567" w:type="dxa"/>
            <w:vAlign w:val="center"/>
          </w:tcPr>
          <w:p w14:paraId="6ADA952C"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5E99A75A"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от  «Об утверждении примерной программы учебной дисциплины «Официальный язык (украинский) и литература» для организаций профессионального образования, реализующих основные профессиональные образовательные программы начального и среднего профессионального образования»</w:t>
            </w:r>
          </w:p>
        </w:tc>
        <w:tc>
          <w:tcPr>
            <w:tcW w:w="1559" w:type="dxa"/>
            <w:vAlign w:val="center"/>
          </w:tcPr>
          <w:p w14:paraId="47B616F7"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19 января 2023 года</w:t>
            </w:r>
          </w:p>
          <w:p w14:paraId="2F9BD175"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48</w:t>
            </w:r>
          </w:p>
        </w:tc>
        <w:tc>
          <w:tcPr>
            <w:tcW w:w="4253" w:type="dxa"/>
            <w:vAlign w:val="center"/>
          </w:tcPr>
          <w:p w14:paraId="07BF332C"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4D1AE544" w14:textId="77777777" w:rsidR="00EB503D" w:rsidRPr="00E35D8E" w:rsidRDefault="00EB503D" w:rsidP="00EB503D">
            <w:pPr>
              <w:shd w:val="clear" w:color="auto" w:fill="FFFFFF"/>
              <w:jc w:val="center"/>
              <w:rPr>
                <w:sz w:val="24"/>
                <w:szCs w:val="24"/>
              </w:rPr>
            </w:pPr>
            <w:r w:rsidRPr="00E35D8E">
              <w:rPr>
                <w:sz w:val="24"/>
                <w:szCs w:val="24"/>
              </w:rPr>
              <w:t xml:space="preserve">Сайт Министерства просвещения Приднестровской Молдавской Республики </w:t>
            </w:r>
          </w:p>
        </w:tc>
      </w:tr>
      <w:tr w:rsidR="00EB503D" w:rsidRPr="00E35D8E" w14:paraId="53E149A7" w14:textId="77777777" w:rsidTr="006E30E3">
        <w:tc>
          <w:tcPr>
            <w:tcW w:w="567" w:type="dxa"/>
            <w:vAlign w:val="center"/>
          </w:tcPr>
          <w:p w14:paraId="2058BC15"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07342ACE" w14:textId="77777777" w:rsidR="00EB503D" w:rsidRPr="00E35D8E" w:rsidRDefault="00EB503D" w:rsidP="00EB503D">
            <w:pPr>
              <w:shd w:val="clear" w:color="auto" w:fill="FFFFFF"/>
              <w:jc w:val="both"/>
              <w:rPr>
                <w:sz w:val="24"/>
                <w:szCs w:val="24"/>
              </w:rPr>
            </w:pPr>
            <w:r w:rsidRPr="00E35D8E">
              <w:rPr>
                <w:sz w:val="24"/>
                <w:szCs w:val="24"/>
              </w:rPr>
              <w:t>Приказ Министерства по социальной защите и труду Приднестровской Молдавской Республики «О внесении изменений в Приказ Министерства просвещения Приднестровской Молдавской Республики и Министерства по социальной защите и труду Приднестровской Молдавской Республики от 26 апреля 2017 года № 492/486 «Об утверждении Инструкции по применению почасовой оплаты труда при осуществлении педагогической (преподавательской) работы в организациях образования»</w:t>
            </w:r>
          </w:p>
        </w:tc>
        <w:tc>
          <w:tcPr>
            <w:tcW w:w="1559" w:type="dxa"/>
            <w:vAlign w:val="center"/>
          </w:tcPr>
          <w:p w14:paraId="775AC4A6" w14:textId="77777777" w:rsidR="00EB503D" w:rsidRPr="00E35D8E" w:rsidRDefault="00EB503D" w:rsidP="00EB503D">
            <w:pPr>
              <w:shd w:val="clear" w:color="auto" w:fill="FFFFFF"/>
              <w:jc w:val="center"/>
              <w:rPr>
                <w:sz w:val="24"/>
                <w:szCs w:val="24"/>
              </w:rPr>
            </w:pPr>
            <w:r w:rsidRPr="00E35D8E">
              <w:rPr>
                <w:sz w:val="24"/>
                <w:szCs w:val="24"/>
              </w:rPr>
              <w:t>25 января 2023 года</w:t>
            </w:r>
          </w:p>
          <w:p w14:paraId="70370DC3" w14:textId="77777777" w:rsidR="00EB503D" w:rsidRPr="00E35D8E" w:rsidRDefault="00EB503D" w:rsidP="00EB503D">
            <w:pPr>
              <w:shd w:val="clear" w:color="auto" w:fill="FFFFFF"/>
              <w:jc w:val="center"/>
              <w:rPr>
                <w:sz w:val="24"/>
                <w:szCs w:val="24"/>
              </w:rPr>
            </w:pPr>
            <w:r w:rsidRPr="00E35D8E">
              <w:rPr>
                <w:sz w:val="24"/>
                <w:szCs w:val="24"/>
              </w:rPr>
              <w:t>№12/75</w:t>
            </w:r>
          </w:p>
        </w:tc>
        <w:tc>
          <w:tcPr>
            <w:tcW w:w="4253" w:type="dxa"/>
            <w:vAlign w:val="center"/>
          </w:tcPr>
          <w:p w14:paraId="0B17DC9E" w14:textId="77777777" w:rsidR="00EB503D" w:rsidRPr="00E35D8E" w:rsidRDefault="00EB503D" w:rsidP="00EB503D">
            <w:pPr>
              <w:shd w:val="clear" w:color="auto" w:fill="FFFFFF"/>
              <w:jc w:val="both"/>
              <w:rPr>
                <w:sz w:val="24"/>
                <w:szCs w:val="24"/>
              </w:rPr>
            </w:pPr>
            <w:r w:rsidRPr="00E35D8E">
              <w:rPr>
                <w:sz w:val="24"/>
                <w:szCs w:val="24"/>
              </w:rPr>
              <w:t xml:space="preserve"> Установление порядка применения почасовой оплаты труда при осуществлении педагогической (преподавательской) работы в организациях образования</w:t>
            </w:r>
            <w:r w:rsidRPr="00E35D8E">
              <w:rPr>
                <w:strike/>
                <w:sz w:val="24"/>
                <w:szCs w:val="24"/>
              </w:rPr>
              <w:t>.</w:t>
            </w:r>
          </w:p>
        </w:tc>
        <w:tc>
          <w:tcPr>
            <w:tcW w:w="2126" w:type="dxa"/>
            <w:gridSpan w:val="2"/>
            <w:vAlign w:val="center"/>
          </w:tcPr>
          <w:p w14:paraId="2D7746BB" w14:textId="77777777" w:rsidR="00EB503D" w:rsidRPr="00E35D8E" w:rsidRDefault="00EB503D" w:rsidP="00EB503D">
            <w:pPr>
              <w:shd w:val="clear" w:color="auto" w:fill="FFFFFF"/>
              <w:jc w:val="center"/>
              <w:rPr>
                <w:sz w:val="24"/>
                <w:szCs w:val="24"/>
              </w:rPr>
            </w:pPr>
            <w:r w:rsidRPr="00E35D8E">
              <w:rPr>
                <w:sz w:val="24"/>
                <w:szCs w:val="24"/>
              </w:rPr>
              <w:t>САЗ 23-7</w:t>
            </w:r>
          </w:p>
        </w:tc>
      </w:tr>
      <w:tr w:rsidR="00EB503D" w:rsidRPr="00E35D8E" w14:paraId="11F59B38" w14:textId="77777777" w:rsidTr="006E30E3">
        <w:tc>
          <w:tcPr>
            <w:tcW w:w="567" w:type="dxa"/>
            <w:vAlign w:val="center"/>
          </w:tcPr>
          <w:p w14:paraId="04D35DB8"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3BBF0B59"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 проведении II Республиканского фестиваля «В мире профессий»</w:t>
            </w:r>
          </w:p>
        </w:tc>
        <w:tc>
          <w:tcPr>
            <w:tcW w:w="1559" w:type="dxa"/>
            <w:vAlign w:val="center"/>
          </w:tcPr>
          <w:p w14:paraId="2B233551"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20 января 2023 года</w:t>
            </w:r>
          </w:p>
          <w:p w14:paraId="00C1320E"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53</w:t>
            </w:r>
          </w:p>
        </w:tc>
        <w:tc>
          <w:tcPr>
            <w:tcW w:w="4253" w:type="dxa"/>
            <w:vAlign w:val="center"/>
          </w:tcPr>
          <w:p w14:paraId="0EA9FD75" w14:textId="77777777" w:rsidR="00EB503D" w:rsidRPr="00E35D8E" w:rsidRDefault="00EB503D" w:rsidP="00EB503D">
            <w:pPr>
              <w:shd w:val="clear" w:color="auto" w:fill="FFFFFF"/>
              <w:jc w:val="both"/>
              <w:rPr>
                <w:rFonts w:eastAsia="Calibri"/>
                <w:sz w:val="24"/>
                <w:szCs w:val="24"/>
              </w:rPr>
            </w:pPr>
            <w:r w:rsidRPr="00E35D8E">
              <w:rPr>
                <w:sz w:val="24"/>
                <w:szCs w:val="24"/>
              </w:rPr>
              <w:t xml:space="preserve"> Стимулирование интереса обучающихся к миру профессий</w:t>
            </w:r>
          </w:p>
        </w:tc>
        <w:tc>
          <w:tcPr>
            <w:tcW w:w="2126" w:type="dxa"/>
            <w:gridSpan w:val="2"/>
            <w:vAlign w:val="center"/>
          </w:tcPr>
          <w:p w14:paraId="2A6D3817" w14:textId="77777777" w:rsidR="00EB503D" w:rsidRPr="00E35D8E" w:rsidRDefault="00EB503D" w:rsidP="00EB503D">
            <w:pPr>
              <w:shd w:val="clear" w:color="auto" w:fill="FFFFFF"/>
              <w:jc w:val="center"/>
              <w:rPr>
                <w:sz w:val="24"/>
                <w:szCs w:val="24"/>
              </w:rPr>
            </w:pPr>
            <w:r w:rsidRPr="00E35D8E">
              <w:rPr>
                <w:rFonts w:eastAsia="Calibri"/>
                <w:sz w:val="24"/>
                <w:szCs w:val="24"/>
              </w:rPr>
              <w:t>Сайт</w:t>
            </w:r>
          </w:p>
          <w:p w14:paraId="3B0D8D61" w14:textId="77777777" w:rsidR="00EB503D" w:rsidRPr="00E35D8E" w:rsidRDefault="00EB503D" w:rsidP="00EB503D">
            <w:pPr>
              <w:shd w:val="clear" w:color="auto" w:fill="FFFFFF"/>
              <w:jc w:val="center"/>
              <w:rPr>
                <w:sz w:val="24"/>
                <w:szCs w:val="24"/>
              </w:rPr>
            </w:pPr>
            <w:r w:rsidRPr="00E35D8E">
              <w:rPr>
                <w:sz w:val="24"/>
                <w:szCs w:val="24"/>
              </w:rPr>
              <w:t xml:space="preserve">Министерства просвещения Приднестровской Молдавской Республики </w:t>
            </w:r>
          </w:p>
        </w:tc>
      </w:tr>
      <w:tr w:rsidR="00EB503D" w:rsidRPr="00E35D8E" w14:paraId="7F81825A" w14:textId="77777777" w:rsidTr="006E30E3">
        <w:trPr>
          <w:trHeight w:val="1220"/>
        </w:trPr>
        <w:tc>
          <w:tcPr>
            <w:tcW w:w="567" w:type="dxa"/>
            <w:vAlign w:val="center"/>
          </w:tcPr>
          <w:p w14:paraId="16506E64"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26A7AAE7"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«Об утверждении типовых штатных расписаний государственных (муниципальных) школ-интернатов и детских домов»</w:t>
            </w:r>
          </w:p>
        </w:tc>
        <w:tc>
          <w:tcPr>
            <w:tcW w:w="1559" w:type="dxa"/>
            <w:vAlign w:val="center"/>
          </w:tcPr>
          <w:p w14:paraId="095418B8" w14:textId="77777777" w:rsidR="00EB503D" w:rsidRPr="00E35D8E" w:rsidRDefault="00EB503D" w:rsidP="00EB503D">
            <w:pPr>
              <w:shd w:val="clear" w:color="auto" w:fill="FFFFFF"/>
              <w:jc w:val="center"/>
              <w:rPr>
                <w:sz w:val="24"/>
                <w:szCs w:val="24"/>
              </w:rPr>
            </w:pPr>
            <w:r w:rsidRPr="00E35D8E">
              <w:rPr>
                <w:sz w:val="24"/>
                <w:szCs w:val="24"/>
              </w:rPr>
              <w:t>26 января 2023 года</w:t>
            </w:r>
          </w:p>
          <w:p w14:paraId="7A44F22E" w14:textId="77777777" w:rsidR="00EB503D" w:rsidRPr="00E35D8E" w:rsidRDefault="00EB503D" w:rsidP="00EB503D">
            <w:pPr>
              <w:shd w:val="clear" w:color="auto" w:fill="FFFFFF"/>
              <w:jc w:val="center"/>
              <w:rPr>
                <w:sz w:val="24"/>
                <w:szCs w:val="24"/>
              </w:rPr>
            </w:pPr>
            <w:r w:rsidRPr="00E35D8E">
              <w:rPr>
                <w:sz w:val="24"/>
                <w:szCs w:val="24"/>
              </w:rPr>
              <w:t>№ 77</w:t>
            </w:r>
          </w:p>
        </w:tc>
        <w:tc>
          <w:tcPr>
            <w:tcW w:w="4253" w:type="dxa"/>
            <w:vAlign w:val="center"/>
          </w:tcPr>
          <w:p w14:paraId="420BB669" w14:textId="77777777" w:rsidR="00EB503D" w:rsidRPr="00E35D8E" w:rsidRDefault="00EB503D" w:rsidP="00EB503D">
            <w:pPr>
              <w:shd w:val="clear" w:color="auto" w:fill="FFFFFF"/>
              <w:jc w:val="both"/>
              <w:rPr>
                <w:sz w:val="24"/>
                <w:szCs w:val="24"/>
              </w:rPr>
            </w:pPr>
            <w:r w:rsidRPr="00E35D8E">
              <w:rPr>
                <w:sz w:val="24"/>
                <w:szCs w:val="24"/>
              </w:rPr>
              <w:t xml:space="preserve"> Совершенствование деятельности школ-интернатов и детских домов</w:t>
            </w:r>
          </w:p>
        </w:tc>
        <w:tc>
          <w:tcPr>
            <w:tcW w:w="2126" w:type="dxa"/>
            <w:gridSpan w:val="2"/>
            <w:vAlign w:val="center"/>
          </w:tcPr>
          <w:p w14:paraId="5661C2F8" w14:textId="77777777" w:rsidR="00EB503D" w:rsidRPr="00E35D8E" w:rsidRDefault="00EB503D" w:rsidP="00EB503D">
            <w:pPr>
              <w:shd w:val="clear" w:color="auto" w:fill="FFFFFF"/>
              <w:jc w:val="center"/>
              <w:rPr>
                <w:sz w:val="24"/>
                <w:szCs w:val="24"/>
              </w:rPr>
            </w:pPr>
            <w:r w:rsidRPr="00E35D8E">
              <w:rPr>
                <w:sz w:val="24"/>
                <w:szCs w:val="24"/>
              </w:rPr>
              <w:t>САЗ 23-8</w:t>
            </w:r>
          </w:p>
        </w:tc>
      </w:tr>
      <w:tr w:rsidR="00EB503D" w:rsidRPr="00E35D8E" w14:paraId="18EF6075" w14:textId="77777777" w:rsidTr="006E30E3">
        <w:tc>
          <w:tcPr>
            <w:tcW w:w="567" w:type="dxa"/>
            <w:vAlign w:val="center"/>
          </w:tcPr>
          <w:p w14:paraId="2672A3DE"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17054827"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«Об утверждении Методических рекомендаций по обеспечению организации отдыха и оздоровления детей в Приднестровской Молдавской Республике»</w:t>
            </w:r>
          </w:p>
        </w:tc>
        <w:tc>
          <w:tcPr>
            <w:tcW w:w="1559" w:type="dxa"/>
            <w:vAlign w:val="center"/>
          </w:tcPr>
          <w:p w14:paraId="40ADC51A" w14:textId="77777777" w:rsidR="00EB503D" w:rsidRPr="00E35D8E" w:rsidRDefault="00EB503D" w:rsidP="00EB503D">
            <w:pPr>
              <w:shd w:val="clear" w:color="auto" w:fill="FFFFFF"/>
              <w:jc w:val="center"/>
              <w:rPr>
                <w:sz w:val="24"/>
                <w:szCs w:val="24"/>
              </w:rPr>
            </w:pPr>
            <w:r w:rsidRPr="00E35D8E">
              <w:rPr>
                <w:sz w:val="24"/>
                <w:szCs w:val="24"/>
              </w:rPr>
              <w:t>27 января 2023 года</w:t>
            </w:r>
          </w:p>
          <w:p w14:paraId="656F547A" w14:textId="77777777" w:rsidR="00EB503D" w:rsidRPr="00E35D8E" w:rsidRDefault="00EB503D" w:rsidP="00EB503D">
            <w:pPr>
              <w:shd w:val="clear" w:color="auto" w:fill="FFFFFF"/>
              <w:jc w:val="center"/>
              <w:rPr>
                <w:sz w:val="24"/>
                <w:szCs w:val="24"/>
              </w:rPr>
            </w:pPr>
            <w:r w:rsidRPr="00E35D8E">
              <w:rPr>
                <w:sz w:val="24"/>
                <w:szCs w:val="24"/>
              </w:rPr>
              <w:t>№ 84</w:t>
            </w:r>
          </w:p>
        </w:tc>
        <w:tc>
          <w:tcPr>
            <w:tcW w:w="4253" w:type="dxa"/>
            <w:vAlign w:val="center"/>
          </w:tcPr>
          <w:p w14:paraId="7B08CAF2" w14:textId="77777777" w:rsidR="00EB503D" w:rsidRPr="00E35D8E" w:rsidRDefault="00EB503D" w:rsidP="00EB503D">
            <w:pPr>
              <w:shd w:val="clear" w:color="auto" w:fill="FFFFFF"/>
              <w:jc w:val="both"/>
              <w:rPr>
                <w:sz w:val="24"/>
                <w:szCs w:val="24"/>
              </w:rPr>
            </w:pPr>
            <w:r w:rsidRPr="00E35D8E">
              <w:rPr>
                <w:sz w:val="24"/>
                <w:szCs w:val="24"/>
              </w:rPr>
              <w:t xml:space="preserve"> Оказание практической помощи руководителям, заместителям руководителей, воспитателям и другим работникам организации отдыха и оздоровления детей по обеспечению организации отдыха и оздоровления детей</w:t>
            </w:r>
          </w:p>
        </w:tc>
        <w:tc>
          <w:tcPr>
            <w:tcW w:w="2126" w:type="dxa"/>
            <w:gridSpan w:val="2"/>
            <w:vAlign w:val="center"/>
          </w:tcPr>
          <w:p w14:paraId="1B5EA512" w14:textId="77777777" w:rsidR="00EB503D" w:rsidRPr="00E35D8E" w:rsidRDefault="00EB503D" w:rsidP="00EB503D">
            <w:pPr>
              <w:shd w:val="clear" w:color="auto" w:fill="FFFFFF"/>
              <w:jc w:val="center"/>
              <w:rPr>
                <w:sz w:val="24"/>
                <w:szCs w:val="24"/>
              </w:rPr>
            </w:pPr>
            <w:r w:rsidRPr="00E35D8E">
              <w:rPr>
                <w:sz w:val="24"/>
                <w:szCs w:val="24"/>
              </w:rPr>
              <w:t>САЗ 23-15</w:t>
            </w:r>
          </w:p>
        </w:tc>
      </w:tr>
      <w:tr w:rsidR="00EB503D" w:rsidRPr="00E35D8E" w14:paraId="5923A90C" w14:textId="77777777" w:rsidTr="006E30E3">
        <w:tc>
          <w:tcPr>
            <w:tcW w:w="567" w:type="dxa"/>
            <w:vAlign w:val="center"/>
          </w:tcPr>
          <w:p w14:paraId="325435D5"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63A1F13C"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«Об утверждении примерных положений об организациях отдыха детей и их оздоровления в Приднестровской Молдавской Республике»</w:t>
            </w:r>
          </w:p>
        </w:tc>
        <w:tc>
          <w:tcPr>
            <w:tcW w:w="1559" w:type="dxa"/>
            <w:vAlign w:val="center"/>
          </w:tcPr>
          <w:p w14:paraId="56B0883A" w14:textId="77777777" w:rsidR="00EB503D" w:rsidRPr="00E35D8E" w:rsidRDefault="00EB503D" w:rsidP="00EB503D">
            <w:pPr>
              <w:shd w:val="clear" w:color="auto" w:fill="FFFFFF"/>
              <w:jc w:val="center"/>
              <w:rPr>
                <w:sz w:val="24"/>
                <w:szCs w:val="24"/>
              </w:rPr>
            </w:pPr>
            <w:r w:rsidRPr="00E35D8E">
              <w:rPr>
                <w:sz w:val="24"/>
                <w:szCs w:val="24"/>
              </w:rPr>
              <w:t>27 января 2023 года</w:t>
            </w:r>
          </w:p>
          <w:p w14:paraId="4D66F575" w14:textId="77777777" w:rsidR="00EB503D" w:rsidRPr="00E35D8E" w:rsidRDefault="00EB503D" w:rsidP="00EB503D">
            <w:pPr>
              <w:shd w:val="clear" w:color="auto" w:fill="FFFFFF"/>
              <w:jc w:val="center"/>
              <w:rPr>
                <w:sz w:val="24"/>
                <w:szCs w:val="24"/>
              </w:rPr>
            </w:pPr>
            <w:r w:rsidRPr="00E35D8E">
              <w:rPr>
                <w:sz w:val="24"/>
                <w:szCs w:val="24"/>
              </w:rPr>
              <w:t>№ 85</w:t>
            </w:r>
          </w:p>
        </w:tc>
        <w:tc>
          <w:tcPr>
            <w:tcW w:w="4253" w:type="dxa"/>
            <w:vAlign w:val="center"/>
          </w:tcPr>
          <w:p w14:paraId="01E361EC" w14:textId="77777777" w:rsidR="00EB503D" w:rsidRPr="00E35D8E" w:rsidRDefault="00EB503D" w:rsidP="00EB503D">
            <w:pPr>
              <w:shd w:val="clear" w:color="auto" w:fill="FFFFFF"/>
              <w:jc w:val="both"/>
              <w:rPr>
                <w:sz w:val="24"/>
                <w:szCs w:val="24"/>
              </w:rPr>
            </w:pPr>
            <w:r w:rsidRPr="00E35D8E">
              <w:rPr>
                <w:sz w:val="24"/>
                <w:szCs w:val="24"/>
              </w:rPr>
              <w:t xml:space="preserve"> Обновление нормативной правовой базы Приднестровской Молдавской Республики</w:t>
            </w:r>
          </w:p>
        </w:tc>
        <w:tc>
          <w:tcPr>
            <w:tcW w:w="2126" w:type="dxa"/>
            <w:gridSpan w:val="2"/>
            <w:vAlign w:val="center"/>
          </w:tcPr>
          <w:p w14:paraId="0B305B1A" w14:textId="77777777" w:rsidR="00EB503D" w:rsidRPr="00E35D8E" w:rsidRDefault="00EB503D" w:rsidP="00EB503D">
            <w:pPr>
              <w:shd w:val="clear" w:color="auto" w:fill="FFFFFF"/>
              <w:jc w:val="center"/>
              <w:rPr>
                <w:sz w:val="24"/>
                <w:szCs w:val="24"/>
              </w:rPr>
            </w:pPr>
            <w:r w:rsidRPr="00E35D8E">
              <w:rPr>
                <w:sz w:val="24"/>
                <w:szCs w:val="24"/>
              </w:rPr>
              <w:t>САЗ 23-12</w:t>
            </w:r>
          </w:p>
        </w:tc>
      </w:tr>
      <w:tr w:rsidR="00EB503D" w:rsidRPr="00E35D8E" w14:paraId="21F367FF" w14:textId="77777777" w:rsidTr="006E30E3">
        <w:tc>
          <w:tcPr>
            <w:tcW w:w="567" w:type="dxa"/>
            <w:vAlign w:val="center"/>
          </w:tcPr>
          <w:p w14:paraId="48190F76"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0472F1D2"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 внесении дополнений в Приказ Министерства просвещения Приднестровской Молдавской Республики от 15 мая 2018 года № 458 «Об утверждении и введении в действие Положения о порядке организации и осуществления образовательной деятельности по образовательным программам высшего профессионального образования: программам бакалавриата, программам специалитета, программам магистратуры»</w:t>
            </w:r>
          </w:p>
        </w:tc>
        <w:tc>
          <w:tcPr>
            <w:tcW w:w="1559" w:type="dxa"/>
            <w:vAlign w:val="center"/>
          </w:tcPr>
          <w:p w14:paraId="48B3B17F" w14:textId="77777777" w:rsidR="00EB503D" w:rsidRPr="00E35D8E" w:rsidRDefault="00EB503D" w:rsidP="00EB503D">
            <w:pPr>
              <w:shd w:val="clear" w:color="auto" w:fill="FFFFFF"/>
              <w:jc w:val="center"/>
              <w:rPr>
                <w:sz w:val="24"/>
                <w:szCs w:val="24"/>
              </w:rPr>
            </w:pPr>
            <w:r w:rsidRPr="00E35D8E">
              <w:rPr>
                <w:sz w:val="24"/>
                <w:szCs w:val="24"/>
              </w:rPr>
              <w:t>27 января 2023 года</w:t>
            </w:r>
          </w:p>
          <w:p w14:paraId="30AD356C" w14:textId="77777777" w:rsidR="00EB503D" w:rsidRPr="00E35D8E" w:rsidRDefault="00EB503D" w:rsidP="00EB503D">
            <w:pPr>
              <w:shd w:val="clear" w:color="auto" w:fill="FFFFFF"/>
              <w:jc w:val="center"/>
              <w:rPr>
                <w:sz w:val="24"/>
                <w:szCs w:val="24"/>
              </w:rPr>
            </w:pPr>
            <w:r w:rsidRPr="00E35D8E">
              <w:rPr>
                <w:sz w:val="24"/>
                <w:szCs w:val="24"/>
              </w:rPr>
              <w:t>№ 86</w:t>
            </w:r>
          </w:p>
        </w:tc>
        <w:tc>
          <w:tcPr>
            <w:tcW w:w="4253" w:type="dxa"/>
            <w:vAlign w:val="center"/>
          </w:tcPr>
          <w:p w14:paraId="7FE7335E" w14:textId="77777777" w:rsidR="00EB503D" w:rsidRPr="00E35D8E" w:rsidRDefault="00EB503D" w:rsidP="00EB503D">
            <w:pPr>
              <w:shd w:val="clear" w:color="auto" w:fill="FFFFFF"/>
              <w:jc w:val="both"/>
              <w:rPr>
                <w:sz w:val="24"/>
                <w:szCs w:val="24"/>
              </w:rPr>
            </w:pPr>
            <w:r w:rsidRPr="00E35D8E">
              <w:rPr>
                <w:sz w:val="24"/>
                <w:szCs w:val="24"/>
              </w:rPr>
              <w:t xml:space="preserve"> Совершенствование нормативной правовой базы</w:t>
            </w:r>
          </w:p>
        </w:tc>
        <w:tc>
          <w:tcPr>
            <w:tcW w:w="2126" w:type="dxa"/>
            <w:gridSpan w:val="2"/>
            <w:vAlign w:val="center"/>
          </w:tcPr>
          <w:p w14:paraId="63AA93C2" w14:textId="77777777" w:rsidR="00EB503D" w:rsidRPr="00E35D8E" w:rsidRDefault="00EB503D" w:rsidP="00EB503D">
            <w:pPr>
              <w:shd w:val="clear" w:color="auto" w:fill="FFFFFF"/>
              <w:jc w:val="center"/>
              <w:rPr>
                <w:sz w:val="24"/>
                <w:szCs w:val="24"/>
              </w:rPr>
            </w:pPr>
            <w:r w:rsidRPr="00E35D8E">
              <w:rPr>
                <w:sz w:val="24"/>
                <w:szCs w:val="24"/>
              </w:rPr>
              <w:t>САЗ 23-5</w:t>
            </w:r>
          </w:p>
        </w:tc>
      </w:tr>
      <w:tr w:rsidR="00EB503D" w:rsidRPr="00E35D8E" w14:paraId="480270D4" w14:textId="77777777" w:rsidTr="006E30E3">
        <w:tc>
          <w:tcPr>
            <w:tcW w:w="567" w:type="dxa"/>
            <w:vAlign w:val="center"/>
          </w:tcPr>
          <w:p w14:paraId="11E97868"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44BCEE4B" w14:textId="77777777" w:rsidR="00EB503D" w:rsidRPr="00E35D8E" w:rsidRDefault="00EB503D" w:rsidP="00EB503D">
            <w:pPr>
              <w:shd w:val="clear" w:color="auto" w:fill="FFFFFF"/>
              <w:jc w:val="both"/>
              <w:rPr>
                <w:sz w:val="24"/>
                <w:szCs w:val="24"/>
              </w:rPr>
            </w:pPr>
            <w:r w:rsidRPr="00E35D8E">
              <w:rPr>
                <w:sz w:val="24"/>
                <w:szCs w:val="24"/>
              </w:rPr>
              <w:t>Приказ Государственной службы по спорту Приднестровской Молдавской Республики «Об установлении особенностей организации и осуществления образовательной, тренировочной и методической деятельности в области физической культуры и спорта в училище олимпийского резерва»</w:t>
            </w:r>
          </w:p>
        </w:tc>
        <w:tc>
          <w:tcPr>
            <w:tcW w:w="1559" w:type="dxa"/>
            <w:vAlign w:val="center"/>
          </w:tcPr>
          <w:p w14:paraId="1F0E9C26" w14:textId="77777777" w:rsidR="00EB503D" w:rsidRPr="00E35D8E" w:rsidRDefault="00EB503D" w:rsidP="00EB503D">
            <w:pPr>
              <w:shd w:val="clear" w:color="auto" w:fill="FFFFFF"/>
              <w:jc w:val="center"/>
              <w:rPr>
                <w:sz w:val="24"/>
                <w:szCs w:val="24"/>
              </w:rPr>
            </w:pPr>
            <w:r w:rsidRPr="00E35D8E">
              <w:rPr>
                <w:sz w:val="24"/>
                <w:szCs w:val="24"/>
              </w:rPr>
              <w:t>1 февраля 2023 года</w:t>
            </w:r>
          </w:p>
          <w:p w14:paraId="0E891CAC" w14:textId="77777777" w:rsidR="00EB503D" w:rsidRPr="00E35D8E" w:rsidRDefault="00EB503D" w:rsidP="00EB503D">
            <w:pPr>
              <w:shd w:val="clear" w:color="auto" w:fill="FFFFFF"/>
              <w:jc w:val="center"/>
              <w:rPr>
                <w:sz w:val="24"/>
                <w:szCs w:val="24"/>
              </w:rPr>
            </w:pPr>
            <w:r w:rsidRPr="00E35D8E">
              <w:rPr>
                <w:sz w:val="24"/>
                <w:szCs w:val="24"/>
              </w:rPr>
              <w:t>№ 19</w:t>
            </w:r>
          </w:p>
        </w:tc>
        <w:tc>
          <w:tcPr>
            <w:tcW w:w="4253" w:type="dxa"/>
            <w:vAlign w:val="center"/>
          </w:tcPr>
          <w:p w14:paraId="3D1DB52C" w14:textId="77777777" w:rsidR="00EB503D" w:rsidRPr="00E35D8E" w:rsidRDefault="00EB503D" w:rsidP="00EB503D">
            <w:pPr>
              <w:shd w:val="clear" w:color="auto" w:fill="FFFFFF"/>
              <w:jc w:val="both"/>
              <w:rPr>
                <w:sz w:val="24"/>
                <w:szCs w:val="24"/>
              </w:rPr>
            </w:pPr>
            <w:r w:rsidRPr="00E35D8E">
              <w:rPr>
                <w:sz w:val="24"/>
                <w:szCs w:val="24"/>
              </w:rPr>
              <w:t xml:space="preserve"> Обеспечение основных требований к организации спортивной подготовки, совмещённой с образовательным процессом в училище олимпийского резерва</w:t>
            </w:r>
            <w:r w:rsidRPr="00E35D8E">
              <w:rPr>
                <w:strike/>
                <w:sz w:val="24"/>
                <w:szCs w:val="24"/>
              </w:rPr>
              <w:t>.</w:t>
            </w:r>
          </w:p>
        </w:tc>
        <w:tc>
          <w:tcPr>
            <w:tcW w:w="2126" w:type="dxa"/>
            <w:gridSpan w:val="2"/>
            <w:vAlign w:val="center"/>
          </w:tcPr>
          <w:p w14:paraId="37BC25C9" w14:textId="77777777" w:rsidR="00EB503D" w:rsidRPr="00E35D8E" w:rsidRDefault="00EB503D" w:rsidP="00EB503D">
            <w:pPr>
              <w:shd w:val="clear" w:color="auto" w:fill="FFFFFF"/>
              <w:jc w:val="center"/>
              <w:rPr>
                <w:sz w:val="24"/>
                <w:szCs w:val="24"/>
              </w:rPr>
            </w:pPr>
            <w:r w:rsidRPr="00E35D8E">
              <w:rPr>
                <w:sz w:val="24"/>
                <w:szCs w:val="24"/>
              </w:rPr>
              <w:t>САЗ 23-14</w:t>
            </w:r>
          </w:p>
        </w:tc>
      </w:tr>
      <w:tr w:rsidR="00EB503D" w:rsidRPr="00E35D8E" w14:paraId="02DA304C" w14:textId="77777777" w:rsidTr="006E30E3">
        <w:tc>
          <w:tcPr>
            <w:tcW w:w="567" w:type="dxa"/>
            <w:vAlign w:val="center"/>
          </w:tcPr>
          <w:p w14:paraId="20AF4292"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7E998E70"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Положения о проведении Республиканского конку оса методических</w:t>
            </w:r>
          </w:p>
          <w:p w14:paraId="63FA4FC1"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разработок классных часов «Путешествие в мир профессий сельского хозяйства»</w:t>
            </w:r>
          </w:p>
        </w:tc>
        <w:tc>
          <w:tcPr>
            <w:tcW w:w="1559" w:type="dxa"/>
            <w:vAlign w:val="center"/>
          </w:tcPr>
          <w:p w14:paraId="14D27CB4"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1 февраля 2023 года</w:t>
            </w:r>
          </w:p>
          <w:p w14:paraId="6A06B3D8"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100</w:t>
            </w:r>
          </w:p>
        </w:tc>
        <w:tc>
          <w:tcPr>
            <w:tcW w:w="4253" w:type="dxa"/>
            <w:vAlign w:val="center"/>
          </w:tcPr>
          <w:p w14:paraId="1E2E56FD" w14:textId="77777777" w:rsidR="00EB503D" w:rsidRPr="00E35D8E" w:rsidRDefault="00EB503D" w:rsidP="00EB503D">
            <w:pPr>
              <w:shd w:val="clear" w:color="auto" w:fill="FFFFFF"/>
              <w:jc w:val="both"/>
              <w:rPr>
                <w:sz w:val="24"/>
                <w:szCs w:val="24"/>
              </w:rPr>
            </w:pPr>
            <w:r w:rsidRPr="00E35D8E">
              <w:rPr>
                <w:sz w:val="24"/>
                <w:szCs w:val="24"/>
              </w:rPr>
              <w:t>В рамках проведения II республиканского фестиваля «В мире профессий»</w:t>
            </w:r>
          </w:p>
        </w:tc>
        <w:tc>
          <w:tcPr>
            <w:tcW w:w="2126" w:type="dxa"/>
            <w:gridSpan w:val="2"/>
            <w:vAlign w:val="center"/>
          </w:tcPr>
          <w:p w14:paraId="72CBE280" w14:textId="77777777" w:rsidR="00EB503D" w:rsidRPr="00E35D8E" w:rsidRDefault="00EB503D" w:rsidP="00EB503D">
            <w:pPr>
              <w:shd w:val="clear" w:color="auto" w:fill="FFFFFF"/>
              <w:jc w:val="center"/>
              <w:rPr>
                <w:sz w:val="24"/>
                <w:szCs w:val="24"/>
              </w:rPr>
            </w:pPr>
            <w:r w:rsidRPr="00E35D8E">
              <w:rPr>
                <w:rFonts w:eastAsia="Calibri"/>
                <w:sz w:val="24"/>
                <w:szCs w:val="24"/>
              </w:rPr>
              <w:t>Сайт</w:t>
            </w:r>
          </w:p>
          <w:p w14:paraId="12BD4A5B" w14:textId="77777777" w:rsidR="00EB503D" w:rsidRPr="00E35D8E" w:rsidRDefault="00EB503D" w:rsidP="00EB503D">
            <w:pPr>
              <w:shd w:val="clear" w:color="auto" w:fill="FFFFFF"/>
              <w:jc w:val="center"/>
              <w:rPr>
                <w:sz w:val="24"/>
                <w:szCs w:val="24"/>
              </w:rPr>
            </w:pPr>
            <w:r w:rsidRPr="00E35D8E">
              <w:rPr>
                <w:sz w:val="24"/>
                <w:szCs w:val="24"/>
              </w:rPr>
              <w:t xml:space="preserve">Министерства просвещения Приднестровской Молдавской Республики </w:t>
            </w:r>
          </w:p>
        </w:tc>
      </w:tr>
      <w:tr w:rsidR="00EB503D" w:rsidRPr="00E35D8E" w14:paraId="6F0E33F6" w14:textId="77777777" w:rsidTr="006E30E3">
        <w:tc>
          <w:tcPr>
            <w:tcW w:w="567" w:type="dxa"/>
            <w:vAlign w:val="center"/>
          </w:tcPr>
          <w:p w14:paraId="077B7FAC"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27DD9579"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положения о проведении республиканского конкурса видеороликов «Все профессии важны, все профессии нужны»</w:t>
            </w:r>
          </w:p>
        </w:tc>
        <w:tc>
          <w:tcPr>
            <w:tcW w:w="1559" w:type="dxa"/>
            <w:vAlign w:val="center"/>
          </w:tcPr>
          <w:p w14:paraId="7ABBFEF6"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1 февраля 2023 года</w:t>
            </w:r>
          </w:p>
          <w:p w14:paraId="19312748"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101</w:t>
            </w:r>
          </w:p>
        </w:tc>
        <w:tc>
          <w:tcPr>
            <w:tcW w:w="4253" w:type="dxa"/>
            <w:vAlign w:val="center"/>
          </w:tcPr>
          <w:p w14:paraId="0DBCB36D" w14:textId="77777777" w:rsidR="00EB503D" w:rsidRPr="00E35D8E" w:rsidRDefault="00EB503D" w:rsidP="00EB503D">
            <w:pPr>
              <w:shd w:val="clear" w:color="auto" w:fill="FFFFFF"/>
              <w:jc w:val="both"/>
              <w:rPr>
                <w:sz w:val="24"/>
                <w:szCs w:val="24"/>
              </w:rPr>
            </w:pPr>
            <w:r w:rsidRPr="00E35D8E">
              <w:rPr>
                <w:sz w:val="24"/>
                <w:szCs w:val="24"/>
              </w:rPr>
              <w:t>В рамках проведения II республиканского фестиваля «В мире профессий»</w:t>
            </w:r>
          </w:p>
        </w:tc>
        <w:tc>
          <w:tcPr>
            <w:tcW w:w="2126" w:type="dxa"/>
            <w:gridSpan w:val="2"/>
            <w:vAlign w:val="center"/>
          </w:tcPr>
          <w:p w14:paraId="1B3C0DE7" w14:textId="77777777" w:rsidR="00EB503D" w:rsidRPr="00E35D8E" w:rsidRDefault="00EB503D" w:rsidP="00EB503D">
            <w:pPr>
              <w:shd w:val="clear" w:color="auto" w:fill="FFFFFF"/>
              <w:jc w:val="center"/>
              <w:rPr>
                <w:sz w:val="24"/>
                <w:szCs w:val="24"/>
              </w:rPr>
            </w:pPr>
            <w:r w:rsidRPr="00E35D8E">
              <w:rPr>
                <w:rFonts w:eastAsia="Calibri"/>
                <w:sz w:val="24"/>
                <w:szCs w:val="24"/>
              </w:rPr>
              <w:t>Сайт</w:t>
            </w:r>
          </w:p>
          <w:p w14:paraId="69EE1E53" w14:textId="77777777" w:rsidR="00EB503D" w:rsidRPr="00E35D8E" w:rsidRDefault="00EB503D" w:rsidP="00EB503D">
            <w:pPr>
              <w:shd w:val="clear" w:color="auto" w:fill="FFFFFF"/>
              <w:jc w:val="center"/>
              <w:rPr>
                <w:sz w:val="24"/>
                <w:szCs w:val="24"/>
              </w:rPr>
            </w:pPr>
            <w:r w:rsidRPr="00E35D8E">
              <w:rPr>
                <w:sz w:val="24"/>
                <w:szCs w:val="24"/>
              </w:rPr>
              <w:t xml:space="preserve">Министерства просвещения Приднестровской Молдавской Республики </w:t>
            </w:r>
          </w:p>
        </w:tc>
      </w:tr>
      <w:tr w:rsidR="00EB503D" w:rsidRPr="00E35D8E" w14:paraId="3613969B" w14:textId="77777777" w:rsidTr="006E30E3">
        <w:tc>
          <w:tcPr>
            <w:tcW w:w="567" w:type="dxa"/>
            <w:vAlign w:val="center"/>
          </w:tcPr>
          <w:p w14:paraId="0EEC4E18"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1A7CAD96"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 проведении Республиканского конкурса мультимедийных презентаций «Удивительный мир профессий»</w:t>
            </w:r>
          </w:p>
        </w:tc>
        <w:tc>
          <w:tcPr>
            <w:tcW w:w="1559" w:type="dxa"/>
            <w:vAlign w:val="center"/>
          </w:tcPr>
          <w:p w14:paraId="3C1C162E"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 февраля 2023 года</w:t>
            </w:r>
          </w:p>
          <w:p w14:paraId="1C8BAF84"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108</w:t>
            </w:r>
          </w:p>
        </w:tc>
        <w:tc>
          <w:tcPr>
            <w:tcW w:w="4253" w:type="dxa"/>
            <w:vAlign w:val="center"/>
          </w:tcPr>
          <w:p w14:paraId="35D91566" w14:textId="77777777" w:rsidR="00EB503D" w:rsidRPr="00E35D8E" w:rsidRDefault="00EB503D" w:rsidP="00EB503D">
            <w:pPr>
              <w:shd w:val="clear" w:color="auto" w:fill="FFFFFF"/>
              <w:jc w:val="both"/>
              <w:rPr>
                <w:sz w:val="24"/>
                <w:szCs w:val="24"/>
              </w:rPr>
            </w:pPr>
            <w:r w:rsidRPr="00E35D8E">
              <w:rPr>
                <w:sz w:val="24"/>
                <w:szCs w:val="24"/>
              </w:rPr>
              <w:t>В рамках проведения II республиканского фестиваля «В мире профессий»</w:t>
            </w:r>
          </w:p>
        </w:tc>
        <w:tc>
          <w:tcPr>
            <w:tcW w:w="2126" w:type="dxa"/>
            <w:gridSpan w:val="2"/>
            <w:vAlign w:val="center"/>
          </w:tcPr>
          <w:p w14:paraId="6416B79B" w14:textId="77777777" w:rsidR="00EB503D" w:rsidRPr="00E35D8E" w:rsidRDefault="00EB503D" w:rsidP="00EB503D">
            <w:pPr>
              <w:shd w:val="clear" w:color="auto" w:fill="FFFFFF"/>
              <w:jc w:val="center"/>
              <w:rPr>
                <w:sz w:val="24"/>
                <w:szCs w:val="24"/>
              </w:rPr>
            </w:pPr>
            <w:r w:rsidRPr="00E35D8E">
              <w:rPr>
                <w:rFonts w:eastAsia="Calibri"/>
                <w:sz w:val="24"/>
                <w:szCs w:val="24"/>
              </w:rPr>
              <w:t>Сайт</w:t>
            </w:r>
          </w:p>
          <w:p w14:paraId="568E8F12" w14:textId="77777777" w:rsidR="00EB503D" w:rsidRPr="00E35D8E" w:rsidRDefault="00EB503D" w:rsidP="00EB503D">
            <w:pPr>
              <w:shd w:val="clear" w:color="auto" w:fill="FFFFFF"/>
              <w:jc w:val="center"/>
              <w:rPr>
                <w:sz w:val="24"/>
                <w:szCs w:val="24"/>
              </w:rPr>
            </w:pPr>
            <w:r w:rsidRPr="00E35D8E">
              <w:rPr>
                <w:sz w:val="24"/>
                <w:szCs w:val="24"/>
              </w:rPr>
              <w:t xml:space="preserve">Министерства просвещения Приднестровской Молдавской Республики </w:t>
            </w:r>
          </w:p>
        </w:tc>
      </w:tr>
      <w:tr w:rsidR="00EB503D" w:rsidRPr="00E35D8E" w14:paraId="6C53F586" w14:textId="77777777" w:rsidTr="006E30E3">
        <w:tc>
          <w:tcPr>
            <w:tcW w:w="567" w:type="dxa"/>
            <w:vAlign w:val="center"/>
          </w:tcPr>
          <w:p w14:paraId="288595D2"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27D16724"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«Об утверждении Методических рекомендаций по организации и дозировке домашнего задания в общеобразовательной организации»</w:t>
            </w:r>
          </w:p>
        </w:tc>
        <w:tc>
          <w:tcPr>
            <w:tcW w:w="1559" w:type="dxa"/>
            <w:vAlign w:val="center"/>
          </w:tcPr>
          <w:p w14:paraId="276E9F5B" w14:textId="77777777" w:rsidR="00EB503D" w:rsidRPr="00E35D8E" w:rsidRDefault="00EB503D" w:rsidP="00EB503D">
            <w:pPr>
              <w:shd w:val="clear" w:color="auto" w:fill="FFFFFF"/>
              <w:jc w:val="center"/>
              <w:rPr>
                <w:sz w:val="24"/>
                <w:szCs w:val="24"/>
              </w:rPr>
            </w:pPr>
            <w:r w:rsidRPr="00E35D8E">
              <w:rPr>
                <w:sz w:val="24"/>
                <w:szCs w:val="24"/>
              </w:rPr>
              <w:t>6 февраля 2023 года</w:t>
            </w:r>
          </w:p>
          <w:p w14:paraId="59E42047" w14:textId="77777777" w:rsidR="00EB503D" w:rsidRPr="00E35D8E" w:rsidRDefault="00EB503D" w:rsidP="00EB503D">
            <w:pPr>
              <w:shd w:val="clear" w:color="auto" w:fill="FFFFFF"/>
              <w:jc w:val="center"/>
              <w:rPr>
                <w:sz w:val="24"/>
                <w:szCs w:val="24"/>
              </w:rPr>
            </w:pPr>
            <w:r w:rsidRPr="00E35D8E">
              <w:rPr>
                <w:sz w:val="24"/>
                <w:szCs w:val="24"/>
              </w:rPr>
              <w:t>№ 125</w:t>
            </w:r>
          </w:p>
        </w:tc>
        <w:tc>
          <w:tcPr>
            <w:tcW w:w="4253" w:type="dxa"/>
            <w:vAlign w:val="center"/>
          </w:tcPr>
          <w:p w14:paraId="1FB722CE" w14:textId="77777777" w:rsidR="00EB503D" w:rsidRPr="00E35D8E" w:rsidRDefault="00EB503D" w:rsidP="00EB503D">
            <w:pPr>
              <w:shd w:val="clear" w:color="auto" w:fill="FFFFFF"/>
              <w:jc w:val="both"/>
              <w:rPr>
                <w:sz w:val="24"/>
                <w:szCs w:val="24"/>
              </w:rPr>
            </w:pPr>
            <w:r w:rsidRPr="00E35D8E">
              <w:rPr>
                <w:sz w:val="24"/>
                <w:szCs w:val="24"/>
              </w:rPr>
              <w:t xml:space="preserve"> Регулирование объема домашнего задания в общеобразовательной организации и предотвращения перегрузки обучающихся домашней учебной работой</w:t>
            </w:r>
          </w:p>
        </w:tc>
        <w:tc>
          <w:tcPr>
            <w:tcW w:w="2126" w:type="dxa"/>
            <w:gridSpan w:val="2"/>
            <w:vAlign w:val="center"/>
          </w:tcPr>
          <w:p w14:paraId="4FBEF899" w14:textId="77777777" w:rsidR="00EB503D" w:rsidRPr="00E35D8E" w:rsidRDefault="00EB503D" w:rsidP="00EB503D">
            <w:pPr>
              <w:shd w:val="clear" w:color="auto" w:fill="FFFFFF"/>
              <w:jc w:val="center"/>
              <w:rPr>
                <w:sz w:val="24"/>
                <w:szCs w:val="24"/>
              </w:rPr>
            </w:pPr>
            <w:r w:rsidRPr="00E35D8E">
              <w:rPr>
                <w:sz w:val="24"/>
                <w:szCs w:val="24"/>
              </w:rPr>
              <w:t>САЗ 23-11</w:t>
            </w:r>
          </w:p>
        </w:tc>
      </w:tr>
      <w:tr w:rsidR="00EB503D" w:rsidRPr="00E35D8E" w14:paraId="6EDB33DB" w14:textId="77777777" w:rsidTr="006E30E3">
        <w:tc>
          <w:tcPr>
            <w:tcW w:w="567" w:type="dxa"/>
            <w:vAlign w:val="center"/>
          </w:tcPr>
          <w:p w14:paraId="6BFEFDC1"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3059BA7E" w14:textId="77777777" w:rsidR="00EB503D" w:rsidRPr="00E35D8E" w:rsidRDefault="00EB503D" w:rsidP="00EB503D">
            <w:pPr>
              <w:shd w:val="clear" w:color="auto" w:fill="FFFFFF"/>
              <w:jc w:val="both"/>
              <w:rPr>
                <w:sz w:val="24"/>
                <w:szCs w:val="24"/>
              </w:rPr>
            </w:pPr>
            <w:r w:rsidRPr="00E35D8E">
              <w:rPr>
                <w:sz w:val="24"/>
                <w:szCs w:val="24"/>
              </w:rPr>
              <w:t>Приказ Министерства по социальной защите и труду Приднестровской Молдавской Республики «О внесении изменений и дополнений в Приказ Министерства по социальной защите и труду Приднестровской Молдавской Республики от 30 апреля 2021 года № 463 «Об утверждении Регламента предоставления Единым государственным фондом социального страхования Приднестровской Молдавской Республики государственных услуг «Назначение и выплата пособий по государственному социальному страхованию в связи с материнством», «Назначение и выплата компенсации многодетным семьям на ребенка – первоклассника» и «Выдача справки в сфере социального страхования в связи с материнством»</w:t>
            </w:r>
          </w:p>
        </w:tc>
        <w:tc>
          <w:tcPr>
            <w:tcW w:w="1559" w:type="dxa"/>
            <w:vAlign w:val="center"/>
          </w:tcPr>
          <w:p w14:paraId="7D544478" w14:textId="77777777" w:rsidR="00EB503D" w:rsidRPr="00E35D8E" w:rsidRDefault="00EB503D" w:rsidP="00EB503D">
            <w:pPr>
              <w:shd w:val="clear" w:color="auto" w:fill="FFFFFF"/>
              <w:jc w:val="center"/>
              <w:rPr>
                <w:sz w:val="24"/>
                <w:szCs w:val="24"/>
              </w:rPr>
            </w:pPr>
            <w:r w:rsidRPr="00E35D8E">
              <w:rPr>
                <w:sz w:val="24"/>
                <w:szCs w:val="24"/>
              </w:rPr>
              <w:t>9 февраля 2023 года</w:t>
            </w:r>
          </w:p>
          <w:p w14:paraId="24D3A17D" w14:textId="77777777" w:rsidR="00EB503D" w:rsidRPr="00E35D8E" w:rsidRDefault="00EB503D" w:rsidP="00EB503D">
            <w:pPr>
              <w:shd w:val="clear" w:color="auto" w:fill="FFFFFF"/>
              <w:jc w:val="center"/>
              <w:rPr>
                <w:sz w:val="24"/>
                <w:szCs w:val="24"/>
              </w:rPr>
            </w:pPr>
            <w:r w:rsidRPr="00E35D8E">
              <w:rPr>
                <w:sz w:val="24"/>
                <w:szCs w:val="24"/>
              </w:rPr>
              <w:t>№ 17</w:t>
            </w:r>
          </w:p>
        </w:tc>
        <w:tc>
          <w:tcPr>
            <w:tcW w:w="4253" w:type="dxa"/>
            <w:vAlign w:val="center"/>
          </w:tcPr>
          <w:p w14:paraId="65E6EF7B" w14:textId="77777777" w:rsidR="00EB503D" w:rsidRPr="00E35D8E" w:rsidRDefault="00EB503D" w:rsidP="00EB503D">
            <w:pPr>
              <w:shd w:val="clear" w:color="auto" w:fill="FFFFFF"/>
              <w:jc w:val="both"/>
              <w:rPr>
                <w:sz w:val="24"/>
                <w:szCs w:val="24"/>
              </w:rPr>
            </w:pPr>
            <w:r w:rsidRPr="00E35D8E">
              <w:rPr>
                <w:sz w:val="24"/>
                <w:szCs w:val="24"/>
              </w:rPr>
              <w:t xml:space="preserve"> Определение порядка предоставления Единым государственным фондом социального страхования Приднестровской Молдавской Республики через центры социального страхования и социальной защиты городов государственной услуги, сроки и последовательность административных процедур при предоставлении территориальными органами Единого государственного фонда социального страхования Приднестровской Молдавской Республики государственной услуги</w:t>
            </w:r>
          </w:p>
        </w:tc>
        <w:tc>
          <w:tcPr>
            <w:tcW w:w="2126" w:type="dxa"/>
            <w:gridSpan w:val="2"/>
            <w:vAlign w:val="center"/>
          </w:tcPr>
          <w:p w14:paraId="677E2EED" w14:textId="77777777" w:rsidR="00EB503D" w:rsidRPr="00E35D8E" w:rsidRDefault="00EB503D" w:rsidP="00EB503D">
            <w:pPr>
              <w:shd w:val="clear" w:color="auto" w:fill="FFFFFF"/>
              <w:jc w:val="center"/>
              <w:rPr>
                <w:sz w:val="24"/>
                <w:szCs w:val="24"/>
              </w:rPr>
            </w:pPr>
            <w:r w:rsidRPr="00E35D8E">
              <w:rPr>
                <w:sz w:val="24"/>
                <w:szCs w:val="24"/>
              </w:rPr>
              <w:t>САЗ 23-14</w:t>
            </w:r>
          </w:p>
        </w:tc>
      </w:tr>
      <w:tr w:rsidR="00EB503D" w:rsidRPr="00E35D8E" w14:paraId="5D25A155" w14:textId="77777777" w:rsidTr="006E30E3">
        <w:tc>
          <w:tcPr>
            <w:tcW w:w="567" w:type="dxa"/>
            <w:vAlign w:val="center"/>
          </w:tcPr>
          <w:p w14:paraId="6A6138C4"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2ECB99BC" w14:textId="77777777" w:rsidR="00EB503D" w:rsidRPr="00E35D8E" w:rsidRDefault="00EB503D" w:rsidP="00EB503D">
            <w:pPr>
              <w:shd w:val="clear" w:color="auto" w:fill="FFFFFF"/>
              <w:jc w:val="both"/>
              <w:rPr>
                <w:sz w:val="24"/>
                <w:szCs w:val="24"/>
              </w:rPr>
            </w:pPr>
            <w:r w:rsidRPr="00E35D8E">
              <w:rPr>
                <w:sz w:val="24"/>
                <w:szCs w:val="24"/>
              </w:rPr>
              <w:t>Приказ Министерства цифрового развития, связи и массовых коммуникаций Приднестровской Молдавской Республики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w:t>
            </w:r>
          </w:p>
        </w:tc>
        <w:tc>
          <w:tcPr>
            <w:tcW w:w="1559" w:type="dxa"/>
            <w:vAlign w:val="center"/>
          </w:tcPr>
          <w:p w14:paraId="53D595AA" w14:textId="77777777" w:rsidR="00EB503D" w:rsidRPr="00E35D8E" w:rsidRDefault="00EB503D" w:rsidP="00EB503D">
            <w:pPr>
              <w:shd w:val="clear" w:color="auto" w:fill="FFFFFF"/>
              <w:jc w:val="center"/>
              <w:rPr>
                <w:sz w:val="24"/>
                <w:szCs w:val="24"/>
              </w:rPr>
            </w:pPr>
            <w:r w:rsidRPr="00E35D8E">
              <w:rPr>
                <w:sz w:val="24"/>
                <w:szCs w:val="24"/>
              </w:rPr>
              <w:t>20 февраля 2023 года</w:t>
            </w:r>
          </w:p>
          <w:p w14:paraId="43DB88D4" w14:textId="77777777" w:rsidR="00EB503D" w:rsidRPr="00E35D8E" w:rsidRDefault="00EB503D" w:rsidP="00EB503D">
            <w:pPr>
              <w:shd w:val="clear" w:color="auto" w:fill="FFFFFF"/>
              <w:jc w:val="center"/>
              <w:rPr>
                <w:sz w:val="24"/>
                <w:szCs w:val="24"/>
              </w:rPr>
            </w:pPr>
            <w:r w:rsidRPr="00E35D8E">
              <w:rPr>
                <w:sz w:val="24"/>
                <w:szCs w:val="24"/>
              </w:rPr>
              <w:t>№ 48</w:t>
            </w:r>
          </w:p>
        </w:tc>
        <w:tc>
          <w:tcPr>
            <w:tcW w:w="4253" w:type="dxa"/>
            <w:vAlign w:val="center"/>
          </w:tcPr>
          <w:p w14:paraId="581D0056" w14:textId="77777777" w:rsidR="00EB503D" w:rsidRPr="00E35D8E" w:rsidRDefault="00EB503D" w:rsidP="00EB503D">
            <w:pPr>
              <w:shd w:val="clear" w:color="auto" w:fill="FFFFFF"/>
              <w:jc w:val="both"/>
              <w:rPr>
                <w:sz w:val="24"/>
                <w:szCs w:val="24"/>
              </w:rPr>
            </w:pPr>
            <w:r w:rsidRPr="00E35D8E">
              <w:rPr>
                <w:sz w:val="24"/>
                <w:szCs w:val="24"/>
              </w:rPr>
              <w:t xml:space="preserve"> Защита детей от информации, причиняющей вред их здоровью и (или) развитию</w:t>
            </w:r>
            <w:r w:rsidRPr="00E35D8E">
              <w:rPr>
                <w:strike/>
                <w:sz w:val="24"/>
                <w:szCs w:val="24"/>
              </w:rPr>
              <w:t>.</w:t>
            </w:r>
          </w:p>
        </w:tc>
        <w:tc>
          <w:tcPr>
            <w:tcW w:w="2126" w:type="dxa"/>
            <w:gridSpan w:val="2"/>
            <w:vAlign w:val="center"/>
          </w:tcPr>
          <w:p w14:paraId="6BA2BC7B" w14:textId="77777777" w:rsidR="00EB503D" w:rsidRPr="00E35D8E" w:rsidRDefault="00EB503D" w:rsidP="00EB503D">
            <w:pPr>
              <w:shd w:val="clear" w:color="auto" w:fill="FFFFFF"/>
              <w:jc w:val="center"/>
              <w:rPr>
                <w:sz w:val="24"/>
                <w:szCs w:val="24"/>
              </w:rPr>
            </w:pPr>
            <w:r w:rsidRPr="00E35D8E">
              <w:rPr>
                <w:sz w:val="24"/>
                <w:szCs w:val="24"/>
              </w:rPr>
              <w:t>САЗ 23-12</w:t>
            </w:r>
          </w:p>
        </w:tc>
      </w:tr>
      <w:tr w:rsidR="00EB503D" w:rsidRPr="00E35D8E" w14:paraId="697CB88E" w14:textId="77777777" w:rsidTr="006E30E3">
        <w:tc>
          <w:tcPr>
            <w:tcW w:w="567" w:type="dxa"/>
            <w:vAlign w:val="center"/>
          </w:tcPr>
          <w:p w14:paraId="07AB3464"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4E059321"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 внесении изменений и дополнений в Приказ Министерства просвещения Приднестровской Молдавской Республики от 21 августа 2020 года № 774 «Об утверждении Государственного образовательного стандарта среднего профессионального образования по специальности 15.02.10-1 Мехатроника (по отраслям)»</w:t>
            </w:r>
          </w:p>
        </w:tc>
        <w:tc>
          <w:tcPr>
            <w:tcW w:w="1559" w:type="dxa"/>
            <w:vAlign w:val="center"/>
          </w:tcPr>
          <w:p w14:paraId="46EA38AC" w14:textId="77777777" w:rsidR="00EB503D" w:rsidRPr="00E35D8E" w:rsidRDefault="00EB503D" w:rsidP="00EB503D">
            <w:pPr>
              <w:shd w:val="clear" w:color="auto" w:fill="FFFFFF"/>
              <w:jc w:val="center"/>
              <w:rPr>
                <w:sz w:val="24"/>
                <w:szCs w:val="24"/>
              </w:rPr>
            </w:pPr>
            <w:r w:rsidRPr="00E35D8E">
              <w:rPr>
                <w:sz w:val="24"/>
                <w:szCs w:val="24"/>
              </w:rPr>
              <w:t>28 февраля 2023 года</w:t>
            </w:r>
          </w:p>
          <w:p w14:paraId="228CF69A" w14:textId="77777777" w:rsidR="00EB503D" w:rsidRPr="00E35D8E" w:rsidRDefault="00EB503D" w:rsidP="00EB503D">
            <w:pPr>
              <w:shd w:val="clear" w:color="auto" w:fill="FFFFFF"/>
              <w:jc w:val="center"/>
              <w:rPr>
                <w:sz w:val="24"/>
                <w:szCs w:val="24"/>
              </w:rPr>
            </w:pPr>
            <w:r w:rsidRPr="00E35D8E">
              <w:rPr>
                <w:sz w:val="24"/>
                <w:szCs w:val="24"/>
              </w:rPr>
              <w:t>№ 203</w:t>
            </w:r>
          </w:p>
        </w:tc>
        <w:tc>
          <w:tcPr>
            <w:tcW w:w="4253" w:type="dxa"/>
            <w:vAlign w:val="center"/>
          </w:tcPr>
          <w:p w14:paraId="14DD3CCD" w14:textId="77777777" w:rsidR="00EB503D" w:rsidRPr="00E35D8E" w:rsidRDefault="00EB503D" w:rsidP="00EB503D">
            <w:pPr>
              <w:shd w:val="clear" w:color="auto" w:fill="FFFFFF"/>
              <w:jc w:val="both"/>
              <w:rPr>
                <w:sz w:val="24"/>
                <w:szCs w:val="24"/>
              </w:rPr>
            </w:pPr>
            <w:r w:rsidRPr="00E35D8E">
              <w:rPr>
                <w:sz w:val="24"/>
                <w:szCs w:val="24"/>
              </w:rPr>
              <w:t xml:space="preserve"> Установление профессиональных компетенций, соответствующими основным видам деятельности, которыми должен владеть выпускник, освоивший основную профессиональную образовательную программу</w:t>
            </w:r>
          </w:p>
        </w:tc>
        <w:tc>
          <w:tcPr>
            <w:tcW w:w="2126" w:type="dxa"/>
            <w:gridSpan w:val="2"/>
            <w:vAlign w:val="center"/>
          </w:tcPr>
          <w:p w14:paraId="0672498F" w14:textId="77777777" w:rsidR="00EB503D" w:rsidRPr="00E35D8E" w:rsidRDefault="00EB503D" w:rsidP="00EB503D">
            <w:pPr>
              <w:shd w:val="clear" w:color="auto" w:fill="FFFFFF"/>
              <w:jc w:val="center"/>
              <w:rPr>
                <w:sz w:val="24"/>
                <w:szCs w:val="24"/>
              </w:rPr>
            </w:pPr>
            <w:r w:rsidRPr="00E35D8E">
              <w:rPr>
                <w:sz w:val="24"/>
                <w:szCs w:val="24"/>
              </w:rPr>
              <w:t>САЗ 23-12</w:t>
            </w:r>
          </w:p>
        </w:tc>
      </w:tr>
      <w:tr w:rsidR="00EB503D" w:rsidRPr="00E35D8E" w14:paraId="1F77C61C" w14:textId="77777777" w:rsidTr="006E30E3">
        <w:tc>
          <w:tcPr>
            <w:tcW w:w="567" w:type="dxa"/>
            <w:vAlign w:val="center"/>
          </w:tcPr>
          <w:p w14:paraId="70C115F8"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3A74CAFF"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«Об утверждении Государственного образовательного стандарта начального профессионального образования по профессии 15.01.25-1 Станочник широкого профиля»</w:t>
            </w:r>
          </w:p>
        </w:tc>
        <w:tc>
          <w:tcPr>
            <w:tcW w:w="1559" w:type="dxa"/>
            <w:vAlign w:val="center"/>
          </w:tcPr>
          <w:p w14:paraId="2D9C74E0" w14:textId="77777777" w:rsidR="00EB503D" w:rsidRPr="00E35D8E" w:rsidRDefault="00EB503D" w:rsidP="00EB503D">
            <w:pPr>
              <w:shd w:val="clear" w:color="auto" w:fill="FFFFFF"/>
              <w:jc w:val="center"/>
              <w:rPr>
                <w:sz w:val="24"/>
                <w:szCs w:val="24"/>
              </w:rPr>
            </w:pPr>
            <w:r w:rsidRPr="00E35D8E">
              <w:rPr>
                <w:sz w:val="24"/>
                <w:szCs w:val="24"/>
              </w:rPr>
              <w:t>28 февраля 2023 года</w:t>
            </w:r>
          </w:p>
          <w:p w14:paraId="663C7FDA" w14:textId="77777777" w:rsidR="00EB503D" w:rsidRPr="00E35D8E" w:rsidRDefault="00EB503D" w:rsidP="00EB503D">
            <w:pPr>
              <w:shd w:val="clear" w:color="auto" w:fill="FFFFFF"/>
              <w:jc w:val="center"/>
              <w:rPr>
                <w:sz w:val="24"/>
                <w:szCs w:val="24"/>
              </w:rPr>
            </w:pPr>
            <w:r w:rsidRPr="00E35D8E">
              <w:rPr>
                <w:sz w:val="24"/>
                <w:szCs w:val="24"/>
              </w:rPr>
              <w:t>№ 201</w:t>
            </w:r>
          </w:p>
        </w:tc>
        <w:tc>
          <w:tcPr>
            <w:tcW w:w="4253" w:type="dxa"/>
            <w:vAlign w:val="center"/>
          </w:tcPr>
          <w:p w14:paraId="3A01BD2A" w14:textId="77777777" w:rsidR="00EB503D" w:rsidRPr="00E35D8E" w:rsidRDefault="00EB503D" w:rsidP="00EB503D">
            <w:pPr>
              <w:shd w:val="clear" w:color="auto" w:fill="FFFFFF"/>
              <w:jc w:val="both"/>
              <w:rPr>
                <w:sz w:val="24"/>
                <w:szCs w:val="24"/>
              </w:rPr>
            </w:pPr>
            <w:r w:rsidRPr="00E35D8E">
              <w:rPr>
                <w:sz w:val="24"/>
                <w:szCs w:val="24"/>
              </w:rPr>
              <w:t xml:space="preserve"> Установление профессиональных компетенций, соответствующими основным видам деятельности, которыми должен владеть выпускник, освоивший ОПОП</w:t>
            </w:r>
          </w:p>
        </w:tc>
        <w:tc>
          <w:tcPr>
            <w:tcW w:w="2126" w:type="dxa"/>
            <w:gridSpan w:val="2"/>
            <w:vAlign w:val="center"/>
          </w:tcPr>
          <w:p w14:paraId="6FC2CE78" w14:textId="77777777" w:rsidR="00EB503D" w:rsidRPr="00E35D8E" w:rsidRDefault="00EB503D" w:rsidP="00EB503D">
            <w:pPr>
              <w:shd w:val="clear" w:color="auto" w:fill="FFFFFF"/>
              <w:jc w:val="center"/>
              <w:rPr>
                <w:sz w:val="24"/>
                <w:szCs w:val="24"/>
              </w:rPr>
            </w:pPr>
            <w:r w:rsidRPr="00E35D8E">
              <w:rPr>
                <w:sz w:val="24"/>
                <w:szCs w:val="24"/>
              </w:rPr>
              <w:t>САЗ 23-12</w:t>
            </w:r>
          </w:p>
        </w:tc>
      </w:tr>
      <w:tr w:rsidR="00EB503D" w:rsidRPr="00E35D8E" w14:paraId="3809B74B" w14:textId="77777777" w:rsidTr="006E30E3">
        <w:tc>
          <w:tcPr>
            <w:tcW w:w="567" w:type="dxa"/>
            <w:vAlign w:val="center"/>
          </w:tcPr>
          <w:p w14:paraId="50F7E508"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511A3AF9" w14:textId="77777777" w:rsidR="00EB503D" w:rsidRPr="00E35D8E" w:rsidRDefault="00EB503D" w:rsidP="00EB503D">
            <w:pPr>
              <w:shd w:val="clear" w:color="auto" w:fill="FFFFFF"/>
              <w:jc w:val="both"/>
              <w:rPr>
                <w:sz w:val="24"/>
                <w:szCs w:val="24"/>
              </w:rPr>
            </w:pPr>
            <w:r w:rsidRPr="00E35D8E">
              <w:rPr>
                <w:sz w:val="24"/>
                <w:szCs w:val="24"/>
              </w:rPr>
              <w:t>Приказ Министерства по социальной защите и труду Приднестровской Молдавской Республики «О внесении изменений в Приказ Министерства по социальной защите и труду Приднестровской Молдавской Республики от 29 ноября 2017 года № 1406 «Об утверждении Типового Положения «О государственном стационарном учреждении социального обслуживания «Психоневрологический дом-интернат»</w:t>
            </w:r>
          </w:p>
        </w:tc>
        <w:tc>
          <w:tcPr>
            <w:tcW w:w="1559" w:type="dxa"/>
            <w:vAlign w:val="center"/>
          </w:tcPr>
          <w:p w14:paraId="76553ED7" w14:textId="77777777" w:rsidR="00EB503D" w:rsidRPr="00E35D8E" w:rsidRDefault="00EB503D" w:rsidP="00EB503D">
            <w:pPr>
              <w:shd w:val="clear" w:color="auto" w:fill="FFFFFF"/>
              <w:jc w:val="center"/>
              <w:rPr>
                <w:sz w:val="24"/>
                <w:szCs w:val="24"/>
              </w:rPr>
            </w:pPr>
            <w:r w:rsidRPr="00E35D8E">
              <w:rPr>
                <w:sz w:val="24"/>
                <w:szCs w:val="24"/>
              </w:rPr>
              <w:t>28 февраля 2023 года</w:t>
            </w:r>
          </w:p>
          <w:p w14:paraId="3F58BCE2" w14:textId="77777777" w:rsidR="00EB503D" w:rsidRPr="00E35D8E" w:rsidRDefault="00EB503D" w:rsidP="00EB503D">
            <w:pPr>
              <w:shd w:val="clear" w:color="auto" w:fill="FFFFFF"/>
              <w:jc w:val="center"/>
              <w:rPr>
                <w:sz w:val="24"/>
                <w:szCs w:val="24"/>
              </w:rPr>
            </w:pPr>
            <w:r w:rsidRPr="00E35D8E">
              <w:rPr>
                <w:sz w:val="24"/>
                <w:szCs w:val="24"/>
              </w:rPr>
              <w:t>№ 24</w:t>
            </w:r>
          </w:p>
        </w:tc>
        <w:tc>
          <w:tcPr>
            <w:tcW w:w="4253" w:type="dxa"/>
            <w:vAlign w:val="center"/>
          </w:tcPr>
          <w:p w14:paraId="4A5310D4" w14:textId="77777777" w:rsidR="00EB503D" w:rsidRPr="00E35D8E" w:rsidRDefault="00EB503D" w:rsidP="00EB503D">
            <w:pPr>
              <w:shd w:val="clear" w:color="auto" w:fill="FFFFFF"/>
              <w:jc w:val="both"/>
              <w:rPr>
                <w:sz w:val="24"/>
                <w:szCs w:val="24"/>
              </w:rPr>
            </w:pPr>
            <w:r w:rsidRPr="00E35D8E">
              <w:rPr>
                <w:sz w:val="24"/>
                <w:szCs w:val="24"/>
              </w:rPr>
              <w:t xml:space="preserve"> Совершенствование регулирования отношений, связанных с организацией деятельности психоневрологических домов-интернатов</w:t>
            </w:r>
          </w:p>
        </w:tc>
        <w:tc>
          <w:tcPr>
            <w:tcW w:w="2126" w:type="dxa"/>
            <w:gridSpan w:val="2"/>
            <w:vAlign w:val="center"/>
          </w:tcPr>
          <w:p w14:paraId="6FB96FFA" w14:textId="77777777" w:rsidR="00EB503D" w:rsidRPr="00E35D8E" w:rsidRDefault="00EB503D" w:rsidP="00EB503D">
            <w:pPr>
              <w:shd w:val="clear" w:color="auto" w:fill="FFFFFF"/>
              <w:jc w:val="center"/>
              <w:rPr>
                <w:sz w:val="24"/>
                <w:szCs w:val="24"/>
              </w:rPr>
            </w:pPr>
            <w:r w:rsidRPr="00E35D8E">
              <w:rPr>
                <w:sz w:val="24"/>
                <w:szCs w:val="24"/>
              </w:rPr>
              <w:t>САЗ 23-13</w:t>
            </w:r>
          </w:p>
        </w:tc>
      </w:tr>
      <w:tr w:rsidR="00EB503D" w:rsidRPr="00E35D8E" w14:paraId="651525BD" w14:textId="77777777" w:rsidTr="006E30E3">
        <w:tc>
          <w:tcPr>
            <w:tcW w:w="567" w:type="dxa"/>
            <w:vAlign w:val="center"/>
          </w:tcPr>
          <w:p w14:paraId="67C97A41"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376410CA" w14:textId="77777777" w:rsidR="00EB503D" w:rsidRPr="00E35D8E" w:rsidRDefault="00EB503D" w:rsidP="00EB503D">
            <w:pPr>
              <w:shd w:val="clear" w:color="auto" w:fill="FFFFFF"/>
              <w:jc w:val="both"/>
              <w:rPr>
                <w:sz w:val="24"/>
                <w:szCs w:val="24"/>
              </w:rPr>
            </w:pPr>
            <w:r w:rsidRPr="00E35D8E">
              <w:rPr>
                <w:sz w:val="24"/>
                <w:szCs w:val="24"/>
              </w:rPr>
              <w:t xml:space="preserve">Приказ Министерства просвещения Приднестровской Молдавской Республики «О внесении дополнений в Приказ Министерства просвещения Приднестровской Молдавской Республики от 29 декабря 2022 года № 1178 «О золотой медали «За отличные успехи в учении, труде и примерное поведение» и серебряной медали «За особые успехи в учении, труде и примерное поведение» </w:t>
            </w:r>
          </w:p>
        </w:tc>
        <w:tc>
          <w:tcPr>
            <w:tcW w:w="1559" w:type="dxa"/>
            <w:vAlign w:val="center"/>
          </w:tcPr>
          <w:p w14:paraId="14E4F4EB" w14:textId="77777777" w:rsidR="00EB503D" w:rsidRPr="00E35D8E" w:rsidRDefault="00EB503D" w:rsidP="00EB503D">
            <w:pPr>
              <w:shd w:val="clear" w:color="auto" w:fill="FFFFFF"/>
              <w:jc w:val="center"/>
              <w:rPr>
                <w:sz w:val="24"/>
                <w:szCs w:val="24"/>
              </w:rPr>
            </w:pPr>
            <w:r w:rsidRPr="00E35D8E">
              <w:rPr>
                <w:sz w:val="24"/>
                <w:szCs w:val="24"/>
              </w:rPr>
              <w:t>1 марта</w:t>
            </w:r>
          </w:p>
          <w:p w14:paraId="2E94A58D" w14:textId="77777777" w:rsidR="00EB503D" w:rsidRPr="00E35D8E" w:rsidRDefault="00EB503D" w:rsidP="00EB503D">
            <w:pPr>
              <w:shd w:val="clear" w:color="auto" w:fill="FFFFFF"/>
              <w:jc w:val="center"/>
              <w:rPr>
                <w:sz w:val="24"/>
                <w:szCs w:val="24"/>
              </w:rPr>
            </w:pPr>
            <w:r w:rsidRPr="00E35D8E">
              <w:rPr>
                <w:sz w:val="24"/>
                <w:szCs w:val="24"/>
              </w:rPr>
              <w:t>2023 года</w:t>
            </w:r>
          </w:p>
          <w:p w14:paraId="179FE552" w14:textId="77777777" w:rsidR="00EB503D" w:rsidRPr="00E35D8E" w:rsidRDefault="00EB503D" w:rsidP="00EB503D">
            <w:pPr>
              <w:shd w:val="clear" w:color="auto" w:fill="FFFFFF"/>
              <w:jc w:val="center"/>
              <w:rPr>
                <w:sz w:val="24"/>
                <w:szCs w:val="24"/>
              </w:rPr>
            </w:pPr>
            <w:r w:rsidRPr="00E35D8E">
              <w:rPr>
                <w:sz w:val="24"/>
                <w:szCs w:val="24"/>
              </w:rPr>
              <w:t>№ 205</w:t>
            </w:r>
          </w:p>
        </w:tc>
        <w:tc>
          <w:tcPr>
            <w:tcW w:w="4253" w:type="dxa"/>
            <w:vAlign w:val="center"/>
          </w:tcPr>
          <w:p w14:paraId="6C2D3F1F" w14:textId="77777777" w:rsidR="00EB503D" w:rsidRPr="00E35D8E" w:rsidRDefault="00EB503D" w:rsidP="00EB503D">
            <w:pPr>
              <w:shd w:val="clear" w:color="auto" w:fill="FFFFFF"/>
              <w:jc w:val="both"/>
              <w:rPr>
                <w:sz w:val="24"/>
                <w:szCs w:val="24"/>
              </w:rPr>
            </w:pPr>
            <w:r w:rsidRPr="00E35D8E">
              <w:rPr>
                <w:sz w:val="24"/>
                <w:szCs w:val="24"/>
              </w:rPr>
              <w:t xml:space="preserve"> Уточнение порядка применения условий для поощрения лиц, завершивших освоение основной образовательной программы среднего (полного) общего образования</w:t>
            </w:r>
          </w:p>
        </w:tc>
        <w:tc>
          <w:tcPr>
            <w:tcW w:w="2126" w:type="dxa"/>
            <w:gridSpan w:val="2"/>
            <w:vAlign w:val="center"/>
          </w:tcPr>
          <w:p w14:paraId="1EDB7B47" w14:textId="77777777" w:rsidR="00EB503D" w:rsidRPr="00E35D8E" w:rsidRDefault="00EB503D" w:rsidP="00EB503D">
            <w:pPr>
              <w:shd w:val="clear" w:color="auto" w:fill="FFFFFF"/>
              <w:jc w:val="center"/>
              <w:rPr>
                <w:sz w:val="24"/>
                <w:szCs w:val="24"/>
              </w:rPr>
            </w:pPr>
            <w:r w:rsidRPr="00E35D8E">
              <w:rPr>
                <w:sz w:val="24"/>
                <w:szCs w:val="24"/>
              </w:rPr>
              <w:t>САЗ 23-10</w:t>
            </w:r>
          </w:p>
        </w:tc>
      </w:tr>
      <w:tr w:rsidR="00EB503D" w:rsidRPr="00E35D8E" w14:paraId="075A33D1" w14:textId="77777777" w:rsidTr="006E30E3">
        <w:tc>
          <w:tcPr>
            <w:tcW w:w="567" w:type="dxa"/>
            <w:vAlign w:val="center"/>
          </w:tcPr>
          <w:p w14:paraId="7755A06B"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2AF82421"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«Об утверждении Государственного образовательного стандарта среднего профессионального образования по специальности 34.02.02 Медицинский массаж (для обучения лиц с ограниченными возможностями здоровья по зрению)»</w:t>
            </w:r>
          </w:p>
        </w:tc>
        <w:tc>
          <w:tcPr>
            <w:tcW w:w="1559" w:type="dxa"/>
            <w:vAlign w:val="center"/>
          </w:tcPr>
          <w:p w14:paraId="0C8ED830" w14:textId="77777777" w:rsidR="00EB503D" w:rsidRPr="00E35D8E" w:rsidRDefault="00EB503D" w:rsidP="00EB503D">
            <w:pPr>
              <w:shd w:val="clear" w:color="auto" w:fill="FFFFFF"/>
              <w:jc w:val="center"/>
              <w:rPr>
                <w:sz w:val="24"/>
                <w:szCs w:val="24"/>
              </w:rPr>
            </w:pPr>
            <w:r w:rsidRPr="00E35D8E">
              <w:rPr>
                <w:sz w:val="24"/>
                <w:szCs w:val="24"/>
              </w:rPr>
              <w:t>2 марта</w:t>
            </w:r>
          </w:p>
          <w:p w14:paraId="5F0866E1" w14:textId="77777777" w:rsidR="00EB503D" w:rsidRPr="00E35D8E" w:rsidRDefault="00EB503D" w:rsidP="00EB503D">
            <w:pPr>
              <w:shd w:val="clear" w:color="auto" w:fill="FFFFFF"/>
              <w:jc w:val="center"/>
              <w:rPr>
                <w:sz w:val="24"/>
                <w:szCs w:val="24"/>
              </w:rPr>
            </w:pPr>
            <w:r w:rsidRPr="00E35D8E">
              <w:rPr>
                <w:sz w:val="24"/>
                <w:szCs w:val="24"/>
              </w:rPr>
              <w:t>2023 года</w:t>
            </w:r>
          </w:p>
          <w:p w14:paraId="605F9D7A" w14:textId="77777777" w:rsidR="00EB503D" w:rsidRPr="00E35D8E" w:rsidRDefault="00EB503D" w:rsidP="00EB503D">
            <w:pPr>
              <w:shd w:val="clear" w:color="auto" w:fill="FFFFFF"/>
              <w:jc w:val="center"/>
              <w:rPr>
                <w:sz w:val="24"/>
                <w:szCs w:val="24"/>
              </w:rPr>
            </w:pPr>
            <w:r w:rsidRPr="00E35D8E">
              <w:rPr>
                <w:sz w:val="24"/>
                <w:szCs w:val="24"/>
              </w:rPr>
              <w:t>№ 214</w:t>
            </w:r>
          </w:p>
        </w:tc>
        <w:tc>
          <w:tcPr>
            <w:tcW w:w="4253" w:type="dxa"/>
            <w:vAlign w:val="center"/>
          </w:tcPr>
          <w:p w14:paraId="4F29460F" w14:textId="77777777" w:rsidR="00EB503D" w:rsidRPr="00E35D8E" w:rsidRDefault="00EB503D" w:rsidP="00EB503D">
            <w:pPr>
              <w:shd w:val="clear" w:color="auto" w:fill="FFFFFF"/>
              <w:jc w:val="both"/>
              <w:rPr>
                <w:sz w:val="24"/>
                <w:szCs w:val="24"/>
              </w:rPr>
            </w:pPr>
            <w:r w:rsidRPr="00E35D8E">
              <w:rPr>
                <w:sz w:val="24"/>
                <w:szCs w:val="24"/>
              </w:rPr>
              <w:t xml:space="preserve"> Утверждение государственных образовательных стандартов</w:t>
            </w:r>
          </w:p>
        </w:tc>
        <w:tc>
          <w:tcPr>
            <w:tcW w:w="2126" w:type="dxa"/>
            <w:gridSpan w:val="2"/>
            <w:vAlign w:val="center"/>
          </w:tcPr>
          <w:p w14:paraId="7D718723" w14:textId="77777777" w:rsidR="00EB503D" w:rsidRPr="00E35D8E" w:rsidRDefault="00EB503D" w:rsidP="00EB503D">
            <w:pPr>
              <w:shd w:val="clear" w:color="auto" w:fill="FFFFFF"/>
              <w:jc w:val="center"/>
              <w:rPr>
                <w:sz w:val="24"/>
                <w:szCs w:val="24"/>
              </w:rPr>
            </w:pPr>
            <w:r w:rsidRPr="00E35D8E">
              <w:rPr>
                <w:sz w:val="24"/>
                <w:szCs w:val="24"/>
              </w:rPr>
              <w:t>САЗ 23-14</w:t>
            </w:r>
          </w:p>
        </w:tc>
      </w:tr>
      <w:tr w:rsidR="00EB503D" w:rsidRPr="00E35D8E" w14:paraId="577B7219" w14:textId="77777777" w:rsidTr="006E30E3">
        <w:tc>
          <w:tcPr>
            <w:tcW w:w="567" w:type="dxa"/>
            <w:vAlign w:val="center"/>
          </w:tcPr>
          <w:p w14:paraId="2A829432"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6E7C0FA3"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«Об утверждении Государственного образовательного стандарта начального профессионального образования по профессии 43.01.09 Повар, кондитер»</w:t>
            </w:r>
          </w:p>
        </w:tc>
        <w:tc>
          <w:tcPr>
            <w:tcW w:w="1559" w:type="dxa"/>
            <w:vAlign w:val="center"/>
          </w:tcPr>
          <w:p w14:paraId="2870D960" w14:textId="77777777" w:rsidR="00EB503D" w:rsidRPr="00E35D8E" w:rsidRDefault="00EB503D" w:rsidP="00EB503D">
            <w:pPr>
              <w:shd w:val="clear" w:color="auto" w:fill="FFFFFF"/>
              <w:jc w:val="center"/>
              <w:rPr>
                <w:sz w:val="24"/>
                <w:szCs w:val="24"/>
              </w:rPr>
            </w:pPr>
            <w:r w:rsidRPr="00E35D8E">
              <w:rPr>
                <w:sz w:val="24"/>
                <w:szCs w:val="24"/>
              </w:rPr>
              <w:t>2 марта</w:t>
            </w:r>
          </w:p>
          <w:p w14:paraId="0C5006C7" w14:textId="77777777" w:rsidR="00EB503D" w:rsidRPr="00E35D8E" w:rsidRDefault="00EB503D" w:rsidP="00EB503D">
            <w:pPr>
              <w:shd w:val="clear" w:color="auto" w:fill="FFFFFF"/>
              <w:jc w:val="center"/>
              <w:rPr>
                <w:sz w:val="24"/>
                <w:szCs w:val="24"/>
              </w:rPr>
            </w:pPr>
            <w:r w:rsidRPr="00E35D8E">
              <w:rPr>
                <w:sz w:val="24"/>
                <w:szCs w:val="24"/>
              </w:rPr>
              <w:t>2023 года</w:t>
            </w:r>
          </w:p>
          <w:p w14:paraId="7520BE08" w14:textId="77777777" w:rsidR="00EB503D" w:rsidRPr="00E35D8E" w:rsidRDefault="00EB503D" w:rsidP="00EB503D">
            <w:pPr>
              <w:shd w:val="clear" w:color="auto" w:fill="FFFFFF"/>
              <w:jc w:val="center"/>
              <w:rPr>
                <w:sz w:val="24"/>
                <w:szCs w:val="24"/>
              </w:rPr>
            </w:pPr>
            <w:r w:rsidRPr="00E35D8E">
              <w:rPr>
                <w:sz w:val="24"/>
                <w:szCs w:val="24"/>
              </w:rPr>
              <w:t>№ 215</w:t>
            </w:r>
          </w:p>
        </w:tc>
        <w:tc>
          <w:tcPr>
            <w:tcW w:w="4253" w:type="dxa"/>
            <w:vAlign w:val="center"/>
          </w:tcPr>
          <w:p w14:paraId="04272C86" w14:textId="77777777" w:rsidR="00EB503D" w:rsidRPr="00E35D8E" w:rsidRDefault="00EB503D" w:rsidP="00EB503D">
            <w:pPr>
              <w:shd w:val="clear" w:color="auto" w:fill="FFFFFF"/>
              <w:jc w:val="both"/>
              <w:rPr>
                <w:sz w:val="24"/>
                <w:szCs w:val="24"/>
              </w:rPr>
            </w:pPr>
            <w:r w:rsidRPr="00E35D8E">
              <w:rPr>
                <w:sz w:val="24"/>
                <w:szCs w:val="24"/>
              </w:rPr>
              <w:t xml:space="preserve"> Качественная подготовка квалифицированных рабочих и специалистов среднего звена для экономики Приднестровской Молдавской Республики</w:t>
            </w:r>
          </w:p>
        </w:tc>
        <w:tc>
          <w:tcPr>
            <w:tcW w:w="2126" w:type="dxa"/>
            <w:gridSpan w:val="2"/>
            <w:vAlign w:val="center"/>
          </w:tcPr>
          <w:p w14:paraId="6DE3CEA5" w14:textId="77777777" w:rsidR="00EB503D" w:rsidRPr="00E35D8E" w:rsidRDefault="00EB503D" w:rsidP="00EB503D">
            <w:pPr>
              <w:shd w:val="clear" w:color="auto" w:fill="FFFFFF"/>
              <w:jc w:val="center"/>
              <w:rPr>
                <w:sz w:val="24"/>
                <w:szCs w:val="24"/>
              </w:rPr>
            </w:pPr>
            <w:r w:rsidRPr="00E35D8E">
              <w:rPr>
                <w:sz w:val="24"/>
                <w:szCs w:val="24"/>
              </w:rPr>
              <w:t>САЗ 23-13</w:t>
            </w:r>
          </w:p>
        </w:tc>
      </w:tr>
      <w:tr w:rsidR="00EB503D" w:rsidRPr="00E35D8E" w14:paraId="271E7281" w14:textId="77777777" w:rsidTr="006E30E3">
        <w:tc>
          <w:tcPr>
            <w:tcW w:w="567" w:type="dxa"/>
            <w:vAlign w:val="center"/>
          </w:tcPr>
          <w:p w14:paraId="35D50120"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4798EC83"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 внесении дополнений в Приказ Министерства просвещения Приднестровской Молдавской Республики от 7 сентября 2015 года № 925 «Об утверждении и введении в действие перечня профессий рабочих, должностей служащих, по которым осуществляется профессиональная подготовка»</w:t>
            </w:r>
          </w:p>
        </w:tc>
        <w:tc>
          <w:tcPr>
            <w:tcW w:w="1559" w:type="dxa"/>
            <w:shd w:val="clear" w:color="auto" w:fill="auto"/>
            <w:vAlign w:val="center"/>
          </w:tcPr>
          <w:p w14:paraId="50B626CB"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 марта</w:t>
            </w:r>
          </w:p>
          <w:p w14:paraId="76FB2557"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2023 года</w:t>
            </w:r>
          </w:p>
          <w:p w14:paraId="1BD47484"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216</w:t>
            </w:r>
          </w:p>
        </w:tc>
        <w:tc>
          <w:tcPr>
            <w:tcW w:w="4253" w:type="dxa"/>
            <w:vAlign w:val="center"/>
          </w:tcPr>
          <w:p w14:paraId="4086B3CF" w14:textId="77777777" w:rsidR="00EB503D" w:rsidRPr="00E35D8E" w:rsidRDefault="00EB503D" w:rsidP="00EB503D">
            <w:pPr>
              <w:shd w:val="clear" w:color="auto" w:fill="FFFFFF"/>
              <w:jc w:val="both"/>
              <w:rPr>
                <w:sz w:val="24"/>
                <w:szCs w:val="24"/>
              </w:rPr>
            </w:pPr>
            <w:r w:rsidRPr="00E35D8E">
              <w:rPr>
                <w:sz w:val="24"/>
                <w:szCs w:val="24"/>
              </w:rPr>
              <w:t xml:space="preserve"> Совершенствование нормативной правовой базы</w:t>
            </w:r>
          </w:p>
        </w:tc>
        <w:tc>
          <w:tcPr>
            <w:tcW w:w="2126" w:type="dxa"/>
            <w:gridSpan w:val="2"/>
            <w:vAlign w:val="center"/>
          </w:tcPr>
          <w:p w14:paraId="0AACED76" w14:textId="77777777" w:rsidR="00EB503D" w:rsidRPr="00E35D8E" w:rsidRDefault="00EB503D" w:rsidP="00EB503D">
            <w:pPr>
              <w:shd w:val="clear" w:color="auto" w:fill="FFFFFF"/>
              <w:jc w:val="center"/>
              <w:rPr>
                <w:sz w:val="24"/>
                <w:szCs w:val="24"/>
              </w:rPr>
            </w:pPr>
            <w:r w:rsidRPr="00E35D8E">
              <w:rPr>
                <w:sz w:val="24"/>
                <w:szCs w:val="24"/>
              </w:rPr>
              <w:t>САЗ 23-11</w:t>
            </w:r>
          </w:p>
        </w:tc>
      </w:tr>
      <w:tr w:rsidR="00EB503D" w:rsidRPr="00E35D8E" w14:paraId="5181145C" w14:textId="77777777" w:rsidTr="006E30E3">
        <w:tc>
          <w:tcPr>
            <w:tcW w:w="567" w:type="dxa"/>
            <w:vAlign w:val="center"/>
          </w:tcPr>
          <w:p w14:paraId="561B7FE6"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78068DDE"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положения о проведении республиканского конкурса лэпбуков «Мир профессий»</w:t>
            </w:r>
          </w:p>
        </w:tc>
        <w:tc>
          <w:tcPr>
            <w:tcW w:w="1559" w:type="dxa"/>
            <w:vAlign w:val="center"/>
          </w:tcPr>
          <w:p w14:paraId="2E7D6C65"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3 марта</w:t>
            </w:r>
          </w:p>
          <w:p w14:paraId="1CB42427"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2023 года</w:t>
            </w:r>
          </w:p>
          <w:p w14:paraId="45DBAE41"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226</w:t>
            </w:r>
          </w:p>
        </w:tc>
        <w:tc>
          <w:tcPr>
            <w:tcW w:w="4253" w:type="dxa"/>
            <w:vAlign w:val="center"/>
          </w:tcPr>
          <w:p w14:paraId="17B8D566" w14:textId="77777777" w:rsidR="00EB503D" w:rsidRPr="00E35D8E" w:rsidRDefault="00EB503D" w:rsidP="00EB503D">
            <w:pPr>
              <w:shd w:val="clear" w:color="auto" w:fill="FFFFFF"/>
              <w:jc w:val="both"/>
              <w:rPr>
                <w:sz w:val="24"/>
                <w:szCs w:val="24"/>
              </w:rPr>
            </w:pPr>
            <w:r w:rsidRPr="00E35D8E">
              <w:rPr>
                <w:sz w:val="24"/>
                <w:szCs w:val="24"/>
              </w:rPr>
              <w:t>В рамках проведения II республиканского фестиваля «В мире профессий»</w:t>
            </w:r>
          </w:p>
        </w:tc>
        <w:tc>
          <w:tcPr>
            <w:tcW w:w="2126" w:type="dxa"/>
            <w:gridSpan w:val="2"/>
            <w:vAlign w:val="center"/>
          </w:tcPr>
          <w:p w14:paraId="28DF5F1B" w14:textId="77777777" w:rsidR="00EB503D" w:rsidRPr="00E35D8E" w:rsidRDefault="00EB503D" w:rsidP="00EB503D">
            <w:pPr>
              <w:shd w:val="clear" w:color="auto" w:fill="FFFFFF"/>
              <w:jc w:val="center"/>
              <w:rPr>
                <w:sz w:val="24"/>
                <w:szCs w:val="24"/>
              </w:rPr>
            </w:pPr>
            <w:r w:rsidRPr="00E35D8E">
              <w:rPr>
                <w:rFonts w:eastAsia="Calibri"/>
                <w:sz w:val="24"/>
                <w:szCs w:val="24"/>
              </w:rPr>
              <w:t>Сайт</w:t>
            </w:r>
          </w:p>
          <w:p w14:paraId="1C50595D" w14:textId="77777777" w:rsidR="00EB503D" w:rsidRPr="00E35D8E" w:rsidRDefault="00EB503D" w:rsidP="00EB503D">
            <w:pPr>
              <w:shd w:val="clear" w:color="auto" w:fill="FFFFFF"/>
              <w:jc w:val="center"/>
              <w:rPr>
                <w:sz w:val="24"/>
                <w:szCs w:val="24"/>
              </w:rPr>
            </w:pPr>
            <w:r w:rsidRPr="00E35D8E">
              <w:rPr>
                <w:sz w:val="24"/>
                <w:szCs w:val="24"/>
              </w:rPr>
              <w:t xml:space="preserve">Министерства просвещения Приднестровской Молдавской Республики </w:t>
            </w:r>
          </w:p>
        </w:tc>
      </w:tr>
      <w:tr w:rsidR="00EB503D" w:rsidRPr="00E35D8E" w14:paraId="5C98DBAB" w14:textId="77777777" w:rsidTr="006E30E3">
        <w:tc>
          <w:tcPr>
            <w:tcW w:w="567" w:type="dxa"/>
            <w:vAlign w:val="center"/>
          </w:tcPr>
          <w:p w14:paraId="5FF6E383"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1D830D7B"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положения о проведении республиканского конкурса интервью «Интересные профессии»</w:t>
            </w:r>
          </w:p>
        </w:tc>
        <w:tc>
          <w:tcPr>
            <w:tcW w:w="1559" w:type="dxa"/>
            <w:vAlign w:val="center"/>
          </w:tcPr>
          <w:p w14:paraId="47A8E8F2"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3 марта</w:t>
            </w:r>
          </w:p>
          <w:p w14:paraId="35FD6DC5"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2023 года</w:t>
            </w:r>
          </w:p>
          <w:p w14:paraId="566900F2"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228</w:t>
            </w:r>
          </w:p>
        </w:tc>
        <w:tc>
          <w:tcPr>
            <w:tcW w:w="4253" w:type="dxa"/>
            <w:vAlign w:val="center"/>
          </w:tcPr>
          <w:p w14:paraId="155630B6" w14:textId="77777777" w:rsidR="00EB503D" w:rsidRPr="00E35D8E" w:rsidRDefault="00EB503D" w:rsidP="00EB503D">
            <w:pPr>
              <w:shd w:val="clear" w:color="auto" w:fill="FFFFFF"/>
              <w:jc w:val="both"/>
              <w:rPr>
                <w:sz w:val="24"/>
                <w:szCs w:val="24"/>
              </w:rPr>
            </w:pPr>
            <w:r w:rsidRPr="00E35D8E">
              <w:rPr>
                <w:sz w:val="24"/>
                <w:szCs w:val="24"/>
              </w:rPr>
              <w:t>В рамках проведения II республиканского фестиваля «В мире профессий»</w:t>
            </w:r>
          </w:p>
        </w:tc>
        <w:tc>
          <w:tcPr>
            <w:tcW w:w="2126" w:type="dxa"/>
            <w:gridSpan w:val="2"/>
            <w:vAlign w:val="center"/>
          </w:tcPr>
          <w:p w14:paraId="26978611" w14:textId="77777777" w:rsidR="00EB503D" w:rsidRPr="00E35D8E" w:rsidRDefault="00EB503D" w:rsidP="00EB503D">
            <w:pPr>
              <w:shd w:val="clear" w:color="auto" w:fill="FFFFFF"/>
              <w:jc w:val="center"/>
              <w:rPr>
                <w:sz w:val="24"/>
                <w:szCs w:val="24"/>
              </w:rPr>
            </w:pPr>
            <w:r w:rsidRPr="00E35D8E">
              <w:rPr>
                <w:rFonts w:eastAsia="Calibri"/>
                <w:sz w:val="24"/>
                <w:szCs w:val="24"/>
              </w:rPr>
              <w:t>Сайт</w:t>
            </w:r>
          </w:p>
          <w:p w14:paraId="1DFF0CC0" w14:textId="77777777" w:rsidR="00EB503D" w:rsidRPr="00E35D8E" w:rsidRDefault="00EB503D" w:rsidP="00EB503D">
            <w:pPr>
              <w:shd w:val="clear" w:color="auto" w:fill="FFFFFF"/>
              <w:jc w:val="center"/>
              <w:rPr>
                <w:sz w:val="24"/>
                <w:szCs w:val="24"/>
              </w:rPr>
            </w:pPr>
            <w:r w:rsidRPr="00E35D8E">
              <w:rPr>
                <w:sz w:val="24"/>
                <w:szCs w:val="24"/>
              </w:rPr>
              <w:t xml:space="preserve">Министерства просвещения Приднестровской Молдавской Республики </w:t>
            </w:r>
          </w:p>
        </w:tc>
      </w:tr>
      <w:tr w:rsidR="00EB503D" w:rsidRPr="00E35D8E" w14:paraId="3CD7436C" w14:textId="77777777" w:rsidTr="006E30E3">
        <w:tc>
          <w:tcPr>
            <w:tcW w:w="567" w:type="dxa"/>
            <w:vAlign w:val="center"/>
          </w:tcPr>
          <w:p w14:paraId="6F30189E"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232D5C03" w14:textId="77777777" w:rsidR="00EB503D" w:rsidRPr="00E35D8E" w:rsidRDefault="00EB503D" w:rsidP="00EB503D">
            <w:pPr>
              <w:shd w:val="clear" w:color="auto" w:fill="FFFFFF"/>
              <w:jc w:val="both"/>
              <w:rPr>
                <w:sz w:val="24"/>
                <w:szCs w:val="24"/>
              </w:rPr>
            </w:pPr>
            <w:r w:rsidRPr="00E35D8E">
              <w:rPr>
                <w:sz w:val="24"/>
                <w:szCs w:val="24"/>
              </w:rPr>
              <w:t>Приказ Министерства здравоохранения Приднестровской Молдавской Республики «О внесении изменений в Приказ Министерства здравоохранения Приднестровской Молдавской Республики от 30 сентября 2020 года № 841 «О введении в действие санитарно-эпидемиологических правил СП МЗ ПМР 3.1.3597-20 «Профилактика новой коронавирусной инфекции (COVID-19)»</w:t>
            </w:r>
          </w:p>
        </w:tc>
        <w:tc>
          <w:tcPr>
            <w:tcW w:w="1559" w:type="dxa"/>
            <w:vAlign w:val="center"/>
            <w:hideMark/>
          </w:tcPr>
          <w:p w14:paraId="1E2FA740" w14:textId="77777777" w:rsidR="00EB503D" w:rsidRPr="00E35D8E" w:rsidRDefault="00EB503D" w:rsidP="00EB503D">
            <w:pPr>
              <w:shd w:val="clear" w:color="auto" w:fill="FFFFFF"/>
              <w:jc w:val="center"/>
              <w:rPr>
                <w:sz w:val="24"/>
                <w:szCs w:val="24"/>
              </w:rPr>
            </w:pPr>
            <w:r w:rsidRPr="00E35D8E">
              <w:rPr>
                <w:sz w:val="24"/>
                <w:szCs w:val="24"/>
              </w:rPr>
              <w:t>14 марта</w:t>
            </w:r>
          </w:p>
          <w:p w14:paraId="252FF2A8" w14:textId="77777777" w:rsidR="00EB503D" w:rsidRPr="00E35D8E" w:rsidRDefault="00EB503D" w:rsidP="00EB503D">
            <w:pPr>
              <w:shd w:val="clear" w:color="auto" w:fill="FFFFFF"/>
              <w:jc w:val="center"/>
              <w:rPr>
                <w:sz w:val="24"/>
                <w:szCs w:val="24"/>
              </w:rPr>
            </w:pPr>
            <w:r w:rsidRPr="00E35D8E">
              <w:rPr>
                <w:sz w:val="24"/>
                <w:szCs w:val="24"/>
              </w:rPr>
              <w:t>2023 года</w:t>
            </w:r>
          </w:p>
          <w:p w14:paraId="3B7CD78C" w14:textId="77777777" w:rsidR="00EB503D" w:rsidRPr="00E35D8E" w:rsidRDefault="00EB503D" w:rsidP="00EB503D">
            <w:pPr>
              <w:shd w:val="clear" w:color="auto" w:fill="FFFFFF"/>
              <w:jc w:val="center"/>
              <w:rPr>
                <w:sz w:val="24"/>
                <w:szCs w:val="24"/>
              </w:rPr>
            </w:pPr>
            <w:r w:rsidRPr="00E35D8E">
              <w:rPr>
                <w:sz w:val="24"/>
                <w:szCs w:val="24"/>
              </w:rPr>
              <w:t>№ 188-ОД</w:t>
            </w:r>
          </w:p>
        </w:tc>
        <w:tc>
          <w:tcPr>
            <w:tcW w:w="4253" w:type="dxa"/>
            <w:vAlign w:val="center"/>
            <w:hideMark/>
          </w:tcPr>
          <w:p w14:paraId="3F65D865" w14:textId="77777777" w:rsidR="00EB503D" w:rsidRPr="00E35D8E" w:rsidRDefault="00EB503D" w:rsidP="00EB503D">
            <w:pPr>
              <w:shd w:val="clear" w:color="auto" w:fill="FFFFFF"/>
              <w:jc w:val="both"/>
              <w:rPr>
                <w:sz w:val="24"/>
                <w:szCs w:val="24"/>
              </w:rPr>
            </w:pPr>
            <w:r w:rsidRPr="00E35D8E">
              <w:rPr>
                <w:sz w:val="24"/>
                <w:szCs w:val="24"/>
              </w:rPr>
              <w:t xml:space="preserve"> Дальнейшее совершенствование санитарно-противоэпидемического обеспечения населения Приднестровской Молдавской Республики</w:t>
            </w:r>
          </w:p>
        </w:tc>
        <w:tc>
          <w:tcPr>
            <w:tcW w:w="2126" w:type="dxa"/>
            <w:gridSpan w:val="2"/>
            <w:vAlign w:val="center"/>
            <w:hideMark/>
          </w:tcPr>
          <w:p w14:paraId="412B7FEB" w14:textId="77777777" w:rsidR="00EB503D" w:rsidRPr="00E35D8E" w:rsidRDefault="00EB503D" w:rsidP="00EB503D">
            <w:pPr>
              <w:shd w:val="clear" w:color="auto" w:fill="FFFFFF"/>
              <w:jc w:val="center"/>
              <w:rPr>
                <w:sz w:val="24"/>
                <w:szCs w:val="24"/>
              </w:rPr>
            </w:pPr>
            <w:r w:rsidRPr="00E35D8E">
              <w:rPr>
                <w:sz w:val="24"/>
                <w:szCs w:val="24"/>
              </w:rPr>
              <w:t>САЗ 23-12</w:t>
            </w:r>
          </w:p>
        </w:tc>
      </w:tr>
      <w:tr w:rsidR="00EB503D" w:rsidRPr="00E35D8E" w14:paraId="4E813AB6" w14:textId="77777777" w:rsidTr="006E30E3">
        <w:tc>
          <w:tcPr>
            <w:tcW w:w="567" w:type="dxa"/>
            <w:vAlign w:val="center"/>
          </w:tcPr>
          <w:p w14:paraId="2942530A"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70786113" w14:textId="77777777" w:rsidR="00EB503D" w:rsidRPr="00E35D8E" w:rsidRDefault="00EB503D" w:rsidP="00EB503D">
            <w:pPr>
              <w:shd w:val="clear" w:color="auto" w:fill="FFFFFF"/>
              <w:jc w:val="both"/>
              <w:rPr>
                <w:sz w:val="24"/>
                <w:szCs w:val="24"/>
              </w:rPr>
            </w:pPr>
            <w:r w:rsidRPr="00E35D8E">
              <w:rPr>
                <w:sz w:val="24"/>
                <w:szCs w:val="24"/>
              </w:rPr>
              <w:t>Приказ Министерства здравоохранения Приднестровской Молдавской Республики «О внесении изменений в Приказ Министерства здравоохранения Приднестровской Молдавской Республики от 20 августа 2021 года № 595 «Об утверждении Положения о внедрении алгоритма эпидемиологического надзора за случаем коронавирусной инфекции, вызванной новым типом вируса»</w:t>
            </w:r>
          </w:p>
        </w:tc>
        <w:tc>
          <w:tcPr>
            <w:tcW w:w="1559" w:type="dxa"/>
            <w:vAlign w:val="center"/>
          </w:tcPr>
          <w:p w14:paraId="553109D1" w14:textId="77777777" w:rsidR="00EB503D" w:rsidRPr="00E35D8E" w:rsidRDefault="00EB503D" w:rsidP="00EB503D">
            <w:pPr>
              <w:shd w:val="clear" w:color="auto" w:fill="FFFFFF"/>
              <w:jc w:val="center"/>
              <w:rPr>
                <w:sz w:val="24"/>
                <w:szCs w:val="24"/>
              </w:rPr>
            </w:pPr>
            <w:r w:rsidRPr="00E35D8E">
              <w:rPr>
                <w:sz w:val="24"/>
                <w:szCs w:val="24"/>
              </w:rPr>
              <w:t>14 марта</w:t>
            </w:r>
          </w:p>
          <w:p w14:paraId="555270C4" w14:textId="77777777" w:rsidR="00EB503D" w:rsidRPr="00E35D8E" w:rsidRDefault="00EB503D" w:rsidP="00EB503D">
            <w:pPr>
              <w:shd w:val="clear" w:color="auto" w:fill="FFFFFF"/>
              <w:jc w:val="center"/>
              <w:rPr>
                <w:sz w:val="24"/>
                <w:szCs w:val="24"/>
              </w:rPr>
            </w:pPr>
            <w:r w:rsidRPr="00E35D8E">
              <w:rPr>
                <w:sz w:val="24"/>
                <w:szCs w:val="24"/>
              </w:rPr>
              <w:t>2023 года</w:t>
            </w:r>
          </w:p>
          <w:p w14:paraId="56BCE0E0" w14:textId="77777777" w:rsidR="00EB503D" w:rsidRPr="00E35D8E" w:rsidRDefault="00EB503D" w:rsidP="00EB503D">
            <w:pPr>
              <w:shd w:val="clear" w:color="auto" w:fill="FFFFFF"/>
              <w:jc w:val="center"/>
              <w:rPr>
                <w:sz w:val="24"/>
                <w:szCs w:val="24"/>
              </w:rPr>
            </w:pPr>
            <w:r w:rsidRPr="00E35D8E">
              <w:rPr>
                <w:sz w:val="24"/>
                <w:szCs w:val="24"/>
              </w:rPr>
              <w:t>№ 189-ОД</w:t>
            </w:r>
          </w:p>
        </w:tc>
        <w:tc>
          <w:tcPr>
            <w:tcW w:w="4253" w:type="dxa"/>
            <w:vAlign w:val="center"/>
          </w:tcPr>
          <w:p w14:paraId="270BCAC4" w14:textId="77777777" w:rsidR="00EB503D" w:rsidRPr="00E35D8E" w:rsidRDefault="00EB503D" w:rsidP="00EB503D">
            <w:pPr>
              <w:shd w:val="clear" w:color="auto" w:fill="FFFFFF"/>
              <w:jc w:val="both"/>
              <w:rPr>
                <w:sz w:val="24"/>
                <w:szCs w:val="24"/>
              </w:rPr>
            </w:pPr>
            <w:r w:rsidRPr="00E35D8E">
              <w:rPr>
                <w:sz w:val="24"/>
                <w:szCs w:val="24"/>
              </w:rPr>
              <w:t xml:space="preserve"> Совершенствование алгоритма эпидемиологического надзора за случаем коронавирусной инфекции, вызванной новым типом вируса (COVID-19)</w:t>
            </w:r>
          </w:p>
        </w:tc>
        <w:tc>
          <w:tcPr>
            <w:tcW w:w="2126" w:type="dxa"/>
            <w:gridSpan w:val="2"/>
            <w:vAlign w:val="center"/>
          </w:tcPr>
          <w:p w14:paraId="0A6E8F6F" w14:textId="77777777" w:rsidR="00EB503D" w:rsidRPr="00E35D8E" w:rsidRDefault="00EB503D" w:rsidP="00EB503D">
            <w:pPr>
              <w:shd w:val="clear" w:color="auto" w:fill="FFFFFF"/>
              <w:jc w:val="center"/>
              <w:rPr>
                <w:sz w:val="24"/>
                <w:szCs w:val="24"/>
              </w:rPr>
            </w:pPr>
            <w:r w:rsidRPr="00E35D8E">
              <w:rPr>
                <w:sz w:val="24"/>
                <w:szCs w:val="24"/>
              </w:rPr>
              <w:t>САЗ 23-13</w:t>
            </w:r>
          </w:p>
        </w:tc>
      </w:tr>
      <w:tr w:rsidR="00EB503D" w:rsidRPr="00E35D8E" w14:paraId="20D2C35C" w14:textId="77777777" w:rsidTr="006E30E3">
        <w:tc>
          <w:tcPr>
            <w:tcW w:w="567" w:type="dxa"/>
            <w:vAlign w:val="center"/>
          </w:tcPr>
          <w:p w14:paraId="4EB64A75"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42534B63" w14:textId="77777777" w:rsidR="00EB503D" w:rsidRPr="00E35D8E" w:rsidRDefault="00EB503D" w:rsidP="00EB503D">
            <w:pPr>
              <w:shd w:val="clear" w:color="auto" w:fill="FFFFFF"/>
              <w:jc w:val="both"/>
              <w:rPr>
                <w:sz w:val="24"/>
                <w:szCs w:val="24"/>
              </w:rPr>
            </w:pPr>
            <w:r w:rsidRPr="00E35D8E">
              <w:rPr>
                <w:sz w:val="24"/>
                <w:szCs w:val="24"/>
              </w:rPr>
              <w:t>Приказ Министерства по социальной защите и труду Приднестровской Молдавской Республики «О внесении изменений в Приказ Министерства по социальной защите и труду Приднестровской Молдавской Республики от 19 декабря 2018 года № 1504 «Об утверждении Регламента предоставления Министерством по социальной защите и труду Приднестровской Молдавской Республики государственных услуг «Постановка на учет в качестве кандидатов в усыновители, опекуны (попечители), граждан, выразивших желание принять ребенка на воспитание в свою семью» и «Выдача разрешения на посещение ребенка, оставшегося без попечения родителей»</w:t>
            </w:r>
          </w:p>
        </w:tc>
        <w:tc>
          <w:tcPr>
            <w:tcW w:w="1559" w:type="dxa"/>
            <w:vAlign w:val="center"/>
          </w:tcPr>
          <w:p w14:paraId="107FE97D" w14:textId="77777777" w:rsidR="00EB503D" w:rsidRPr="00E35D8E" w:rsidRDefault="00EB503D" w:rsidP="00EB503D">
            <w:pPr>
              <w:shd w:val="clear" w:color="auto" w:fill="FFFFFF"/>
              <w:jc w:val="center"/>
              <w:rPr>
                <w:sz w:val="24"/>
                <w:szCs w:val="24"/>
              </w:rPr>
            </w:pPr>
            <w:r w:rsidRPr="00E35D8E">
              <w:rPr>
                <w:sz w:val="24"/>
                <w:szCs w:val="24"/>
              </w:rPr>
              <w:t>14 марта</w:t>
            </w:r>
          </w:p>
          <w:p w14:paraId="162D0FB1" w14:textId="77777777" w:rsidR="00EB503D" w:rsidRPr="00E35D8E" w:rsidRDefault="00EB503D" w:rsidP="00EB503D">
            <w:pPr>
              <w:shd w:val="clear" w:color="auto" w:fill="FFFFFF"/>
              <w:jc w:val="center"/>
              <w:rPr>
                <w:sz w:val="24"/>
                <w:szCs w:val="24"/>
              </w:rPr>
            </w:pPr>
            <w:r w:rsidRPr="00E35D8E">
              <w:rPr>
                <w:sz w:val="24"/>
                <w:szCs w:val="24"/>
              </w:rPr>
              <w:t>2023 года</w:t>
            </w:r>
          </w:p>
          <w:p w14:paraId="59BFC461" w14:textId="77777777" w:rsidR="00EB503D" w:rsidRPr="00E35D8E" w:rsidRDefault="00EB503D" w:rsidP="00EB503D">
            <w:pPr>
              <w:shd w:val="clear" w:color="auto" w:fill="FFFFFF"/>
              <w:jc w:val="center"/>
              <w:rPr>
                <w:sz w:val="24"/>
                <w:szCs w:val="24"/>
              </w:rPr>
            </w:pPr>
            <w:r w:rsidRPr="00E35D8E">
              <w:rPr>
                <w:sz w:val="24"/>
                <w:szCs w:val="24"/>
              </w:rPr>
              <w:t>№ 28</w:t>
            </w:r>
          </w:p>
        </w:tc>
        <w:tc>
          <w:tcPr>
            <w:tcW w:w="4253" w:type="dxa"/>
            <w:vAlign w:val="center"/>
          </w:tcPr>
          <w:p w14:paraId="2CDD973B" w14:textId="77777777" w:rsidR="00EB503D" w:rsidRPr="00E35D8E" w:rsidRDefault="00EB503D" w:rsidP="00EB503D">
            <w:pPr>
              <w:shd w:val="clear" w:color="auto" w:fill="FFFFFF"/>
              <w:jc w:val="both"/>
              <w:rPr>
                <w:sz w:val="24"/>
                <w:szCs w:val="24"/>
              </w:rPr>
            </w:pPr>
            <w:r w:rsidRPr="00E35D8E">
              <w:rPr>
                <w:sz w:val="24"/>
                <w:szCs w:val="24"/>
              </w:rPr>
              <w:t xml:space="preserve"> Надлежащее правовое регулирование постановки на учет в качестве кандидатов в усыновители, опекуны (попечители)</w:t>
            </w:r>
            <w:r w:rsidRPr="00E35D8E">
              <w:rPr>
                <w:strike/>
                <w:sz w:val="24"/>
                <w:szCs w:val="24"/>
              </w:rPr>
              <w:t>,</w:t>
            </w:r>
            <w:r w:rsidRPr="00E35D8E">
              <w:rPr>
                <w:sz w:val="24"/>
                <w:szCs w:val="24"/>
              </w:rPr>
              <w:t xml:space="preserve"> граждан Приднестровской Молдавской Республики, постоянно проживающих на территории Приднестровской Молдавской Республики, а также граждан Приднестровской Молдавской Республики, постоянно проживающих за пределами территории Приднестровской Молдавской Республики, иностранных граждан или лиц без гражданства, выразивших желание принять ребенка на воспитание в свою семью</w:t>
            </w:r>
          </w:p>
        </w:tc>
        <w:tc>
          <w:tcPr>
            <w:tcW w:w="2126" w:type="dxa"/>
            <w:gridSpan w:val="2"/>
            <w:vAlign w:val="center"/>
          </w:tcPr>
          <w:p w14:paraId="4BFF6BAE" w14:textId="77777777" w:rsidR="00EB503D" w:rsidRPr="00E35D8E" w:rsidRDefault="00EB503D" w:rsidP="00EB503D">
            <w:pPr>
              <w:shd w:val="clear" w:color="auto" w:fill="FFFFFF"/>
              <w:jc w:val="center"/>
              <w:rPr>
                <w:sz w:val="24"/>
                <w:szCs w:val="24"/>
              </w:rPr>
            </w:pPr>
            <w:r w:rsidRPr="00E35D8E">
              <w:rPr>
                <w:sz w:val="24"/>
                <w:szCs w:val="24"/>
              </w:rPr>
              <w:t>САЗ 23-14</w:t>
            </w:r>
          </w:p>
        </w:tc>
      </w:tr>
      <w:tr w:rsidR="00EB503D" w:rsidRPr="00E35D8E" w14:paraId="59C7AA25" w14:textId="77777777" w:rsidTr="006E30E3">
        <w:tc>
          <w:tcPr>
            <w:tcW w:w="567" w:type="dxa"/>
            <w:vAlign w:val="center"/>
          </w:tcPr>
          <w:p w14:paraId="509D6F65"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42C760C4"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 внесении дополнений в Приказ Министерства просвещения Приднестровской Молдавской Республики от 29 декабря 2022 года № 1175 «Об утверждении перечней профессий начального, среднего, высшего и послевузовского профессионального образования и установлении соответствия отдельных профессий начального профессионального образования и специальностей среднего профессионального образования, указанных в этих перечнях, профессиям и специальностям, перечни которых утверждены Приказом Министерства просвещения Приднестровской Молдавской Республики от 19 декабря 2017 года № 1413 «О профессиях, специальностях, направлениях Подготовка  начального, среднего, высшего и послевузовского профессионального образования»</w:t>
            </w:r>
          </w:p>
        </w:tc>
        <w:tc>
          <w:tcPr>
            <w:tcW w:w="1559" w:type="dxa"/>
            <w:vAlign w:val="center"/>
          </w:tcPr>
          <w:p w14:paraId="75D80855" w14:textId="77777777" w:rsidR="00EB503D" w:rsidRPr="00E35D8E" w:rsidRDefault="00EB503D" w:rsidP="00EB503D">
            <w:pPr>
              <w:shd w:val="clear" w:color="auto" w:fill="FFFFFF"/>
              <w:jc w:val="center"/>
              <w:rPr>
                <w:sz w:val="24"/>
                <w:szCs w:val="24"/>
              </w:rPr>
            </w:pPr>
            <w:r w:rsidRPr="00E35D8E">
              <w:rPr>
                <w:sz w:val="24"/>
                <w:szCs w:val="24"/>
              </w:rPr>
              <w:t>23 марта</w:t>
            </w:r>
          </w:p>
          <w:p w14:paraId="7BC48981" w14:textId="77777777" w:rsidR="00EB503D" w:rsidRPr="00E35D8E" w:rsidRDefault="00EB503D" w:rsidP="00EB503D">
            <w:pPr>
              <w:shd w:val="clear" w:color="auto" w:fill="FFFFFF"/>
              <w:jc w:val="center"/>
              <w:rPr>
                <w:sz w:val="24"/>
                <w:szCs w:val="24"/>
              </w:rPr>
            </w:pPr>
            <w:r w:rsidRPr="00E35D8E">
              <w:rPr>
                <w:sz w:val="24"/>
                <w:szCs w:val="24"/>
              </w:rPr>
              <w:t>2023 года</w:t>
            </w:r>
          </w:p>
          <w:p w14:paraId="3DDC17F8" w14:textId="77777777" w:rsidR="00EB503D" w:rsidRPr="00E35D8E" w:rsidRDefault="00EB503D" w:rsidP="00EB503D">
            <w:pPr>
              <w:shd w:val="clear" w:color="auto" w:fill="FFFFFF"/>
              <w:jc w:val="center"/>
              <w:rPr>
                <w:sz w:val="24"/>
                <w:szCs w:val="24"/>
              </w:rPr>
            </w:pPr>
            <w:r w:rsidRPr="00E35D8E">
              <w:rPr>
                <w:sz w:val="24"/>
                <w:szCs w:val="24"/>
              </w:rPr>
              <w:t>№ 282</w:t>
            </w:r>
          </w:p>
        </w:tc>
        <w:tc>
          <w:tcPr>
            <w:tcW w:w="4253" w:type="dxa"/>
            <w:vAlign w:val="center"/>
          </w:tcPr>
          <w:p w14:paraId="3F90538B" w14:textId="77777777" w:rsidR="00EB503D" w:rsidRPr="00E35D8E" w:rsidRDefault="00EB503D" w:rsidP="00EB503D">
            <w:pPr>
              <w:shd w:val="clear" w:color="auto" w:fill="FFFFFF"/>
              <w:jc w:val="both"/>
              <w:rPr>
                <w:sz w:val="24"/>
                <w:szCs w:val="24"/>
              </w:rPr>
            </w:pPr>
            <w:r w:rsidRPr="00E35D8E">
              <w:rPr>
                <w:sz w:val="24"/>
                <w:szCs w:val="24"/>
              </w:rPr>
              <w:t xml:space="preserve"> Совершенствование нормативной правовой базы</w:t>
            </w:r>
          </w:p>
        </w:tc>
        <w:tc>
          <w:tcPr>
            <w:tcW w:w="2126" w:type="dxa"/>
            <w:gridSpan w:val="2"/>
            <w:vAlign w:val="center"/>
          </w:tcPr>
          <w:p w14:paraId="1EE1DC28" w14:textId="77777777" w:rsidR="00EB503D" w:rsidRPr="00E35D8E" w:rsidRDefault="00EB503D" w:rsidP="00EB503D">
            <w:pPr>
              <w:shd w:val="clear" w:color="auto" w:fill="FFFFFF"/>
              <w:jc w:val="center"/>
              <w:rPr>
                <w:sz w:val="24"/>
                <w:szCs w:val="24"/>
              </w:rPr>
            </w:pPr>
            <w:r w:rsidRPr="00E35D8E">
              <w:rPr>
                <w:sz w:val="24"/>
                <w:szCs w:val="24"/>
              </w:rPr>
              <w:t>САЗ 23-14</w:t>
            </w:r>
          </w:p>
        </w:tc>
      </w:tr>
      <w:tr w:rsidR="00EB503D" w:rsidRPr="00E35D8E" w14:paraId="6CAE8F21" w14:textId="77777777" w:rsidTr="006E30E3">
        <w:tc>
          <w:tcPr>
            <w:tcW w:w="567" w:type="dxa"/>
            <w:vAlign w:val="center"/>
          </w:tcPr>
          <w:p w14:paraId="5BD72F72"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694418BB" w14:textId="77777777" w:rsidR="00EB503D" w:rsidRPr="00E35D8E" w:rsidRDefault="00EB503D" w:rsidP="00EB503D">
            <w:pPr>
              <w:shd w:val="clear" w:color="auto" w:fill="FFFFFF"/>
              <w:jc w:val="both"/>
              <w:rPr>
                <w:sz w:val="24"/>
                <w:szCs w:val="24"/>
              </w:rPr>
            </w:pPr>
            <w:r w:rsidRPr="00E35D8E">
              <w:rPr>
                <w:sz w:val="24"/>
                <w:szCs w:val="24"/>
              </w:rPr>
              <w:t>Приказ Министерства здравоохранения Приднестровской Молдавской Республики «Об утверждении Порядка представления медицинского заключения для возобновления занятий (освобождения от занятий) физической культурой учащимися организаций образования после перенесенных заболеваний (травм)»</w:t>
            </w:r>
          </w:p>
        </w:tc>
        <w:tc>
          <w:tcPr>
            <w:tcW w:w="1559" w:type="dxa"/>
            <w:vAlign w:val="center"/>
          </w:tcPr>
          <w:p w14:paraId="7475A27C" w14:textId="77777777" w:rsidR="00EB503D" w:rsidRPr="00E35D8E" w:rsidRDefault="00EB503D" w:rsidP="00EB503D">
            <w:pPr>
              <w:shd w:val="clear" w:color="auto" w:fill="FFFFFF"/>
              <w:jc w:val="center"/>
              <w:rPr>
                <w:sz w:val="24"/>
                <w:szCs w:val="24"/>
              </w:rPr>
            </w:pPr>
            <w:r w:rsidRPr="00E35D8E">
              <w:rPr>
                <w:sz w:val="24"/>
                <w:szCs w:val="24"/>
              </w:rPr>
              <w:t>24 марта</w:t>
            </w:r>
          </w:p>
          <w:p w14:paraId="5FE7661B" w14:textId="77777777" w:rsidR="00EB503D" w:rsidRPr="00E35D8E" w:rsidRDefault="00EB503D" w:rsidP="00EB503D">
            <w:pPr>
              <w:shd w:val="clear" w:color="auto" w:fill="FFFFFF"/>
              <w:jc w:val="center"/>
              <w:rPr>
                <w:sz w:val="24"/>
                <w:szCs w:val="24"/>
              </w:rPr>
            </w:pPr>
            <w:r w:rsidRPr="00E35D8E">
              <w:rPr>
                <w:sz w:val="24"/>
                <w:szCs w:val="24"/>
              </w:rPr>
              <w:t>2023 года</w:t>
            </w:r>
          </w:p>
          <w:p w14:paraId="4B450BC6" w14:textId="77777777" w:rsidR="00EB503D" w:rsidRPr="00E35D8E" w:rsidRDefault="00EB503D" w:rsidP="00EB503D">
            <w:pPr>
              <w:shd w:val="clear" w:color="auto" w:fill="FFFFFF"/>
              <w:jc w:val="center"/>
              <w:rPr>
                <w:sz w:val="24"/>
                <w:szCs w:val="24"/>
              </w:rPr>
            </w:pPr>
            <w:r w:rsidRPr="00E35D8E">
              <w:rPr>
                <w:sz w:val="24"/>
                <w:szCs w:val="24"/>
              </w:rPr>
              <w:t>№ 221</w:t>
            </w:r>
          </w:p>
        </w:tc>
        <w:tc>
          <w:tcPr>
            <w:tcW w:w="4253" w:type="dxa"/>
            <w:vAlign w:val="center"/>
          </w:tcPr>
          <w:p w14:paraId="32E18F56" w14:textId="77777777" w:rsidR="00EB503D" w:rsidRPr="00E35D8E" w:rsidRDefault="00EB503D" w:rsidP="00EB503D">
            <w:pPr>
              <w:shd w:val="clear" w:color="auto" w:fill="FFFFFF"/>
              <w:jc w:val="both"/>
              <w:rPr>
                <w:sz w:val="24"/>
                <w:szCs w:val="24"/>
              </w:rPr>
            </w:pPr>
            <w:r w:rsidRPr="00E35D8E">
              <w:rPr>
                <w:sz w:val="24"/>
                <w:szCs w:val="24"/>
              </w:rPr>
              <w:t xml:space="preserve"> Упорядочение ведения учета состояния здоровья учащихся, оценки уровня физического развития и функциональных возможностей учащихся, выбора оптимальной программы физического воспитания, выработки медицинских рекомендаций по планированию занятий физической культурой</w:t>
            </w:r>
          </w:p>
        </w:tc>
        <w:tc>
          <w:tcPr>
            <w:tcW w:w="2126" w:type="dxa"/>
            <w:gridSpan w:val="2"/>
            <w:vAlign w:val="center"/>
          </w:tcPr>
          <w:p w14:paraId="12449902" w14:textId="77777777" w:rsidR="00EB503D" w:rsidRPr="00E35D8E" w:rsidRDefault="00EB503D" w:rsidP="00EB503D">
            <w:pPr>
              <w:shd w:val="clear" w:color="auto" w:fill="FFFFFF"/>
              <w:jc w:val="center"/>
              <w:rPr>
                <w:sz w:val="24"/>
                <w:szCs w:val="24"/>
              </w:rPr>
            </w:pPr>
            <w:r w:rsidRPr="00E35D8E">
              <w:rPr>
                <w:sz w:val="24"/>
                <w:szCs w:val="24"/>
              </w:rPr>
              <w:t>САЗ 23-15</w:t>
            </w:r>
          </w:p>
        </w:tc>
      </w:tr>
      <w:tr w:rsidR="00EB503D" w:rsidRPr="00E35D8E" w14:paraId="4780B696" w14:textId="77777777" w:rsidTr="006E30E3">
        <w:tc>
          <w:tcPr>
            <w:tcW w:w="567" w:type="dxa"/>
            <w:vAlign w:val="center"/>
          </w:tcPr>
          <w:p w14:paraId="7FB5E809"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009395A3"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«Об утверждении Порядка функционирования, комплектования детьми организаций дошкольного образования (групп) оздоровительного (санаторного) вида»</w:t>
            </w:r>
          </w:p>
        </w:tc>
        <w:tc>
          <w:tcPr>
            <w:tcW w:w="1559" w:type="dxa"/>
            <w:vAlign w:val="center"/>
          </w:tcPr>
          <w:p w14:paraId="38E04523" w14:textId="77777777" w:rsidR="00EB503D" w:rsidRPr="00E35D8E" w:rsidRDefault="00EB503D" w:rsidP="00EB503D">
            <w:pPr>
              <w:shd w:val="clear" w:color="auto" w:fill="FFFFFF"/>
              <w:jc w:val="center"/>
              <w:rPr>
                <w:sz w:val="24"/>
                <w:szCs w:val="24"/>
              </w:rPr>
            </w:pPr>
            <w:r w:rsidRPr="00E35D8E">
              <w:rPr>
                <w:sz w:val="24"/>
                <w:szCs w:val="24"/>
              </w:rPr>
              <w:t>29 марта</w:t>
            </w:r>
          </w:p>
          <w:p w14:paraId="0EC92F07" w14:textId="77777777" w:rsidR="00EB503D" w:rsidRPr="00E35D8E" w:rsidRDefault="00EB503D" w:rsidP="00EB503D">
            <w:pPr>
              <w:shd w:val="clear" w:color="auto" w:fill="FFFFFF"/>
              <w:jc w:val="center"/>
              <w:rPr>
                <w:sz w:val="24"/>
                <w:szCs w:val="24"/>
              </w:rPr>
            </w:pPr>
            <w:r w:rsidRPr="00E35D8E">
              <w:rPr>
                <w:sz w:val="24"/>
                <w:szCs w:val="24"/>
              </w:rPr>
              <w:t>2023 года</w:t>
            </w:r>
          </w:p>
          <w:p w14:paraId="571DE048" w14:textId="77777777" w:rsidR="00EB503D" w:rsidRPr="00E35D8E" w:rsidRDefault="00EB503D" w:rsidP="00EB503D">
            <w:pPr>
              <w:shd w:val="clear" w:color="auto" w:fill="FFFFFF"/>
              <w:jc w:val="center"/>
              <w:rPr>
                <w:sz w:val="24"/>
                <w:szCs w:val="24"/>
              </w:rPr>
            </w:pPr>
            <w:r w:rsidRPr="00E35D8E">
              <w:rPr>
                <w:sz w:val="24"/>
                <w:szCs w:val="24"/>
              </w:rPr>
              <w:t>№ 317</w:t>
            </w:r>
          </w:p>
        </w:tc>
        <w:tc>
          <w:tcPr>
            <w:tcW w:w="4253" w:type="dxa"/>
            <w:vAlign w:val="center"/>
          </w:tcPr>
          <w:p w14:paraId="30320199" w14:textId="77777777" w:rsidR="00EB503D" w:rsidRPr="00E35D8E" w:rsidRDefault="00EB503D" w:rsidP="00EB503D">
            <w:pPr>
              <w:shd w:val="clear" w:color="auto" w:fill="FFFFFF"/>
              <w:jc w:val="both"/>
              <w:rPr>
                <w:sz w:val="24"/>
                <w:szCs w:val="24"/>
              </w:rPr>
            </w:pPr>
            <w:r w:rsidRPr="00E35D8E">
              <w:rPr>
                <w:sz w:val="24"/>
                <w:szCs w:val="24"/>
              </w:rPr>
              <w:t xml:space="preserve"> Совершенствование нормативной правовой базы, определяющей и регулирующей деятельность функционирования и комплектования организаций дошкольного образования (групп) оздоровительного (санаторного) вида</w:t>
            </w:r>
          </w:p>
        </w:tc>
        <w:tc>
          <w:tcPr>
            <w:tcW w:w="2126" w:type="dxa"/>
            <w:gridSpan w:val="2"/>
            <w:vAlign w:val="center"/>
          </w:tcPr>
          <w:p w14:paraId="09742373" w14:textId="77777777" w:rsidR="00EB503D" w:rsidRPr="00E35D8E" w:rsidRDefault="00EB503D" w:rsidP="00EB503D">
            <w:pPr>
              <w:shd w:val="clear" w:color="auto" w:fill="FFFFFF"/>
              <w:jc w:val="center"/>
              <w:rPr>
                <w:sz w:val="24"/>
                <w:szCs w:val="24"/>
              </w:rPr>
            </w:pPr>
            <w:r w:rsidRPr="00E35D8E">
              <w:rPr>
                <w:sz w:val="24"/>
                <w:szCs w:val="24"/>
              </w:rPr>
              <w:t>САЗ 23-28</w:t>
            </w:r>
          </w:p>
        </w:tc>
      </w:tr>
      <w:tr w:rsidR="00EB503D" w:rsidRPr="00E35D8E" w14:paraId="5CEEDB3A" w14:textId="77777777" w:rsidTr="006E30E3">
        <w:tc>
          <w:tcPr>
            <w:tcW w:w="567" w:type="dxa"/>
            <w:vAlign w:val="center"/>
          </w:tcPr>
          <w:p w14:paraId="2FE98118"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2C0A3F13" w14:textId="77777777" w:rsidR="00EB503D" w:rsidRPr="00E35D8E" w:rsidRDefault="00EB503D" w:rsidP="00EB503D">
            <w:pPr>
              <w:shd w:val="clear" w:color="auto" w:fill="FFFFFF"/>
              <w:jc w:val="both"/>
              <w:rPr>
                <w:sz w:val="24"/>
                <w:szCs w:val="24"/>
              </w:rPr>
            </w:pPr>
            <w:r w:rsidRPr="00E35D8E">
              <w:rPr>
                <w:sz w:val="24"/>
                <w:szCs w:val="24"/>
              </w:rPr>
              <w:t>Приказ Государственной службы по спорту Приднестровской Молдавской Республики «О внесении изменений в Приказ Государственный службы по спорту Приднестровской Молдавской Республики от 17 апреля 2019 года № 69 «Об утверждении Положения о Единой республиканской спортивной классификации»</w:t>
            </w:r>
          </w:p>
        </w:tc>
        <w:tc>
          <w:tcPr>
            <w:tcW w:w="1559" w:type="dxa"/>
            <w:vAlign w:val="center"/>
          </w:tcPr>
          <w:p w14:paraId="20228F13" w14:textId="77777777" w:rsidR="00EB503D" w:rsidRPr="00E35D8E" w:rsidRDefault="00EB503D" w:rsidP="00EB503D">
            <w:pPr>
              <w:shd w:val="clear" w:color="auto" w:fill="FFFFFF"/>
              <w:jc w:val="center"/>
              <w:rPr>
                <w:sz w:val="24"/>
                <w:szCs w:val="24"/>
              </w:rPr>
            </w:pPr>
            <w:r w:rsidRPr="00E35D8E">
              <w:rPr>
                <w:sz w:val="24"/>
                <w:szCs w:val="24"/>
              </w:rPr>
              <w:t>31 марта</w:t>
            </w:r>
          </w:p>
          <w:p w14:paraId="68D79734" w14:textId="77777777" w:rsidR="00EB503D" w:rsidRPr="00E35D8E" w:rsidRDefault="00EB503D" w:rsidP="00EB503D">
            <w:pPr>
              <w:shd w:val="clear" w:color="auto" w:fill="FFFFFF"/>
              <w:jc w:val="center"/>
              <w:rPr>
                <w:sz w:val="24"/>
                <w:szCs w:val="24"/>
              </w:rPr>
            </w:pPr>
            <w:r w:rsidRPr="00E35D8E">
              <w:rPr>
                <w:sz w:val="24"/>
                <w:szCs w:val="24"/>
              </w:rPr>
              <w:t>2023 года</w:t>
            </w:r>
          </w:p>
          <w:p w14:paraId="31D094C9" w14:textId="77777777" w:rsidR="00EB503D" w:rsidRPr="00E35D8E" w:rsidRDefault="00EB503D" w:rsidP="00EB503D">
            <w:pPr>
              <w:shd w:val="clear" w:color="auto" w:fill="FFFFFF"/>
              <w:jc w:val="center"/>
              <w:rPr>
                <w:sz w:val="24"/>
                <w:szCs w:val="24"/>
              </w:rPr>
            </w:pPr>
            <w:r w:rsidRPr="00E35D8E">
              <w:rPr>
                <w:sz w:val="24"/>
                <w:szCs w:val="24"/>
              </w:rPr>
              <w:t>№ 65</w:t>
            </w:r>
          </w:p>
        </w:tc>
        <w:tc>
          <w:tcPr>
            <w:tcW w:w="4253" w:type="dxa"/>
            <w:vAlign w:val="center"/>
          </w:tcPr>
          <w:p w14:paraId="29E8B644" w14:textId="77777777" w:rsidR="00EB503D" w:rsidRPr="00E35D8E" w:rsidRDefault="00EB503D" w:rsidP="00EB503D">
            <w:pPr>
              <w:shd w:val="clear" w:color="auto" w:fill="FFFFFF"/>
              <w:jc w:val="both"/>
              <w:rPr>
                <w:sz w:val="24"/>
                <w:szCs w:val="24"/>
              </w:rPr>
            </w:pPr>
            <w:r w:rsidRPr="00E35D8E">
              <w:rPr>
                <w:sz w:val="24"/>
                <w:szCs w:val="24"/>
              </w:rPr>
              <w:t xml:space="preserve"> Установление порядка присвоения и лишения спортивных званий и разрядов в Приднестровской Молдавской Республике</w:t>
            </w:r>
          </w:p>
        </w:tc>
        <w:tc>
          <w:tcPr>
            <w:tcW w:w="2126" w:type="dxa"/>
            <w:gridSpan w:val="2"/>
            <w:vAlign w:val="center"/>
          </w:tcPr>
          <w:p w14:paraId="5FA520F9" w14:textId="77777777" w:rsidR="00EB503D" w:rsidRPr="00E35D8E" w:rsidRDefault="00EB503D" w:rsidP="00EB503D">
            <w:pPr>
              <w:shd w:val="clear" w:color="auto" w:fill="FFFFFF"/>
              <w:jc w:val="center"/>
              <w:rPr>
                <w:sz w:val="24"/>
                <w:szCs w:val="24"/>
              </w:rPr>
            </w:pPr>
            <w:r w:rsidRPr="00E35D8E">
              <w:rPr>
                <w:sz w:val="24"/>
                <w:szCs w:val="24"/>
              </w:rPr>
              <w:t>САЗ 23-19</w:t>
            </w:r>
          </w:p>
        </w:tc>
      </w:tr>
      <w:tr w:rsidR="00EB503D" w:rsidRPr="00E35D8E" w14:paraId="15530C86" w14:textId="77777777" w:rsidTr="006E30E3">
        <w:tc>
          <w:tcPr>
            <w:tcW w:w="567" w:type="dxa"/>
            <w:vAlign w:val="center"/>
          </w:tcPr>
          <w:p w14:paraId="525D3A0E"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5D88F9D6"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и Министерства социальной защиты и труду Приднестровской Молдавской Республики «Об утверждении порядка проведения Конкурса на получение премии Президента Приднестровской Молдавской Республики для молодых педагогических работников»</w:t>
            </w:r>
          </w:p>
        </w:tc>
        <w:tc>
          <w:tcPr>
            <w:tcW w:w="1559" w:type="dxa"/>
            <w:vAlign w:val="center"/>
          </w:tcPr>
          <w:p w14:paraId="6AE55CE8" w14:textId="77777777" w:rsidR="00EB503D" w:rsidRPr="00E35D8E" w:rsidRDefault="00EB503D" w:rsidP="00EB503D">
            <w:pPr>
              <w:shd w:val="clear" w:color="auto" w:fill="FFFFFF"/>
              <w:jc w:val="center"/>
              <w:rPr>
                <w:sz w:val="24"/>
                <w:szCs w:val="24"/>
              </w:rPr>
            </w:pPr>
            <w:r w:rsidRPr="00E35D8E">
              <w:rPr>
                <w:sz w:val="24"/>
                <w:szCs w:val="24"/>
              </w:rPr>
              <w:t>от 31 марта 2023 года № 327/38</w:t>
            </w:r>
          </w:p>
        </w:tc>
        <w:tc>
          <w:tcPr>
            <w:tcW w:w="4253" w:type="dxa"/>
            <w:vAlign w:val="center"/>
          </w:tcPr>
          <w:p w14:paraId="7C2A2C22" w14:textId="77777777" w:rsidR="00EB503D" w:rsidRPr="00E35D8E" w:rsidRDefault="00EB503D" w:rsidP="00EB503D">
            <w:pPr>
              <w:shd w:val="clear" w:color="auto" w:fill="FFFFFF"/>
              <w:jc w:val="both"/>
              <w:rPr>
                <w:sz w:val="24"/>
                <w:szCs w:val="24"/>
              </w:rPr>
            </w:pPr>
            <w:r w:rsidRPr="00E35D8E">
              <w:rPr>
                <w:sz w:val="24"/>
                <w:szCs w:val="24"/>
              </w:rPr>
              <w:t xml:space="preserve"> Выявление и поддержка талантливых, творчески работающих молодых педагогических работников</w:t>
            </w:r>
          </w:p>
        </w:tc>
        <w:tc>
          <w:tcPr>
            <w:tcW w:w="2126" w:type="dxa"/>
            <w:gridSpan w:val="2"/>
            <w:vAlign w:val="center"/>
          </w:tcPr>
          <w:p w14:paraId="78EC1E4B" w14:textId="77777777" w:rsidR="00EB503D" w:rsidRPr="00E35D8E" w:rsidRDefault="00EB503D" w:rsidP="00EB503D">
            <w:pPr>
              <w:shd w:val="clear" w:color="auto" w:fill="FFFFFF"/>
              <w:jc w:val="center"/>
              <w:rPr>
                <w:sz w:val="24"/>
                <w:szCs w:val="24"/>
              </w:rPr>
            </w:pPr>
            <w:r w:rsidRPr="00E35D8E">
              <w:rPr>
                <w:sz w:val="24"/>
                <w:szCs w:val="24"/>
              </w:rPr>
              <w:t>САЗ 23-18</w:t>
            </w:r>
          </w:p>
        </w:tc>
      </w:tr>
      <w:tr w:rsidR="00EB503D" w:rsidRPr="00E35D8E" w14:paraId="693D1689" w14:textId="77777777" w:rsidTr="006E30E3">
        <w:tc>
          <w:tcPr>
            <w:tcW w:w="567" w:type="dxa"/>
            <w:vAlign w:val="center"/>
          </w:tcPr>
          <w:p w14:paraId="2E142C19"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56EC967E"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 внесении изменений в Приказ Министерства просвещения Приднестровской Молдавской Республики от 24 ноября 2021 года № 993 «Об утверждении Порядка приема на обучение по основным образовательным программам высшего профессионального образования - программам бакалавриата, программам специалитета, программам магистратуры»</w:t>
            </w:r>
          </w:p>
        </w:tc>
        <w:tc>
          <w:tcPr>
            <w:tcW w:w="1559" w:type="dxa"/>
            <w:vAlign w:val="center"/>
          </w:tcPr>
          <w:p w14:paraId="4D5650B1" w14:textId="77777777" w:rsidR="00EB503D" w:rsidRPr="00E35D8E" w:rsidRDefault="00EB503D" w:rsidP="00EB503D">
            <w:pPr>
              <w:shd w:val="clear" w:color="auto" w:fill="FFFFFF"/>
              <w:jc w:val="center"/>
              <w:rPr>
                <w:sz w:val="24"/>
                <w:szCs w:val="24"/>
              </w:rPr>
            </w:pPr>
            <w:r w:rsidRPr="00E35D8E">
              <w:rPr>
                <w:sz w:val="24"/>
                <w:szCs w:val="24"/>
              </w:rPr>
              <w:t>31 марта</w:t>
            </w:r>
          </w:p>
          <w:p w14:paraId="036265E1" w14:textId="77777777" w:rsidR="00EB503D" w:rsidRPr="00E35D8E" w:rsidRDefault="00EB503D" w:rsidP="00EB503D">
            <w:pPr>
              <w:shd w:val="clear" w:color="auto" w:fill="FFFFFF"/>
              <w:jc w:val="center"/>
              <w:rPr>
                <w:sz w:val="24"/>
                <w:szCs w:val="24"/>
              </w:rPr>
            </w:pPr>
            <w:r w:rsidRPr="00E35D8E">
              <w:rPr>
                <w:sz w:val="24"/>
                <w:szCs w:val="24"/>
              </w:rPr>
              <w:t>2023 года</w:t>
            </w:r>
          </w:p>
          <w:p w14:paraId="70EB1877" w14:textId="77777777" w:rsidR="00EB503D" w:rsidRPr="00E35D8E" w:rsidRDefault="00EB503D" w:rsidP="00EB503D">
            <w:pPr>
              <w:shd w:val="clear" w:color="auto" w:fill="FFFFFF"/>
              <w:jc w:val="center"/>
              <w:rPr>
                <w:sz w:val="24"/>
                <w:szCs w:val="24"/>
              </w:rPr>
            </w:pPr>
            <w:r w:rsidRPr="00E35D8E">
              <w:rPr>
                <w:sz w:val="24"/>
                <w:szCs w:val="24"/>
              </w:rPr>
              <w:t>№ 331</w:t>
            </w:r>
          </w:p>
        </w:tc>
        <w:tc>
          <w:tcPr>
            <w:tcW w:w="4253" w:type="dxa"/>
            <w:vAlign w:val="center"/>
          </w:tcPr>
          <w:p w14:paraId="0616821F" w14:textId="77777777" w:rsidR="00EB503D" w:rsidRPr="00E35D8E" w:rsidRDefault="00EB503D" w:rsidP="00EB503D">
            <w:pPr>
              <w:shd w:val="clear" w:color="auto" w:fill="FFFFFF"/>
              <w:jc w:val="both"/>
              <w:rPr>
                <w:sz w:val="24"/>
                <w:szCs w:val="24"/>
              </w:rPr>
            </w:pPr>
            <w:r w:rsidRPr="00E35D8E">
              <w:rPr>
                <w:sz w:val="24"/>
                <w:szCs w:val="24"/>
              </w:rPr>
              <w:t xml:space="preserve"> Определение порядка приема на обучение по основным образовательным программам высшего профессионального образования - программам бакалавриата, программам специалитета, программам магистратуры</w:t>
            </w:r>
            <w:r w:rsidRPr="00E35D8E">
              <w:rPr>
                <w:strike/>
                <w:sz w:val="24"/>
                <w:szCs w:val="24"/>
              </w:rPr>
              <w:t>.</w:t>
            </w:r>
          </w:p>
        </w:tc>
        <w:tc>
          <w:tcPr>
            <w:tcW w:w="2126" w:type="dxa"/>
            <w:gridSpan w:val="2"/>
            <w:vAlign w:val="center"/>
          </w:tcPr>
          <w:p w14:paraId="288AA087" w14:textId="77777777" w:rsidR="00EB503D" w:rsidRPr="00E35D8E" w:rsidRDefault="00EB503D" w:rsidP="00EB503D">
            <w:pPr>
              <w:shd w:val="clear" w:color="auto" w:fill="FFFFFF"/>
              <w:jc w:val="center"/>
              <w:rPr>
                <w:sz w:val="24"/>
                <w:szCs w:val="24"/>
              </w:rPr>
            </w:pPr>
            <w:r w:rsidRPr="00E35D8E">
              <w:rPr>
                <w:sz w:val="24"/>
                <w:szCs w:val="24"/>
              </w:rPr>
              <w:t>САЗ 23-15</w:t>
            </w:r>
          </w:p>
        </w:tc>
      </w:tr>
      <w:tr w:rsidR="00EB503D" w:rsidRPr="00E35D8E" w14:paraId="66089453" w14:textId="77777777" w:rsidTr="006E30E3">
        <w:tc>
          <w:tcPr>
            <w:tcW w:w="567" w:type="dxa"/>
            <w:vAlign w:val="center"/>
          </w:tcPr>
          <w:p w14:paraId="67966826"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1026669B" w14:textId="77777777" w:rsidR="00EB503D" w:rsidRPr="00E35D8E" w:rsidRDefault="00EB503D" w:rsidP="00EB503D">
            <w:pPr>
              <w:shd w:val="clear" w:color="auto" w:fill="FFFFFF"/>
              <w:jc w:val="both"/>
              <w:rPr>
                <w:sz w:val="24"/>
                <w:szCs w:val="24"/>
              </w:rPr>
            </w:pPr>
            <w:r w:rsidRPr="00E35D8E">
              <w:rPr>
                <w:sz w:val="24"/>
                <w:szCs w:val="24"/>
              </w:rPr>
              <w:t>Приказ Министерства здравоохранения Приднестровской Молдавской Республики «Об утверждении Календаря иммунизации населения Приднестровской Молдавской Республики и Перечня инфекционных болезней, при угрозе возникновения которых проводятся профилактические прививки по эпидемическим показаниям»</w:t>
            </w:r>
          </w:p>
        </w:tc>
        <w:tc>
          <w:tcPr>
            <w:tcW w:w="1559" w:type="dxa"/>
            <w:vAlign w:val="center"/>
          </w:tcPr>
          <w:p w14:paraId="2C3AF1E5" w14:textId="77777777" w:rsidR="00EB503D" w:rsidRPr="00E35D8E" w:rsidRDefault="00EB503D" w:rsidP="00EB503D">
            <w:pPr>
              <w:shd w:val="clear" w:color="auto" w:fill="FFFFFF"/>
              <w:jc w:val="center"/>
              <w:rPr>
                <w:sz w:val="24"/>
                <w:szCs w:val="24"/>
              </w:rPr>
            </w:pPr>
            <w:r w:rsidRPr="00E35D8E">
              <w:rPr>
                <w:sz w:val="24"/>
                <w:szCs w:val="24"/>
              </w:rPr>
              <w:t>6 апреля</w:t>
            </w:r>
          </w:p>
          <w:p w14:paraId="6C5EB0C3" w14:textId="77777777" w:rsidR="00EB503D" w:rsidRPr="00E35D8E" w:rsidRDefault="00EB503D" w:rsidP="00EB503D">
            <w:pPr>
              <w:shd w:val="clear" w:color="auto" w:fill="FFFFFF"/>
              <w:jc w:val="center"/>
              <w:rPr>
                <w:sz w:val="24"/>
                <w:szCs w:val="24"/>
              </w:rPr>
            </w:pPr>
            <w:r w:rsidRPr="00E35D8E">
              <w:rPr>
                <w:sz w:val="24"/>
                <w:szCs w:val="24"/>
              </w:rPr>
              <w:t>2023 года</w:t>
            </w:r>
          </w:p>
          <w:p w14:paraId="07B00920" w14:textId="77777777" w:rsidR="00EB503D" w:rsidRPr="00E35D8E" w:rsidRDefault="00EB503D" w:rsidP="00EB503D">
            <w:pPr>
              <w:shd w:val="clear" w:color="auto" w:fill="FFFFFF"/>
              <w:jc w:val="center"/>
              <w:rPr>
                <w:sz w:val="24"/>
                <w:szCs w:val="24"/>
              </w:rPr>
            </w:pPr>
            <w:r w:rsidRPr="00E35D8E">
              <w:rPr>
                <w:sz w:val="24"/>
                <w:szCs w:val="24"/>
              </w:rPr>
              <w:t>№ 264</w:t>
            </w:r>
          </w:p>
        </w:tc>
        <w:tc>
          <w:tcPr>
            <w:tcW w:w="4253" w:type="dxa"/>
            <w:vAlign w:val="center"/>
          </w:tcPr>
          <w:p w14:paraId="075AD3D7" w14:textId="77777777" w:rsidR="00EB503D" w:rsidRPr="00E35D8E" w:rsidRDefault="00EB503D" w:rsidP="00EB503D">
            <w:pPr>
              <w:shd w:val="clear" w:color="auto" w:fill="FFFFFF"/>
              <w:jc w:val="both"/>
              <w:rPr>
                <w:sz w:val="24"/>
                <w:szCs w:val="24"/>
              </w:rPr>
            </w:pPr>
            <w:r w:rsidRPr="00E35D8E">
              <w:rPr>
                <w:sz w:val="24"/>
                <w:szCs w:val="24"/>
              </w:rPr>
              <w:t xml:space="preserve"> Обеспечение эпидемиологического благополучия населения по инфекциям, управляемым средствами специфической профилактики, совершенствование организации работы по иммунопрофилактике инфекционных болезней в Приднестровской Молдавской Республике</w:t>
            </w:r>
          </w:p>
        </w:tc>
        <w:tc>
          <w:tcPr>
            <w:tcW w:w="2126" w:type="dxa"/>
            <w:gridSpan w:val="2"/>
            <w:vAlign w:val="center"/>
          </w:tcPr>
          <w:p w14:paraId="427D8FF5" w14:textId="77777777" w:rsidR="00EB503D" w:rsidRPr="00E35D8E" w:rsidRDefault="00EB503D" w:rsidP="00EB503D">
            <w:pPr>
              <w:shd w:val="clear" w:color="auto" w:fill="FFFFFF"/>
              <w:jc w:val="center"/>
              <w:rPr>
                <w:sz w:val="24"/>
                <w:szCs w:val="24"/>
              </w:rPr>
            </w:pPr>
            <w:r w:rsidRPr="00E35D8E">
              <w:rPr>
                <w:sz w:val="24"/>
                <w:szCs w:val="24"/>
              </w:rPr>
              <w:t>САЗ 23-19</w:t>
            </w:r>
          </w:p>
        </w:tc>
      </w:tr>
      <w:tr w:rsidR="00EB503D" w:rsidRPr="00E35D8E" w14:paraId="7EF7ADC5" w14:textId="77777777" w:rsidTr="006E30E3">
        <w:tc>
          <w:tcPr>
            <w:tcW w:w="567" w:type="dxa"/>
            <w:vAlign w:val="center"/>
          </w:tcPr>
          <w:p w14:paraId="722F2AB0"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1685896B"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 внесении изменений и дополнений в Приказ Министерства просвещения Приднестровской Молдавской Республики от 7 мая 2021 года № 349 «Об утверждении Государственного образовательного стандарта среднего (полного) общего образования»</w:t>
            </w:r>
          </w:p>
        </w:tc>
        <w:tc>
          <w:tcPr>
            <w:tcW w:w="1559" w:type="dxa"/>
            <w:vAlign w:val="center"/>
          </w:tcPr>
          <w:p w14:paraId="1BF57B81" w14:textId="77777777" w:rsidR="00EB503D" w:rsidRPr="00E35D8E" w:rsidRDefault="00EB503D" w:rsidP="00EB503D">
            <w:pPr>
              <w:shd w:val="clear" w:color="auto" w:fill="FFFFFF"/>
              <w:jc w:val="center"/>
              <w:rPr>
                <w:sz w:val="24"/>
                <w:szCs w:val="24"/>
              </w:rPr>
            </w:pPr>
            <w:r w:rsidRPr="00E35D8E">
              <w:rPr>
                <w:sz w:val="24"/>
                <w:szCs w:val="24"/>
              </w:rPr>
              <w:t>7 апреля</w:t>
            </w:r>
          </w:p>
          <w:p w14:paraId="338FCF18" w14:textId="77777777" w:rsidR="00EB503D" w:rsidRPr="00E35D8E" w:rsidRDefault="00EB503D" w:rsidP="00EB503D">
            <w:pPr>
              <w:shd w:val="clear" w:color="auto" w:fill="FFFFFF"/>
              <w:jc w:val="center"/>
              <w:rPr>
                <w:sz w:val="24"/>
                <w:szCs w:val="24"/>
              </w:rPr>
            </w:pPr>
            <w:r w:rsidRPr="00E35D8E">
              <w:rPr>
                <w:sz w:val="24"/>
                <w:szCs w:val="24"/>
              </w:rPr>
              <w:t>2023 года</w:t>
            </w:r>
          </w:p>
          <w:p w14:paraId="2F088D48" w14:textId="77777777" w:rsidR="00EB503D" w:rsidRPr="00E35D8E" w:rsidRDefault="00EB503D" w:rsidP="00EB503D">
            <w:pPr>
              <w:shd w:val="clear" w:color="auto" w:fill="FFFFFF"/>
              <w:jc w:val="center"/>
              <w:rPr>
                <w:sz w:val="24"/>
                <w:szCs w:val="24"/>
              </w:rPr>
            </w:pPr>
            <w:r w:rsidRPr="00E35D8E">
              <w:rPr>
                <w:sz w:val="24"/>
                <w:szCs w:val="24"/>
              </w:rPr>
              <w:t>№ 356</w:t>
            </w:r>
          </w:p>
        </w:tc>
        <w:tc>
          <w:tcPr>
            <w:tcW w:w="4253" w:type="dxa"/>
            <w:vAlign w:val="center"/>
          </w:tcPr>
          <w:p w14:paraId="7620DA85" w14:textId="77777777" w:rsidR="00EB503D" w:rsidRPr="00E35D8E" w:rsidRDefault="00EB503D" w:rsidP="00EB503D">
            <w:pPr>
              <w:shd w:val="clear" w:color="auto" w:fill="FFFFFF"/>
              <w:jc w:val="both"/>
              <w:rPr>
                <w:sz w:val="24"/>
                <w:szCs w:val="24"/>
              </w:rPr>
            </w:pPr>
            <w:r w:rsidRPr="00E35D8E">
              <w:rPr>
                <w:sz w:val="24"/>
                <w:szCs w:val="24"/>
              </w:rPr>
              <w:t xml:space="preserve"> Приведение нормативных правовых актов в соответствие с законодательством Приднестровской Молдавской Республики</w:t>
            </w:r>
          </w:p>
        </w:tc>
        <w:tc>
          <w:tcPr>
            <w:tcW w:w="2126" w:type="dxa"/>
            <w:gridSpan w:val="2"/>
            <w:vAlign w:val="center"/>
          </w:tcPr>
          <w:p w14:paraId="656C1893" w14:textId="77777777" w:rsidR="00EB503D" w:rsidRPr="00E35D8E" w:rsidRDefault="00EB503D" w:rsidP="00EB503D">
            <w:pPr>
              <w:shd w:val="clear" w:color="auto" w:fill="FFFFFF"/>
              <w:jc w:val="center"/>
              <w:rPr>
                <w:sz w:val="24"/>
                <w:szCs w:val="24"/>
              </w:rPr>
            </w:pPr>
            <w:r w:rsidRPr="00E35D8E">
              <w:rPr>
                <w:sz w:val="24"/>
                <w:szCs w:val="24"/>
              </w:rPr>
              <w:t>САЗ 23-19</w:t>
            </w:r>
          </w:p>
        </w:tc>
      </w:tr>
      <w:tr w:rsidR="00EB503D" w:rsidRPr="00E35D8E" w14:paraId="737EA192" w14:textId="77777777" w:rsidTr="006E30E3">
        <w:tc>
          <w:tcPr>
            <w:tcW w:w="567" w:type="dxa"/>
            <w:vAlign w:val="center"/>
          </w:tcPr>
          <w:p w14:paraId="7ED24DC2"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64FDFA98"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 введении в действие Примерной программы по учебному курсу «Индивидуальный проект» для 10–11 классов общеобразовательных организаций Приднестровской Молдавской Республики</w:t>
            </w:r>
          </w:p>
        </w:tc>
        <w:tc>
          <w:tcPr>
            <w:tcW w:w="1559" w:type="dxa"/>
            <w:vAlign w:val="center"/>
          </w:tcPr>
          <w:p w14:paraId="7E838171" w14:textId="77777777" w:rsidR="00EB503D" w:rsidRPr="00E35D8E" w:rsidRDefault="00EB503D" w:rsidP="00EB503D">
            <w:pPr>
              <w:shd w:val="clear" w:color="auto" w:fill="FFFFFF"/>
              <w:jc w:val="center"/>
              <w:rPr>
                <w:sz w:val="24"/>
                <w:szCs w:val="24"/>
              </w:rPr>
            </w:pPr>
            <w:r w:rsidRPr="00E35D8E">
              <w:rPr>
                <w:sz w:val="24"/>
                <w:szCs w:val="24"/>
              </w:rPr>
              <w:t>10 апреля 2023 года</w:t>
            </w:r>
          </w:p>
          <w:p w14:paraId="1609BF4B" w14:textId="77777777" w:rsidR="00EB503D" w:rsidRPr="00E35D8E" w:rsidRDefault="00EB503D" w:rsidP="00EB503D">
            <w:pPr>
              <w:shd w:val="clear" w:color="auto" w:fill="FFFFFF"/>
              <w:jc w:val="center"/>
              <w:rPr>
                <w:sz w:val="24"/>
                <w:szCs w:val="24"/>
              </w:rPr>
            </w:pPr>
            <w:r w:rsidRPr="00E35D8E">
              <w:rPr>
                <w:sz w:val="24"/>
                <w:szCs w:val="24"/>
              </w:rPr>
              <w:t>№ 361</w:t>
            </w:r>
          </w:p>
        </w:tc>
        <w:tc>
          <w:tcPr>
            <w:tcW w:w="4253" w:type="dxa"/>
            <w:vAlign w:val="center"/>
          </w:tcPr>
          <w:p w14:paraId="0EFC61D0" w14:textId="77777777" w:rsidR="00EB503D" w:rsidRPr="00E35D8E" w:rsidRDefault="00EB503D" w:rsidP="00EB503D">
            <w:pPr>
              <w:shd w:val="clear" w:color="auto" w:fill="FFFFFF"/>
              <w:jc w:val="both"/>
              <w:rPr>
                <w:sz w:val="24"/>
                <w:szCs w:val="24"/>
              </w:rPr>
            </w:pPr>
            <w:r w:rsidRPr="00E35D8E">
              <w:rPr>
                <w:sz w:val="24"/>
                <w:szCs w:val="24"/>
              </w:rPr>
              <w:t xml:space="preserve"> Обеспечение реализации учебного курса «Индивидуальный проект» для 10–11 классов общеобразовательных организаций</w:t>
            </w:r>
          </w:p>
        </w:tc>
        <w:tc>
          <w:tcPr>
            <w:tcW w:w="2126" w:type="dxa"/>
            <w:gridSpan w:val="2"/>
            <w:vAlign w:val="center"/>
          </w:tcPr>
          <w:p w14:paraId="03411992" w14:textId="77777777" w:rsidR="00EB503D" w:rsidRPr="00E35D8E" w:rsidRDefault="00EB503D" w:rsidP="00EB503D">
            <w:pPr>
              <w:shd w:val="clear" w:color="auto" w:fill="FFFFFF"/>
              <w:jc w:val="center"/>
              <w:rPr>
                <w:sz w:val="24"/>
                <w:szCs w:val="24"/>
              </w:rPr>
            </w:pPr>
            <w:r w:rsidRPr="00E35D8E">
              <w:rPr>
                <w:sz w:val="24"/>
                <w:szCs w:val="24"/>
              </w:rPr>
              <w:t xml:space="preserve">Сайт Министерства просвещения Приднестровской Молдавской Республики </w:t>
            </w:r>
          </w:p>
        </w:tc>
      </w:tr>
      <w:tr w:rsidR="00EB503D" w:rsidRPr="00E35D8E" w14:paraId="6660782E" w14:textId="77777777" w:rsidTr="006E30E3">
        <w:tc>
          <w:tcPr>
            <w:tcW w:w="567" w:type="dxa"/>
            <w:vAlign w:val="center"/>
          </w:tcPr>
          <w:p w14:paraId="5C094C56"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6BC2582E" w14:textId="77777777" w:rsidR="00EB503D" w:rsidRPr="00E35D8E" w:rsidRDefault="00EB503D" w:rsidP="00EB503D">
            <w:pPr>
              <w:shd w:val="clear" w:color="auto" w:fill="FFFFFF"/>
              <w:jc w:val="both"/>
              <w:rPr>
                <w:sz w:val="24"/>
                <w:szCs w:val="24"/>
              </w:rPr>
            </w:pPr>
            <w:r w:rsidRPr="00E35D8E">
              <w:rPr>
                <w:sz w:val="24"/>
                <w:szCs w:val="24"/>
              </w:rPr>
              <w:t>Приказ Министерства здравоохранения Приднестровской Молдавской Республики «О внесении дополнения в совместный Приказ Министерства здравоохранения Приднестровской Молдавской Республики и Министерства по социальной защите и труду Приднестровской Молдавской Республики от 5 марта 2009 года № 116 «Об утверждении Перечня групп населения, при амбулаторном лечении которых предусмотрены льготы по лекарственному обеспечению, протезированию и обеспечению средствами медицинской реабилитации и Перечня заболеваний, при амбулаторном лечении которых лекарственные средства и изделия медицинского назначения отпускаются бесплатно»</w:t>
            </w:r>
          </w:p>
        </w:tc>
        <w:tc>
          <w:tcPr>
            <w:tcW w:w="1559" w:type="dxa"/>
            <w:vAlign w:val="center"/>
          </w:tcPr>
          <w:p w14:paraId="19BDCDDB" w14:textId="77777777" w:rsidR="00EB503D" w:rsidRPr="00E35D8E" w:rsidRDefault="00EB503D" w:rsidP="00EB503D">
            <w:pPr>
              <w:shd w:val="clear" w:color="auto" w:fill="FFFFFF"/>
              <w:jc w:val="center"/>
              <w:rPr>
                <w:sz w:val="24"/>
                <w:szCs w:val="24"/>
              </w:rPr>
            </w:pPr>
            <w:r w:rsidRPr="00E35D8E">
              <w:rPr>
                <w:sz w:val="24"/>
                <w:szCs w:val="24"/>
              </w:rPr>
              <w:t>10 апреля</w:t>
            </w:r>
          </w:p>
          <w:p w14:paraId="218F08D4" w14:textId="77777777" w:rsidR="00EB503D" w:rsidRPr="00E35D8E" w:rsidRDefault="00EB503D" w:rsidP="00EB503D">
            <w:pPr>
              <w:shd w:val="clear" w:color="auto" w:fill="FFFFFF"/>
              <w:jc w:val="center"/>
              <w:rPr>
                <w:sz w:val="24"/>
                <w:szCs w:val="24"/>
              </w:rPr>
            </w:pPr>
            <w:r w:rsidRPr="00E35D8E">
              <w:rPr>
                <w:sz w:val="24"/>
                <w:szCs w:val="24"/>
              </w:rPr>
              <w:t>2023 года</w:t>
            </w:r>
          </w:p>
          <w:p w14:paraId="07525E52" w14:textId="77777777" w:rsidR="00EB503D" w:rsidRPr="00E35D8E" w:rsidRDefault="00EB503D" w:rsidP="00EB503D">
            <w:pPr>
              <w:shd w:val="clear" w:color="auto" w:fill="FFFFFF"/>
              <w:jc w:val="center"/>
              <w:rPr>
                <w:sz w:val="24"/>
                <w:szCs w:val="24"/>
              </w:rPr>
            </w:pPr>
            <w:r w:rsidRPr="00E35D8E">
              <w:rPr>
                <w:sz w:val="24"/>
                <w:szCs w:val="24"/>
              </w:rPr>
              <w:t>№ 273/40</w:t>
            </w:r>
          </w:p>
        </w:tc>
        <w:tc>
          <w:tcPr>
            <w:tcW w:w="4253" w:type="dxa"/>
            <w:vAlign w:val="center"/>
          </w:tcPr>
          <w:p w14:paraId="7DF93731" w14:textId="77777777" w:rsidR="00EB503D" w:rsidRPr="00E35D8E" w:rsidRDefault="00EB503D" w:rsidP="00EB503D">
            <w:pPr>
              <w:shd w:val="clear" w:color="auto" w:fill="FFFFFF"/>
              <w:jc w:val="both"/>
              <w:rPr>
                <w:sz w:val="24"/>
                <w:szCs w:val="24"/>
              </w:rPr>
            </w:pPr>
            <w:r w:rsidRPr="00E35D8E">
              <w:rPr>
                <w:sz w:val="24"/>
                <w:szCs w:val="24"/>
              </w:rPr>
              <w:t xml:space="preserve"> Совершенствование льготного обеспечения отдельных групп населения, уточнение категорий граждан, обеспечиваемых лекарственными средствами, изделиями медицинского назначения и средствами медицинской реабилитации индивидуального пользования на льготных условиях</w:t>
            </w:r>
          </w:p>
        </w:tc>
        <w:tc>
          <w:tcPr>
            <w:tcW w:w="2126" w:type="dxa"/>
            <w:gridSpan w:val="2"/>
            <w:vAlign w:val="center"/>
          </w:tcPr>
          <w:p w14:paraId="5CC756F9" w14:textId="77777777" w:rsidR="00EB503D" w:rsidRPr="00E35D8E" w:rsidRDefault="00EB503D" w:rsidP="00EB503D">
            <w:pPr>
              <w:shd w:val="clear" w:color="auto" w:fill="FFFFFF"/>
              <w:jc w:val="center"/>
              <w:rPr>
                <w:sz w:val="24"/>
                <w:szCs w:val="24"/>
              </w:rPr>
            </w:pPr>
            <w:r w:rsidRPr="00E35D8E">
              <w:rPr>
                <w:sz w:val="24"/>
                <w:szCs w:val="24"/>
              </w:rPr>
              <w:t>САЗ 23-20</w:t>
            </w:r>
          </w:p>
        </w:tc>
      </w:tr>
      <w:tr w:rsidR="00EB503D" w:rsidRPr="00E35D8E" w14:paraId="7B036356" w14:textId="77777777" w:rsidTr="006E30E3">
        <w:tc>
          <w:tcPr>
            <w:tcW w:w="567" w:type="dxa"/>
            <w:vAlign w:val="center"/>
          </w:tcPr>
          <w:p w14:paraId="1DEF61DE"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038A3D5F" w14:textId="77777777" w:rsidR="00EB503D" w:rsidRPr="00E35D8E" w:rsidRDefault="00EB503D" w:rsidP="00EB503D">
            <w:pPr>
              <w:shd w:val="clear" w:color="auto" w:fill="FFFFFF"/>
              <w:jc w:val="both"/>
              <w:rPr>
                <w:sz w:val="24"/>
                <w:szCs w:val="24"/>
              </w:rPr>
            </w:pPr>
            <w:r w:rsidRPr="00E35D8E">
              <w:rPr>
                <w:rFonts w:eastAsia="Calibri"/>
                <w:sz w:val="24"/>
                <w:szCs w:val="24"/>
              </w:rPr>
              <w:t>Приказ Министерства просвещения Приднестровской Молдавской Республики «О внесении дополнения в Приказ Министерства просвещения Приднестровской Молдавской Республики от 7 сентября 2015 года № 925 «Об утверждении и введении в действие перечня профессий рабочих, должностей служащих, по которым осуществляется профессиональная подготовка»</w:t>
            </w:r>
          </w:p>
        </w:tc>
        <w:tc>
          <w:tcPr>
            <w:tcW w:w="1559" w:type="dxa"/>
            <w:vAlign w:val="center"/>
          </w:tcPr>
          <w:p w14:paraId="69611012"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13 апреля 2023 года</w:t>
            </w:r>
          </w:p>
          <w:p w14:paraId="4BB262F9" w14:textId="77777777" w:rsidR="00EB503D" w:rsidRPr="00E35D8E" w:rsidRDefault="00EB503D" w:rsidP="00EB503D">
            <w:pPr>
              <w:shd w:val="clear" w:color="auto" w:fill="FFFFFF"/>
              <w:jc w:val="center"/>
              <w:rPr>
                <w:sz w:val="24"/>
                <w:szCs w:val="24"/>
              </w:rPr>
            </w:pPr>
            <w:r w:rsidRPr="00E35D8E">
              <w:rPr>
                <w:rFonts w:eastAsia="Calibri"/>
                <w:sz w:val="24"/>
                <w:szCs w:val="24"/>
              </w:rPr>
              <w:t>№ 375</w:t>
            </w:r>
          </w:p>
        </w:tc>
        <w:tc>
          <w:tcPr>
            <w:tcW w:w="4253" w:type="dxa"/>
            <w:vAlign w:val="center"/>
          </w:tcPr>
          <w:p w14:paraId="158BBB88" w14:textId="77777777" w:rsidR="00EB503D" w:rsidRPr="00E35D8E" w:rsidRDefault="00EB503D" w:rsidP="00EB503D">
            <w:pPr>
              <w:shd w:val="clear" w:color="auto" w:fill="FFFFFF"/>
              <w:jc w:val="both"/>
              <w:rPr>
                <w:sz w:val="24"/>
                <w:szCs w:val="24"/>
              </w:rPr>
            </w:pPr>
            <w:r w:rsidRPr="00E35D8E">
              <w:rPr>
                <w:rFonts w:eastAsia="Calibri"/>
                <w:sz w:val="24"/>
                <w:szCs w:val="24"/>
              </w:rPr>
              <w:t xml:space="preserve"> Совершенствование нормативной правовой базы </w:t>
            </w:r>
            <w:r w:rsidRPr="00E35D8E">
              <w:rPr>
                <w:sz w:val="24"/>
                <w:szCs w:val="24"/>
              </w:rPr>
              <w:t>Приднестровской Молдавской Республики</w:t>
            </w:r>
          </w:p>
        </w:tc>
        <w:tc>
          <w:tcPr>
            <w:tcW w:w="2126" w:type="dxa"/>
            <w:gridSpan w:val="2"/>
            <w:vAlign w:val="center"/>
          </w:tcPr>
          <w:p w14:paraId="2CA6186A" w14:textId="77777777" w:rsidR="00EB503D" w:rsidRPr="00E35D8E" w:rsidRDefault="00EB503D" w:rsidP="00EB503D">
            <w:pPr>
              <w:shd w:val="clear" w:color="auto" w:fill="FFFFFF"/>
              <w:jc w:val="center"/>
              <w:rPr>
                <w:sz w:val="24"/>
                <w:szCs w:val="24"/>
              </w:rPr>
            </w:pPr>
            <w:r w:rsidRPr="00E35D8E">
              <w:rPr>
                <w:sz w:val="24"/>
                <w:szCs w:val="24"/>
              </w:rPr>
              <w:t>САЗ 23-20</w:t>
            </w:r>
          </w:p>
        </w:tc>
      </w:tr>
      <w:tr w:rsidR="00EB503D" w:rsidRPr="00E35D8E" w14:paraId="29201D12" w14:textId="77777777" w:rsidTr="006E30E3">
        <w:tc>
          <w:tcPr>
            <w:tcW w:w="567" w:type="dxa"/>
            <w:vAlign w:val="center"/>
          </w:tcPr>
          <w:p w14:paraId="4C06C95C"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3B67B6A6"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«Об утверждении примерной формы договора об организации отдыха и оздоровления детей»</w:t>
            </w:r>
          </w:p>
        </w:tc>
        <w:tc>
          <w:tcPr>
            <w:tcW w:w="1559" w:type="dxa"/>
            <w:vAlign w:val="center"/>
          </w:tcPr>
          <w:p w14:paraId="14D6CB2F" w14:textId="77777777" w:rsidR="00EB503D" w:rsidRPr="00E35D8E" w:rsidRDefault="00EB503D" w:rsidP="00EB503D">
            <w:pPr>
              <w:shd w:val="clear" w:color="auto" w:fill="FFFFFF"/>
              <w:jc w:val="center"/>
              <w:rPr>
                <w:sz w:val="24"/>
                <w:szCs w:val="24"/>
              </w:rPr>
            </w:pPr>
            <w:r w:rsidRPr="00E35D8E">
              <w:rPr>
                <w:sz w:val="24"/>
                <w:szCs w:val="24"/>
              </w:rPr>
              <w:t>19 апреля 2023 года</w:t>
            </w:r>
          </w:p>
          <w:p w14:paraId="0F3D8B7D" w14:textId="77777777" w:rsidR="00EB503D" w:rsidRPr="00E35D8E" w:rsidRDefault="00EB503D" w:rsidP="00EB503D">
            <w:pPr>
              <w:shd w:val="clear" w:color="auto" w:fill="FFFFFF"/>
              <w:jc w:val="center"/>
              <w:rPr>
                <w:sz w:val="24"/>
                <w:szCs w:val="24"/>
              </w:rPr>
            </w:pPr>
            <w:r w:rsidRPr="00E35D8E">
              <w:rPr>
                <w:sz w:val="24"/>
                <w:szCs w:val="24"/>
              </w:rPr>
              <w:t>№ 386</w:t>
            </w:r>
          </w:p>
        </w:tc>
        <w:tc>
          <w:tcPr>
            <w:tcW w:w="4253" w:type="dxa"/>
            <w:vAlign w:val="center"/>
          </w:tcPr>
          <w:p w14:paraId="471D03D7" w14:textId="77777777" w:rsidR="00EB503D" w:rsidRPr="00E35D8E" w:rsidRDefault="00EB503D" w:rsidP="00EB503D">
            <w:pPr>
              <w:shd w:val="clear" w:color="auto" w:fill="FFFFFF"/>
              <w:jc w:val="both"/>
              <w:rPr>
                <w:sz w:val="24"/>
                <w:szCs w:val="24"/>
              </w:rPr>
            </w:pPr>
            <w:r w:rsidRPr="00E35D8E">
              <w:rPr>
                <w:sz w:val="24"/>
                <w:szCs w:val="24"/>
              </w:rPr>
              <w:t xml:space="preserve"> Обновление нормативной правовой базы Приднестровской Молдавской Республики</w:t>
            </w:r>
          </w:p>
        </w:tc>
        <w:tc>
          <w:tcPr>
            <w:tcW w:w="2126" w:type="dxa"/>
            <w:gridSpan w:val="2"/>
            <w:vAlign w:val="center"/>
          </w:tcPr>
          <w:p w14:paraId="3F29293F" w14:textId="77777777" w:rsidR="00EB503D" w:rsidRPr="00E35D8E" w:rsidRDefault="00EB503D" w:rsidP="00EB503D">
            <w:pPr>
              <w:shd w:val="clear" w:color="auto" w:fill="FFFFFF"/>
              <w:jc w:val="center"/>
              <w:rPr>
                <w:sz w:val="24"/>
                <w:szCs w:val="24"/>
              </w:rPr>
            </w:pPr>
            <w:r w:rsidRPr="00E35D8E">
              <w:rPr>
                <w:sz w:val="24"/>
                <w:szCs w:val="24"/>
              </w:rPr>
              <w:t>САЗ 23-20</w:t>
            </w:r>
          </w:p>
        </w:tc>
      </w:tr>
      <w:tr w:rsidR="00EB503D" w:rsidRPr="00E35D8E" w14:paraId="4D122BAE" w14:textId="77777777" w:rsidTr="006E30E3">
        <w:tc>
          <w:tcPr>
            <w:tcW w:w="567" w:type="dxa"/>
            <w:vAlign w:val="center"/>
          </w:tcPr>
          <w:p w14:paraId="50080472"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5E9F5923"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 внесении изменения в Приказ Министерства просвещения Приднестровской Молдавской Республики от 5 февраля 2018 года № 87 «Об утверждении Порядка проведения государственной (итоговой) аттестации по образовательным программам среднего (полного) общего образования»</w:t>
            </w:r>
          </w:p>
        </w:tc>
        <w:tc>
          <w:tcPr>
            <w:tcW w:w="1559" w:type="dxa"/>
            <w:vAlign w:val="center"/>
          </w:tcPr>
          <w:p w14:paraId="222B77BF" w14:textId="77777777" w:rsidR="00EB503D" w:rsidRPr="00E35D8E" w:rsidRDefault="00EB503D" w:rsidP="00EB503D">
            <w:pPr>
              <w:shd w:val="clear" w:color="auto" w:fill="FFFFFF"/>
              <w:jc w:val="center"/>
              <w:rPr>
                <w:sz w:val="24"/>
                <w:szCs w:val="24"/>
              </w:rPr>
            </w:pPr>
            <w:r w:rsidRPr="00E35D8E">
              <w:rPr>
                <w:sz w:val="24"/>
                <w:szCs w:val="24"/>
              </w:rPr>
              <w:t>21 апреля 2023 года</w:t>
            </w:r>
          </w:p>
          <w:p w14:paraId="789DA0AB" w14:textId="77777777" w:rsidR="00EB503D" w:rsidRPr="00E35D8E" w:rsidRDefault="00EB503D" w:rsidP="00EB503D">
            <w:pPr>
              <w:shd w:val="clear" w:color="auto" w:fill="FFFFFF"/>
              <w:jc w:val="center"/>
              <w:rPr>
                <w:sz w:val="24"/>
                <w:szCs w:val="24"/>
              </w:rPr>
            </w:pPr>
            <w:r w:rsidRPr="00E35D8E">
              <w:rPr>
                <w:sz w:val="24"/>
                <w:szCs w:val="24"/>
              </w:rPr>
              <w:t>№ 428</w:t>
            </w:r>
          </w:p>
        </w:tc>
        <w:tc>
          <w:tcPr>
            <w:tcW w:w="4253" w:type="dxa"/>
            <w:vAlign w:val="center"/>
          </w:tcPr>
          <w:p w14:paraId="5229A87F" w14:textId="77777777" w:rsidR="00EB503D" w:rsidRPr="00E35D8E" w:rsidRDefault="00EB503D" w:rsidP="00EB503D">
            <w:pPr>
              <w:shd w:val="clear" w:color="auto" w:fill="FFFFFF"/>
              <w:jc w:val="both"/>
              <w:rPr>
                <w:sz w:val="24"/>
                <w:szCs w:val="24"/>
              </w:rPr>
            </w:pPr>
            <w:r w:rsidRPr="00E35D8E">
              <w:rPr>
                <w:sz w:val="24"/>
                <w:szCs w:val="24"/>
              </w:rPr>
              <w:t xml:space="preserve"> Обеспечение права на образование лиц, осваивающих основные общеобразовательные программы среднего (полного) общего образования</w:t>
            </w:r>
          </w:p>
        </w:tc>
        <w:tc>
          <w:tcPr>
            <w:tcW w:w="2126" w:type="dxa"/>
            <w:gridSpan w:val="2"/>
            <w:vAlign w:val="center"/>
          </w:tcPr>
          <w:p w14:paraId="2331EB07" w14:textId="77777777" w:rsidR="00EB503D" w:rsidRPr="00E35D8E" w:rsidRDefault="00EB503D" w:rsidP="00EB503D">
            <w:pPr>
              <w:shd w:val="clear" w:color="auto" w:fill="FFFFFF"/>
              <w:jc w:val="center"/>
              <w:rPr>
                <w:sz w:val="24"/>
                <w:szCs w:val="24"/>
              </w:rPr>
            </w:pPr>
            <w:r w:rsidRPr="00E35D8E">
              <w:rPr>
                <w:sz w:val="24"/>
                <w:szCs w:val="24"/>
              </w:rPr>
              <w:t>САЗ 23-19</w:t>
            </w:r>
          </w:p>
        </w:tc>
      </w:tr>
      <w:tr w:rsidR="00EB503D" w:rsidRPr="00E35D8E" w14:paraId="20D86BD3" w14:textId="77777777" w:rsidTr="006E30E3">
        <w:tc>
          <w:tcPr>
            <w:tcW w:w="567" w:type="dxa"/>
            <w:vAlign w:val="center"/>
          </w:tcPr>
          <w:p w14:paraId="4D229EA2"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442C8052"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 внесении изменений в Приказ Министерства просвещения Приднестровской Молдавской Республики от 10 февраля 2021 года № 73 «Об утверждении Положения о порядке реализации среднего (полного) общего образования в организациях профессионального образования Приднестровской Молдавской Республики, реализующих основные профессиональные образовательные программы начального и среднего профессионального образования»</w:t>
            </w:r>
          </w:p>
        </w:tc>
        <w:tc>
          <w:tcPr>
            <w:tcW w:w="1559" w:type="dxa"/>
            <w:vAlign w:val="center"/>
          </w:tcPr>
          <w:p w14:paraId="7A43B0F6" w14:textId="77777777" w:rsidR="00EB503D" w:rsidRPr="00E35D8E" w:rsidRDefault="00EB503D" w:rsidP="00EB503D">
            <w:pPr>
              <w:shd w:val="clear" w:color="auto" w:fill="FFFFFF"/>
              <w:jc w:val="center"/>
              <w:rPr>
                <w:sz w:val="24"/>
                <w:szCs w:val="24"/>
              </w:rPr>
            </w:pPr>
            <w:r w:rsidRPr="00E35D8E">
              <w:rPr>
                <w:sz w:val="24"/>
                <w:szCs w:val="24"/>
              </w:rPr>
              <w:t>27 апреля 2023 года</w:t>
            </w:r>
          </w:p>
          <w:p w14:paraId="11E8D225" w14:textId="77777777" w:rsidR="00EB503D" w:rsidRPr="00E35D8E" w:rsidRDefault="00EB503D" w:rsidP="00EB503D">
            <w:pPr>
              <w:shd w:val="clear" w:color="auto" w:fill="FFFFFF"/>
              <w:jc w:val="center"/>
              <w:rPr>
                <w:sz w:val="24"/>
                <w:szCs w:val="24"/>
              </w:rPr>
            </w:pPr>
            <w:r w:rsidRPr="00E35D8E">
              <w:rPr>
                <w:sz w:val="24"/>
                <w:szCs w:val="24"/>
              </w:rPr>
              <w:t>№ 444</w:t>
            </w:r>
          </w:p>
        </w:tc>
        <w:tc>
          <w:tcPr>
            <w:tcW w:w="4253" w:type="dxa"/>
            <w:vAlign w:val="center"/>
          </w:tcPr>
          <w:p w14:paraId="2BD283D3" w14:textId="77777777" w:rsidR="00EB503D" w:rsidRPr="00E35D8E" w:rsidRDefault="00EB503D" w:rsidP="00EB503D">
            <w:pPr>
              <w:shd w:val="clear" w:color="auto" w:fill="FFFFFF"/>
              <w:jc w:val="both"/>
              <w:rPr>
                <w:sz w:val="24"/>
                <w:szCs w:val="24"/>
              </w:rPr>
            </w:pPr>
            <w:r w:rsidRPr="00E35D8E">
              <w:rPr>
                <w:sz w:val="24"/>
                <w:szCs w:val="24"/>
              </w:rPr>
              <w:t xml:space="preserve"> Регулирование порядка реализации среднего (полного) общего образования в организациях профессионального образования Приднестровской Молдавской Республики, реализующих основные профессиональные образовательные программы начального и среднего профессионального образования</w:t>
            </w:r>
            <w:r w:rsidRPr="00E35D8E">
              <w:rPr>
                <w:strike/>
                <w:sz w:val="24"/>
                <w:szCs w:val="24"/>
              </w:rPr>
              <w:t>.</w:t>
            </w:r>
            <w:r w:rsidRPr="00E35D8E">
              <w:rPr>
                <w:sz w:val="24"/>
                <w:szCs w:val="24"/>
              </w:rPr>
              <w:t xml:space="preserve"> </w:t>
            </w:r>
          </w:p>
        </w:tc>
        <w:tc>
          <w:tcPr>
            <w:tcW w:w="2126" w:type="dxa"/>
            <w:gridSpan w:val="2"/>
            <w:vAlign w:val="center"/>
          </w:tcPr>
          <w:p w14:paraId="4617F9D6" w14:textId="77777777" w:rsidR="00EB503D" w:rsidRPr="00E35D8E" w:rsidRDefault="00EB503D" w:rsidP="00EB503D">
            <w:pPr>
              <w:shd w:val="clear" w:color="auto" w:fill="FFFFFF"/>
              <w:jc w:val="center"/>
              <w:rPr>
                <w:sz w:val="24"/>
                <w:szCs w:val="24"/>
              </w:rPr>
            </w:pPr>
            <w:r w:rsidRPr="00E35D8E">
              <w:rPr>
                <w:sz w:val="24"/>
                <w:szCs w:val="24"/>
              </w:rPr>
              <w:t>САЗ 23-21</w:t>
            </w:r>
          </w:p>
        </w:tc>
      </w:tr>
      <w:tr w:rsidR="00EB503D" w:rsidRPr="00E35D8E" w14:paraId="7AC6077F" w14:textId="77777777" w:rsidTr="006E30E3">
        <w:tc>
          <w:tcPr>
            <w:tcW w:w="567" w:type="dxa"/>
            <w:vAlign w:val="center"/>
          </w:tcPr>
          <w:p w14:paraId="29AD3267"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74736E75"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«Об утверждении Порядка проведения государственной (итоговой) аттестации по образовательным программам основного общего образования»</w:t>
            </w:r>
          </w:p>
        </w:tc>
        <w:tc>
          <w:tcPr>
            <w:tcW w:w="1559" w:type="dxa"/>
            <w:vAlign w:val="center"/>
          </w:tcPr>
          <w:p w14:paraId="0B6184EE" w14:textId="77777777" w:rsidR="00EB503D" w:rsidRPr="00E35D8E" w:rsidRDefault="00EB503D" w:rsidP="00EB503D">
            <w:pPr>
              <w:shd w:val="clear" w:color="auto" w:fill="FFFFFF"/>
              <w:jc w:val="center"/>
              <w:rPr>
                <w:sz w:val="24"/>
                <w:szCs w:val="24"/>
              </w:rPr>
            </w:pPr>
            <w:r w:rsidRPr="00E35D8E">
              <w:rPr>
                <w:sz w:val="24"/>
                <w:szCs w:val="24"/>
              </w:rPr>
              <w:t>27 апреля 2023 года</w:t>
            </w:r>
          </w:p>
          <w:p w14:paraId="37354CD8" w14:textId="77777777" w:rsidR="00EB503D" w:rsidRPr="00E35D8E" w:rsidRDefault="00EB503D" w:rsidP="00EB503D">
            <w:pPr>
              <w:shd w:val="clear" w:color="auto" w:fill="FFFFFF"/>
              <w:jc w:val="center"/>
              <w:rPr>
                <w:sz w:val="24"/>
                <w:szCs w:val="24"/>
              </w:rPr>
            </w:pPr>
            <w:r w:rsidRPr="00E35D8E">
              <w:rPr>
                <w:sz w:val="24"/>
                <w:szCs w:val="24"/>
              </w:rPr>
              <w:t>№ 445</w:t>
            </w:r>
          </w:p>
        </w:tc>
        <w:tc>
          <w:tcPr>
            <w:tcW w:w="4253" w:type="dxa"/>
            <w:vAlign w:val="center"/>
          </w:tcPr>
          <w:p w14:paraId="12D1BEA8" w14:textId="77777777" w:rsidR="00EB503D" w:rsidRPr="00E35D8E" w:rsidRDefault="00EB503D" w:rsidP="00EB503D">
            <w:pPr>
              <w:shd w:val="clear" w:color="auto" w:fill="FFFFFF"/>
              <w:jc w:val="both"/>
              <w:rPr>
                <w:sz w:val="24"/>
                <w:szCs w:val="24"/>
              </w:rPr>
            </w:pPr>
            <w:r w:rsidRPr="00E35D8E">
              <w:rPr>
                <w:sz w:val="24"/>
                <w:szCs w:val="24"/>
              </w:rPr>
              <w:t xml:space="preserve"> Обеспечение порядка организации и проведения государственной (итоговой) аттестации по образовательным программам основного общего образования</w:t>
            </w:r>
          </w:p>
        </w:tc>
        <w:tc>
          <w:tcPr>
            <w:tcW w:w="2126" w:type="dxa"/>
            <w:gridSpan w:val="2"/>
            <w:vAlign w:val="center"/>
          </w:tcPr>
          <w:p w14:paraId="138BF1C0" w14:textId="77777777" w:rsidR="00EB503D" w:rsidRPr="00E35D8E" w:rsidRDefault="00EB503D" w:rsidP="00EB503D">
            <w:pPr>
              <w:shd w:val="clear" w:color="auto" w:fill="FFFFFF"/>
              <w:jc w:val="center"/>
              <w:rPr>
                <w:sz w:val="24"/>
                <w:szCs w:val="24"/>
              </w:rPr>
            </w:pPr>
            <w:r w:rsidRPr="00E35D8E">
              <w:rPr>
                <w:sz w:val="24"/>
                <w:szCs w:val="24"/>
              </w:rPr>
              <w:t>САЗ 23-26</w:t>
            </w:r>
          </w:p>
        </w:tc>
      </w:tr>
      <w:tr w:rsidR="00EB503D" w:rsidRPr="00E35D8E" w14:paraId="41B09E0D" w14:textId="77777777" w:rsidTr="006E30E3">
        <w:tc>
          <w:tcPr>
            <w:tcW w:w="567" w:type="dxa"/>
            <w:vAlign w:val="center"/>
          </w:tcPr>
          <w:p w14:paraId="1A1A8E8C"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07DB4AA2" w14:textId="77777777" w:rsidR="00EB503D" w:rsidRPr="00E35D8E" w:rsidRDefault="00EB503D" w:rsidP="00EB503D">
            <w:pPr>
              <w:shd w:val="clear" w:color="auto" w:fill="FFFFFF"/>
              <w:jc w:val="both"/>
              <w:rPr>
                <w:sz w:val="24"/>
                <w:szCs w:val="24"/>
              </w:rPr>
            </w:pPr>
            <w:r w:rsidRPr="00E35D8E">
              <w:rPr>
                <w:sz w:val="24"/>
                <w:szCs w:val="24"/>
              </w:rPr>
              <w:t>Приказ Министерства здравоохранения Приднестровской Молдавской Республики «О внесении изменения в Приказ Министерства здравоохранения Приднестровской Молдавской Республики от 16 марта 2005 года № 125 «О введении в действие СанПиН МЗ и СЗ ПМР 03-2005 «Гигиенические требования к условиям обучения в организациях общего образования» на территории Приднестровской Молдавской Республики»</w:t>
            </w:r>
          </w:p>
        </w:tc>
        <w:tc>
          <w:tcPr>
            <w:tcW w:w="1559" w:type="dxa"/>
            <w:vAlign w:val="center"/>
          </w:tcPr>
          <w:p w14:paraId="02CADE0E" w14:textId="77777777" w:rsidR="00EB503D" w:rsidRPr="00E35D8E" w:rsidRDefault="00EB503D" w:rsidP="00EB503D">
            <w:pPr>
              <w:shd w:val="clear" w:color="auto" w:fill="FFFFFF"/>
              <w:jc w:val="center"/>
              <w:rPr>
                <w:sz w:val="24"/>
                <w:szCs w:val="24"/>
              </w:rPr>
            </w:pPr>
            <w:r w:rsidRPr="00E35D8E">
              <w:rPr>
                <w:sz w:val="24"/>
                <w:szCs w:val="24"/>
              </w:rPr>
              <w:t>15 мая</w:t>
            </w:r>
          </w:p>
          <w:p w14:paraId="3BB57137" w14:textId="77777777" w:rsidR="00EB503D" w:rsidRPr="00E35D8E" w:rsidRDefault="00EB503D" w:rsidP="00EB503D">
            <w:pPr>
              <w:shd w:val="clear" w:color="auto" w:fill="FFFFFF"/>
              <w:jc w:val="center"/>
              <w:rPr>
                <w:sz w:val="24"/>
                <w:szCs w:val="24"/>
              </w:rPr>
            </w:pPr>
            <w:r w:rsidRPr="00E35D8E">
              <w:rPr>
                <w:sz w:val="24"/>
                <w:szCs w:val="24"/>
              </w:rPr>
              <w:t>2023 года</w:t>
            </w:r>
          </w:p>
          <w:p w14:paraId="3AC51251" w14:textId="77777777" w:rsidR="00EB503D" w:rsidRPr="00E35D8E" w:rsidRDefault="00EB503D" w:rsidP="00EB503D">
            <w:pPr>
              <w:shd w:val="clear" w:color="auto" w:fill="FFFFFF"/>
              <w:jc w:val="center"/>
              <w:rPr>
                <w:sz w:val="24"/>
                <w:szCs w:val="24"/>
              </w:rPr>
            </w:pPr>
            <w:r w:rsidRPr="00E35D8E">
              <w:rPr>
                <w:sz w:val="24"/>
                <w:szCs w:val="24"/>
              </w:rPr>
              <w:t>№ 366</w:t>
            </w:r>
          </w:p>
        </w:tc>
        <w:tc>
          <w:tcPr>
            <w:tcW w:w="4253" w:type="dxa"/>
            <w:vAlign w:val="center"/>
          </w:tcPr>
          <w:p w14:paraId="355C74E9" w14:textId="77777777" w:rsidR="00EB503D" w:rsidRPr="00E35D8E" w:rsidRDefault="00EB503D" w:rsidP="00EB503D">
            <w:pPr>
              <w:shd w:val="clear" w:color="auto" w:fill="FFFFFF"/>
              <w:jc w:val="both"/>
              <w:rPr>
                <w:sz w:val="24"/>
                <w:szCs w:val="24"/>
              </w:rPr>
            </w:pPr>
            <w:r w:rsidRPr="00E35D8E">
              <w:rPr>
                <w:sz w:val="24"/>
                <w:szCs w:val="24"/>
              </w:rPr>
              <w:t xml:space="preserve"> Дальнейшее совершенствование санитарно-гигиенического обеспечения населения Приднестровской Молдавской Республики</w:t>
            </w:r>
          </w:p>
        </w:tc>
        <w:tc>
          <w:tcPr>
            <w:tcW w:w="2126" w:type="dxa"/>
            <w:gridSpan w:val="2"/>
            <w:vAlign w:val="center"/>
          </w:tcPr>
          <w:p w14:paraId="36FDCD10" w14:textId="77777777" w:rsidR="00EB503D" w:rsidRPr="00E35D8E" w:rsidRDefault="00EB503D" w:rsidP="00EB503D">
            <w:pPr>
              <w:shd w:val="clear" w:color="auto" w:fill="FFFFFF"/>
              <w:jc w:val="center"/>
              <w:rPr>
                <w:sz w:val="24"/>
                <w:szCs w:val="24"/>
              </w:rPr>
            </w:pPr>
            <w:r w:rsidRPr="00E35D8E">
              <w:rPr>
                <w:sz w:val="24"/>
                <w:szCs w:val="24"/>
              </w:rPr>
              <w:t>САЗ 23-24</w:t>
            </w:r>
          </w:p>
        </w:tc>
      </w:tr>
      <w:tr w:rsidR="00EB503D" w:rsidRPr="00E35D8E" w14:paraId="02DBDA8B" w14:textId="77777777" w:rsidTr="006E30E3">
        <w:tc>
          <w:tcPr>
            <w:tcW w:w="567" w:type="dxa"/>
            <w:vAlign w:val="center"/>
          </w:tcPr>
          <w:p w14:paraId="2FAC3E40"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7DDCFBCE" w14:textId="77777777" w:rsidR="00EB503D" w:rsidRPr="00E35D8E" w:rsidRDefault="00EB503D" w:rsidP="00EB503D">
            <w:pPr>
              <w:shd w:val="clear" w:color="auto" w:fill="FFFFFF"/>
              <w:jc w:val="both"/>
              <w:rPr>
                <w:sz w:val="24"/>
                <w:szCs w:val="24"/>
              </w:rPr>
            </w:pPr>
            <w:r w:rsidRPr="00E35D8E">
              <w:rPr>
                <w:sz w:val="24"/>
                <w:szCs w:val="24"/>
              </w:rPr>
              <w:t>Приказ Государственной службы по спорту Приднестровской Молдавской Республики «О внесении изменений в Приказ Государственной службы по спорту Приднестровской Молдавской Республики от 17 апреля 2019 года № 70 «Об утверждении Единой республиканской спортивной классификации Приднестровской Молдавской Республики (виды спорта, входящие в программу Олимпийских Игр)»</w:t>
            </w:r>
          </w:p>
        </w:tc>
        <w:tc>
          <w:tcPr>
            <w:tcW w:w="1559" w:type="dxa"/>
            <w:vAlign w:val="center"/>
          </w:tcPr>
          <w:p w14:paraId="21B516E2" w14:textId="77777777" w:rsidR="00EB503D" w:rsidRPr="00E35D8E" w:rsidRDefault="00EB503D" w:rsidP="00EB503D">
            <w:pPr>
              <w:shd w:val="clear" w:color="auto" w:fill="FFFFFF"/>
              <w:jc w:val="center"/>
              <w:rPr>
                <w:sz w:val="24"/>
                <w:szCs w:val="24"/>
              </w:rPr>
            </w:pPr>
            <w:r w:rsidRPr="00E35D8E">
              <w:rPr>
                <w:sz w:val="24"/>
                <w:szCs w:val="24"/>
              </w:rPr>
              <w:t>16 мая</w:t>
            </w:r>
          </w:p>
          <w:p w14:paraId="3B3B981F" w14:textId="77777777" w:rsidR="00EB503D" w:rsidRPr="00E35D8E" w:rsidRDefault="00EB503D" w:rsidP="00EB503D">
            <w:pPr>
              <w:shd w:val="clear" w:color="auto" w:fill="FFFFFF"/>
              <w:jc w:val="center"/>
              <w:rPr>
                <w:sz w:val="24"/>
                <w:szCs w:val="24"/>
              </w:rPr>
            </w:pPr>
            <w:r w:rsidRPr="00E35D8E">
              <w:rPr>
                <w:sz w:val="24"/>
                <w:szCs w:val="24"/>
              </w:rPr>
              <w:t>2023 года</w:t>
            </w:r>
          </w:p>
          <w:p w14:paraId="7847A3B1" w14:textId="77777777" w:rsidR="00EB503D" w:rsidRPr="00E35D8E" w:rsidRDefault="00EB503D" w:rsidP="00EB503D">
            <w:pPr>
              <w:shd w:val="clear" w:color="auto" w:fill="FFFFFF"/>
              <w:jc w:val="center"/>
              <w:rPr>
                <w:sz w:val="24"/>
                <w:szCs w:val="24"/>
              </w:rPr>
            </w:pPr>
            <w:r w:rsidRPr="00E35D8E">
              <w:rPr>
                <w:sz w:val="24"/>
                <w:szCs w:val="24"/>
              </w:rPr>
              <w:t>№ 94</w:t>
            </w:r>
          </w:p>
        </w:tc>
        <w:tc>
          <w:tcPr>
            <w:tcW w:w="4253" w:type="dxa"/>
            <w:vAlign w:val="center"/>
          </w:tcPr>
          <w:p w14:paraId="6F5FB39C" w14:textId="77777777" w:rsidR="00EB503D" w:rsidRPr="00E35D8E" w:rsidRDefault="00EB503D" w:rsidP="00EB503D">
            <w:pPr>
              <w:shd w:val="clear" w:color="auto" w:fill="FFFFFF"/>
              <w:jc w:val="both"/>
              <w:rPr>
                <w:sz w:val="24"/>
                <w:szCs w:val="24"/>
              </w:rPr>
            </w:pPr>
            <w:r w:rsidRPr="00E35D8E">
              <w:rPr>
                <w:sz w:val="24"/>
                <w:szCs w:val="24"/>
              </w:rPr>
              <w:t xml:space="preserve"> Установление норм и требований, выполнение которых необходимо для присвоения соответствующих спортивных званий и спортивных разрядов по видам спорта, входящим в программу Олимпийских Игр, не входящим в программу Олимпийских Игр, видам спорта для лиц с ограниченными возможностями здоровья, национальным видам спорта, а также условия выполнения этих норм и требований</w:t>
            </w:r>
          </w:p>
        </w:tc>
        <w:tc>
          <w:tcPr>
            <w:tcW w:w="2126" w:type="dxa"/>
            <w:gridSpan w:val="2"/>
            <w:vAlign w:val="center"/>
          </w:tcPr>
          <w:p w14:paraId="457A60AE" w14:textId="77777777" w:rsidR="00EB503D" w:rsidRPr="00E35D8E" w:rsidRDefault="00EB503D" w:rsidP="00EB503D">
            <w:pPr>
              <w:shd w:val="clear" w:color="auto" w:fill="FFFFFF"/>
              <w:jc w:val="center"/>
              <w:rPr>
                <w:sz w:val="24"/>
                <w:szCs w:val="24"/>
              </w:rPr>
            </w:pPr>
            <w:r w:rsidRPr="00E35D8E">
              <w:rPr>
                <w:sz w:val="24"/>
                <w:szCs w:val="24"/>
              </w:rPr>
              <w:t>САЗ 23-22</w:t>
            </w:r>
          </w:p>
        </w:tc>
      </w:tr>
      <w:tr w:rsidR="00EB503D" w:rsidRPr="00E35D8E" w14:paraId="6E08EB60" w14:textId="77777777" w:rsidTr="006E30E3">
        <w:tc>
          <w:tcPr>
            <w:tcW w:w="567" w:type="dxa"/>
            <w:vAlign w:val="center"/>
          </w:tcPr>
          <w:p w14:paraId="475BA61E"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22009968"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 внесении изменения и дополнений в Приказ Министерства просвещения Приднестровской Молдавской Республики от 29 декабря 2022 года № 1175 «Об утверждении перечней профессий начального, среднего, высшего и послевузовского профессионального образования и установлении соответствия отдельных профессий начального профессионального образования и специальностей среднего профессионального образования, указанных в этих перечнях, профессиям и специальностям, перечни которых утверждены Приказом Министерства просвещения Приднестровской Молдавской Республики от 19 декабря 2017 года № 1413 «О профессиях, специальностях, направлениях Подготовка  начального, среднего, высшего и послевузовского профессионального образования»</w:t>
            </w:r>
          </w:p>
        </w:tc>
        <w:tc>
          <w:tcPr>
            <w:tcW w:w="1559" w:type="dxa"/>
            <w:vAlign w:val="center"/>
          </w:tcPr>
          <w:p w14:paraId="0C09E05C" w14:textId="77777777" w:rsidR="00EB503D" w:rsidRPr="00E35D8E" w:rsidRDefault="00EB503D" w:rsidP="00EB503D">
            <w:pPr>
              <w:shd w:val="clear" w:color="auto" w:fill="FFFFFF"/>
              <w:jc w:val="center"/>
              <w:rPr>
                <w:sz w:val="24"/>
                <w:szCs w:val="24"/>
              </w:rPr>
            </w:pPr>
            <w:r w:rsidRPr="00E35D8E">
              <w:rPr>
                <w:sz w:val="24"/>
                <w:szCs w:val="24"/>
              </w:rPr>
              <w:t>17 мая</w:t>
            </w:r>
          </w:p>
          <w:p w14:paraId="71F0D806" w14:textId="77777777" w:rsidR="00EB503D" w:rsidRPr="00E35D8E" w:rsidRDefault="00EB503D" w:rsidP="00EB503D">
            <w:pPr>
              <w:shd w:val="clear" w:color="auto" w:fill="FFFFFF"/>
              <w:jc w:val="center"/>
              <w:rPr>
                <w:sz w:val="24"/>
                <w:szCs w:val="24"/>
              </w:rPr>
            </w:pPr>
            <w:r w:rsidRPr="00E35D8E">
              <w:rPr>
                <w:sz w:val="24"/>
                <w:szCs w:val="24"/>
              </w:rPr>
              <w:t>2023 года</w:t>
            </w:r>
          </w:p>
          <w:p w14:paraId="3F9C5DA2" w14:textId="77777777" w:rsidR="00EB503D" w:rsidRPr="00E35D8E" w:rsidRDefault="00EB503D" w:rsidP="00EB503D">
            <w:pPr>
              <w:shd w:val="clear" w:color="auto" w:fill="FFFFFF"/>
              <w:jc w:val="center"/>
              <w:rPr>
                <w:sz w:val="24"/>
                <w:szCs w:val="24"/>
              </w:rPr>
            </w:pPr>
            <w:r w:rsidRPr="00E35D8E">
              <w:rPr>
                <w:sz w:val="24"/>
                <w:szCs w:val="24"/>
              </w:rPr>
              <w:t>№ 496</w:t>
            </w:r>
          </w:p>
        </w:tc>
        <w:tc>
          <w:tcPr>
            <w:tcW w:w="4253" w:type="dxa"/>
            <w:vAlign w:val="center"/>
          </w:tcPr>
          <w:p w14:paraId="6CC0E8A4" w14:textId="77777777" w:rsidR="00EB503D" w:rsidRPr="00E35D8E" w:rsidRDefault="00EB503D" w:rsidP="00EB503D">
            <w:pPr>
              <w:shd w:val="clear" w:color="auto" w:fill="FFFFFF"/>
              <w:jc w:val="both"/>
              <w:rPr>
                <w:sz w:val="24"/>
                <w:szCs w:val="24"/>
              </w:rPr>
            </w:pPr>
            <w:r w:rsidRPr="00E35D8E">
              <w:rPr>
                <w:sz w:val="24"/>
                <w:szCs w:val="24"/>
              </w:rPr>
              <w:t xml:space="preserve"> Совершенствование нормативной правовой базы Приднестровской Молдавской Республики</w:t>
            </w:r>
          </w:p>
        </w:tc>
        <w:tc>
          <w:tcPr>
            <w:tcW w:w="2126" w:type="dxa"/>
            <w:gridSpan w:val="2"/>
            <w:vAlign w:val="center"/>
          </w:tcPr>
          <w:p w14:paraId="3FA9BEC9" w14:textId="77777777" w:rsidR="00EB503D" w:rsidRPr="00E35D8E" w:rsidRDefault="00EB503D" w:rsidP="00EB503D">
            <w:pPr>
              <w:shd w:val="clear" w:color="auto" w:fill="FFFFFF"/>
              <w:jc w:val="center"/>
              <w:rPr>
                <w:sz w:val="24"/>
                <w:szCs w:val="24"/>
              </w:rPr>
            </w:pPr>
            <w:r w:rsidRPr="00E35D8E">
              <w:rPr>
                <w:sz w:val="24"/>
                <w:szCs w:val="24"/>
              </w:rPr>
              <w:t>САЗ 23-22</w:t>
            </w:r>
          </w:p>
        </w:tc>
      </w:tr>
      <w:tr w:rsidR="00EB503D" w:rsidRPr="00E35D8E" w14:paraId="6D765E19" w14:textId="77777777" w:rsidTr="006E30E3">
        <w:tc>
          <w:tcPr>
            <w:tcW w:w="567" w:type="dxa"/>
            <w:vAlign w:val="center"/>
          </w:tcPr>
          <w:p w14:paraId="673AB137"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51AD882F"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 внесении дополнения в Приказ Министерства просвещения Приднестровской Молдавской Республики от 19 декабря 2017 года № 1413 «О профессиях, специальностях, направлениях Подготовка начального, среднего, высшего и послевузовского профессионального образования»</w:t>
            </w:r>
          </w:p>
        </w:tc>
        <w:tc>
          <w:tcPr>
            <w:tcW w:w="1559" w:type="dxa"/>
            <w:vAlign w:val="center"/>
          </w:tcPr>
          <w:p w14:paraId="094E60EC" w14:textId="77777777" w:rsidR="00EB503D" w:rsidRPr="00E35D8E" w:rsidRDefault="00EB503D" w:rsidP="00EB503D">
            <w:pPr>
              <w:shd w:val="clear" w:color="auto" w:fill="FFFFFF"/>
              <w:jc w:val="center"/>
              <w:rPr>
                <w:sz w:val="24"/>
                <w:szCs w:val="24"/>
              </w:rPr>
            </w:pPr>
            <w:r w:rsidRPr="00E35D8E">
              <w:rPr>
                <w:sz w:val="24"/>
                <w:szCs w:val="24"/>
              </w:rPr>
              <w:t>17 мая</w:t>
            </w:r>
          </w:p>
          <w:p w14:paraId="1EE8FC27" w14:textId="77777777" w:rsidR="00EB503D" w:rsidRPr="00E35D8E" w:rsidRDefault="00EB503D" w:rsidP="00EB503D">
            <w:pPr>
              <w:shd w:val="clear" w:color="auto" w:fill="FFFFFF"/>
              <w:jc w:val="center"/>
              <w:rPr>
                <w:sz w:val="24"/>
                <w:szCs w:val="24"/>
              </w:rPr>
            </w:pPr>
            <w:r w:rsidRPr="00E35D8E">
              <w:rPr>
                <w:sz w:val="24"/>
                <w:szCs w:val="24"/>
              </w:rPr>
              <w:t>2023 года</w:t>
            </w:r>
          </w:p>
          <w:p w14:paraId="6B1E2368" w14:textId="77777777" w:rsidR="00EB503D" w:rsidRPr="00E35D8E" w:rsidRDefault="00EB503D" w:rsidP="00EB503D">
            <w:pPr>
              <w:shd w:val="clear" w:color="auto" w:fill="FFFFFF"/>
              <w:jc w:val="center"/>
              <w:rPr>
                <w:sz w:val="24"/>
                <w:szCs w:val="24"/>
              </w:rPr>
            </w:pPr>
            <w:r w:rsidRPr="00E35D8E">
              <w:rPr>
                <w:sz w:val="24"/>
                <w:szCs w:val="24"/>
              </w:rPr>
              <w:t>№ 497</w:t>
            </w:r>
          </w:p>
        </w:tc>
        <w:tc>
          <w:tcPr>
            <w:tcW w:w="4253" w:type="dxa"/>
            <w:vAlign w:val="center"/>
          </w:tcPr>
          <w:p w14:paraId="7E41324E" w14:textId="77777777" w:rsidR="00EB503D" w:rsidRPr="00E35D8E" w:rsidRDefault="00EB503D" w:rsidP="00EB503D">
            <w:pPr>
              <w:shd w:val="clear" w:color="auto" w:fill="FFFFFF"/>
              <w:jc w:val="both"/>
              <w:rPr>
                <w:sz w:val="24"/>
                <w:szCs w:val="24"/>
              </w:rPr>
            </w:pPr>
            <w:r w:rsidRPr="00E35D8E">
              <w:rPr>
                <w:sz w:val="24"/>
                <w:szCs w:val="24"/>
              </w:rPr>
              <w:t xml:space="preserve"> Совершенствование нормативной правовой базы</w:t>
            </w:r>
          </w:p>
          <w:p w14:paraId="2633DF56" w14:textId="77777777" w:rsidR="00EB503D" w:rsidRPr="00E35D8E" w:rsidRDefault="00EB503D" w:rsidP="00EB503D">
            <w:pPr>
              <w:shd w:val="clear" w:color="auto" w:fill="FFFFFF"/>
              <w:jc w:val="both"/>
              <w:rPr>
                <w:sz w:val="24"/>
                <w:szCs w:val="24"/>
              </w:rPr>
            </w:pPr>
            <w:r w:rsidRPr="00E35D8E">
              <w:rPr>
                <w:sz w:val="24"/>
                <w:szCs w:val="24"/>
              </w:rPr>
              <w:t>Приднестровской Молдавской Республики</w:t>
            </w:r>
          </w:p>
        </w:tc>
        <w:tc>
          <w:tcPr>
            <w:tcW w:w="2126" w:type="dxa"/>
            <w:gridSpan w:val="2"/>
            <w:vAlign w:val="center"/>
          </w:tcPr>
          <w:p w14:paraId="2F0BA99B" w14:textId="77777777" w:rsidR="00EB503D" w:rsidRPr="00E35D8E" w:rsidRDefault="00EB503D" w:rsidP="00EB503D">
            <w:pPr>
              <w:shd w:val="clear" w:color="auto" w:fill="FFFFFF"/>
              <w:jc w:val="center"/>
              <w:rPr>
                <w:sz w:val="24"/>
                <w:szCs w:val="24"/>
              </w:rPr>
            </w:pPr>
            <w:r w:rsidRPr="00E35D8E">
              <w:rPr>
                <w:sz w:val="24"/>
                <w:szCs w:val="24"/>
              </w:rPr>
              <w:t>САЗ 23-22</w:t>
            </w:r>
          </w:p>
        </w:tc>
      </w:tr>
      <w:tr w:rsidR="00EB503D" w:rsidRPr="00E35D8E" w14:paraId="5C75FB5E" w14:textId="77777777" w:rsidTr="006E30E3">
        <w:tc>
          <w:tcPr>
            <w:tcW w:w="567" w:type="dxa"/>
            <w:vAlign w:val="center"/>
          </w:tcPr>
          <w:p w14:paraId="7104C729"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5F596741" w14:textId="77777777" w:rsidR="00EB503D" w:rsidRPr="00E35D8E" w:rsidRDefault="00EB503D" w:rsidP="00EB503D">
            <w:pPr>
              <w:shd w:val="clear" w:color="auto" w:fill="FFFFFF"/>
              <w:jc w:val="both"/>
              <w:rPr>
                <w:sz w:val="24"/>
                <w:szCs w:val="24"/>
              </w:rPr>
            </w:pPr>
            <w:r w:rsidRPr="00E35D8E">
              <w:rPr>
                <w:sz w:val="24"/>
                <w:szCs w:val="24"/>
              </w:rPr>
              <w:t>Приказ Государственной службы по спорту Приднестровской Молдавской Республики «О внесении изменений и дополнений в Приказ Государственной службы по спорту Приднестровской Молдавской Республики от 17 апреля 2019 года № 71 «Об утверждении Единой республиканской спортивной классификации Приднестровской Молдавской Республики (виды спорта, не входящие в программу Олимпийских Игр, виды спорта для лиц с ограниченными возможностями, национальные виды спорта)»</w:t>
            </w:r>
          </w:p>
        </w:tc>
        <w:tc>
          <w:tcPr>
            <w:tcW w:w="1559" w:type="dxa"/>
            <w:vAlign w:val="center"/>
          </w:tcPr>
          <w:p w14:paraId="03DB1018" w14:textId="77777777" w:rsidR="00EB503D" w:rsidRPr="00E35D8E" w:rsidRDefault="00EB503D" w:rsidP="00EB503D">
            <w:pPr>
              <w:shd w:val="clear" w:color="auto" w:fill="FFFFFF"/>
              <w:jc w:val="center"/>
              <w:rPr>
                <w:sz w:val="24"/>
                <w:szCs w:val="24"/>
              </w:rPr>
            </w:pPr>
            <w:r w:rsidRPr="00E35D8E">
              <w:rPr>
                <w:sz w:val="24"/>
                <w:szCs w:val="24"/>
              </w:rPr>
              <w:t>22 мая</w:t>
            </w:r>
          </w:p>
          <w:p w14:paraId="06051647" w14:textId="77777777" w:rsidR="00EB503D" w:rsidRPr="00E35D8E" w:rsidRDefault="00EB503D" w:rsidP="00EB503D">
            <w:pPr>
              <w:shd w:val="clear" w:color="auto" w:fill="FFFFFF"/>
              <w:jc w:val="center"/>
              <w:rPr>
                <w:sz w:val="24"/>
                <w:szCs w:val="24"/>
              </w:rPr>
            </w:pPr>
            <w:r w:rsidRPr="00E35D8E">
              <w:rPr>
                <w:sz w:val="24"/>
                <w:szCs w:val="24"/>
              </w:rPr>
              <w:t>2023 года</w:t>
            </w:r>
          </w:p>
          <w:p w14:paraId="0C34660E" w14:textId="77777777" w:rsidR="00EB503D" w:rsidRPr="00E35D8E" w:rsidRDefault="00EB503D" w:rsidP="00EB503D">
            <w:pPr>
              <w:shd w:val="clear" w:color="auto" w:fill="FFFFFF"/>
              <w:jc w:val="center"/>
              <w:rPr>
                <w:sz w:val="24"/>
                <w:szCs w:val="24"/>
              </w:rPr>
            </w:pPr>
            <w:r w:rsidRPr="00E35D8E">
              <w:rPr>
                <w:sz w:val="24"/>
                <w:szCs w:val="24"/>
              </w:rPr>
              <w:t>№ 101</w:t>
            </w:r>
          </w:p>
        </w:tc>
        <w:tc>
          <w:tcPr>
            <w:tcW w:w="4253" w:type="dxa"/>
            <w:vAlign w:val="center"/>
          </w:tcPr>
          <w:p w14:paraId="513BECC5" w14:textId="77777777" w:rsidR="00EB503D" w:rsidRPr="00E35D8E" w:rsidRDefault="00EB503D" w:rsidP="00EB503D">
            <w:pPr>
              <w:shd w:val="clear" w:color="auto" w:fill="FFFFFF"/>
              <w:jc w:val="both"/>
              <w:rPr>
                <w:sz w:val="24"/>
                <w:szCs w:val="24"/>
              </w:rPr>
            </w:pPr>
            <w:r w:rsidRPr="00E35D8E">
              <w:rPr>
                <w:sz w:val="24"/>
                <w:szCs w:val="24"/>
              </w:rPr>
              <w:t xml:space="preserve"> Установление норм и требований, выполнение которых необходимо для присвоения соответствующих спортивных званий и спортивных разрядов по видам спорта, не входящим в программу Олимпийских Игр, видам спорта для лиц с ограниченными возможностями здоровья, национальным видам спорта, а также условия выполнения этих норм и требований</w:t>
            </w:r>
          </w:p>
        </w:tc>
        <w:tc>
          <w:tcPr>
            <w:tcW w:w="2126" w:type="dxa"/>
            <w:gridSpan w:val="2"/>
            <w:vAlign w:val="center"/>
          </w:tcPr>
          <w:p w14:paraId="02F71890" w14:textId="77777777" w:rsidR="00EB503D" w:rsidRPr="00E35D8E" w:rsidRDefault="00EB503D" w:rsidP="00EB503D">
            <w:pPr>
              <w:shd w:val="clear" w:color="auto" w:fill="FFFFFF"/>
              <w:jc w:val="center"/>
              <w:rPr>
                <w:sz w:val="24"/>
                <w:szCs w:val="24"/>
              </w:rPr>
            </w:pPr>
            <w:r w:rsidRPr="00E35D8E">
              <w:rPr>
                <w:sz w:val="24"/>
                <w:szCs w:val="24"/>
              </w:rPr>
              <w:t>САЗ 23-22</w:t>
            </w:r>
          </w:p>
        </w:tc>
      </w:tr>
      <w:tr w:rsidR="00EB503D" w:rsidRPr="00E35D8E" w14:paraId="03C68BD0" w14:textId="77777777" w:rsidTr="006E30E3">
        <w:tc>
          <w:tcPr>
            <w:tcW w:w="567" w:type="dxa"/>
            <w:vAlign w:val="center"/>
          </w:tcPr>
          <w:p w14:paraId="353921B0"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6BCE33ED"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 внесении изменений в Приказ Министерства просвещения Приднестровской Молдавской Республики от 10 февраля 2022 года № 118 «Об утверждении Порядка приема на обучение по основным профессиональным образовательным программам начального и среднего профессионального образования»</w:t>
            </w:r>
          </w:p>
        </w:tc>
        <w:tc>
          <w:tcPr>
            <w:tcW w:w="1559" w:type="dxa"/>
            <w:vAlign w:val="center"/>
          </w:tcPr>
          <w:p w14:paraId="60AB06E1" w14:textId="77777777" w:rsidR="00EB503D" w:rsidRPr="00E35D8E" w:rsidRDefault="00EB503D" w:rsidP="00EB503D">
            <w:pPr>
              <w:shd w:val="clear" w:color="auto" w:fill="FFFFFF"/>
              <w:jc w:val="center"/>
              <w:rPr>
                <w:sz w:val="24"/>
                <w:szCs w:val="24"/>
              </w:rPr>
            </w:pPr>
            <w:r w:rsidRPr="00E35D8E">
              <w:rPr>
                <w:sz w:val="24"/>
                <w:szCs w:val="24"/>
              </w:rPr>
              <w:t>22 мая</w:t>
            </w:r>
          </w:p>
          <w:p w14:paraId="1C33C247" w14:textId="77777777" w:rsidR="00EB503D" w:rsidRPr="00E35D8E" w:rsidRDefault="00EB503D" w:rsidP="00EB503D">
            <w:pPr>
              <w:shd w:val="clear" w:color="auto" w:fill="FFFFFF"/>
              <w:jc w:val="center"/>
              <w:rPr>
                <w:sz w:val="24"/>
                <w:szCs w:val="24"/>
              </w:rPr>
            </w:pPr>
            <w:r w:rsidRPr="00E35D8E">
              <w:rPr>
                <w:sz w:val="24"/>
                <w:szCs w:val="24"/>
              </w:rPr>
              <w:t>2023 года</w:t>
            </w:r>
          </w:p>
          <w:p w14:paraId="08B0DDC9" w14:textId="77777777" w:rsidR="00EB503D" w:rsidRPr="00E35D8E" w:rsidRDefault="00EB503D" w:rsidP="00EB503D">
            <w:pPr>
              <w:shd w:val="clear" w:color="auto" w:fill="FFFFFF"/>
              <w:jc w:val="center"/>
              <w:rPr>
                <w:sz w:val="24"/>
                <w:szCs w:val="24"/>
              </w:rPr>
            </w:pPr>
            <w:r w:rsidRPr="00E35D8E">
              <w:rPr>
                <w:sz w:val="24"/>
                <w:szCs w:val="24"/>
              </w:rPr>
              <w:t>№ 512</w:t>
            </w:r>
          </w:p>
        </w:tc>
        <w:tc>
          <w:tcPr>
            <w:tcW w:w="4253" w:type="dxa"/>
            <w:vAlign w:val="center"/>
          </w:tcPr>
          <w:p w14:paraId="04392025" w14:textId="77777777" w:rsidR="00EB503D" w:rsidRPr="00E35D8E" w:rsidRDefault="00EB503D" w:rsidP="00EB503D">
            <w:pPr>
              <w:shd w:val="clear" w:color="auto" w:fill="FFFFFF"/>
              <w:jc w:val="both"/>
              <w:rPr>
                <w:sz w:val="24"/>
                <w:szCs w:val="24"/>
              </w:rPr>
            </w:pPr>
            <w:r w:rsidRPr="00E35D8E">
              <w:rPr>
                <w:sz w:val="24"/>
                <w:szCs w:val="24"/>
              </w:rPr>
              <w:t xml:space="preserve">  Утверждение порядка приема на обучение по основным профессиональным образовательным программам начального и среднего профессионального образования</w:t>
            </w:r>
            <w:r w:rsidRPr="00E35D8E">
              <w:rPr>
                <w:strike/>
                <w:sz w:val="24"/>
                <w:szCs w:val="24"/>
              </w:rPr>
              <w:t>.</w:t>
            </w:r>
          </w:p>
        </w:tc>
        <w:tc>
          <w:tcPr>
            <w:tcW w:w="2126" w:type="dxa"/>
            <w:gridSpan w:val="2"/>
            <w:vAlign w:val="center"/>
          </w:tcPr>
          <w:p w14:paraId="1E92E0CB" w14:textId="77777777" w:rsidR="00EB503D" w:rsidRPr="00E35D8E" w:rsidRDefault="00EB503D" w:rsidP="00EB503D">
            <w:pPr>
              <w:shd w:val="clear" w:color="auto" w:fill="FFFFFF"/>
              <w:jc w:val="center"/>
              <w:rPr>
                <w:sz w:val="24"/>
                <w:szCs w:val="24"/>
              </w:rPr>
            </w:pPr>
            <w:r w:rsidRPr="00E35D8E">
              <w:rPr>
                <w:sz w:val="24"/>
                <w:szCs w:val="24"/>
              </w:rPr>
              <w:t>САЗ 23-24</w:t>
            </w:r>
          </w:p>
        </w:tc>
      </w:tr>
      <w:tr w:rsidR="00EB503D" w:rsidRPr="00E35D8E" w14:paraId="3066F037" w14:textId="77777777" w:rsidTr="006E30E3">
        <w:tc>
          <w:tcPr>
            <w:tcW w:w="567" w:type="dxa"/>
            <w:vAlign w:val="center"/>
          </w:tcPr>
          <w:p w14:paraId="72EE69A6"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3F580342" w14:textId="77777777" w:rsidR="00EB503D" w:rsidRPr="00E35D8E" w:rsidRDefault="00EB503D" w:rsidP="00EB503D">
            <w:pPr>
              <w:shd w:val="clear" w:color="auto" w:fill="FFFFFF"/>
              <w:jc w:val="both"/>
              <w:rPr>
                <w:sz w:val="24"/>
                <w:szCs w:val="24"/>
              </w:rPr>
            </w:pPr>
            <w:r w:rsidRPr="00E35D8E">
              <w:rPr>
                <w:sz w:val="24"/>
                <w:szCs w:val="24"/>
              </w:rPr>
              <w:t xml:space="preserve">Приказ Министерства здравоохранения Приднестровской Молдавской Республики «Об организации Обеспечение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специализированными продуктами лечебного питания» </w:t>
            </w:r>
          </w:p>
        </w:tc>
        <w:tc>
          <w:tcPr>
            <w:tcW w:w="1559" w:type="dxa"/>
            <w:vAlign w:val="center"/>
          </w:tcPr>
          <w:p w14:paraId="2E81E1DB" w14:textId="77777777" w:rsidR="00EB503D" w:rsidRPr="00E35D8E" w:rsidRDefault="00EB503D" w:rsidP="00EB503D">
            <w:pPr>
              <w:shd w:val="clear" w:color="auto" w:fill="FFFFFF"/>
              <w:jc w:val="center"/>
              <w:rPr>
                <w:sz w:val="24"/>
                <w:szCs w:val="24"/>
              </w:rPr>
            </w:pPr>
            <w:r w:rsidRPr="00E35D8E">
              <w:rPr>
                <w:sz w:val="24"/>
                <w:szCs w:val="24"/>
              </w:rPr>
              <w:t>25 мая</w:t>
            </w:r>
          </w:p>
          <w:p w14:paraId="47C25118" w14:textId="77777777" w:rsidR="00EB503D" w:rsidRPr="00E35D8E" w:rsidRDefault="00EB503D" w:rsidP="00EB503D">
            <w:pPr>
              <w:shd w:val="clear" w:color="auto" w:fill="FFFFFF"/>
              <w:jc w:val="center"/>
              <w:rPr>
                <w:sz w:val="24"/>
                <w:szCs w:val="24"/>
              </w:rPr>
            </w:pPr>
            <w:r w:rsidRPr="00E35D8E">
              <w:rPr>
                <w:sz w:val="24"/>
                <w:szCs w:val="24"/>
              </w:rPr>
              <w:t>2023 года</w:t>
            </w:r>
          </w:p>
          <w:p w14:paraId="04ADEAF3" w14:textId="77777777" w:rsidR="00EB503D" w:rsidRPr="00E35D8E" w:rsidRDefault="00EB503D" w:rsidP="00EB503D">
            <w:pPr>
              <w:shd w:val="clear" w:color="auto" w:fill="FFFFFF"/>
              <w:jc w:val="center"/>
              <w:rPr>
                <w:sz w:val="24"/>
                <w:szCs w:val="24"/>
              </w:rPr>
            </w:pPr>
            <w:r w:rsidRPr="00E35D8E">
              <w:rPr>
                <w:sz w:val="24"/>
                <w:szCs w:val="24"/>
              </w:rPr>
              <w:t>№ 409</w:t>
            </w:r>
          </w:p>
        </w:tc>
        <w:tc>
          <w:tcPr>
            <w:tcW w:w="4253" w:type="dxa"/>
            <w:vAlign w:val="center"/>
          </w:tcPr>
          <w:p w14:paraId="1F1B2EF7" w14:textId="77777777" w:rsidR="00EB503D" w:rsidRPr="00E35D8E" w:rsidRDefault="00EB503D" w:rsidP="00EB503D">
            <w:pPr>
              <w:shd w:val="clear" w:color="auto" w:fill="FFFFFF"/>
              <w:jc w:val="both"/>
              <w:rPr>
                <w:sz w:val="24"/>
                <w:szCs w:val="24"/>
              </w:rPr>
            </w:pPr>
            <w:r w:rsidRPr="00E35D8E">
              <w:rPr>
                <w:sz w:val="24"/>
                <w:szCs w:val="24"/>
              </w:rPr>
              <w:t xml:space="preserve"> Обеспечение детей-инвалидов, страдающих хроническими прогрессирующими редкими (орфанными) заболеваниями, необходимыми специализированными продуктами лечебного питания</w:t>
            </w:r>
            <w:r w:rsidRPr="00E35D8E">
              <w:rPr>
                <w:strike/>
                <w:sz w:val="24"/>
                <w:szCs w:val="24"/>
              </w:rPr>
              <w:t>.</w:t>
            </w:r>
          </w:p>
        </w:tc>
        <w:tc>
          <w:tcPr>
            <w:tcW w:w="2126" w:type="dxa"/>
            <w:gridSpan w:val="2"/>
            <w:vAlign w:val="center"/>
          </w:tcPr>
          <w:p w14:paraId="70E58688" w14:textId="77777777" w:rsidR="00EB503D" w:rsidRPr="00E35D8E" w:rsidRDefault="00EB503D" w:rsidP="00EB503D">
            <w:pPr>
              <w:shd w:val="clear" w:color="auto" w:fill="FFFFFF"/>
              <w:jc w:val="center"/>
              <w:rPr>
                <w:sz w:val="24"/>
                <w:szCs w:val="24"/>
              </w:rPr>
            </w:pPr>
            <w:r w:rsidRPr="00E35D8E">
              <w:rPr>
                <w:sz w:val="24"/>
                <w:szCs w:val="24"/>
              </w:rPr>
              <w:t>САЗ 23-25</w:t>
            </w:r>
          </w:p>
        </w:tc>
      </w:tr>
      <w:tr w:rsidR="00EB503D" w:rsidRPr="00E35D8E" w14:paraId="56039E0E" w14:textId="77777777" w:rsidTr="006E30E3">
        <w:tc>
          <w:tcPr>
            <w:tcW w:w="567" w:type="dxa"/>
            <w:vAlign w:val="center"/>
          </w:tcPr>
          <w:p w14:paraId="781A3B87"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216AAA2C" w14:textId="77777777" w:rsidR="00EB503D" w:rsidRPr="00E35D8E" w:rsidRDefault="00EB503D" w:rsidP="00EB503D">
            <w:pPr>
              <w:shd w:val="clear" w:color="auto" w:fill="FFFFFF"/>
              <w:jc w:val="both"/>
              <w:rPr>
                <w:sz w:val="24"/>
                <w:szCs w:val="24"/>
              </w:rPr>
            </w:pPr>
            <w:r w:rsidRPr="00E35D8E">
              <w:rPr>
                <w:sz w:val="24"/>
                <w:szCs w:val="24"/>
              </w:rPr>
              <w:t>Приказ Министерства по социальной защите и труду Приднестровской Молдавской Республики «О внесении изменений и дополнения в Приказ Министерства по социальной защите и труду Приднестровской Молдавской Республики от 30 апреля 2021 года № 463 «Об утверждении Регламента предоставления Единым государственным фондом социального страхования Приднестровской Молдавской Республики государственных услуг «Назначение и выплата пособий по государственному социальному страхованию в связи с материнством», «Назначение и выплата компенсации многодетным семьям на ребенка – первоклассника» и «Выдача справки в сфере социального страхования в связи с материнством»</w:t>
            </w:r>
          </w:p>
        </w:tc>
        <w:tc>
          <w:tcPr>
            <w:tcW w:w="1559" w:type="dxa"/>
            <w:vAlign w:val="center"/>
          </w:tcPr>
          <w:p w14:paraId="140F24D7" w14:textId="77777777" w:rsidR="00EB503D" w:rsidRPr="00E35D8E" w:rsidRDefault="00EB503D" w:rsidP="00EB503D">
            <w:pPr>
              <w:shd w:val="clear" w:color="auto" w:fill="FFFFFF"/>
              <w:jc w:val="center"/>
              <w:rPr>
                <w:sz w:val="24"/>
                <w:szCs w:val="24"/>
              </w:rPr>
            </w:pPr>
            <w:r w:rsidRPr="00E35D8E">
              <w:rPr>
                <w:sz w:val="24"/>
                <w:szCs w:val="24"/>
              </w:rPr>
              <w:t>1 июня</w:t>
            </w:r>
          </w:p>
          <w:p w14:paraId="24051131" w14:textId="77777777" w:rsidR="00EB503D" w:rsidRPr="00E35D8E" w:rsidRDefault="00EB503D" w:rsidP="00EB503D">
            <w:pPr>
              <w:shd w:val="clear" w:color="auto" w:fill="FFFFFF"/>
              <w:jc w:val="center"/>
              <w:rPr>
                <w:sz w:val="24"/>
                <w:szCs w:val="24"/>
              </w:rPr>
            </w:pPr>
            <w:r w:rsidRPr="00E35D8E">
              <w:rPr>
                <w:sz w:val="24"/>
                <w:szCs w:val="24"/>
              </w:rPr>
              <w:t>2023 года</w:t>
            </w:r>
          </w:p>
          <w:p w14:paraId="71714A68" w14:textId="77777777" w:rsidR="00EB503D" w:rsidRPr="00E35D8E" w:rsidRDefault="00EB503D" w:rsidP="00EB503D">
            <w:pPr>
              <w:shd w:val="clear" w:color="auto" w:fill="FFFFFF"/>
              <w:jc w:val="center"/>
              <w:rPr>
                <w:sz w:val="24"/>
                <w:szCs w:val="24"/>
              </w:rPr>
            </w:pPr>
            <w:r w:rsidRPr="00E35D8E">
              <w:rPr>
                <w:sz w:val="24"/>
                <w:szCs w:val="24"/>
              </w:rPr>
              <w:t>№ 53</w:t>
            </w:r>
          </w:p>
        </w:tc>
        <w:tc>
          <w:tcPr>
            <w:tcW w:w="4253" w:type="dxa"/>
            <w:vAlign w:val="center"/>
          </w:tcPr>
          <w:p w14:paraId="22406E2C" w14:textId="77777777" w:rsidR="00EB503D" w:rsidRPr="00E35D8E" w:rsidRDefault="00EB503D" w:rsidP="00EB503D">
            <w:pPr>
              <w:shd w:val="clear" w:color="auto" w:fill="FFFFFF"/>
              <w:jc w:val="both"/>
              <w:rPr>
                <w:sz w:val="24"/>
                <w:szCs w:val="24"/>
              </w:rPr>
            </w:pPr>
            <w:r w:rsidRPr="00E35D8E">
              <w:rPr>
                <w:sz w:val="24"/>
                <w:szCs w:val="24"/>
              </w:rPr>
              <w:t xml:space="preserve"> Улучшение качества предоставления государственных услуг, предусматривающих обмен необходимой информацией между территориальными органами Единого государственного фонда социального страхования Приднестровской Молдавской Республики с территориальными военными комиссариатами Министерства обороны Приднестровской Молдавской Республики в электронном виде, посредством государственной информационной системы «Межведомственный электронный документооборот»</w:t>
            </w:r>
          </w:p>
        </w:tc>
        <w:tc>
          <w:tcPr>
            <w:tcW w:w="2126" w:type="dxa"/>
            <w:gridSpan w:val="2"/>
            <w:vAlign w:val="center"/>
          </w:tcPr>
          <w:p w14:paraId="1CCF412A" w14:textId="77777777" w:rsidR="00EB503D" w:rsidRPr="00E35D8E" w:rsidRDefault="00EB503D" w:rsidP="00EB503D">
            <w:pPr>
              <w:shd w:val="clear" w:color="auto" w:fill="FFFFFF"/>
              <w:jc w:val="center"/>
              <w:rPr>
                <w:sz w:val="24"/>
                <w:szCs w:val="24"/>
              </w:rPr>
            </w:pPr>
            <w:r w:rsidRPr="00E35D8E">
              <w:rPr>
                <w:sz w:val="24"/>
                <w:szCs w:val="24"/>
              </w:rPr>
              <w:t>САЗ 23-26</w:t>
            </w:r>
          </w:p>
        </w:tc>
      </w:tr>
      <w:tr w:rsidR="00EB503D" w:rsidRPr="00E35D8E" w14:paraId="6D522964" w14:textId="77777777" w:rsidTr="006E30E3">
        <w:tc>
          <w:tcPr>
            <w:tcW w:w="567" w:type="dxa"/>
            <w:vAlign w:val="center"/>
          </w:tcPr>
          <w:p w14:paraId="63D368F5"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406E7218"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 внесении изменения в Приказ Министерства просвещения Приднестровской Молдавской Республики от 5 августа 2022 года № 693 «Об утверждении Базисного учебного плана организаций образования, реализующих основную образовательную программу среднего (полного) общего образования»</w:t>
            </w:r>
          </w:p>
        </w:tc>
        <w:tc>
          <w:tcPr>
            <w:tcW w:w="1559" w:type="dxa"/>
            <w:vAlign w:val="center"/>
          </w:tcPr>
          <w:p w14:paraId="681BDC8E" w14:textId="77777777" w:rsidR="00EB503D" w:rsidRPr="00E35D8E" w:rsidRDefault="00EB503D" w:rsidP="00EB503D">
            <w:pPr>
              <w:shd w:val="clear" w:color="auto" w:fill="FFFFFF"/>
              <w:jc w:val="center"/>
              <w:rPr>
                <w:sz w:val="24"/>
                <w:szCs w:val="24"/>
              </w:rPr>
            </w:pPr>
            <w:r w:rsidRPr="00E35D8E">
              <w:rPr>
                <w:sz w:val="24"/>
                <w:szCs w:val="24"/>
              </w:rPr>
              <w:t>2 июня</w:t>
            </w:r>
          </w:p>
          <w:p w14:paraId="0FE92BA0" w14:textId="77777777" w:rsidR="00EB503D" w:rsidRPr="00E35D8E" w:rsidRDefault="00EB503D" w:rsidP="00EB503D">
            <w:pPr>
              <w:shd w:val="clear" w:color="auto" w:fill="FFFFFF"/>
              <w:jc w:val="center"/>
              <w:rPr>
                <w:sz w:val="24"/>
                <w:szCs w:val="24"/>
              </w:rPr>
            </w:pPr>
            <w:r w:rsidRPr="00E35D8E">
              <w:rPr>
                <w:sz w:val="24"/>
                <w:szCs w:val="24"/>
              </w:rPr>
              <w:t>2023 года</w:t>
            </w:r>
          </w:p>
          <w:p w14:paraId="7F3B4C26" w14:textId="77777777" w:rsidR="00EB503D" w:rsidRPr="00E35D8E" w:rsidRDefault="00EB503D" w:rsidP="00EB503D">
            <w:pPr>
              <w:shd w:val="clear" w:color="auto" w:fill="FFFFFF"/>
              <w:jc w:val="center"/>
              <w:rPr>
                <w:sz w:val="24"/>
                <w:szCs w:val="24"/>
              </w:rPr>
            </w:pPr>
            <w:r w:rsidRPr="00E35D8E">
              <w:rPr>
                <w:sz w:val="24"/>
                <w:szCs w:val="24"/>
              </w:rPr>
              <w:t>№ 540</w:t>
            </w:r>
          </w:p>
        </w:tc>
        <w:tc>
          <w:tcPr>
            <w:tcW w:w="4253" w:type="dxa"/>
            <w:vAlign w:val="center"/>
          </w:tcPr>
          <w:p w14:paraId="20E54265" w14:textId="77777777" w:rsidR="00EB503D" w:rsidRPr="00E35D8E" w:rsidRDefault="00EB503D" w:rsidP="00EB503D">
            <w:pPr>
              <w:shd w:val="clear" w:color="auto" w:fill="FFFFFF"/>
              <w:jc w:val="both"/>
              <w:rPr>
                <w:sz w:val="24"/>
                <w:szCs w:val="24"/>
              </w:rPr>
            </w:pPr>
            <w:r w:rsidRPr="00E35D8E">
              <w:rPr>
                <w:sz w:val="24"/>
                <w:szCs w:val="24"/>
              </w:rPr>
              <w:t xml:space="preserve"> Совершенствование нормативной правовой базы, определяющей и регулирующей деятельность организаций образования, реализующих основную образовательную программу среднего (полного) общего образования</w:t>
            </w:r>
            <w:r w:rsidRPr="00E35D8E">
              <w:rPr>
                <w:strike/>
                <w:sz w:val="24"/>
                <w:szCs w:val="24"/>
              </w:rPr>
              <w:t>.</w:t>
            </w:r>
          </w:p>
        </w:tc>
        <w:tc>
          <w:tcPr>
            <w:tcW w:w="2126" w:type="dxa"/>
            <w:gridSpan w:val="2"/>
            <w:vAlign w:val="center"/>
          </w:tcPr>
          <w:p w14:paraId="1630E872" w14:textId="77777777" w:rsidR="00EB503D" w:rsidRPr="00E35D8E" w:rsidRDefault="00EB503D" w:rsidP="00EB503D">
            <w:pPr>
              <w:shd w:val="clear" w:color="auto" w:fill="FFFFFF"/>
              <w:jc w:val="center"/>
              <w:rPr>
                <w:sz w:val="24"/>
                <w:szCs w:val="24"/>
              </w:rPr>
            </w:pPr>
            <w:r w:rsidRPr="00E35D8E">
              <w:rPr>
                <w:sz w:val="24"/>
                <w:szCs w:val="24"/>
              </w:rPr>
              <w:t>САЗ 23-26</w:t>
            </w:r>
          </w:p>
        </w:tc>
      </w:tr>
      <w:tr w:rsidR="00EB503D" w:rsidRPr="00E35D8E" w14:paraId="01EA0BDD" w14:textId="77777777" w:rsidTr="006E30E3">
        <w:tc>
          <w:tcPr>
            <w:tcW w:w="567" w:type="dxa"/>
            <w:vAlign w:val="center"/>
          </w:tcPr>
          <w:p w14:paraId="040AC237"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2BC96636" w14:textId="77777777" w:rsidR="00EB503D" w:rsidRPr="00E35D8E" w:rsidRDefault="00EB503D" w:rsidP="00EB503D">
            <w:pPr>
              <w:shd w:val="clear" w:color="auto" w:fill="FFFFFF"/>
              <w:jc w:val="both"/>
              <w:rPr>
                <w:sz w:val="24"/>
                <w:szCs w:val="24"/>
              </w:rPr>
            </w:pPr>
            <w:r w:rsidRPr="00E35D8E">
              <w:rPr>
                <w:rFonts w:eastAsia="Calibri"/>
                <w:sz w:val="24"/>
                <w:szCs w:val="24"/>
              </w:rPr>
              <w:t>Распоряжение Министерства просвещения Приднестровской Молдавской Республики «О выдаче бланков документов государственного образца об ученом звании Приднестровской Молдавской Республики»</w:t>
            </w:r>
          </w:p>
        </w:tc>
        <w:tc>
          <w:tcPr>
            <w:tcW w:w="1559" w:type="dxa"/>
            <w:vAlign w:val="center"/>
          </w:tcPr>
          <w:p w14:paraId="6863023A"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 июня</w:t>
            </w:r>
          </w:p>
          <w:p w14:paraId="39595864"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2023 года</w:t>
            </w:r>
          </w:p>
          <w:p w14:paraId="33A0CEB1" w14:textId="77777777" w:rsidR="00EB503D" w:rsidRPr="00E35D8E" w:rsidRDefault="00EB503D" w:rsidP="00EB503D">
            <w:pPr>
              <w:shd w:val="clear" w:color="auto" w:fill="FFFFFF"/>
              <w:jc w:val="center"/>
              <w:rPr>
                <w:sz w:val="24"/>
                <w:szCs w:val="24"/>
              </w:rPr>
            </w:pPr>
            <w:r w:rsidRPr="00E35D8E">
              <w:rPr>
                <w:rFonts w:eastAsia="Calibri"/>
                <w:sz w:val="24"/>
                <w:szCs w:val="24"/>
              </w:rPr>
              <w:t>№ 292р</w:t>
            </w:r>
          </w:p>
        </w:tc>
        <w:tc>
          <w:tcPr>
            <w:tcW w:w="4253" w:type="dxa"/>
            <w:vAlign w:val="center"/>
          </w:tcPr>
          <w:p w14:paraId="3B263863" w14:textId="77777777" w:rsidR="00EB503D" w:rsidRPr="00E35D8E" w:rsidRDefault="00EB503D" w:rsidP="00EB503D">
            <w:pPr>
              <w:shd w:val="clear" w:color="auto" w:fill="FFFFFF"/>
              <w:jc w:val="both"/>
              <w:rPr>
                <w:sz w:val="24"/>
                <w:szCs w:val="24"/>
              </w:rPr>
            </w:pPr>
            <w:r w:rsidRPr="00E35D8E">
              <w:rPr>
                <w:rFonts w:eastAsia="Calibri"/>
                <w:sz w:val="24"/>
                <w:szCs w:val="24"/>
              </w:rPr>
              <w:t xml:space="preserve"> Обеспечение единой государственной политики в области аттестации научных и научно-педагогических кадров</w:t>
            </w:r>
          </w:p>
        </w:tc>
        <w:tc>
          <w:tcPr>
            <w:tcW w:w="2126" w:type="dxa"/>
            <w:gridSpan w:val="2"/>
            <w:vAlign w:val="center"/>
          </w:tcPr>
          <w:p w14:paraId="444E10DF" w14:textId="77777777" w:rsidR="00EB503D" w:rsidRPr="00E35D8E" w:rsidRDefault="00EB503D" w:rsidP="00EB503D">
            <w:pPr>
              <w:shd w:val="clear" w:color="auto" w:fill="FFFFFF"/>
              <w:jc w:val="center"/>
              <w:rPr>
                <w:sz w:val="24"/>
                <w:szCs w:val="24"/>
              </w:rPr>
            </w:pPr>
            <w:r w:rsidRPr="00E35D8E">
              <w:rPr>
                <w:sz w:val="24"/>
                <w:szCs w:val="24"/>
              </w:rPr>
              <w:t>Сайт Министерства просвещения Приднестровской Молдавской Республики</w:t>
            </w:r>
          </w:p>
        </w:tc>
      </w:tr>
      <w:tr w:rsidR="00EB503D" w:rsidRPr="00E35D8E" w14:paraId="65313CEF" w14:textId="77777777" w:rsidTr="006E30E3">
        <w:tc>
          <w:tcPr>
            <w:tcW w:w="567" w:type="dxa"/>
            <w:vAlign w:val="center"/>
          </w:tcPr>
          <w:p w14:paraId="0AD5D064"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47A83B29" w14:textId="77777777" w:rsidR="00EB503D" w:rsidRPr="00E35D8E" w:rsidRDefault="00EB503D" w:rsidP="00EB503D">
            <w:pPr>
              <w:shd w:val="clear" w:color="auto" w:fill="FFFFFF"/>
              <w:jc w:val="both"/>
              <w:rPr>
                <w:sz w:val="24"/>
                <w:szCs w:val="24"/>
              </w:rPr>
            </w:pPr>
            <w:r w:rsidRPr="00E35D8E">
              <w:rPr>
                <w:sz w:val="24"/>
                <w:szCs w:val="24"/>
              </w:rPr>
              <w:t>Приказ Министерства внутренних дел Приднестровской Молдавской Республики «Об утверждении Инструкции об организации работы инспекций по делам несовершеннолетних органов внутренних дел»</w:t>
            </w:r>
          </w:p>
        </w:tc>
        <w:tc>
          <w:tcPr>
            <w:tcW w:w="1559" w:type="dxa"/>
            <w:vAlign w:val="center"/>
          </w:tcPr>
          <w:p w14:paraId="1BF27286" w14:textId="77777777" w:rsidR="00EB503D" w:rsidRPr="00E35D8E" w:rsidRDefault="00EB503D" w:rsidP="00EB503D">
            <w:pPr>
              <w:shd w:val="clear" w:color="auto" w:fill="FFFFFF"/>
              <w:jc w:val="center"/>
              <w:rPr>
                <w:sz w:val="24"/>
                <w:szCs w:val="24"/>
              </w:rPr>
            </w:pPr>
            <w:r w:rsidRPr="00E35D8E">
              <w:rPr>
                <w:sz w:val="24"/>
                <w:szCs w:val="24"/>
              </w:rPr>
              <w:t>7 июня</w:t>
            </w:r>
          </w:p>
          <w:p w14:paraId="3F2032AE" w14:textId="77777777" w:rsidR="00EB503D" w:rsidRPr="00E35D8E" w:rsidRDefault="00EB503D" w:rsidP="00EB503D">
            <w:pPr>
              <w:shd w:val="clear" w:color="auto" w:fill="FFFFFF"/>
              <w:jc w:val="center"/>
              <w:rPr>
                <w:sz w:val="24"/>
                <w:szCs w:val="24"/>
              </w:rPr>
            </w:pPr>
            <w:r w:rsidRPr="00E35D8E">
              <w:rPr>
                <w:sz w:val="24"/>
                <w:szCs w:val="24"/>
              </w:rPr>
              <w:t>2023 года</w:t>
            </w:r>
          </w:p>
          <w:p w14:paraId="5145194C" w14:textId="77777777" w:rsidR="00EB503D" w:rsidRPr="00E35D8E" w:rsidRDefault="00EB503D" w:rsidP="00EB503D">
            <w:pPr>
              <w:shd w:val="clear" w:color="auto" w:fill="FFFFFF"/>
              <w:jc w:val="center"/>
              <w:rPr>
                <w:sz w:val="24"/>
                <w:szCs w:val="24"/>
              </w:rPr>
            </w:pPr>
            <w:r w:rsidRPr="00E35D8E">
              <w:rPr>
                <w:sz w:val="24"/>
                <w:szCs w:val="24"/>
              </w:rPr>
              <w:t>№ 183</w:t>
            </w:r>
          </w:p>
        </w:tc>
        <w:tc>
          <w:tcPr>
            <w:tcW w:w="4253" w:type="dxa"/>
            <w:vAlign w:val="center"/>
          </w:tcPr>
          <w:p w14:paraId="62E85B83" w14:textId="77777777" w:rsidR="00EB503D" w:rsidRPr="00E35D8E" w:rsidRDefault="00EB503D" w:rsidP="00EB503D">
            <w:pPr>
              <w:shd w:val="clear" w:color="auto" w:fill="FFFFFF"/>
              <w:jc w:val="both"/>
              <w:rPr>
                <w:sz w:val="24"/>
                <w:szCs w:val="24"/>
              </w:rPr>
            </w:pPr>
            <w:r w:rsidRPr="00E35D8E">
              <w:rPr>
                <w:sz w:val="24"/>
                <w:szCs w:val="24"/>
              </w:rPr>
              <w:t xml:space="preserve"> Повышение эффективности служебной деятельности инспекций по делам несовершеннолетних, а также контроля за организацией профилактической работы с несовершеннолетними на территории Приднестровской Молдавской Республики</w:t>
            </w:r>
          </w:p>
        </w:tc>
        <w:tc>
          <w:tcPr>
            <w:tcW w:w="2126" w:type="dxa"/>
            <w:gridSpan w:val="2"/>
            <w:vAlign w:val="center"/>
          </w:tcPr>
          <w:p w14:paraId="070BA7CE" w14:textId="77777777" w:rsidR="00EB503D" w:rsidRPr="00E35D8E" w:rsidRDefault="00EB503D" w:rsidP="00EB503D">
            <w:pPr>
              <w:shd w:val="clear" w:color="auto" w:fill="FFFFFF"/>
              <w:jc w:val="center"/>
              <w:rPr>
                <w:sz w:val="24"/>
                <w:szCs w:val="24"/>
              </w:rPr>
            </w:pPr>
            <w:r w:rsidRPr="00E35D8E">
              <w:rPr>
                <w:sz w:val="24"/>
                <w:szCs w:val="24"/>
              </w:rPr>
              <w:t>САЗ 23-25</w:t>
            </w:r>
          </w:p>
        </w:tc>
      </w:tr>
      <w:tr w:rsidR="00EB503D" w:rsidRPr="00E35D8E" w14:paraId="5B4F5091" w14:textId="77777777" w:rsidTr="006E30E3">
        <w:tc>
          <w:tcPr>
            <w:tcW w:w="567" w:type="dxa"/>
            <w:vAlign w:val="center"/>
          </w:tcPr>
          <w:p w14:paraId="2CFB9862"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4B11AF3C"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«Об утверждении Примерной основной профессиональной образовательной программы среднего профессионального образования по специальности 15.02.16 Технология машиностроения»</w:t>
            </w:r>
          </w:p>
        </w:tc>
        <w:tc>
          <w:tcPr>
            <w:tcW w:w="1559" w:type="dxa"/>
            <w:vAlign w:val="center"/>
          </w:tcPr>
          <w:p w14:paraId="007C5D27" w14:textId="77777777" w:rsidR="00EB503D" w:rsidRPr="00E35D8E" w:rsidRDefault="00EB503D" w:rsidP="00EB503D">
            <w:pPr>
              <w:shd w:val="clear" w:color="auto" w:fill="FFFFFF"/>
              <w:jc w:val="center"/>
              <w:rPr>
                <w:sz w:val="24"/>
                <w:szCs w:val="24"/>
              </w:rPr>
            </w:pPr>
            <w:r w:rsidRPr="00E35D8E">
              <w:rPr>
                <w:sz w:val="24"/>
                <w:szCs w:val="24"/>
              </w:rPr>
              <w:t>12 июня 2023года</w:t>
            </w:r>
          </w:p>
          <w:p w14:paraId="3E0E582A" w14:textId="77777777" w:rsidR="00EB503D" w:rsidRPr="00E35D8E" w:rsidRDefault="00EB503D" w:rsidP="00EB503D">
            <w:pPr>
              <w:shd w:val="clear" w:color="auto" w:fill="FFFFFF"/>
              <w:jc w:val="center"/>
              <w:rPr>
                <w:sz w:val="24"/>
                <w:szCs w:val="24"/>
              </w:rPr>
            </w:pPr>
            <w:r w:rsidRPr="00E35D8E">
              <w:rPr>
                <w:sz w:val="24"/>
                <w:szCs w:val="24"/>
              </w:rPr>
              <w:t>№ 564</w:t>
            </w:r>
          </w:p>
        </w:tc>
        <w:tc>
          <w:tcPr>
            <w:tcW w:w="4253" w:type="dxa"/>
            <w:vAlign w:val="center"/>
          </w:tcPr>
          <w:p w14:paraId="47592989" w14:textId="77777777" w:rsidR="00EB503D" w:rsidRPr="00E35D8E" w:rsidRDefault="00EB503D" w:rsidP="00EB503D">
            <w:pPr>
              <w:shd w:val="clear" w:color="auto" w:fill="FFFFFF"/>
              <w:jc w:val="both"/>
              <w:rPr>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429B4FC0" w14:textId="77777777" w:rsidR="00EB503D" w:rsidRPr="00E35D8E" w:rsidRDefault="00EB503D" w:rsidP="00EB503D">
            <w:pPr>
              <w:shd w:val="clear" w:color="auto" w:fill="FFFFFF"/>
              <w:jc w:val="center"/>
              <w:rPr>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3655A097" w14:textId="77777777" w:rsidTr="006E30E3">
        <w:tc>
          <w:tcPr>
            <w:tcW w:w="567" w:type="dxa"/>
            <w:vAlign w:val="center"/>
          </w:tcPr>
          <w:p w14:paraId="0CD2A006"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0751B563"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«Об утверждении Государственного образовательного стандарта начального профессионального образования по профессии 43.01.09-1 Повар»</w:t>
            </w:r>
          </w:p>
        </w:tc>
        <w:tc>
          <w:tcPr>
            <w:tcW w:w="1559" w:type="dxa"/>
            <w:vAlign w:val="center"/>
          </w:tcPr>
          <w:p w14:paraId="64A85B13" w14:textId="77777777" w:rsidR="00EB503D" w:rsidRPr="00E35D8E" w:rsidRDefault="00EB503D" w:rsidP="00EB503D">
            <w:pPr>
              <w:shd w:val="clear" w:color="auto" w:fill="FFFFFF"/>
              <w:jc w:val="center"/>
              <w:rPr>
                <w:sz w:val="24"/>
                <w:szCs w:val="24"/>
              </w:rPr>
            </w:pPr>
            <w:r w:rsidRPr="00E35D8E">
              <w:rPr>
                <w:sz w:val="24"/>
                <w:szCs w:val="24"/>
              </w:rPr>
              <w:t>14 июня</w:t>
            </w:r>
          </w:p>
          <w:p w14:paraId="29BAC604" w14:textId="77777777" w:rsidR="00EB503D" w:rsidRPr="00E35D8E" w:rsidRDefault="00EB503D" w:rsidP="00EB503D">
            <w:pPr>
              <w:shd w:val="clear" w:color="auto" w:fill="FFFFFF"/>
              <w:jc w:val="center"/>
              <w:rPr>
                <w:sz w:val="24"/>
                <w:szCs w:val="24"/>
              </w:rPr>
            </w:pPr>
            <w:r w:rsidRPr="00E35D8E">
              <w:rPr>
                <w:sz w:val="24"/>
                <w:szCs w:val="24"/>
              </w:rPr>
              <w:t>2023 года</w:t>
            </w:r>
          </w:p>
          <w:p w14:paraId="7D4B4052" w14:textId="77777777" w:rsidR="00EB503D" w:rsidRPr="00E35D8E" w:rsidRDefault="00EB503D" w:rsidP="00EB503D">
            <w:pPr>
              <w:shd w:val="clear" w:color="auto" w:fill="FFFFFF"/>
              <w:jc w:val="center"/>
              <w:rPr>
                <w:sz w:val="24"/>
                <w:szCs w:val="24"/>
              </w:rPr>
            </w:pPr>
            <w:r w:rsidRPr="00E35D8E">
              <w:rPr>
                <w:sz w:val="24"/>
                <w:szCs w:val="24"/>
              </w:rPr>
              <w:t>№ 587</w:t>
            </w:r>
          </w:p>
        </w:tc>
        <w:tc>
          <w:tcPr>
            <w:tcW w:w="4253" w:type="dxa"/>
            <w:vAlign w:val="center"/>
          </w:tcPr>
          <w:p w14:paraId="4AEF84D2" w14:textId="77777777" w:rsidR="00EB503D" w:rsidRPr="00E35D8E" w:rsidRDefault="00EB503D" w:rsidP="00EB503D">
            <w:pPr>
              <w:shd w:val="clear" w:color="auto" w:fill="FFFFFF"/>
              <w:jc w:val="both"/>
              <w:rPr>
                <w:sz w:val="24"/>
                <w:szCs w:val="24"/>
              </w:rPr>
            </w:pPr>
            <w:r w:rsidRPr="00E35D8E">
              <w:rPr>
                <w:sz w:val="24"/>
                <w:szCs w:val="24"/>
              </w:rPr>
              <w:t xml:space="preserve"> Качественная подготовка квалифицированных рабочих и специалистов среднего звена для экономики Приднестровской Молдавской Республики</w:t>
            </w:r>
          </w:p>
        </w:tc>
        <w:tc>
          <w:tcPr>
            <w:tcW w:w="2126" w:type="dxa"/>
            <w:gridSpan w:val="2"/>
            <w:vAlign w:val="center"/>
          </w:tcPr>
          <w:p w14:paraId="61C75004" w14:textId="77777777" w:rsidR="00EB503D" w:rsidRPr="00E35D8E" w:rsidRDefault="00EB503D" w:rsidP="00EB503D">
            <w:pPr>
              <w:shd w:val="clear" w:color="auto" w:fill="FFFFFF"/>
              <w:jc w:val="center"/>
              <w:rPr>
                <w:sz w:val="24"/>
                <w:szCs w:val="24"/>
              </w:rPr>
            </w:pPr>
            <w:r w:rsidRPr="00E35D8E">
              <w:rPr>
                <w:sz w:val="24"/>
                <w:szCs w:val="24"/>
              </w:rPr>
              <w:t>САЗ 23-28</w:t>
            </w:r>
          </w:p>
        </w:tc>
      </w:tr>
      <w:tr w:rsidR="00EB503D" w:rsidRPr="00E35D8E" w14:paraId="3A7CC11E" w14:textId="77777777" w:rsidTr="006E30E3">
        <w:tc>
          <w:tcPr>
            <w:tcW w:w="567" w:type="dxa"/>
            <w:vAlign w:val="center"/>
          </w:tcPr>
          <w:p w14:paraId="0DFE935B"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7A67BD02"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 внесении изменения и дополнения в Приказ Министерства просвещения Приднестровской Молдавской Республики от 12 мая 2017 года № 575 «Об утверждении Положения об отчислении, восстановлении, переводе обучающихся, а также предоставления им академического отпуска в организациях профессионального образования Приднестровской Молдавской Республики»</w:t>
            </w:r>
          </w:p>
        </w:tc>
        <w:tc>
          <w:tcPr>
            <w:tcW w:w="1559" w:type="dxa"/>
            <w:vAlign w:val="center"/>
          </w:tcPr>
          <w:p w14:paraId="78CAE358" w14:textId="77777777" w:rsidR="00EB503D" w:rsidRPr="00E35D8E" w:rsidRDefault="00EB503D" w:rsidP="00EB503D">
            <w:pPr>
              <w:shd w:val="clear" w:color="auto" w:fill="FFFFFF"/>
              <w:jc w:val="center"/>
              <w:rPr>
                <w:sz w:val="24"/>
                <w:szCs w:val="24"/>
              </w:rPr>
            </w:pPr>
            <w:r w:rsidRPr="00E35D8E">
              <w:rPr>
                <w:sz w:val="24"/>
                <w:szCs w:val="24"/>
              </w:rPr>
              <w:t>15 июня</w:t>
            </w:r>
          </w:p>
          <w:p w14:paraId="1A809D48" w14:textId="77777777" w:rsidR="00EB503D" w:rsidRPr="00E35D8E" w:rsidRDefault="00EB503D" w:rsidP="00EB503D">
            <w:pPr>
              <w:shd w:val="clear" w:color="auto" w:fill="FFFFFF"/>
              <w:jc w:val="center"/>
              <w:rPr>
                <w:sz w:val="24"/>
                <w:szCs w:val="24"/>
              </w:rPr>
            </w:pPr>
            <w:r w:rsidRPr="00E35D8E">
              <w:rPr>
                <w:sz w:val="24"/>
                <w:szCs w:val="24"/>
              </w:rPr>
              <w:t>2023 года</w:t>
            </w:r>
          </w:p>
          <w:p w14:paraId="531EA5CD" w14:textId="77777777" w:rsidR="00EB503D" w:rsidRPr="00E35D8E" w:rsidRDefault="00EB503D" w:rsidP="00EB503D">
            <w:pPr>
              <w:shd w:val="clear" w:color="auto" w:fill="FFFFFF"/>
              <w:jc w:val="center"/>
              <w:rPr>
                <w:sz w:val="24"/>
                <w:szCs w:val="24"/>
              </w:rPr>
            </w:pPr>
            <w:r w:rsidRPr="00E35D8E">
              <w:rPr>
                <w:sz w:val="24"/>
                <w:szCs w:val="24"/>
              </w:rPr>
              <w:t>№ 594</w:t>
            </w:r>
          </w:p>
        </w:tc>
        <w:tc>
          <w:tcPr>
            <w:tcW w:w="4253" w:type="dxa"/>
            <w:vAlign w:val="center"/>
          </w:tcPr>
          <w:p w14:paraId="59CB90B9" w14:textId="77777777" w:rsidR="00EB503D" w:rsidRPr="00E35D8E" w:rsidRDefault="00EB503D" w:rsidP="00EB503D">
            <w:pPr>
              <w:shd w:val="clear" w:color="auto" w:fill="FFFFFF"/>
              <w:jc w:val="both"/>
              <w:rPr>
                <w:sz w:val="24"/>
                <w:szCs w:val="24"/>
              </w:rPr>
            </w:pPr>
            <w:r w:rsidRPr="00E35D8E">
              <w:rPr>
                <w:sz w:val="24"/>
                <w:szCs w:val="24"/>
              </w:rPr>
              <w:t xml:space="preserve"> Совершенствование нормативной правовой базы Приднестровской Молдавской Республики</w:t>
            </w:r>
          </w:p>
        </w:tc>
        <w:tc>
          <w:tcPr>
            <w:tcW w:w="2126" w:type="dxa"/>
            <w:gridSpan w:val="2"/>
            <w:vAlign w:val="center"/>
          </w:tcPr>
          <w:p w14:paraId="717BEE95" w14:textId="77777777" w:rsidR="00EB503D" w:rsidRPr="00E35D8E" w:rsidRDefault="00EB503D" w:rsidP="00EB503D">
            <w:pPr>
              <w:shd w:val="clear" w:color="auto" w:fill="FFFFFF"/>
              <w:jc w:val="center"/>
              <w:rPr>
                <w:sz w:val="24"/>
                <w:szCs w:val="24"/>
              </w:rPr>
            </w:pPr>
            <w:r w:rsidRPr="00E35D8E">
              <w:rPr>
                <w:sz w:val="24"/>
                <w:szCs w:val="24"/>
              </w:rPr>
              <w:t>САЗ 23-25</w:t>
            </w:r>
          </w:p>
        </w:tc>
      </w:tr>
      <w:tr w:rsidR="00EB503D" w:rsidRPr="00E35D8E" w14:paraId="6F2E1290" w14:textId="77777777" w:rsidTr="006E30E3">
        <w:tc>
          <w:tcPr>
            <w:tcW w:w="567" w:type="dxa"/>
            <w:vAlign w:val="center"/>
          </w:tcPr>
          <w:p w14:paraId="5F096075"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05C64A10" w14:textId="77777777" w:rsidR="00EB503D" w:rsidRPr="00E35D8E" w:rsidRDefault="00EB503D" w:rsidP="00EB503D">
            <w:pPr>
              <w:shd w:val="clear" w:color="auto" w:fill="FFFFFF"/>
              <w:jc w:val="both"/>
              <w:rPr>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основной профессиональной образовательной программы начального профессионального образования по профессии 43.01.09 Повар, кондитер»</w:t>
            </w:r>
          </w:p>
        </w:tc>
        <w:tc>
          <w:tcPr>
            <w:tcW w:w="1559" w:type="dxa"/>
            <w:vAlign w:val="center"/>
          </w:tcPr>
          <w:p w14:paraId="23140E52"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19 июня</w:t>
            </w:r>
          </w:p>
          <w:p w14:paraId="537636B4"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2023 года</w:t>
            </w:r>
          </w:p>
          <w:p w14:paraId="791D8C33" w14:textId="77777777" w:rsidR="00EB503D" w:rsidRPr="00E35D8E" w:rsidRDefault="00EB503D" w:rsidP="00EB503D">
            <w:pPr>
              <w:shd w:val="clear" w:color="auto" w:fill="FFFFFF"/>
              <w:jc w:val="center"/>
              <w:rPr>
                <w:sz w:val="24"/>
                <w:szCs w:val="24"/>
              </w:rPr>
            </w:pPr>
            <w:r w:rsidRPr="00E35D8E">
              <w:rPr>
                <w:rFonts w:eastAsia="Calibri"/>
                <w:sz w:val="24"/>
                <w:szCs w:val="24"/>
              </w:rPr>
              <w:t>№ 615</w:t>
            </w:r>
          </w:p>
        </w:tc>
        <w:tc>
          <w:tcPr>
            <w:tcW w:w="4253" w:type="dxa"/>
            <w:vAlign w:val="center"/>
          </w:tcPr>
          <w:p w14:paraId="7D98878B" w14:textId="77777777" w:rsidR="00EB503D" w:rsidRPr="00E35D8E" w:rsidRDefault="00EB503D" w:rsidP="00EB503D">
            <w:pPr>
              <w:shd w:val="clear" w:color="auto" w:fill="FFFFFF"/>
              <w:jc w:val="both"/>
              <w:rPr>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5F94EBFC" w14:textId="77777777" w:rsidR="00EB503D" w:rsidRPr="00E35D8E" w:rsidRDefault="00EB503D" w:rsidP="00EB503D">
            <w:pPr>
              <w:shd w:val="clear" w:color="auto" w:fill="FFFFFF"/>
              <w:jc w:val="center"/>
              <w:rPr>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03EB1B07" w14:textId="77777777" w:rsidTr="006E30E3">
        <w:tc>
          <w:tcPr>
            <w:tcW w:w="567" w:type="dxa"/>
            <w:vAlign w:val="center"/>
          </w:tcPr>
          <w:p w14:paraId="558B0D5B"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528C3D64" w14:textId="77777777" w:rsidR="00EB503D" w:rsidRPr="00E35D8E" w:rsidRDefault="00EB503D" w:rsidP="00EB503D">
            <w:pPr>
              <w:shd w:val="clear" w:color="auto" w:fill="FFFFFF"/>
              <w:jc w:val="both"/>
              <w:rPr>
                <w:sz w:val="24"/>
                <w:szCs w:val="24"/>
              </w:rPr>
            </w:pPr>
            <w:r w:rsidRPr="00E35D8E">
              <w:rPr>
                <w:sz w:val="24"/>
                <w:szCs w:val="24"/>
              </w:rPr>
              <w:t>Приказ Министерства здравоохранения Приднестровской Молдавской Республики «Об утверждении Порядка проведения обязательных предварительных медицинских осмотров (обследований) лиц, не достигших возраста 18 (восемнадцати) лет, при приеме на работу (в том числе сезонную) и периодических медицинских осмотров (обследований) работников, не достигших возраста 18 (восемнадцати) лет»</w:t>
            </w:r>
          </w:p>
        </w:tc>
        <w:tc>
          <w:tcPr>
            <w:tcW w:w="1559" w:type="dxa"/>
            <w:vAlign w:val="center"/>
          </w:tcPr>
          <w:p w14:paraId="691BFD4B" w14:textId="77777777" w:rsidR="00EB503D" w:rsidRPr="00E35D8E" w:rsidRDefault="00EB503D" w:rsidP="00EB503D">
            <w:pPr>
              <w:shd w:val="clear" w:color="auto" w:fill="FFFFFF"/>
              <w:jc w:val="center"/>
              <w:rPr>
                <w:sz w:val="24"/>
                <w:szCs w:val="24"/>
              </w:rPr>
            </w:pPr>
            <w:r w:rsidRPr="00E35D8E">
              <w:rPr>
                <w:sz w:val="24"/>
                <w:szCs w:val="24"/>
              </w:rPr>
              <w:t>21 июня</w:t>
            </w:r>
          </w:p>
          <w:p w14:paraId="71D10986" w14:textId="77777777" w:rsidR="00EB503D" w:rsidRPr="00E35D8E" w:rsidRDefault="00EB503D" w:rsidP="00EB503D">
            <w:pPr>
              <w:shd w:val="clear" w:color="auto" w:fill="FFFFFF"/>
              <w:jc w:val="center"/>
              <w:rPr>
                <w:sz w:val="24"/>
                <w:szCs w:val="24"/>
              </w:rPr>
            </w:pPr>
            <w:r w:rsidRPr="00E35D8E">
              <w:rPr>
                <w:sz w:val="24"/>
                <w:szCs w:val="24"/>
              </w:rPr>
              <w:t>2023 года</w:t>
            </w:r>
          </w:p>
          <w:p w14:paraId="7B674D5E" w14:textId="77777777" w:rsidR="00EB503D" w:rsidRPr="00E35D8E" w:rsidRDefault="00EB503D" w:rsidP="00EB503D">
            <w:pPr>
              <w:shd w:val="clear" w:color="auto" w:fill="FFFFFF"/>
              <w:jc w:val="center"/>
              <w:rPr>
                <w:sz w:val="24"/>
                <w:szCs w:val="24"/>
              </w:rPr>
            </w:pPr>
            <w:r w:rsidRPr="00E35D8E">
              <w:rPr>
                <w:sz w:val="24"/>
                <w:szCs w:val="24"/>
              </w:rPr>
              <w:t>№ 489</w:t>
            </w:r>
          </w:p>
        </w:tc>
        <w:tc>
          <w:tcPr>
            <w:tcW w:w="4253" w:type="dxa"/>
            <w:vAlign w:val="center"/>
          </w:tcPr>
          <w:p w14:paraId="450FFA5F" w14:textId="77777777" w:rsidR="00EB503D" w:rsidRPr="00E35D8E" w:rsidRDefault="00EB503D" w:rsidP="00EB503D">
            <w:pPr>
              <w:shd w:val="clear" w:color="auto" w:fill="FFFFFF"/>
              <w:jc w:val="both"/>
              <w:rPr>
                <w:sz w:val="24"/>
                <w:szCs w:val="24"/>
              </w:rPr>
            </w:pPr>
            <w:r w:rsidRPr="00E35D8E">
              <w:rPr>
                <w:sz w:val="24"/>
                <w:szCs w:val="24"/>
              </w:rPr>
              <w:t xml:space="preserve"> Установление упрощенного порядка медицинского осмотра детей, принимаемых на временные сезонные работы во время каникул, обеспечение реализации статьи 69 Трудового кодекса Приднестровской Молдавской Республики </w:t>
            </w:r>
          </w:p>
        </w:tc>
        <w:tc>
          <w:tcPr>
            <w:tcW w:w="2126" w:type="dxa"/>
            <w:gridSpan w:val="2"/>
            <w:vAlign w:val="center"/>
          </w:tcPr>
          <w:p w14:paraId="1104E5A8" w14:textId="77777777" w:rsidR="00EB503D" w:rsidRPr="00E35D8E" w:rsidRDefault="00EB503D" w:rsidP="00EB503D">
            <w:pPr>
              <w:shd w:val="clear" w:color="auto" w:fill="FFFFFF"/>
              <w:jc w:val="center"/>
              <w:rPr>
                <w:sz w:val="24"/>
                <w:szCs w:val="24"/>
              </w:rPr>
            </w:pPr>
            <w:r w:rsidRPr="00E35D8E">
              <w:rPr>
                <w:sz w:val="24"/>
                <w:szCs w:val="24"/>
              </w:rPr>
              <w:t>САЗ 23-26</w:t>
            </w:r>
          </w:p>
        </w:tc>
      </w:tr>
      <w:tr w:rsidR="00EB503D" w:rsidRPr="00E35D8E" w14:paraId="25EE7782" w14:textId="77777777" w:rsidTr="006E30E3">
        <w:tc>
          <w:tcPr>
            <w:tcW w:w="567" w:type="dxa"/>
            <w:vAlign w:val="center"/>
          </w:tcPr>
          <w:p w14:paraId="6D788979"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443ECE0F"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«Об утверждении нормативов Обеспечение средствами бытовой химии, предметами личной гигиены и иными категориями товаров для организаций общего образования, организаций с круглосуточным пребыванием обучающихся»</w:t>
            </w:r>
          </w:p>
        </w:tc>
        <w:tc>
          <w:tcPr>
            <w:tcW w:w="1559" w:type="dxa"/>
            <w:vAlign w:val="center"/>
          </w:tcPr>
          <w:p w14:paraId="3873ECE4" w14:textId="77777777" w:rsidR="00EB503D" w:rsidRPr="00E35D8E" w:rsidRDefault="00EB503D" w:rsidP="00EB503D">
            <w:pPr>
              <w:shd w:val="clear" w:color="auto" w:fill="FFFFFF"/>
              <w:jc w:val="center"/>
              <w:rPr>
                <w:sz w:val="24"/>
                <w:szCs w:val="24"/>
              </w:rPr>
            </w:pPr>
            <w:r w:rsidRPr="00E35D8E">
              <w:rPr>
                <w:sz w:val="24"/>
                <w:szCs w:val="24"/>
              </w:rPr>
              <w:t>21 июня</w:t>
            </w:r>
          </w:p>
          <w:p w14:paraId="5253BFB1" w14:textId="77777777" w:rsidR="00EB503D" w:rsidRPr="00E35D8E" w:rsidRDefault="00EB503D" w:rsidP="00EB503D">
            <w:pPr>
              <w:shd w:val="clear" w:color="auto" w:fill="FFFFFF"/>
              <w:jc w:val="center"/>
              <w:rPr>
                <w:sz w:val="24"/>
                <w:szCs w:val="24"/>
              </w:rPr>
            </w:pPr>
            <w:r w:rsidRPr="00E35D8E">
              <w:rPr>
                <w:sz w:val="24"/>
                <w:szCs w:val="24"/>
              </w:rPr>
              <w:t>2023 года</w:t>
            </w:r>
          </w:p>
          <w:p w14:paraId="71EDD379" w14:textId="77777777" w:rsidR="00EB503D" w:rsidRPr="00E35D8E" w:rsidRDefault="00EB503D" w:rsidP="00EB503D">
            <w:pPr>
              <w:shd w:val="clear" w:color="auto" w:fill="FFFFFF"/>
              <w:jc w:val="center"/>
              <w:rPr>
                <w:sz w:val="24"/>
                <w:szCs w:val="24"/>
              </w:rPr>
            </w:pPr>
            <w:r w:rsidRPr="00E35D8E">
              <w:rPr>
                <w:sz w:val="24"/>
                <w:szCs w:val="24"/>
              </w:rPr>
              <w:t>№ 626</w:t>
            </w:r>
          </w:p>
        </w:tc>
        <w:tc>
          <w:tcPr>
            <w:tcW w:w="4253" w:type="dxa"/>
            <w:vAlign w:val="center"/>
          </w:tcPr>
          <w:p w14:paraId="4BD6B18E" w14:textId="77777777" w:rsidR="00EB503D" w:rsidRPr="00E35D8E" w:rsidRDefault="00EB503D" w:rsidP="00EB503D">
            <w:pPr>
              <w:shd w:val="clear" w:color="auto" w:fill="FFFFFF"/>
              <w:jc w:val="both"/>
              <w:rPr>
                <w:sz w:val="24"/>
                <w:szCs w:val="24"/>
              </w:rPr>
            </w:pPr>
            <w:r w:rsidRPr="00E35D8E">
              <w:rPr>
                <w:sz w:val="24"/>
                <w:szCs w:val="24"/>
              </w:rPr>
              <w:t xml:space="preserve"> </w:t>
            </w:r>
            <w:r w:rsidRPr="00E35D8E">
              <w:rPr>
                <w:strike/>
                <w:sz w:val="24"/>
                <w:szCs w:val="24"/>
              </w:rPr>
              <w:t>/</w:t>
            </w:r>
            <w:r w:rsidRPr="00E35D8E">
              <w:rPr>
                <w:sz w:val="24"/>
                <w:szCs w:val="24"/>
              </w:rPr>
              <w:t>Определение единых норм по обеспечению средствами бытовой химии, предметами личной гигиены и иными категориями товаров для нормализации расходов на санитарно-гигиенические нужды и улучшения функционирования организаций образования</w:t>
            </w:r>
          </w:p>
        </w:tc>
        <w:tc>
          <w:tcPr>
            <w:tcW w:w="2126" w:type="dxa"/>
            <w:gridSpan w:val="2"/>
            <w:vAlign w:val="center"/>
          </w:tcPr>
          <w:p w14:paraId="0666844F" w14:textId="77777777" w:rsidR="00EB503D" w:rsidRPr="00E35D8E" w:rsidRDefault="00EB503D" w:rsidP="00EB503D">
            <w:pPr>
              <w:shd w:val="clear" w:color="auto" w:fill="FFFFFF"/>
              <w:jc w:val="center"/>
              <w:rPr>
                <w:sz w:val="24"/>
                <w:szCs w:val="24"/>
              </w:rPr>
            </w:pPr>
            <w:r w:rsidRPr="00E35D8E">
              <w:rPr>
                <w:sz w:val="24"/>
                <w:szCs w:val="24"/>
              </w:rPr>
              <w:t>САЗ 23-31</w:t>
            </w:r>
          </w:p>
        </w:tc>
      </w:tr>
      <w:tr w:rsidR="00EB503D" w:rsidRPr="00E35D8E" w14:paraId="427D4BF1" w14:textId="77777777" w:rsidTr="006E30E3">
        <w:tc>
          <w:tcPr>
            <w:tcW w:w="567" w:type="dxa"/>
            <w:vAlign w:val="center"/>
          </w:tcPr>
          <w:p w14:paraId="486B8188"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5F5506EF"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основной профессиональной образовательной программы начального профессионального образования по специальности 35.01.27 Мастер сельскохозяйственного производства»</w:t>
            </w:r>
          </w:p>
        </w:tc>
        <w:tc>
          <w:tcPr>
            <w:tcW w:w="1559" w:type="dxa"/>
            <w:vAlign w:val="center"/>
          </w:tcPr>
          <w:p w14:paraId="5BF7F86E"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23 июня 2023года</w:t>
            </w:r>
          </w:p>
          <w:p w14:paraId="53028C98"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664</w:t>
            </w:r>
          </w:p>
        </w:tc>
        <w:tc>
          <w:tcPr>
            <w:tcW w:w="4253" w:type="dxa"/>
            <w:vAlign w:val="center"/>
          </w:tcPr>
          <w:p w14:paraId="23D88DFE"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45CC1CE5"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24606661" w14:textId="77777777" w:rsidTr="006E30E3">
        <w:tc>
          <w:tcPr>
            <w:tcW w:w="567" w:type="dxa"/>
            <w:vAlign w:val="center"/>
          </w:tcPr>
          <w:p w14:paraId="5BD732B8"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69C19256" w14:textId="77777777" w:rsidR="00EB503D" w:rsidRPr="00E35D8E" w:rsidRDefault="00EB503D" w:rsidP="00EB503D">
            <w:pPr>
              <w:shd w:val="clear" w:color="auto" w:fill="FFFFFF"/>
              <w:jc w:val="both"/>
              <w:rPr>
                <w:sz w:val="24"/>
                <w:szCs w:val="24"/>
              </w:rPr>
            </w:pPr>
            <w:r w:rsidRPr="00E35D8E">
              <w:rPr>
                <w:sz w:val="24"/>
                <w:szCs w:val="24"/>
              </w:rPr>
              <w:t>Приказ Министерства по социальной защите и труду Приднестровской Молдавской Республики «О внесении изменения и дополнений в Приказ Министерства по социальной защите и труду Приднестровской Молдавской Республики от 16 апреля 2004 года № 178 «Об утверждении Положения «О временном трудоустройстве несовершеннолетних граждан»</w:t>
            </w:r>
          </w:p>
        </w:tc>
        <w:tc>
          <w:tcPr>
            <w:tcW w:w="1559" w:type="dxa"/>
            <w:vAlign w:val="center"/>
          </w:tcPr>
          <w:p w14:paraId="4217D0BF" w14:textId="77777777" w:rsidR="00EB503D" w:rsidRPr="00E35D8E" w:rsidRDefault="00EB503D" w:rsidP="00EB503D">
            <w:pPr>
              <w:shd w:val="clear" w:color="auto" w:fill="FFFFFF"/>
              <w:jc w:val="center"/>
              <w:rPr>
                <w:sz w:val="24"/>
                <w:szCs w:val="24"/>
              </w:rPr>
            </w:pPr>
            <w:r w:rsidRPr="00E35D8E">
              <w:rPr>
                <w:sz w:val="24"/>
                <w:szCs w:val="24"/>
              </w:rPr>
              <w:t>27 июня</w:t>
            </w:r>
          </w:p>
          <w:p w14:paraId="26B0119F" w14:textId="77777777" w:rsidR="00EB503D" w:rsidRPr="00E35D8E" w:rsidRDefault="00EB503D" w:rsidP="00EB503D">
            <w:pPr>
              <w:shd w:val="clear" w:color="auto" w:fill="FFFFFF"/>
              <w:jc w:val="center"/>
              <w:rPr>
                <w:sz w:val="24"/>
                <w:szCs w:val="24"/>
              </w:rPr>
            </w:pPr>
            <w:r w:rsidRPr="00E35D8E">
              <w:rPr>
                <w:sz w:val="24"/>
                <w:szCs w:val="24"/>
              </w:rPr>
              <w:t>2023 года</w:t>
            </w:r>
          </w:p>
          <w:p w14:paraId="4BA0B942" w14:textId="77777777" w:rsidR="00EB503D" w:rsidRPr="00E35D8E" w:rsidRDefault="00EB503D" w:rsidP="00EB503D">
            <w:pPr>
              <w:shd w:val="clear" w:color="auto" w:fill="FFFFFF"/>
              <w:jc w:val="center"/>
              <w:rPr>
                <w:sz w:val="24"/>
                <w:szCs w:val="24"/>
              </w:rPr>
            </w:pPr>
            <w:r w:rsidRPr="00E35D8E">
              <w:rPr>
                <w:sz w:val="24"/>
                <w:szCs w:val="24"/>
              </w:rPr>
              <w:t>№ 62</w:t>
            </w:r>
          </w:p>
        </w:tc>
        <w:tc>
          <w:tcPr>
            <w:tcW w:w="4253" w:type="dxa"/>
            <w:vAlign w:val="center"/>
          </w:tcPr>
          <w:p w14:paraId="6FEFF12A" w14:textId="77777777" w:rsidR="00EB503D" w:rsidRPr="00E35D8E" w:rsidRDefault="00EB503D" w:rsidP="00EB503D">
            <w:pPr>
              <w:shd w:val="clear" w:color="auto" w:fill="FFFFFF"/>
              <w:jc w:val="both"/>
              <w:rPr>
                <w:sz w:val="24"/>
                <w:szCs w:val="24"/>
              </w:rPr>
            </w:pPr>
            <w:r w:rsidRPr="00E35D8E">
              <w:rPr>
                <w:sz w:val="24"/>
                <w:szCs w:val="24"/>
              </w:rPr>
              <w:t xml:space="preserve"> Приобщение несовершеннолетних граждан к труду, получению профессиональных навыков и адаптации к трудовой деятельности</w:t>
            </w:r>
          </w:p>
        </w:tc>
        <w:tc>
          <w:tcPr>
            <w:tcW w:w="2126" w:type="dxa"/>
            <w:gridSpan w:val="2"/>
            <w:vAlign w:val="center"/>
          </w:tcPr>
          <w:p w14:paraId="6303D071" w14:textId="77777777" w:rsidR="00EB503D" w:rsidRPr="00E35D8E" w:rsidRDefault="00EB503D" w:rsidP="00EB503D">
            <w:pPr>
              <w:shd w:val="clear" w:color="auto" w:fill="FFFFFF"/>
              <w:jc w:val="center"/>
              <w:rPr>
                <w:sz w:val="24"/>
                <w:szCs w:val="24"/>
              </w:rPr>
            </w:pPr>
            <w:r w:rsidRPr="00E35D8E">
              <w:rPr>
                <w:sz w:val="24"/>
                <w:szCs w:val="24"/>
              </w:rPr>
              <w:t>САЗ 23-26</w:t>
            </w:r>
          </w:p>
        </w:tc>
      </w:tr>
      <w:tr w:rsidR="00EB503D" w:rsidRPr="00E35D8E" w14:paraId="3E38B66D" w14:textId="77777777" w:rsidTr="006E30E3">
        <w:tc>
          <w:tcPr>
            <w:tcW w:w="567" w:type="dxa"/>
            <w:vAlign w:val="center"/>
          </w:tcPr>
          <w:p w14:paraId="21445D39"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56B92035"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основной профессиональной образовательной программы среднего профессионального образования по специальности 29.02.10 Конструирование, моделирование и технология изготовления изделий легкой промышленности (по видам)»</w:t>
            </w:r>
          </w:p>
        </w:tc>
        <w:tc>
          <w:tcPr>
            <w:tcW w:w="1559" w:type="dxa"/>
            <w:vAlign w:val="center"/>
          </w:tcPr>
          <w:p w14:paraId="17157C8E"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26 июня</w:t>
            </w:r>
          </w:p>
          <w:p w14:paraId="2E580B42"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2023 года</w:t>
            </w:r>
          </w:p>
          <w:p w14:paraId="02B4BB3F"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666</w:t>
            </w:r>
          </w:p>
        </w:tc>
        <w:tc>
          <w:tcPr>
            <w:tcW w:w="4253" w:type="dxa"/>
            <w:vAlign w:val="center"/>
          </w:tcPr>
          <w:p w14:paraId="6A801250"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4E4B6A45"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2A5D38D5" w14:textId="77777777" w:rsidTr="006E30E3">
        <w:tc>
          <w:tcPr>
            <w:tcW w:w="567" w:type="dxa"/>
            <w:vAlign w:val="center"/>
          </w:tcPr>
          <w:p w14:paraId="20BB59E1"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4E73BDE4"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основной профессиональной образовательной программы начального профессионального образования по профессии 15.01.32 Оператор станков с программным управлением»</w:t>
            </w:r>
          </w:p>
        </w:tc>
        <w:tc>
          <w:tcPr>
            <w:tcW w:w="1559" w:type="dxa"/>
            <w:vAlign w:val="center"/>
          </w:tcPr>
          <w:p w14:paraId="4948B3A9"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26 июня</w:t>
            </w:r>
          </w:p>
          <w:p w14:paraId="05214073"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2023 года</w:t>
            </w:r>
          </w:p>
          <w:p w14:paraId="67B23E63"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667</w:t>
            </w:r>
          </w:p>
        </w:tc>
        <w:tc>
          <w:tcPr>
            <w:tcW w:w="4253" w:type="dxa"/>
            <w:vAlign w:val="center"/>
          </w:tcPr>
          <w:p w14:paraId="3C104829"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57AD31D2"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21710335" w14:textId="77777777" w:rsidTr="006E30E3">
        <w:tc>
          <w:tcPr>
            <w:tcW w:w="567" w:type="dxa"/>
            <w:vAlign w:val="center"/>
          </w:tcPr>
          <w:p w14:paraId="5559FA4D"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77E43B47"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«Об утверждении Государственного образовательного стандарта начального профессионального образования по профессии 29.01.02-1 Сборщик обуви»</w:t>
            </w:r>
          </w:p>
        </w:tc>
        <w:tc>
          <w:tcPr>
            <w:tcW w:w="1559" w:type="dxa"/>
            <w:vAlign w:val="center"/>
          </w:tcPr>
          <w:p w14:paraId="09C314CC" w14:textId="77777777" w:rsidR="00EB503D" w:rsidRPr="00E35D8E" w:rsidRDefault="00EB503D" w:rsidP="00EB503D">
            <w:pPr>
              <w:shd w:val="clear" w:color="auto" w:fill="FFFFFF"/>
              <w:jc w:val="center"/>
              <w:rPr>
                <w:sz w:val="24"/>
                <w:szCs w:val="24"/>
              </w:rPr>
            </w:pPr>
            <w:r w:rsidRPr="00E35D8E">
              <w:rPr>
                <w:sz w:val="24"/>
                <w:szCs w:val="24"/>
              </w:rPr>
              <w:t>29 июня</w:t>
            </w:r>
          </w:p>
          <w:p w14:paraId="1C018F48" w14:textId="77777777" w:rsidR="00EB503D" w:rsidRPr="00E35D8E" w:rsidRDefault="00EB503D" w:rsidP="00EB503D">
            <w:pPr>
              <w:shd w:val="clear" w:color="auto" w:fill="FFFFFF"/>
              <w:jc w:val="center"/>
              <w:rPr>
                <w:sz w:val="24"/>
                <w:szCs w:val="24"/>
              </w:rPr>
            </w:pPr>
            <w:r w:rsidRPr="00E35D8E">
              <w:rPr>
                <w:sz w:val="24"/>
                <w:szCs w:val="24"/>
              </w:rPr>
              <w:t>2023 года</w:t>
            </w:r>
          </w:p>
          <w:p w14:paraId="02E28757" w14:textId="77777777" w:rsidR="00EB503D" w:rsidRPr="00E35D8E" w:rsidRDefault="00EB503D" w:rsidP="00EB503D">
            <w:pPr>
              <w:shd w:val="clear" w:color="auto" w:fill="FFFFFF"/>
              <w:jc w:val="center"/>
              <w:rPr>
                <w:sz w:val="24"/>
                <w:szCs w:val="24"/>
              </w:rPr>
            </w:pPr>
            <w:r w:rsidRPr="00E35D8E">
              <w:rPr>
                <w:sz w:val="24"/>
                <w:szCs w:val="24"/>
              </w:rPr>
              <w:t>№ 684</w:t>
            </w:r>
          </w:p>
        </w:tc>
        <w:tc>
          <w:tcPr>
            <w:tcW w:w="4253" w:type="dxa"/>
            <w:vAlign w:val="center"/>
          </w:tcPr>
          <w:p w14:paraId="476EC156" w14:textId="77777777" w:rsidR="00EB503D" w:rsidRPr="00E35D8E" w:rsidRDefault="00EB503D" w:rsidP="00EB503D">
            <w:pPr>
              <w:shd w:val="clear" w:color="auto" w:fill="FFFFFF"/>
              <w:jc w:val="both"/>
              <w:rPr>
                <w:sz w:val="24"/>
                <w:szCs w:val="24"/>
              </w:rPr>
            </w:pPr>
            <w:r w:rsidRPr="00E35D8E">
              <w:rPr>
                <w:sz w:val="24"/>
                <w:szCs w:val="24"/>
              </w:rPr>
              <w:t xml:space="preserve"> Качественная подготовка квалифицированных рабочих и специалистов среднего звена для экономики Приднестровской Молдавской Республики</w:t>
            </w:r>
          </w:p>
        </w:tc>
        <w:tc>
          <w:tcPr>
            <w:tcW w:w="2126" w:type="dxa"/>
            <w:gridSpan w:val="2"/>
            <w:vAlign w:val="center"/>
          </w:tcPr>
          <w:p w14:paraId="7EFBEAF0" w14:textId="77777777" w:rsidR="00EB503D" w:rsidRPr="00E35D8E" w:rsidRDefault="00EB503D" w:rsidP="00EB503D">
            <w:pPr>
              <w:shd w:val="clear" w:color="auto" w:fill="FFFFFF"/>
              <w:jc w:val="center"/>
              <w:rPr>
                <w:sz w:val="24"/>
                <w:szCs w:val="24"/>
              </w:rPr>
            </w:pPr>
            <w:r w:rsidRPr="00E35D8E">
              <w:rPr>
                <w:sz w:val="24"/>
                <w:szCs w:val="24"/>
              </w:rPr>
              <w:t>САЗ 23-30</w:t>
            </w:r>
          </w:p>
        </w:tc>
      </w:tr>
      <w:tr w:rsidR="00EB503D" w:rsidRPr="00E35D8E" w14:paraId="2C91C532" w14:textId="77777777" w:rsidTr="006E30E3">
        <w:tc>
          <w:tcPr>
            <w:tcW w:w="567" w:type="dxa"/>
            <w:vAlign w:val="center"/>
          </w:tcPr>
          <w:p w14:paraId="0794D236"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73511FCE"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основной профессиональной образовательной программы среднего профессионального образования по специальности 15.02.06 Монтаж, техническая эксплуатация и ремонт холодильно-компрессорных и теплонасосных машин и установок (по отраслям)»</w:t>
            </w:r>
          </w:p>
        </w:tc>
        <w:tc>
          <w:tcPr>
            <w:tcW w:w="1559" w:type="dxa"/>
            <w:vAlign w:val="center"/>
          </w:tcPr>
          <w:p w14:paraId="0A3E18E7"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30 июня</w:t>
            </w:r>
          </w:p>
          <w:p w14:paraId="0B4DFB29"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2023 года</w:t>
            </w:r>
          </w:p>
          <w:p w14:paraId="49A911EF"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700</w:t>
            </w:r>
          </w:p>
        </w:tc>
        <w:tc>
          <w:tcPr>
            <w:tcW w:w="4253" w:type="dxa"/>
            <w:vAlign w:val="center"/>
          </w:tcPr>
          <w:p w14:paraId="7621E6F2"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0DA5CC0D"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6B7622C0" w14:textId="77777777" w:rsidTr="006E30E3">
        <w:tc>
          <w:tcPr>
            <w:tcW w:w="567" w:type="dxa"/>
            <w:vAlign w:val="center"/>
          </w:tcPr>
          <w:p w14:paraId="6F46EB06"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0EB3398C"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Распоряжение Министерства просвещения Приднестровской Молдавской Республики «О выдаче бланков документов государственного образца об</w:t>
            </w:r>
          </w:p>
          <w:p w14:paraId="0CB366C9"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ученом звании Приднестровской Молдавской Республики»</w:t>
            </w:r>
          </w:p>
        </w:tc>
        <w:tc>
          <w:tcPr>
            <w:tcW w:w="1559" w:type="dxa"/>
            <w:vAlign w:val="center"/>
          </w:tcPr>
          <w:p w14:paraId="597AE5F7"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3 июля</w:t>
            </w:r>
          </w:p>
          <w:p w14:paraId="5AD5105E"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2023 года</w:t>
            </w:r>
          </w:p>
          <w:p w14:paraId="3AE1C59C"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408р</w:t>
            </w:r>
          </w:p>
        </w:tc>
        <w:tc>
          <w:tcPr>
            <w:tcW w:w="4253" w:type="dxa"/>
            <w:vAlign w:val="center"/>
          </w:tcPr>
          <w:p w14:paraId="0266B4E3"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Обеспечение единой государственной политики в области аттестации научных и научно-педагогических кадров</w:t>
            </w:r>
          </w:p>
        </w:tc>
        <w:tc>
          <w:tcPr>
            <w:tcW w:w="2126" w:type="dxa"/>
            <w:gridSpan w:val="2"/>
            <w:vAlign w:val="center"/>
          </w:tcPr>
          <w:p w14:paraId="39361952" w14:textId="77777777" w:rsidR="00EB503D" w:rsidRPr="00E35D8E" w:rsidRDefault="00EB503D" w:rsidP="00EB503D">
            <w:pPr>
              <w:shd w:val="clear" w:color="auto" w:fill="FFFFFF"/>
              <w:jc w:val="center"/>
              <w:rPr>
                <w:sz w:val="24"/>
                <w:szCs w:val="24"/>
              </w:rPr>
            </w:pPr>
            <w:r w:rsidRPr="00E35D8E">
              <w:rPr>
                <w:sz w:val="24"/>
                <w:szCs w:val="24"/>
              </w:rPr>
              <w:t>Сайт Министерства просвещения Приднестровской Молдавской Республики</w:t>
            </w:r>
          </w:p>
        </w:tc>
      </w:tr>
      <w:tr w:rsidR="00EB503D" w:rsidRPr="00E35D8E" w14:paraId="2A624C35" w14:textId="77777777" w:rsidTr="006E30E3">
        <w:tc>
          <w:tcPr>
            <w:tcW w:w="567" w:type="dxa"/>
            <w:vAlign w:val="center"/>
          </w:tcPr>
          <w:p w14:paraId="2E2006ED"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1DB69096"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«Об утверждении Порядка проведения промежуточной и государственной (итоговой) аттестации экстернов по образовательным программам основного общего, среднего (полного) общего образования</w:t>
            </w:r>
          </w:p>
        </w:tc>
        <w:tc>
          <w:tcPr>
            <w:tcW w:w="1559" w:type="dxa"/>
            <w:vAlign w:val="center"/>
          </w:tcPr>
          <w:p w14:paraId="7FD57FD6" w14:textId="77777777" w:rsidR="00EB503D" w:rsidRPr="00E35D8E" w:rsidRDefault="00EB503D" w:rsidP="00EB503D">
            <w:pPr>
              <w:shd w:val="clear" w:color="auto" w:fill="FFFFFF"/>
              <w:jc w:val="center"/>
              <w:rPr>
                <w:sz w:val="24"/>
                <w:szCs w:val="24"/>
              </w:rPr>
            </w:pPr>
            <w:r w:rsidRPr="00E35D8E">
              <w:rPr>
                <w:sz w:val="24"/>
                <w:szCs w:val="24"/>
              </w:rPr>
              <w:t>5 июля</w:t>
            </w:r>
          </w:p>
          <w:p w14:paraId="3C964188" w14:textId="77777777" w:rsidR="00EB503D" w:rsidRPr="00E35D8E" w:rsidRDefault="00EB503D" w:rsidP="00EB503D">
            <w:pPr>
              <w:shd w:val="clear" w:color="auto" w:fill="FFFFFF"/>
              <w:jc w:val="center"/>
              <w:rPr>
                <w:sz w:val="24"/>
                <w:szCs w:val="24"/>
              </w:rPr>
            </w:pPr>
            <w:r w:rsidRPr="00E35D8E">
              <w:rPr>
                <w:sz w:val="24"/>
                <w:szCs w:val="24"/>
              </w:rPr>
              <w:t>2023 года</w:t>
            </w:r>
          </w:p>
          <w:p w14:paraId="6B5CE3EF" w14:textId="77777777" w:rsidR="00EB503D" w:rsidRPr="00E35D8E" w:rsidRDefault="00EB503D" w:rsidP="00EB503D">
            <w:pPr>
              <w:shd w:val="clear" w:color="auto" w:fill="FFFFFF"/>
              <w:jc w:val="center"/>
              <w:rPr>
                <w:sz w:val="24"/>
                <w:szCs w:val="24"/>
              </w:rPr>
            </w:pPr>
            <w:r w:rsidRPr="00E35D8E">
              <w:rPr>
                <w:sz w:val="24"/>
                <w:szCs w:val="24"/>
              </w:rPr>
              <w:t>№ 720</w:t>
            </w:r>
          </w:p>
        </w:tc>
        <w:tc>
          <w:tcPr>
            <w:tcW w:w="4253" w:type="dxa"/>
            <w:vAlign w:val="center"/>
          </w:tcPr>
          <w:p w14:paraId="65A12662" w14:textId="77777777" w:rsidR="00EB503D" w:rsidRPr="00E35D8E" w:rsidRDefault="00EB503D" w:rsidP="00EB503D">
            <w:pPr>
              <w:shd w:val="clear" w:color="auto" w:fill="FFFFFF"/>
              <w:jc w:val="both"/>
              <w:rPr>
                <w:sz w:val="24"/>
                <w:szCs w:val="24"/>
              </w:rPr>
            </w:pPr>
            <w:r w:rsidRPr="00E35D8E">
              <w:rPr>
                <w:sz w:val="24"/>
                <w:szCs w:val="24"/>
              </w:rPr>
              <w:t xml:space="preserve"> Приведение нормативных правовых актов в соответствие с законодательством Приднестровской Молдавской Республики</w:t>
            </w:r>
          </w:p>
        </w:tc>
        <w:tc>
          <w:tcPr>
            <w:tcW w:w="2126" w:type="dxa"/>
            <w:gridSpan w:val="2"/>
            <w:vAlign w:val="center"/>
          </w:tcPr>
          <w:p w14:paraId="724A606E" w14:textId="77777777" w:rsidR="00EB503D" w:rsidRPr="00E35D8E" w:rsidRDefault="00EB503D" w:rsidP="00EB503D">
            <w:pPr>
              <w:shd w:val="clear" w:color="auto" w:fill="FFFFFF"/>
              <w:jc w:val="center"/>
              <w:rPr>
                <w:sz w:val="24"/>
                <w:szCs w:val="24"/>
              </w:rPr>
            </w:pPr>
            <w:r w:rsidRPr="00E35D8E">
              <w:rPr>
                <w:sz w:val="24"/>
                <w:szCs w:val="24"/>
              </w:rPr>
              <w:t>САЗ 23-32</w:t>
            </w:r>
          </w:p>
        </w:tc>
      </w:tr>
      <w:tr w:rsidR="00EB503D" w:rsidRPr="00E35D8E" w14:paraId="051E117E" w14:textId="77777777" w:rsidTr="006E30E3">
        <w:tc>
          <w:tcPr>
            <w:tcW w:w="567" w:type="dxa"/>
            <w:vAlign w:val="center"/>
          </w:tcPr>
          <w:p w14:paraId="181244A1"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0FDF90E2" w14:textId="77777777" w:rsidR="00EB503D" w:rsidRPr="00E35D8E" w:rsidRDefault="00EB503D" w:rsidP="00EB503D">
            <w:pPr>
              <w:shd w:val="clear" w:color="auto" w:fill="FFFFFF"/>
              <w:jc w:val="both"/>
              <w:rPr>
                <w:sz w:val="24"/>
                <w:szCs w:val="24"/>
              </w:rPr>
            </w:pPr>
            <w:r w:rsidRPr="00E35D8E">
              <w:rPr>
                <w:sz w:val="24"/>
                <w:szCs w:val="24"/>
              </w:rPr>
              <w:t xml:space="preserve">Приказ Министерства просвещения Приднестровской Молдавской Республики «О внесении изменений и дополнения в Приказ Министерства просвещения Приднестровской Молдавской Республики от 28 августа 2014 года № 1153 «Об утверждении Типовых штатов и нормативов численности работников государственных и муниципальных общеобразовательных организаций образования» </w:t>
            </w:r>
          </w:p>
        </w:tc>
        <w:tc>
          <w:tcPr>
            <w:tcW w:w="1559" w:type="dxa"/>
            <w:vAlign w:val="center"/>
          </w:tcPr>
          <w:p w14:paraId="0EC5F104" w14:textId="77777777" w:rsidR="00EB503D" w:rsidRPr="00E35D8E" w:rsidRDefault="00EB503D" w:rsidP="00EB503D">
            <w:pPr>
              <w:shd w:val="clear" w:color="auto" w:fill="FFFFFF"/>
              <w:jc w:val="center"/>
              <w:rPr>
                <w:sz w:val="24"/>
                <w:szCs w:val="24"/>
              </w:rPr>
            </w:pPr>
            <w:r w:rsidRPr="00E35D8E">
              <w:rPr>
                <w:sz w:val="24"/>
                <w:szCs w:val="24"/>
              </w:rPr>
              <w:t>5 июля</w:t>
            </w:r>
          </w:p>
          <w:p w14:paraId="5ABBE1CC" w14:textId="77777777" w:rsidR="00EB503D" w:rsidRPr="00E35D8E" w:rsidRDefault="00EB503D" w:rsidP="00EB503D">
            <w:pPr>
              <w:shd w:val="clear" w:color="auto" w:fill="FFFFFF"/>
              <w:jc w:val="center"/>
              <w:rPr>
                <w:sz w:val="24"/>
                <w:szCs w:val="24"/>
              </w:rPr>
            </w:pPr>
            <w:r w:rsidRPr="00E35D8E">
              <w:rPr>
                <w:sz w:val="24"/>
                <w:szCs w:val="24"/>
              </w:rPr>
              <w:t>2023 года</w:t>
            </w:r>
          </w:p>
          <w:p w14:paraId="74D2238D" w14:textId="77777777" w:rsidR="00EB503D" w:rsidRPr="00E35D8E" w:rsidRDefault="00EB503D" w:rsidP="00EB503D">
            <w:pPr>
              <w:shd w:val="clear" w:color="auto" w:fill="FFFFFF"/>
              <w:jc w:val="center"/>
              <w:rPr>
                <w:sz w:val="24"/>
                <w:szCs w:val="24"/>
              </w:rPr>
            </w:pPr>
            <w:r w:rsidRPr="00E35D8E">
              <w:rPr>
                <w:sz w:val="24"/>
                <w:szCs w:val="24"/>
              </w:rPr>
              <w:t>№ 721</w:t>
            </w:r>
          </w:p>
        </w:tc>
        <w:tc>
          <w:tcPr>
            <w:tcW w:w="4253" w:type="dxa"/>
            <w:vAlign w:val="center"/>
          </w:tcPr>
          <w:p w14:paraId="3CAACD43" w14:textId="77777777" w:rsidR="00EB503D" w:rsidRPr="00E35D8E" w:rsidRDefault="00EB503D" w:rsidP="00EB503D">
            <w:pPr>
              <w:shd w:val="clear" w:color="auto" w:fill="FFFFFF"/>
              <w:jc w:val="both"/>
              <w:rPr>
                <w:sz w:val="24"/>
                <w:szCs w:val="24"/>
              </w:rPr>
            </w:pPr>
            <w:r w:rsidRPr="00E35D8E">
              <w:rPr>
                <w:sz w:val="24"/>
                <w:szCs w:val="24"/>
              </w:rPr>
              <w:t xml:space="preserve"> Совершенствование нормативной правовой базы системы общего образования в части организации питания обучающихся общеобразовательных организаций образования</w:t>
            </w:r>
          </w:p>
        </w:tc>
        <w:tc>
          <w:tcPr>
            <w:tcW w:w="2126" w:type="dxa"/>
            <w:gridSpan w:val="2"/>
            <w:vAlign w:val="center"/>
          </w:tcPr>
          <w:p w14:paraId="7F9152AF" w14:textId="77777777" w:rsidR="00EB503D" w:rsidRPr="00E35D8E" w:rsidRDefault="00EB503D" w:rsidP="00EB503D">
            <w:pPr>
              <w:shd w:val="clear" w:color="auto" w:fill="FFFFFF"/>
              <w:jc w:val="center"/>
              <w:rPr>
                <w:sz w:val="24"/>
                <w:szCs w:val="24"/>
              </w:rPr>
            </w:pPr>
            <w:r w:rsidRPr="00E35D8E">
              <w:rPr>
                <w:sz w:val="24"/>
                <w:szCs w:val="24"/>
              </w:rPr>
              <w:t>САЗ 23-29</w:t>
            </w:r>
          </w:p>
        </w:tc>
      </w:tr>
      <w:tr w:rsidR="00EB503D" w:rsidRPr="00E35D8E" w14:paraId="739E313C" w14:textId="77777777" w:rsidTr="006E30E3">
        <w:tc>
          <w:tcPr>
            <w:tcW w:w="567" w:type="dxa"/>
            <w:vAlign w:val="center"/>
          </w:tcPr>
          <w:p w14:paraId="6D91C372"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0C03E0DB" w14:textId="77777777" w:rsidR="00EB503D" w:rsidRPr="00E35D8E" w:rsidRDefault="00EB503D" w:rsidP="00EB503D">
            <w:pPr>
              <w:shd w:val="clear" w:color="auto" w:fill="FFFFFF"/>
              <w:jc w:val="both"/>
              <w:rPr>
                <w:sz w:val="24"/>
                <w:szCs w:val="24"/>
              </w:rPr>
            </w:pPr>
            <w:r w:rsidRPr="00E35D8E">
              <w:rPr>
                <w:sz w:val="24"/>
                <w:szCs w:val="24"/>
              </w:rPr>
              <w:t xml:space="preserve">Приказ Министерства просвещения Приднестровской Молдавской Республики «О внесении изменений в Приказ Министерства просвещения Приднестровской Молдавской Республики от 5 февраля 2018 года № 87 «Об утверждении Порядка проведения государственной (итоговой) аттестации по образовательным программам среднего (полного) общего образования» </w:t>
            </w:r>
          </w:p>
        </w:tc>
        <w:tc>
          <w:tcPr>
            <w:tcW w:w="1559" w:type="dxa"/>
            <w:vAlign w:val="center"/>
          </w:tcPr>
          <w:p w14:paraId="0BD5EF87" w14:textId="77777777" w:rsidR="00EB503D" w:rsidRPr="00E35D8E" w:rsidRDefault="00EB503D" w:rsidP="00EB503D">
            <w:pPr>
              <w:shd w:val="clear" w:color="auto" w:fill="FFFFFF"/>
              <w:jc w:val="center"/>
              <w:rPr>
                <w:sz w:val="24"/>
                <w:szCs w:val="24"/>
              </w:rPr>
            </w:pPr>
            <w:r w:rsidRPr="00E35D8E">
              <w:rPr>
                <w:sz w:val="24"/>
                <w:szCs w:val="24"/>
              </w:rPr>
              <w:t>6 июля</w:t>
            </w:r>
          </w:p>
          <w:p w14:paraId="2952C9D6" w14:textId="77777777" w:rsidR="00EB503D" w:rsidRPr="00E35D8E" w:rsidRDefault="00EB503D" w:rsidP="00EB503D">
            <w:pPr>
              <w:shd w:val="clear" w:color="auto" w:fill="FFFFFF"/>
              <w:jc w:val="center"/>
              <w:rPr>
                <w:sz w:val="24"/>
                <w:szCs w:val="24"/>
              </w:rPr>
            </w:pPr>
            <w:r w:rsidRPr="00E35D8E">
              <w:rPr>
                <w:sz w:val="24"/>
                <w:szCs w:val="24"/>
              </w:rPr>
              <w:t>2023 года</w:t>
            </w:r>
          </w:p>
          <w:p w14:paraId="6815EEA2" w14:textId="77777777" w:rsidR="00EB503D" w:rsidRPr="00E35D8E" w:rsidRDefault="00EB503D" w:rsidP="00EB503D">
            <w:pPr>
              <w:shd w:val="clear" w:color="auto" w:fill="FFFFFF"/>
              <w:jc w:val="center"/>
              <w:rPr>
                <w:sz w:val="24"/>
                <w:szCs w:val="24"/>
              </w:rPr>
            </w:pPr>
            <w:r w:rsidRPr="00E35D8E">
              <w:rPr>
                <w:sz w:val="24"/>
                <w:szCs w:val="24"/>
              </w:rPr>
              <w:t>№ 722</w:t>
            </w:r>
          </w:p>
        </w:tc>
        <w:tc>
          <w:tcPr>
            <w:tcW w:w="4253" w:type="dxa"/>
            <w:vAlign w:val="center"/>
          </w:tcPr>
          <w:p w14:paraId="2C70992A" w14:textId="77777777" w:rsidR="00EB503D" w:rsidRPr="00E35D8E" w:rsidRDefault="00EB503D" w:rsidP="00EB503D">
            <w:pPr>
              <w:shd w:val="clear" w:color="auto" w:fill="FFFFFF"/>
              <w:jc w:val="both"/>
              <w:rPr>
                <w:sz w:val="24"/>
                <w:szCs w:val="24"/>
              </w:rPr>
            </w:pPr>
            <w:r w:rsidRPr="00E35D8E">
              <w:rPr>
                <w:sz w:val="24"/>
                <w:szCs w:val="24"/>
              </w:rPr>
              <w:t xml:space="preserve"> Обеспечение права на образование лиц, осваивающих основные общеобразовательные программы среднего (полного) общего образования</w:t>
            </w:r>
          </w:p>
        </w:tc>
        <w:tc>
          <w:tcPr>
            <w:tcW w:w="2126" w:type="dxa"/>
            <w:gridSpan w:val="2"/>
            <w:vAlign w:val="center"/>
          </w:tcPr>
          <w:p w14:paraId="76B0B1B4" w14:textId="77777777" w:rsidR="00EB503D" w:rsidRPr="00E35D8E" w:rsidRDefault="00EB503D" w:rsidP="00EB503D">
            <w:pPr>
              <w:shd w:val="clear" w:color="auto" w:fill="FFFFFF"/>
              <w:jc w:val="center"/>
              <w:rPr>
                <w:sz w:val="24"/>
                <w:szCs w:val="24"/>
              </w:rPr>
            </w:pPr>
            <w:r w:rsidRPr="00E35D8E">
              <w:rPr>
                <w:sz w:val="24"/>
                <w:szCs w:val="24"/>
              </w:rPr>
              <w:t>САЗ 23-29</w:t>
            </w:r>
          </w:p>
        </w:tc>
      </w:tr>
      <w:tr w:rsidR="00EB503D" w:rsidRPr="00E35D8E" w14:paraId="14C5AFCA" w14:textId="77777777" w:rsidTr="006E30E3">
        <w:tc>
          <w:tcPr>
            <w:tcW w:w="567" w:type="dxa"/>
            <w:vAlign w:val="center"/>
          </w:tcPr>
          <w:p w14:paraId="16D3CBE7"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56420F32"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 введении в действие Примерной программы по учебному предмету «Черчение» для 9 класса общеобразовательных организаций Приднестровской Молдавской Республики»</w:t>
            </w:r>
          </w:p>
        </w:tc>
        <w:tc>
          <w:tcPr>
            <w:tcW w:w="1559" w:type="dxa"/>
            <w:vAlign w:val="center"/>
          </w:tcPr>
          <w:p w14:paraId="3F4DC66F" w14:textId="77777777" w:rsidR="00EB503D" w:rsidRPr="00E35D8E" w:rsidRDefault="00EB503D" w:rsidP="00EB503D">
            <w:pPr>
              <w:shd w:val="clear" w:color="auto" w:fill="FFFFFF"/>
              <w:jc w:val="center"/>
              <w:rPr>
                <w:sz w:val="24"/>
                <w:szCs w:val="24"/>
              </w:rPr>
            </w:pPr>
            <w:r w:rsidRPr="00E35D8E">
              <w:rPr>
                <w:sz w:val="24"/>
                <w:szCs w:val="24"/>
              </w:rPr>
              <w:t>6 июля</w:t>
            </w:r>
          </w:p>
          <w:p w14:paraId="25C25EED" w14:textId="77777777" w:rsidR="00EB503D" w:rsidRPr="00E35D8E" w:rsidRDefault="00EB503D" w:rsidP="00EB503D">
            <w:pPr>
              <w:shd w:val="clear" w:color="auto" w:fill="FFFFFF"/>
              <w:jc w:val="center"/>
              <w:rPr>
                <w:sz w:val="24"/>
                <w:szCs w:val="24"/>
              </w:rPr>
            </w:pPr>
            <w:r w:rsidRPr="00E35D8E">
              <w:rPr>
                <w:sz w:val="24"/>
                <w:szCs w:val="24"/>
              </w:rPr>
              <w:t>2023 года</w:t>
            </w:r>
          </w:p>
          <w:p w14:paraId="2CC07254" w14:textId="77777777" w:rsidR="00EB503D" w:rsidRPr="00E35D8E" w:rsidRDefault="00EB503D" w:rsidP="00EB503D">
            <w:pPr>
              <w:shd w:val="clear" w:color="auto" w:fill="FFFFFF"/>
              <w:jc w:val="center"/>
              <w:rPr>
                <w:sz w:val="24"/>
                <w:szCs w:val="24"/>
              </w:rPr>
            </w:pPr>
            <w:r w:rsidRPr="00E35D8E">
              <w:rPr>
                <w:sz w:val="24"/>
                <w:szCs w:val="24"/>
              </w:rPr>
              <w:t>№ 725</w:t>
            </w:r>
          </w:p>
        </w:tc>
        <w:tc>
          <w:tcPr>
            <w:tcW w:w="4253" w:type="dxa"/>
            <w:vAlign w:val="center"/>
          </w:tcPr>
          <w:p w14:paraId="6DEEDE40" w14:textId="77777777" w:rsidR="00EB503D" w:rsidRPr="00E35D8E" w:rsidRDefault="00EB503D" w:rsidP="00EB503D">
            <w:pPr>
              <w:shd w:val="clear" w:color="auto" w:fill="FFFFFF"/>
              <w:jc w:val="both"/>
              <w:rPr>
                <w:sz w:val="24"/>
                <w:szCs w:val="24"/>
              </w:rPr>
            </w:pPr>
            <w:r w:rsidRPr="00E35D8E">
              <w:rPr>
                <w:sz w:val="24"/>
                <w:szCs w:val="24"/>
              </w:rPr>
              <w:t xml:space="preserve"> Обеспечение реализации учебного предмета «Черчение» в 9 классах общеобразовательных организаций</w:t>
            </w:r>
          </w:p>
        </w:tc>
        <w:tc>
          <w:tcPr>
            <w:tcW w:w="2126" w:type="dxa"/>
            <w:gridSpan w:val="2"/>
            <w:vAlign w:val="center"/>
          </w:tcPr>
          <w:p w14:paraId="7FD12000" w14:textId="77777777" w:rsidR="00EB503D" w:rsidRPr="00E35D8E" w:rsidRDefault="00EB503D" w:rsidP="00EB503D">
            <w:pPr>
              <w:shd w:val="clear" w:color="auto" w:fill="FFFFFF"/>
              <w:jc w:val="center"/>
              <w:rPr>
                <w:sz w:val="24"/>
                <w:szCs w:val="24"/>
              </w:rPr>
            </w:pPr>
            <w:r w:rsidRPr="00E35D8E">
              <w:rPr>
                <w:sz w:val="24"/>
                <w:szCs w:val="24"/>
              </w:rPr>
              <w:t xml:space="preserve">Сайт Министерства просвещения Приднестровской Молдавской Республики </w:t>
            </w:r>
          </w:p>
        </w:tc>
      </w:tr>
      <w:tr w:rsidR="00EB503D" w:rsidRPr="00E35D8E" w14:paraId="5131B7B4" w14:textId="77777777" w:rsidTr="006E30E3">
        <w:tc>
          <w:tcPr>
            <w:tcW w:w="567" w:type="dxa"/>
            <w:vAlign w:val="center"/>
          </w:tcPr>
          <w:p w14:paraId="7EF5A1BC"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304AA2D5"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основной профессиональной образовательной программы среднего профессионального образования по специальности 08.02.13 Монтаж и эксплуатация внутренних сантехнических устройств, кондиционирования воздуха и вентиляции»</w:t>
            </w:r>
          </w:p>
        </w:tc>
        <w:tc>
          <w:tcPr>
            <w:tcW w:w="1559" w:type="dxa"/>
            <w:vAlign w:val="center"/>
          </w:tcPr>
          <w:p w14:paraId="3A5590D5"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11 июля</w:t>
            </w:r>
          </w:p>
          <w:p w14:paraId="7FA211D8"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2023 года</w:t>
            </w:r>
          </w:p>
          <w:p w14:paraId="07937CD7"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748</w:t>
            </w:r>
          </w:p>
        </w:tc>
        <w:tc>
          <w:tcPr>
            <w:tcW w:w="4253" w:type="dxa"/>
            <w:vAlign w:val="center"/>
          </w:tcPr>
          <w:p w14:paraId="4028F0D7"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7DAC2C70"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39CA592D" w14:textId="77777777" w:rsidTr="006E30E3">
        <w:tc>
          <w:tcPr>
            <w:tcW w:w="567" w:type="dxa"/>
            <w:vAlign w:val="center"/>
          </w:tcPr>
          <w:p w14:paraId="7B614755"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5DFA8B00"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основной профессиональной образовательной программы среднего профессионального образования по специальности 27.02.07 Управление качеством продукции, процессов и услуг (по отраслям)»</w:t>
            </w:r>
          </w:p>
        </w:tc>
        <w:tc>
          <w:tcPr>
            <w:tcW w:w="1559" w:type="dxa"/>
            <w:vAlign w:val="center"/>
          </w:tcPr>
          <w:p w14:paraId="6FB37A68"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18 июля</w:t>
            </w:r>
          </w:p>
          <w:p w14:paraId="536BC7D7"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2023 года</w:t>
            </w:r>
          </w:p>
          <w:p w14:paraId="68DE57D9"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755</w:t>
            </w:r>
          </w:p>
        </w:tc>
        <w:tc>
          <w:tcPr>
            <w:tcW w:w="4253" w:type="dxa"/>
            <w:vAlign w:val="center"/>
          </w:tcPr>
          <w:p w14:paraId="34DD0A62"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w:t>
            </w:r>
          </w:p>
          <w:p w14:paraId="1EE41052"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Приднестровской Молдавской Республики</w:t>
            </w:r>
          </w:p>
        </w:tc>
        <w:tc>
          <w:tcPr>
            <w:tcW w:w="2126" w:type="dxa"/>
            <w:gridSpan w:val="2"/>
            <w:vAlign w:val="center"/>
          </w:tcPr>
          <w:p w14:paraId="2E52CE8A"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40F462D5" w14:textId="77777777" w:rsidTr="006E30E3">
        <w:tc>
          <w:tcPr>
            <w:tcW w:w="567" w:type="dxa"/>
            <w:vAlign w:val="center"/>
          </w:tcPr>
          <w:p w14:paraId="22CBF368"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0545B161"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основной профессиональной образовательной программы среднего профессионального образования по специальности 38.02.03 Операционная деятельность в логистике»</w:t>
            </w:r>
          </w:p>
        </w:tc>
        <w:tc>
          <w:tcPr>
            <w:tcW w:w="1559" w:type="dxa"/>
            <w:vAlign w:val="center"/>
          </w:tcPr>
          <w:p w14:paraId="5DB28C7C"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20 июля</w:t>
            </w:r>
          </w:p>
          <w:p w14:paraId="25C45E5F"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2023 года</w:t>
            </w:r>
          </w:p>
          <w:p w14:paraId="79651682"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761</w:t>
            </w:r>
          </w:p>
        </w:tc>
        <w:tc>
          <w:tcPr>
            <w:tcW w:w="4253" w:type="dxa"/>
            <w:vAlign w:val="center"/>
          </w:tcPr>
          <w:p w14:paraId="361D7BAD"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241E7ED4"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3C367A2F" w14:textId="77777777" w:rsidTr="006E30E3">
        <w:tc>
          <w:tcPr>
            <w:tcW w:w="567" w:type="dxa"/>
            <w:vAlign w:val="center"/>
          </w:tcPr>
          <w:p w14:paraId="7A805AB8"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292540C7"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основной профессиональной образовательной программы начального профессионального образования но профессии 43.01.09 - 1 Повар»</w:t>
            </w:r>
          </w:p>
        </w:tc>
        <w:tc>
          <w:tcPr>
            <w:tcW w:w="1559" w:type="dxa"/>
            <w:vAlign w:val="center"/>
          </w:tcPr>
          <w:p w14:paraId="1532D68E"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21 июля 2023года</w:t>
            </w:r>
          </w:p>
          <w:p w14:paraId="5A5DCB45"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769</w:t>
            </w:r>
          </w:p>
        </w:tc>
        <w:tc>
          <w:tcPr>
            <w:tcW w:w="4253" w:type="dxa"/>
            <w:vAlign w:val="center"/>
          </w:tcPr>
          <w:p w14:paraId="5B4BED0F"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0AD22DDF"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5BA2B2C2" w14:textId="77777777" w:rsidTr="006E30E3">
        <w:tc>
          <w:tcPr>
            <w:tcW w:w="567" w:type="dxa"/>
            <w:vAlign w:val="center"/>
          </w:tcPr>
          <w:p w14:paraId="10FA436E"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6BF98B14"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основной профессиональной образовательной программы среднего профессионального образования по специальности 19.02.11 Технология продуктов питания из растительного сырья»</w:t>
            </w:r>
          </w:p>
        </w:tc>
        <w:tc>
          <w:tcPr>
            <w:tcW w:w="1559" w:type="dxa"/>
            <w:vAlign w:val="center"/>
          </w:tcPr>
          <w:p w14:paraId="5F598057"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26 июля</w:t>
            </w:r>
          </w:p>
          <w:p w14:paraId="079D7009"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2023 года</w:t>
            </w:r>
          </w:p>
          <w:p w14:paraId="3DDFC85C"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773</w:t>
            </w:r>
          </w:p>
        </w:tc>
        <w:tc>
          <w:tcPr>
            <w:tcW w:w="4253" w:type="dxa"/>
            <w:vAlign w:val="center"/>
          </w:tcPr>
          <w:p w14:paraId="4D164903"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6AFBDEE4"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6C0C0121" w14:textId="77777777" w:rsidTr="006E30E3">
        <w:tc>
          <w:tcPr>
            <w:tcW w:w="567" w:type="dxa"/>
            <w:vAlign w:val="center"/>
          </w:tcPr>
          <w:p w14:paraId="0BB0A5E7"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12D95833"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«Об утверждении формы медицинского заключения и перечня направлений Подготовка  по дополнительным общеобразовательным программам, требующих предоставления медицинского заключения при поступлении на обучение по дополнительным общеобразовательным программам»</w:t>
            </w:r>
          </w:p>
        </w:tc>
        <w:tc>
          <w:tcPr>
            <w:tcW w:w="1559" w:type="dxa"/>
            <w:vAlign w:val="center"/>
          </w:tcPr>
          <w:p w14:paraId="371968BB" w14:textId="77777777" w:rsidR="00EB503D" w:rsidRPr="00E35D8E" w:rsidRDefault="00EB503D" w:rsidP="00EB503D">
            <w:pPr>
              <w:shd w:val="clear" w:color="auto" w:fill="FFFFFF"/>
              <w:jc w:val="center"/>
              <w:rPr>
                <w:sz w:val="24"/>
                <w:szCs w:val="24"/>
              </w:rPr>
            </w:pPr>
            <w:r w:rsidRPr="00E35D8E">
              <w:rPr>
                <w:sz w:val="24"/>
                <w:szCs w:val="24"/>
              </w:rPr>
              <w:t>18 июля</w:t>
            </w:r>
          </w:p>
          <w:p w14:paraId="64D39D5B" w14:textId="77777777" w:rsidR="00EB503D" w:rsidRPr="00E35D8E" w:rsidRDefault="00EB503D" w:rsidP="00EB503D">
            <w:pPr>
              <w:shd w:val="clear" w:color="auto" w:fill="FFFFFF"/>
              <w:jc w:val="center"/>
              <w:rPr>
                <w:sz w:val="24"/>
                <w:szCs w:val="24"/>
              </w:rPr>
            </w:pPr>
            <w:r w:rsidRPr="00E35D8E">
              <w:rPr>
                <w:sz w:val="24"/>
                <w:szCs w:val="24"/>
              </w:rPr>
              <w:t>2023 года</w:t>
            </w:r>
          </w:p>
          <w:p w14:paraId="25489A94" w14:textId="77777777" w:rsidR="00EB503D" w:rsidRPr="00E35D8E" w:rsidRDefault="00EB503D" w:rsidP="00EB503D">
            <w:pPr>
              <w:shd w:val="clear" w:color="auto" w:fill="FFFFFF"/>
              <w:jc w:val="center"/>
              <w:rPr>
                <w:sz w:val="24"/>
                <w:szCs w:val="24"/>
              </w:rPr>
            </w:pPr>
            <w:r w:rsidRPr="00E35D8E">
              <w:rPr>
                <w:sz w:val="24"/>
                <w:szCs w:val="24"/>
              </w:rPr>
              <w:t>№ 752</w:t>
            </w:r>
          </w:p>
        </w:tc>
        <w:tc>
          <w:tcPr>
            <w:tcW w:w="4253" w:type="dxa"/>
            <w:vAlign w:val="center"/>
          </w:tcPr>
          <w:p w14:paraId="6D5EF688" w14:textId="77777777" w:rsidR="00EB503D" w:rsidRPr="00E35D8E" w:rsidRDefault="00EB503D" w:rsidP="00EB503D">
            <w:pPr>
              <w:shd w:val="clear" w:color="auto" w:fill="FFFFFF"/>
              <w:jc w:val="both"/>
              <w:rPr>
                <w:sz w:val="24"/>
                <w:szCs w:val="24"/>
              </w:rPr>
            </w:pPr>
            <w:r w:rsidRPr="00E35D8E">
              <w:rPr>
                <w:sz w:val="24"/>
                <w:szCs w:val="24"/>
              </w:rPr>
              <w:t xml:space="preserve"> Утверждение формы медицинского заключения и перечня направлений подготовки по дополнительным общеобразовательным программам, требующих предоставления медицинского заключения при поступлении на обучение по дополнительным общеобразовательным программам</w:t>
            </w:r>
          </w:p>
        </w:tc>
        <w:tc>
          <w:tcPr>
            <w:tcW w:w="2126" w:type="dxa"/>
            <w:gridSpan w:val="2"/>
            <w:vAlign w:val="center"/>
          </w:tcPr>
          <w:p w14:paraId="6F24A648" w14:textId="77777777" w:rsidR="00EB503D" w:rsidRPr="00E35D8E" w:rsidRDefault="00EB503D" w:rsidP="00EB503D">
            <w:pPr>
              <w:shd w:val="clear" w:color="auto" w:fill="FFFFFF"/>
              <w:jc w:val="center"/>
              <w:rPr>
                <w:sz w:val="24"/>
                <w:szCs w:val="24"/>
              </w:rPr>
            </w:pPr>
            <w:r w:rsidRPr="00E35D8E">
              <w:rPr>
                <w:sz w:val="24"/>
                <w:szCs w:val="24"/>
              </w:rPr>
              <w:t>САЗ 23-30</w:t>
            </w:r>
          </w:p>
        </w:tc>
      </w:tr>
      <w:tr w:rsidR="00EB503D" w:rsidRPr="00E35D8E" w14:paraId="5462B1D1" w14:textId="77777777" w:rsidTr="006E30E3">
        <w:tc>
          <w:tcPr>
            <w:tcW w:w="567" w:type="dxa"/>
            <w:vAlign w:val="center"/>
          </w:tcPr>
          <w:p w14:paraId="23943B43"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08B23EF4"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основной профессиональной образовательной программы среднего профессионального образования по специальности 09.02.01 Компьютерные системы и комплексы»</w:t>
            </w:r>
          </w:p>
        </w:tc>
        <w:tc>
          <w:tcPr>
            <w:tcW w:w="1559" w:type="dxa"/>
            <w:vAlign w:val="center"/>
          </w:tcPr>
          <w:p w14:paraId="3925C04D"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28 июля</w:t>
            </w:r>
          </w:p>
          <w:p w14:paraId="784F2382"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2023 года</w:t>
            </w:r>
          </w:p>
          <w:p w14:paraId="0F1234C1"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777</w:t>
            </w:r>
          </w:p>
        </w:tc>
        <w:tc>
          <w:tcPr>
            <w:tcW w:w="4253" w:type="dxa"/>
            <w:vAlign w:val="center"/>
          </w:tcPr>
          <w:p w14:paraId="487E93C6"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3AF7ED98"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556AB219" w14:textId="77777777" w:rsidTr="006E30E3">
        <w:tc>
          <w:tcPr>
            <w:tcW w:w="567" w:type="dxa"/>
            <w:vAlign w:val="center"/>
          </w:tcPr>
          <w:p w14:paraId="694C7158"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34A535AE" w14:textId="77777777" w:rsidR="00EB503D" w:rsidRPr="00E35D8E" w:rsidRDefault="00EB503D" w:rsidP="00EB503D">
            <w:pPr>
              <w:shd w:val="clear" w:color="auto" w:fill="FFFFFF"/>
              <w:jc w:val="both"/>
              <w:rPr>
                <w:sz w:val="24"/>
                <w:szCs w:val="24"/>
              </w:rPr>
            </w:pPr>
            <w:r w:rsidRPr="00E35D8E">
              <w:rPr>
                <w:sz w:val="24"/>
                <w:szCs w:val="24"/>
              </w:rPr>
              <w:t>Приказ Министерства по социальной защите и труду Приднестровской Молдавской Республики «Об утверждении Регламента предоставления Единым государственным фондом социального страхования Приднестровской Молдавской Республики государственной услуги «Назначение и выплата ежемесячной компенсационной выплаты неработающему трудоспособному родителю (опекуну, попечителю), осуществляющему уход за ребенком-инвалидом, а также неработающему трудоспособному родителю (опекуну, попечителю), супругу (супруге), иному близкому родственнику, осуществляющему уход за инвалидом с детства I группы, инвалидом с детства II группы, временно нуждающимся в посторонней помощи по заключению лечебно-профилактического учреждения»</w:t>
            </w:r>
          </w:p>
        </w:tc>
        <w:tc>
          <w:tcPr>
            <w:tcW w:w="1559" w:type="dxa"/>
            <w:vAlign w:val="center"/>
          </w:tcPr>
          <w:p w14:paraId="41091F97" w14:textId="77777777" w:rsidR="00EB503D" w:rsidRPr="00E35D8E" w:rsidRDefault="00EB503D" w:rsidP="00EB503D">
            <w:pPr>
              <w:shd w:val="clear" w:color="auto" w:fill="FFFFFF"/>
              <w:jc w:val="center"/>
              <w:rPr>
                <w:sz w:val="24"/>
                <w:szCs w:val="24"/>
              </w:rPr>
            </w:pPr>
            <w:r w:rsidRPr="00E35D8E">
              <w:rPr>
                <w:sz w:val="24"/>
                <w:szCs w:val="24"/>
              </w:rPr>
              <w:t>28 июля</w:t>
            </w:r>
          </w:p>
          <w:p w14:paraId="160DB35B" w14:textId="77777777" w:rsidR="00EB503D" w:rsidRPr="00E35D8E" w:rsidRDefault="00EB503D" w:rsidP="00EB503D">
            <w:pPr>
              <w:shd w:val="clear" w:color="auto" w:fill="FFFFFF"/>
              <w:jc w:val="center"/>
              <w:rPr>
                <w:sz w:val="24"/>
                <w:szCs w:val="24"/>
              </w:rPr>
            </w:pPr>
            <w:r w:rsidRPr="00E35D8E">
              <w:rPr>
                <w:sz w:val="24"/>
                <w:szCs w:val="24"/>
              </w:rPr>
              <w:t>2023 года</w:t>
            </w:r>
          </w:p>
          <w:p w14:paraId="26A6792F" w14:textId="77777777" w:rsidR="00EB503D" w:rsidRPr="00E35D8E" w:rsidRDefault="00EB503D" w:rsidP="00EB503D">
            <w:pPr>
              <w:shd w:val="clear" w:color="auto" w:fill="FFFFFF"/>
              <w:jc w:val="center"/>
              <w:rPr>
                <w:sz w:val="24"/>
                <w:szCs w:val="24"/>
              </w:rPr>
            </w:pPr>
            <w:r w:rsidRPr="00E35D8E">
              <w:rPr>
                <w:sz w:val="24"/>
                <w:szCs w:val="24"/>
              </w:rPr>
              <w:t>№ 79</w:t>
            </w:r>
          </w:p>
        </w:tc>
        <w:tc>
          <w:tcPr>
            <w:tcW w:w="4253" w:type="dxa"/>
            <w:vAlign w:val="center"/>
          </w:tcPr>
          <w:p w14:paraId="5B83D2B8" w14:textId="77777777" w:rsidR="00EB503D" w:rsidRPr="00E35D8E" w:rsidRDefault="00EB503D" w:rsidP="00EB503D">
            <w:pPr>
              <w:shd w:val="clear" w:color="auto" w:fill="FFFFFF"/>
              <w:jc w:val="both"/>
              <w:rPr>
                <w:sz w:val="24"/>
                <w:szCs w:val="24"/>
              </w:rPr>
            </w:pPr>
            <w:r w:rsidRPr="00E35D8E">
              <w:rPr>
                <w:sz w:val="24"/>
                <w:szCs w:val="24"/>
              </w:rPr>
              <w:t xml:space="preserve"> Приведение нормативного правового акта в соответствие с законодательством Приднестровской Молдавской Республики</w:t>
            </w:r>
          </w:p>
        </w:tc>
        <w:tc>
          <w:tcPr>
            <w:tcW w:w="2126" w:type="dxa"/>
            <w:gridSpan w:val="2"/>
            <w:vAlign w:val="center"/>
          </w:tcPr>
          <w:p w14:paraId="6B37C418" w14:textId="77777777" w:rsidR="00EB503D" w:rsidRPr="00E35D8E" w:rsidRDefault="00EB503D" w:rsidP="00EB503D">
            <w:pPr>
              <w:shd w:val="clear" w:color="auto" w:fill="FFFFFF"/>
              <w:jc w:val="center"/>
              <w:rPr>
                <w:sz w:val="24"/>
                <w:szCs w:val="24"/>
              </w:rPr>
            </w:pPr>
            <w:r w:rsidRPr="00E35D8E">
              <w:rPr>
                <w:sz w:val="24"/>
                <w:szCs w:val="24"/>
              </w:rPr>
              <w:t>САЗ 23-48</w:t>
            </w:r>
          </w:p>
        </w:tc>
      </w:tr>
      <w:tr w:rsidR="00EB503D" w:rsidRPr="00E35D8E" w14:paraId="4E4F1639" w14:textId="77777777" w:rsidTr="006E30E3">
        <w:tc>
          <w:tcPr>
            <w:tcW w:w="567" w:type="dxa"/>
            <w:vAlign w:val="center"/>
          </w:tcPr>
          <w:p w14:paraId="793F39C7"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09987930"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основной профессиональной образовательной программы среднего профессионального образования по специальности 11.02.17 Разработка электронных устройств и систем»</w:t>
            </w:r>
          </w:p>
        </w:tc>
        <w:tc>
          <w:tcPr>
            <w:tcW w:w="1559" w:type="dxa"/>
            <w:vAlign w:val="center"/>
          </w:tcPr>
          <w:p w14:paraId="396DDD83"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28 июля</w:t>
            </w:r>
          </w:p>
          <w:p w14:paraId="46D7B179"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2023 года</w:t>
            </w:r>
          </w:p>
          <w:p w14:paraId="5BC0425A"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778</w:t>
            </w:r>
          </w:p>
        </w:tc>
        <w:tc>
          <w:tcPr>
            <w:tcW w:w="4253" w:type="dxa"/>
            <w:vAlign w:val="center"/>
          </w:tcPr>
          <w:p w14:paraId="79BE56E6"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1618BE74" w14:textId="77777777" w:rsidR="00EB503D" w:rsidRPr="00E35D8E" w:rsidRDefault="00EB503D" w:rsidP="00EB503D">
            <w:pPr>
              <w:shd w:val="clear" w:color="auto" w:fill="FFFFFF"/>
              <w:jc w:val="center"/>
              <w:rPr>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4EE8B138" w14:textId="77777777" w:rsidTr="006E30E3">
        <w:tc>
          <w:tcPr>
            <w:tcW w:w="567" w:type="dxa"/>
            <w:vAlign w:val="center"/>
          </w:tcPr>
          <w:p w14:paraId="4B145762"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666919CC" w14:textId="77777777" w:rsidR="00EB503D" w:rsidRPr="00E35D8E" w:rsidRDefault="00EB503D" w:rsidP="00EB503D">
            <w:pPr>
              <w:shd w:val="clear" w:color="auto" w:fill="FFFFFF"/>
              <w:jc w:val="both"/>
              <w:rPr>
                <w:sz w:val="24"/>
                <w:szCs w:val="24"/>
              </w:rPr>
            </w:pPr>
            <w:r w:rsidRPr="00E35D8E">
              <w:rPr>
                <w:sz w:val="24"/>
                <w:szCs w:val="24"/>
              </w:rPr>
              <w:t>Приказ Министерства здравоохранения Приднестровской Молдавской Республики «Об утверждении Правил комплексной оценки состояния здоровья учащихся организаций образования, определения медицинских групп для занятий физической культурой учащимися организаций образования»</w:t>
            </w:r>
          </w:p>
        </w:tc>
        <w:tc>
          <w:tcPr>
            <w:tcW w:w="1559" w:type="dxa"/>
            <w:vAlign w:val="center"/>
          </w:tcPr>
          <w:p w14:paraId="690FA716" w14:textId="77777777" w:rsidR="00EB503D" w:rsidRPr="00E35D8E" w:rsidRDefault="00EB503D" w:rsidP="00EB503D">
            <w:pPr>
              <w:shd w:val="clear" w:color="auto" w:fill="FFFFFF"/>
              <w:jc w:val="center"/>
              <w:rPr>
                <w:sz w:val="24"/>
                <w:szCs w:val="24"/>
              </w:rPr>
            </w:pPr>
            <w:r w:rsidRPr="00E35D8E">
              <w:rPr>
                <w:sz w:val="24"/>
                <w:szCs w:val="24"/>
              </w:rPr>
              <w:t>31 июля</w:t>
            </w:r>
          </w:p>
          <w:p w14:paraId="1889DA20" w14:textId="77777777" w:rsidR="00EB503D" w:rsidRPr="00E35D8E" w:rsidRDefault="00EB503D" w:rsidP="00EB503D">
            <w:pPr>
              <w:shd w:val="clear" w:color="auto" w:fill="FFFFFF"/>
              <w:jc w:val="center"/>
              <w:rPr>
                <w:sz w:val="24"/>
                <w:szCs w:val="24"/>
              </w:rPr>
            </w:pPr>
            <w:r w:rsidRPr="00E35D8E">
              <w:rPr>
                <w:sz w:val="24"/>
                <w:szCs w:val="24"/>
              </w:rPr>
              <w:t>2023 года</w:t>
            </w:r>
          </w:p>
          <w:p w14:paraId="7B81BD03" w14:textId="77777777" w:rsidR="00EB503D" w:rsidRPr="00E35D8E" w:rsidRDefault="00EB503D" w:rsidP="00EB503D">
            <w:pPr>
              <w:shd w:val="clear" w:color="auto" w:fill="FFFFFF"/>
              <w:jc w:val="center"/>
              <w:rPr>
                <w:sz w:val="24"/>
                <w:szCs w:val="24"/>
              </w:rPr>
            </w:pPr>
            <w:r w:rsidRPr="00E35D8E">
              <w:rPr>
                <w:sz w:val="24"/>
                <w:szCs w:val="24"/>
              </w:rPr>
              <w:t>№ 607</w:t>
            </w:r>
          </w:p>
        </w:tc>
        <w:tc>
          <w:tcPr>
            <w:tcW w:w="4253" w:type="dxa"/>
            <w:vAlign w:val="center"/>
          </w:tcPr>
          <w:p w14:paraId="3B3D0F8E" w14:textId="77777777" w:rsidR="00EB503D" w:rsidRPr="00E35D8E" w:rsidRDefault="00EB503D" w:rsidP="00EB503D">
            <w:pPr>
              <w:shd w:val="clear" w:color="auto" w:fill="FFFFFF"/>
              <w:jc w:val="both"/>
              <w:rPr>
                <w:sz w:val="24"/>
                <w:szCs w:val="24"/>
              </w:rPr>
            </w:pPr>
            <w:r w:rsidRPr="00E35D8E">
              <w:rPr>
                <w:sz w:val="24"/>
                <w:szCs w:val="24"/>
              </w:rPr>
              <w:t xml:space="preserve"> Улучшение качества оказания медицинской помощи учащимся организаций образования, упорядочение формирования и ведения медицинских групп для занятий физической культурой</w:t>
            </w:r>
          </w:p>
        </w:tc>
        <w:tc>
          <w:tcPr>
            <w:tcW w:w="2126" w:type="dxa"/>
            <w:gridSpan w:val="2"/>
            <w:vAlign w:val="center"/>
          </w:tcPr>
          <w:p w14:paraId="308A90FB" w14:textId="77777777" w:rsidR="00EB503D" w:rsidRPr="00E35D8E" w:rsidRDefault="00EB503D" w:rsidP="00EB503D">
            <w:pPr>
              <w:shd w:val="clear" w:color="auto" w:fill="FFFFFF"/>
              <w:jc w:val="center"/>
              <w:rPr>
                <w:sz w:val="24"/>
                <w:szCs w:val="24"/>
              </w:rPr>
            </w:pPr>
            <w:r w:rsidRPr="00E35D8E">
              <w:rPr>
                <w:sz w:val="24"/>
                <w:szCs w:val="24"/>
              </w:rPr>
              <w:t>САЗ 23-40</w:t>
            </w:r>
          </w:p>
        </w:tc>
      </w:tr>
      <w:tr w:rsidR="00EB503D" w:rsidRPr="00E35D8E" w14:paraId="2FD9C808" w14:textId="77777777" w:rsidTr="006E30E3">
        <w:tc>
          <w:tcPr>
            <w:tcW w:w="567" w:type="dxa"/>
            <w:vAlign w:val="center"/>
          </w:tcPr>
          <w:p w14:paraId="4FE3887C"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66F7E066"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 внесении изменений в Приказ Министерства просвещения Приднестровской Молдавской Республики от 17 августа 2015 года № 829 «Об утверждении Порядка приема, перевода и отчисления обучающихся по основным образовательным программам общего образования Приднестровской Молдавской Республики»</w:t>
            </w:r>
          </w:p>
        </w:tc>
        <w:tc>
          <w:tcPr>
            <w:tcW w:w="1559" w:type="dxa"/>
            <w:vAlign w:val="center"/>
            <w:hideMark/>
          </w:tcPr>
          <w:p w14:paraId="4E68A3B6" w14:textId="77777777" w:rsidR="00EB503D" w:rsidRPr="00E35D8E" w:rsidRDefault="00EB503D" w:rsidP="00EB503D">
            <w:pPr>
              <w:shd w:val="clear" w:color="auto" w:fill="FFFFFF"/>
              <w:jc w:val="center"/>
              <w:rPr>
                <w:sz w:val="24"/>
                <w:szCs w:val="24"/>
              </w:rPr>
            </w:pPr>
            <w:r w:rsidRPr="00E35D8E">
              <w:rPr>
                <w:sz w:val="24"/>
                <w:szCs w:val="24"/>
              </w:rPr>
              <w:t>1 августа</w:t>
            </w:r>
          </w:p>
          <w:p w14:paraId="1F5D6439" w14:textId="77777777" w:rsidR="00EB503D" w:rsidRPr="00E35D8E" w:rsidRDefault="00EB503D" w:rsidP="00EB503D">
            <w:pPr>
              <w:shd w:val="clear" w:color="auto" w:fill="FFFFFF"/>
              <w:jc w:val="center"/>
              <w:rPr>
                <w:sz w:val="24"/>
                <w:szCs w:val="24"/>
              </w:rPr>
            </w:pPr>
            <w:r w:rsidRPr="00E35D8E">
              <w:rPr>
                <w:sz w:val="24"/>
                <w:szCs w:val="24"/>
              </w:rPr>
              <w:t>2023 года</w:t>
            </w:r>
          </w:p>
          <w:p w14:paraId="5CDA8FC9" w14:textId="77777777" w:rsidR="00EB503D" w:rsidRPr="00E35D8E" w:rsidRDefault="00EB503D" w:rsidP="00EB503D">
            <w:pPr>
              <w:shd w:val="clear" w:color="auto" w:fill="FFFFFF"/>
              <w:jc w:val="center"/>
              <w:rPr>
                <w:sz w:val="24"/>
                <w:szCs w:val="24"/>
              </w:rPr>
            </w:pPr>
            <w:r w:rsidRPr="00E35D8E">
              <w:rPr>
                <w:sz w:val="24"/>
                <w:szCs w:val="24"/>
              </w:rPr>
              <w:t>№ 780</w:t>
            </w:r>
          </w:p>
        </w:tc>
        <w:tc>
          <w:tcPr>
            <w:tcW w:w="4253" w:type="dxa"/>
            <w:vAlign w:val="center"/>
            <w:hideMark/>
          </w:tcPr>
          <w:p w14:paraId="47CAEAE2" w14:textId="77777777" w:rsidR="00EB503D" w:rsidRPr="00E35D8E" w:rsidRDefault="00EB503D" w:rsidP="00EB503D">
            <w:pPr>
              <w:shd w:val="clear" w:color="auto" w:fill="FFFFFF"/>
              <w:jc w:val="both"/>
              <w:rPr>
                <w:sz w:val="24"/>
                <w:szCs w:val="24"/>
              </w:rPr>
            </w:pPr>
            <w:r w:rsidRPr="00E35D8E">
              <w:rPr>
                <w:sz w:val="24"/>
                <w:szCs w:val="24"/>
              </w:rPr>
              <w:t xml:space="preserve"> Приведение положений нормативных правовых актов в соответствие с законодательством Приднестровской Молдавской Республики</w:t>
            </w:r>
          </w:p>
        </w:tc>
        <w:tc>
          <w:tcPr>
            <w:tcW w:w="2126" w:type="dxa"/>
            <w:gridSpan w:val="2"/>
            <w:vAlign w:val="center"/>
            <w:hideMark/>
          </w:tcPr>
          <w:p w14:paraId="4EA1CA46" w14:textId="77777777" w:rsidR="00EB503D" w:rsidRPr="00E35D8E" w:rsidRDefault="00EB503D" w:rsidP="00EB503D">
            <w:pPr>
              <w:shd w:val="clear" w:color="auto" w:fill="FFFFFF"/>
              <w:jc w:val="center"/>
              <w:rPr>
                <w:sz w:val="24"/>
                <w:szCs w:val="24"/>
              </w:rPr>
            </w:pPr>
            <w:r w:rsidRPr="00E35D8E">
              <w:rPr>
                <w:sz w:val="24"/>
                <w:szCs w:val="24"/>
              </w:rPr>
              <w:t>САЗ 23-32</w:t>
            </w:r>
          </w:p>
        </w:tc>
      </w:tr>
      <w:tr w:rsidR="00EB503D" w:rsidRPr="00E35D8E" w14:paraId="26484559" w14:textId="77777777" w:rsidTr="006E30E3">
        <w:tc>
          <w:tcPr>
            <w:tcW w:w="567" w:type="dxa"/>
            <w:vAlign w:val="center"/>
          </w:tcPr>
          <w:p w14:paraId="50DBA443"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15397183" w14:textId="77777777" w:rsidR="00EB503D" w:rsidRPr="00E35D8E" w:rsidRDefault="00EB503D" w:rsidP="00EB503D">
            <w:pPr>
              <w:shd w:val="clear" w:color="auto" w:fill="FFFFFF"/>
              <w:jc w:val="both"/>
              <w:rPr>
                <w:sz w:val="24"/>
                <w:szCs w:val="24"/>
              </w:rPr>
            </w:pPr>
            <w:r w:rsidRPr="00E35D8E">
              <w:rPr>
                <w:sz w:val="24"/>
                <w:szCs w:val="24"/>
              </w:rPr>
              <w:t>Приказ Государственной службы по спорту Приднестровской Молдавской Республики «О разработке и утверждении единых стандартов для универсальных физкультурно-спортивных площадок, в том числе расположенных на территории специальных (коррекционных) школ-интернатов, с учётом специфики здоровья обучающихся»</w:t>
            </w:r>
          </w:p>
        </w:tc>
        <w:tc>
          <w:tcPr>
            <w:tcW w:w="1559" w:type="dxa"/>
            <w:vAlign w:val="center"/>
          </w:tcPr>
          <w:p w14:paraId="57C479E4" w14:textId="77777777" w:rsidR="00EB503D" w:rsidRPr="00E35D8E" w:rsidRDefault="00EB503D" w:rsidP="00EB503D">
            <w:pPr>
              <w:shd w:val="clear" w:color="auto" w:fill="FFFFFF"/>
              <w:jc w:val="center"/>
              <w:rPr>
                <w:sz w:val="24"/>
                <w:szCs w:val="24"/>
              </w:rPr>
            </w:pPr>
            <w:r w:rsidRPr="00E35D8E">
              <w:rPr>
                <w:sz w:val="24"/>
                <w:szCs w:val="24"/>
              </w:rPr>
              <w:t>3 августа</w:t>
            </w:r>
          </w:p>
          <w:p w14:paraId="27850EB9" w14:textId="77777777" w:rsidR="00EB503D" w:rsidRPr="00E35D8E" w:rsidRDefault="00EB503D" w:rsidP="00EB503D">
            <w:pPr>
              <w:shd w:val="clear" w:color="auto" w:fill="FFFFFF"/>
              <w:jc w:val="center"/>
              <w:rPr>
                <w:sz w:val="24"/>
                <w:szCs w:val="24"/>
              </w:rPr>
            </w:pPr>
            <w:r w:rsidRPr="00E35D8E">
              <w:rPr>
                <w:sz w:val="24"/>
                <w:szCs w:val="24"/>
              </w:rPr>
              <w:t>2023 года</w:t>
            </w:r>
          </w:p>
          <w:p w14:paraId="3692A274" w14:textId="77777777" w:rsidR="00EB503D" w:rsidRPr="00E35D8E" w:rsidRDefault="00EB503D" w:rsidP="00EB503D">
            <w:pPr>
              <w:shd w:val="clear" w:color="auto" w:fill="FFFFFF"/>
              <w:jc w:val="center"/>
              <w:rPr>
                <w:sz w:val="24"/>
                <w:szCs w:val="24"/>
              </w:rPr>
            </w:pPr>
            <w:r w:rsidRPr="00E35D8E">
              <w:rPr>
                <w:sz w:val="24"/>
                <w:szCs w:val="24"/>
              </w:rPr>
              <w:t>№ 151</w:t>
            </w:r>
          </w:p>
        </w:tc>
        <w:tc>
          <w:tcPr>
            <w:tcW w:w="4253" w:type="dxa"/>
            <w:vAlign w:val="center"/>
          </w:tcPr>
          <w:p w14:paraId="326F0E6A" w14:textId="77777777" w:rsidR="00EB503D" w:rsidRPr="00E35D8E" w:rsidRDefault="00EB503D" w:rsidP="00EB503D">
            <w:pPr>
              <w:shd w:val="clear" w:color="auto" w:fill="FFFFFF"/>
              <w:jc w:val="both"/>
              <w:rPr>
                <w:sz w:val="24"/>
                <w:szCs w:val="24"/>
              </w:rPr>
            </w:pPr>
            <w:r w:rsidRPr="00E35D8E">
              <w:rPr>
                <w:sz w:val="24"/>
                <w:szCs w:val="24"/>
              </w:rPr>
              <w:t xml:space="preserve"> Развитие спортивной инфраструктуры и создания условий для активных занятий граждан физической культурой и спортом, в том числе и для лиц с ограниченными возможностями здоровья</w:t>
            </w:r>
          </w:p>
        </w:tc>
        <w:tc>
          <w:tcPr>
            <w:tcW w:w="2126" w:type="dxa"/>
            <w:gridSpan w:val="2"/>
            <w:vAlign w:val="center"/>
          </w:tcPr>
          <w:p w14:paraId="6988BCEA" w14:textId="77777777" w:rsidR="00EB503D" w:rsidRPr="00E35D8E" w:rsidRDefault="00EB503D" w:rsidP="00EB503D">
            <w:pPr>
              <w:shd w:val="clear" w:color="auto" w:fill="FFFFFF"/>
              <w:jc w:val="center"/>
              <w:rPr>
                <w:sz w:val="24"/>
                <w:szCs w:val="24"/>
              </w:rPr>
            </w:pPr>
            <w:r w:rsidRPr="00E35D8E">
              <w:rPr>
                <w:sz w:val="24"/>
                <w:szCs w:val="24"/>
              </w:rPr>
              <w:t xml:space="preserve">Сайт </w:t>
            </w:r>
          </w:p>
          <w:p w14:paraId="3DC456FE" w14:textId="77777777" w:rsidR="00EB503D" w:rsidRPr="00E35D8E" w:rsidRDefault="00EB503D" w:rsidP="00EB503D">
            <w:pPr>
              <w:shd w:val="clear" w:color="auto" w:fill="FFFFFF"/>
              <w:jc w:val="center"/>
              <w:rPr>
                <w:sz w:val="24"/>
                <w:szCs w:val="24"/>
              </w:rPr>
            </w:pPr>
            <w:r w:rsidRPr="00E35D8E">
              <w:rPr>
                <w:sz w:val="24"/>
                <w:szCs w:val="24"/>
              </w:rPr>
              <w:t>Государственной службы по спорту</w:t>
            </w:r>
          </w:p>
          <w:p w14:paraId="304A1D06" w14:textId="77777777" w:rsidR="00EB503D" w:rsidRPr="00E35D8E" w:rsidRDefault="00EB503D" w:rsidP="00EB503D">
            <w:pPr>
              <w:shd w:val="clear" w:color="auto" w:fill="FFFFFF"/>
              <w:jc w:val="center"/>
              <w:rPr>
                <w:sz w:val="24"/>
                <w:szCs w:val="24"/>
              </w:rPr>
            </w:pPr>
            <w:r w:rsidRPr="00E35D8E">
              <w:rPr>
                <w:sz w:val="24"/>
                <w:szCs w:val="24"/>
              </w:rPr>
              <w:t xml:space="preserve">Приднестровской Молдавской Республики </w:t>
            </w:r>
          </w:p>
        </w:tc>
      </w:tr>
      <w:tr w:rsidR="00EB503D" w:rsidRPr="00E35D8E" w14:paraId="5311EC7A" w14:textId="77777777" w:rsidTr="006E30E3">
        <w:tc>
          <w:tcPr>
            <w:tcW w:w="567" w:type="dxa"/>
            <w:vAlign w:val="center"/>
          </w:tcPr>
          <w:p w14:paraId="3D993CD3"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3ABF4E28"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«Об утверждении Регламента предоставления Министерством просвещения Приднестровской Молдавской Республики государственной услуги «Выдача удостоверения добровольца добровольческой организации»</w:t>
            </w:r>
          </w:p>
        </w:tc>
        <w:tc>
          <w:tcPr>
            <w:tcW w:w="1559" w:type="dxa"/>
            <w:vAlign w:val="center"/>
          </w:tcPr>
          <w:p w14:paraId="582636C3" w14:textId="77777777" w:rsidR="00EB503D" w:rsidRPr="00E35D8E" w:rsidRDefault="00EB503D" w:rsidP="00EB503D">
            <w:pPr>
              <w:shd w:val="clear" w:color="auto" w:fill="FFFFFF"/>
              <w:jc w:val="center"/>
              <w:rPr>
                <w:sz w:val="24"/>
                <w:szCs w:val="24"/>
              </w:rPr>
            </w:pPr>
            <w:r w:rsidRPr="00E35D8E">
              <w:rPr>
                <w:sz w:val="24"/>
                <w:szCs w:val="24"/>
              </w:rPr>
              <w:t>3 августа</w:t>
            </w:r>
          </w:p>
          <w:p w14:paraId="4D0FB5B3" w14:textId="77777777" w:rsidR="00EB503D" w:rsidRPr="00E35D8E" w:rsidRDefault="00EB503D" w:rsidP="00EB503D">
            <w:pPr>
              <w:shd w:val="clear" w:color="auto" w:fill="FFFFFF"/>
              <w:jc w:val="center"/>
              <w:rPr>
                <w:sz w:val="24"/>
                <w:szCs w:val="24"/>
              </w:rPr>
            </w:pPr>
            <w:r w:rsidRPr="00E35D8E">
              <w:rPr>
                <w:sz w:val="24"/>
                <w:szCs w:val="24"/>
              </w:rPr>
              <w:t>2023 года</w:t>
            </w:r>
          </w:p>
          <w:p w14:paraId="6EBA6C37" w14:textId="77777777" w:rsidR="00EB503D" w:rsidRPr="00E35D8E" w:rsidRDefault="00EB503D" w:rsidP="00EB503D">
            <w:pPr>
              <w:shd w:val="clear" w:color="auto" w:fill="FFFFFF"/>
              <w:jc w:val="center"/>
              <w:rPr>
                <w:sz w:val="24"/>
                <w:szCs w:val="24"/>
              </w:rPr>
            </w:pPr>
            <w:r w:rsidRPr="00E35D8E">
              <w:rPr>
                <w:sz w:val="24"/>
                <w:szCs w:val="24"/>
              </w:rPr>
              <w:t>№ 791</w:t>
            </w:r>
          </w:p>
        </w:tc>
        <w:tc>
          <w:tcPr>
            <w:tcW w:w="4253" w:type="dxa"/>
            <w:vAlign w:val="center"/>
          </w:tcPr>
          <w:p w14:paraId="00D6722B" w14:textId="77777777" w:rsidR="00EB503D" w:rsidRPr="00E35D8E" w:rsidRDefault="00EB503D" w:rsidP="00EB503D">
            <w:pPr>
              <w:shd w:val="clear" w:color="auto" w:fill="FFFFFF"/>
              <w:jc w:val="both"/>
              <w:rPr>
                <w:sz w:val="24"/>
                <w:szCs w:val="24"/>
              </w:rPr>
            </w:pPr>
            <w:r w:rsidRPr="00E35D8E">
              <w:rPr>
                <w:sz w:val="24"/>
                <w:szCs w:val="24"/>
              </w:rPr>
              <w:t xml:space="preserve"> Повышение качества и доступности результатов предоставления государственной услуги по выдаче личной книжки добровольца</w:t>
            </w:r>
            <w:r w:rsidRPr="00E35D8E">
              <w:rPr>
                <w:strike/>
                <w:sz w:val="24"/>
                <w:szCs w:val="24"/>
              </w:rPr>
              <w:t>.</w:t>
            </w:r>
          </w:p>
        </w:tc>
        <w:tc>
          <w:tcPr>
            <w:tcW w:w="2126" w:type="dxa"/>
            <w:gridSpan w:val="2"/>
            <w:vAlign w:val="center"/>
          </w:tcPr>
          <w:p w14:paraId="3DE69C96" w14:textId="77777777" w:rsidR="00EB503D" w:rsidRPr="00E35D8E" w:rsidRDefault="00EB503D" w:rsidP="00EB503D">
            <w:pPr>
              <w:shd w:val="clear" w:color="auto" w:fill="FFFFFF"/>
              <w:jc w:val="center"/>
              <w:rPr>
                <w:sz w:val="24"/>
                <w:szCs w:val="24"/>
              </w:rPr>
            </w:pPr>
            <w:r w:rsidRPr="00E35D8E">
              <w:rPr>
                <w:sz w:val="24"/>
                <w:szCs w:val="24"/>
              </w:rPr>
              <w:t>САЗ 23-34</w:t>
            </w:r>
          </w:p>
        </w:tc>
      </w:tr>
      <w:tr w:rsidR="00EB503D" w:rsidRPr="00E35D8E" w14:paraId="62D4FDA0" w14:textId="77777777" w:rsidTr="006E30E3">
        <w:tc>
          <w:tcPr>
            <w:tcW w:w="567" w:type="dxa"/>
            <w:vAlign w:val="center"/>
          </w:tcPr>
          <w:p w14:paraId="71A9DC49"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1C74BFCD"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основной профессиональной образовательной программы среднего профессионального образования по специальности 34.02.01 Сестринское дело»</w:t>
            </w:r>
          </w:p>
        </w:tc>
        <w:tc>
          <w:tcPr>
            <w:tcW w:w="1559" w:type="dxa"/>
            <w:vAlign w:val="center"/>
          </w:tcPr>
          <w:p w14:paraId="45EEE8E0"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10 августа 2023 года</w:t>
            </w:r>
          </w:p>
          <w:p w14:paraId="7968A533"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814</w:t>
            </w:r>
          </w:p>
        </w:tc>
        <w:tc>
          <w:tcPr>
            <w:tcW w:w="4253" w:type="dxa"/>
            <w:vAlign w:val="center"/>
          </w:tcPr>
          <w:p w14:paraId="3E968ED6"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30F28494" w14:textId="77777777" w:rsidR="00EB503D" w:rsidRPr="00E35D8E" w:rsidRDefault="00EB503D" w:rsidP="00EB503D">
            <w:pPr>
              <w:shd w:val="clear" w:color="auto" w:fill="FFFFFF"/>
              <w:jc w:val="center"/>
              <w:rPr>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3A37C2EA" w14:textId="77777777" w:rsidTr="006E30E3">
        <w:tc>
          <w:tcPr>
            <w:tcW w:w="567" w:type="dxa"/>
            <w:vAlign w:val="center"/>
          </w:tcPr>
          <w:p w14:paraId="2012D77E"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0DE1B3A0"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основной профессиональной образовательной программы среднего профессионального образования по специальности 21.02.19 Землеустройство»</w:t>
            </w:r>
          </w:p>
        </w:tc>
        <w:tc>
          <w:tcPr>
            <w:tcW w:w="1559" w:type="dxa"/>
            <w:vAlign w:val="center"/>
          </w:tcPr>
          <w:p w14:paraId="26B4B31B"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10 августа 2023 года</w:t>
            </w:r>
          </w:p>
          <w:p w14:paraId="7D47CC33"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815</w:t>
            </w:r>
          </w:p>
        </w:tc>
        <w:tc>
          <w:tcPr>
            <w:tcW w:w="4253" w:type="dxa"/>
            <w:vAlign w:val="center"/>
          </w:tcPr>
          <w:p w14:paraId="4671C5F9"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15C4CEA1"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7BD8470F" w14:textId="77777777" w:rsidTr="006E30E3">
        <w:tc>
          <w:tcPr>
            <w:tcW w:w="567" w:type="dxa"/>
            <w:vAlign w:val="center"/>
          </w:tcPr>
          <w:p w14:paraId="083D6F57"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37E51866"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 внесении изменений в Приказ Министерства просвещения Приднестровской Молдавской Республики от 19 декабря 2018 года № 1163 «Об утверждении Регламента предоставления Управлениями народного образования городов (районов) государственной услуги «Прием в организации дошкольного образования Приднестровской Молдавской Республики</w:t>
            </w:r>
          </w:p>
        </w:tc>
        <w:tc>
          <w:tcPr>
            <w:tcW w:w="1559" w:type="dxa"/>
            <w:vAlign w:val="center"/>
            <w:hideMark/>
          </w:tcPr>
          <w:p w14:paraId="6AE5D8F1" w14:textId="77777777" w:rsidR="00EB503D" w:rsidRPr="00E35D8E" w:rsidRDefault="00EB503D" w:rsidP="00EB503D">
            <w:pPr>
              <w:shd w:val="clear" w:color="auto" w:fill="FFFFFF"/>
              <w:jc w:val="center"/>
              <w:rPr>
                <w:sz w:val="24"/>
                <w:szCs w:val="24"/>
              </w:rPr>
            </w:pPr>
            <w:r w:rsidRPr="00E35D8E">
              <w:rPr>
                <w:sz w:val="24"/>
                <w:szCs w:val="24"/>
              </w:rPr>
              <w:t>18 августа 2023 года</w:t>
            </w:r>
          </w:p>
          <w:p w14:paraId="0EC0983B" w14:textId="77777777" w:rsidR="00EB503D" w:rsidRPr="00E35D8E" w:rsidRDefault="00EB503D" w:rsidP="00EB503D">
            <w:pPr>
              <w:shd w:val="clear" w:color="auto" w:fill="FFFFFF"/>
              <w:jc w:val="center"/>
              <w:rPr>
                <w:sz w:val="24"/>
                <w:szCs w:val="24"/>
              </w:rPr>
            </w:pPr>
            <w:r w:rsidRPr="00E35D8E">
              <w:rPr>
                <w:sz w:val="24"/>
                <w:szCs w:val="24"/>
              </w:rPr>
              <w:t>№ 835</w:t>
            </w:r>
          </w:p>
        </w:tc>
        <w:tc>
          <w:tcPr>
            <w:tcW w:w="4253" w:type="dxa"/>
            <w:vAlign w:val="center"/>
            <w:hideMark/>
          </w:tcPr>
          <w:p w14:paraId="0D9CBA85" w14:textId="77777777" w:rsidR="00EB503D" w:rsidRPr="00E35D8E" w:rsidRDefault="00EB503D" w:rsidP="00EB503D">
            <w:pPr>
              <w:shd w:val="clear" w:color="auto" w:fill="FFFFFF"/>
              <w:jc w:val="both"/>
              <w:rPr>
                <w:sz w:val="24"/>
                <w:szCs w:val="24"/>
              </w:rPr>
            </w:pPr>
            <w:r w:rsidRPr="00E35D8E">
              <w:rPr>
                <w:sz w:val="24"/>
                <w:szCs w:val="24"/>
              </w:rPr>
              <w:t xml:space="preserve"> Утверждение Регламента предоставления управлениями народного образования городов (районов) государственной услуги «Прием в организации дошкольного образования Приднестровской Молдавской Республики»</w:t>
            </w:r>
          </w:p>
        </w:tc>
        <w:tc>
          <w:tcPr>
            <w:tcW w:w="2126" w:type="dxa"/>
            <w:gridSpan w:val="2"/>
            <w:vAlign w:val="center"/>
            <w:hideMark/>
          </w:tcPr>
          <w:p w14:paraId="50AC44CD" w14:textId="77777777" w:rsidR="00EB503D" w:rsidRPr="00E35D8E" w:rsidRDefault="00EB503D" w:rsidP="00EB503D">
            <w:pPr>
              <w:shd w:val="clear" w:color="auto" w:fill="FFFFFF"/>
              <w:jc w:val="center"/>
              <w:rPr>
                <w:sz w:val="24"/>
                <w:szCs w:val="24"/>
              </w:rPr>
            </w:pPr>
            <w:r w:rsidRPr="00E35D8E">
              <w:rPr>
                <w:sz w:val="24"/>
                <w:szCs w:val="24"/>
              </w:rPr>
              <w:t>САЗ 23-37</w:t>
            </w:r>
          </w:p>
        </w:tc>
      </w:tr>
      <w:tr w:rsidR="00EB503D" w:rsidRPr="00E35D8E" w14:paraId="26FD6334" w14:textId="77777777" w:rsidTr="006E30E3">
        <w:tc>
          <w:tcPr>
            <w:tcW w:w="567" w:type="dxa"/>
            <w:vAlign w:val="center"/>
          </w:tcPr>
          <w:p w14:paraId="332AFB71"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12FCF499"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списка обучающихся на получение государственной стипендии Президента Приднестровской Молдавской Республики»</w:t>
            </w:r>
          </w:p>
        </w:tc>
        <w:tc>
          <w:tcPr>
            <w:tcW w:w="1559" w:type="dxa"/>
            <w:vAlign w:val="center"/>
          </w:tcPr>
          <w:p w14:paraId="0D403D32"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24 августа 2023 года</w:t>
            </w:r>
          </w:p>
          <w:p w14:paraId="74784FB3"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851</w:t>
            </w:r>
          </w:p>
        </w:tc>
        <w:tc>
          <w:tcPr>
            <w:tcW w:w="4253" w:type="dxa"/>
            <w:vAlign w:val="center"/>
          </w:tcPr>
          <w:p w14:paraId="46966A22" w14:textId="77777777" w:rsidR="00EB503D" w:rsidRPr="00E35D8E" w:rsidRDefault="00EB503D" w:rsidP="00EB503D">
            <w:pPr>
              <w:shd w:val="clear" w:color="auto" w:fill="FFFFFF"/>
              <w:jc w:val="both"/>
              <w:rPr>
                <w:sz w:val="24"/>
                <w:szCs w:val="24"/>
              </w:rPr>
            </w:pPr>
            <w:r w:rsidRPr="00E35D8E">
              <w:rPr>
                <w:rFonts w:eastAsia="Calibri"/>
                <w:sz w:val="24"/>
                <w:szCs w:val="24"/>
              </w:rPr>
              <w:t xml:space="preserve"> Стимулирование успешной учебы, обеспечение социальной поддержки обучающихся</w:t>
            </w:r>
          </w:p>
        </w:tc>
        <w:tc>
          <w:tcPr>
            <w:tcW w:w="2126" w:type="dxa"/>
            <w:gridSpan w:val="2"/>
            <w:vAlign w:val="center"/>
          </w:tcPr>
          <w:p w14:paraId="1372679B" w14:textId="77777777" w:rsidR="00EB503D" w:rsidRPr="00E35D8E" w:rsidRDefault="00EB503D" w:rsidP="00EB503D">
            <w:pPr>
              <w:shd w:val="clear" w:color="auto" w:fill="FFFFFF"/>
              <w:jc w:val="center"/>
              <w:rPr>
                <w:sz w:val="24"/>
                <w:szCs w:val="24"/>
              </w:rPr>
            </w:pPr>
          </w:p>
        </w:tc>
      </w:tr>
      <w:tr w:rsidR="00EB503D" w:rsidRPr="00E35D8E" w14:paraId="12216135" w14:textId="77777777" w:rsidTr="006E30E3">
        <w:tc>
          <w:tcPr>
            <w:tcW w:w="567" w:type="dxa"/>
            <w:vAlign w:val="center"/>
          </w:tcPr>
          <w:p w14:paraId="61D376B7"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087E267F" w14:textId="77777777" w:rsidR="00EB503D" w:rsidRPr="00E35D8E" w:rsidRDefault="00EB503D" w:rsidP="00EB503D">
            <w:pPr>
              <w:shd w:val="clear" w:color="auto" w:fill="FFFFFF"/>
              <w:jc w:val="both"/>
              <w:rPr>
                <w:sz w:val="24"/>
                <w:szCs w:val="24"/>
              </w:rPr>
            </w:pPr>
            <w:r w:rsidRPr="00E35D8E">
              <w:rPr>
                <w:sz w:val="24"/>
                <w:szCs w:val="24"/>
              </w:rPr>
              <w:t>Министерство по социальной защите и труду Приднестровской Молдавской Республики «О внесении изменений и дополнения в Приказ Министерства по социальной защите и труду Приднестровской Молдавской Республики от 19 декабря 2018 года № 1502 «Об утверждении регламента предоставления Министерством по социальной защите и труду Приднестровской Молдавской Республики государственных услуг «Присвоение правового статуса ребенку-сироте, ребенку, оставшемуся без попечения родителей, лицу из числа детей-сирот и детей, оставшихся без попечения родителей» и «Выдача справки о подтверждении правового статуса, наличии права на льготы»</w:t>
            </w:r>
          </w:p>
        </w:tc>
        <w:tc>
          <w:tcPr>
            <w:tcW w:w="1559" w:type="dxa"/>
            <w:vAlign w:val="center"/>
            <w:hideMark/>
          </w:tcPr>
          <w:p w14:paraId="6A978BB5" w14:textId="77777777" w:rsidR="00EB503D" w:rsidRPr="00E35D8E" w:rsidRDefault="00EB503D" w:rsidP="00EB503D">
            <w:pPr>
              <w:shd w:val="clear" w:color="auto" w:fill="FFFFFF"/>
              <w:jc w:val="center"/>
              <w:rPr>
                <w:sz w:val="24"/>
                <w:szCs w:val="24"/>
              </w:rPr>
            </w:pPr>
            <w:r w:rsidRPr="00E35D8E">
              <w:rPr>
                <w:sz w:val="24"/>
                <w:szCs w:val="24"/>
              </w:rPr>
              <w:t>28 августа 2023 года</w:t>
            </w:r>
          </w:p>
          <w:p w14:paraId="52D79A16" w14:textId="77777777" w:rsidR="00EB503D" w:rsidRPr="00E35D8E" w:rsidRDefault="00EB503D" w:rsidP="00EB503D">
            <w:pPr>
              <w:shd w:val="clear" w:color="auto" w:fill="FFFFFF"/>
              <w:jc w:val="center"/>
              <w:rPr>
                <w:sz w:val="24"/>
                <w:szCs w:val="24"/>
              </w:rPr>
            </w:pPr>
            <w:r w:rsidRPr="00E35D8E">
              <w:rPr>
                <w:sz w:val="24"/>
                <w:szCs w:val="24"/>
              </w:rPr>
              <w:t>№ 92</w:t>
            </w:r>
          </w:p>
        </w:tc>
        <w:tc>
          <w:tcPr>
            <w:tcW w:w="4253" w:type="dxa"/>
            <w:vAlign w:val="center"/>
            <w:hideMark/>
          </w:tcPr>
          <w:p w14:paraId="343F1715" w14:textId="77777777" w:rsidR="00EB503D" w:rsidRPr="00E35D8E" w:rsidRDefault="00EB503D" w:rsidP="00EB503D">
            <w:pPr>
              <w:shd w:val="clear" w:color="auto" w:fill="FFFFFF"/>
              <w:jc w:val="both"/>
              <w:rPr>
                <w:sz w:val="24"/>
                <w:szCs w:val="24"/>
              </w:rPr>
            </w:pPr>
            <w:r w:rsidRPr="00E35D8E">
              <w:rPr>
                <w:sz w:val="24"/>
                <w:szCs w:val="24"/>
              </w:rPr>
              <w:t xml:space="preserve"> Приведение в соответствие законодательству Приднестровской Молдавской Республики</w:t>
            </w:r>
          </w:p>
        </w:tc>
        <w:tc>
          <w:tcPr>
            <w:tcW w:w="2126" w:type="dxa"/>
            <w:gridSpan w:val="2"/>
            <w:vAlign w:val="center"/>
            <w:hideMark/>
          </w:tcPr>
          <w:p w14:paraId="73655957" w14:textId="77777777" w:rsidR="00EB503D" w:rsidRPr="00E35D8E" w:rsidRDefault="00EB503D" w:rsidP="00EB503D">
            <w:pPr>
              <w:shd w:val="clear" w:color="auto" w:fill="FFFFFF"/>
              <w:jc w:val="center"/>
              <w:rPr>
                <w:sz w:val="24"/>
                <w:szCs w:val="24"/>
              </w:rPr>
            </w:pPr>
            <w:r w:rsidRPr="00E35D8E">
              <w:rPr>
                <w:sz w:val="24"/>
                <w:szCs w:val="24"/>
              </w:rPr>
              <w:t>САЗ 23-38</w:t>
            </w:r>
          </w:p>
        </w:tc>
      </w:tr>
      <w:tr w:rsidR="00EB503D" w:rsidRPr="00E35D8E" w14:paraId="0E793315" w14:textId="77777777" w:rsidTr="006E30E3">
        <w:tc>
          <w:tcPr>
            <w:tcW w:w="567" w:type="dxa"/>
            <w:vAlign w:val="center"/>
          </w:tcPr>
          <w:p w14:paraId="259AF8CF"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4547ECC6"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 внесении изменений в Приказ Министерства просвещения Приднестровской Молдавской Республики от 15 января 2002 года № 26 «Об утверждении типовых штатов дошкольных образовательных учреждений Приднестровской Молдавской Республики»</w:t>
            </w:r>
          </w:p>
        </w:tc>
        <w:tc>
          <w:tcPr>
            <w:tcW w:w="1559" w:type="dxa"/>
            <w:vAlign w:val="center"/>
          </w:tcPr>
          <w:p w14:paraId="73533E05" w14:textId="77777777" w:rsidR="00EB503D" w:rsidRPr="00E35D8E" w:rsidRDefault="00EB503D" w:rsidP="00EB503D">
            <w:pPr>
              <w:shd w:val="clear" w:color="auto" w:fill="FFFFFF"/>
              <w:jc w:val="center"/>
              <w:rPr>
                <w:sz w:val="24"/>
                <w:szCs w:val="24"/>
              </w:rPr>
            </w:pPr>
            <w:r w:rsidRPr="00E35D8E">
              <w:rPr>
                <w:sz w:val="24"/>
                <w:szCs w:val="24"/>
              </w:rPr>
              <w:t xml:space="preserve">31 августа 2023 года </w:t>
            </w:r>
          </w:p>
          <w:p w14:paraId="5B7F3AB4" w14:textId="77777777" w:rsidR="00EB503D" w:rsidRPr="00E35D8E" w:rsidRDefault="00EB503D" w:rsidP="00EB503D">
            <w:pPr>
              <w:shd w:val="clear" w:color="auto" w:fill="FFFFFF"/>
              <w:jc w:val="center"/>
              <w:rPr>
                <w:sz w:val="24"/>
                <w:szCs w:val="24"/>
              </w:rPr>
            </w:pPr>
            <w:r w:rsidRPr="00E35D8E">
              <w:rPr>
                <w:sz w:val="24"/>
                <w:szCs w:val="24"/>
              </w:rPr>
              <w:t>№ 858</w:t>
            </w:r>
          </w:p>
        </w:tc>
        <w:tc>
          <w:tcPr>
            <w:tcW w:w="4253" w:type="dxa"/>
            <w:vAlign w:val="center"/>
          </w:tcPr>
          <w:p w14:paraId="3AFBF304" w14:textId="77777777" w:rsidR="00EB503D" w:rsidRPr="00E35D8E" w:rsidRDefault="00EB503D" w:rsidP="00EB503D">
            <w:pPr>
              <w:shd w:val="clear" w:color="auto" w:fill="FFFFFF"/>
              <w:jc w:val="both"/>
              <w:rPr>
                <w:sz w:val="24"/>
                <w:szCs w:val="24"/>
              </w:rPr>
            </w:pPr>
            <w:r w:rsidRPr="00E35D8E">
              <w:rPr>
                <w:sz w:val="24"/>
                <w:szCs w:val="24"/>
              </w:rPr>
              <w:t xml:space="preserve"> Совершенствование нормативной правовой базы системы дошкольного образования</w:t>
            </w:r>
          </w:p>
        </w:tc>
        <w:tc>
          <w:tcPr>
            <w:tcW w:w="2126" w:type="dxa"/>
            <w:gridSpan w:val="2"/>
            <w:vAlign w:val="center"/>
          </w:tcPr>
          <w:p w14:paraId="6EA6C24F" w14:textId="77777777" w:rsidR="00EB503D" w:rsidRPr="00E35D8E" w:rsidRDefault="00EB503D" w:rsidP="00EB503D">
            <w:pPr>
              <w:shd w:val="clear" w:color="auto" w:fill="FFFFFF"/>
              <w:jc w:val="center"/>
              <w:rPr>
                <w:sz w:val="24"/>
                <w:szCs w:val="24"/>
              </w:rPr>
            </w:pPr>
            <w:r w:rsidRPr="00E35D8E">
              <w:rPr>
                <w:sz w:val="24"/>
                <w:szCs w:val="24"/>
              </w:rPr>
              <w:t>САЗ 23-39</w:t>
            </w:r>
          </w:p>
        </w:tc>
      </w:tr>
      <w:tr w:rsidR="00EB503D" w:rsidRPr="00E35D8E" w14:paraId="3511021E" w14:textId="77777777" w:rsidTr="006E30E3">
        <w:tc>
          <w:tcPr>
            <w:tcW w:w="567" w:type="dxa"/>
            <w:vAlign w:val="center"/>
          </w:tcPr>
          <w:p w14:paraId="5AA97323"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31B2DCA2" w14:textId="77777777" w:rsidR="00EB503D" w:rsidRPr="00E35D8E" w:rsidRDefault="00EB503D" w:rsidP="00EB503D">
            <w:pPr>
              <w:shd w:val="clear" w:color="auto" w:fill="FFFFFF"/>
              <w:jc w:val="both"/>
              <w:rPr>
                <w:sz w:val="24"/>
                <w:szCs w:val="24"/>
              </w:rPr>
            </w:pPr>
            <w:r w:rsidRPr="00E35D8E">
              <w:rPr>
                <w:sz w:val="24"/>
                <w:szCs w:val="24"/>
              </w:rPr>
              <w:t>Министерство по социальной защите и труду Приднестровской Молдавской Республики «Об утверждении Порядка посещения и заочного общения воспитанников государственных учреждений, подведомственных Министерству по социальной защите и труду Приднестровской Молдавской Республики»</w:t>
            </w:r>
          </w:p>
        </w:tc>
        <w:tc>
          <w:tcPr>
            <w:tcW w:w="1559" w:type="dxa"/>
            <w:vAlign w:val="center"/>
          </w:tcPr>
          <w:p w14:paraId="35C7014D" w14:textId="77777777" w:rsidR="00EB503D" w:rsidRPr="00E35D8E" w:rsidRDefault="00EB503D" w:rsidP="00EB503D">
            <w:pPr>
              <w:shd w:val="clear" w:color="auto" w:fill="FFFFFF"/>
              <w:jc w:val="center"/>
              <w:rPr>
                <w:sz w:val="24"/>
                <w:szCs w:val="24"/>
              </w:rPr>
            </w:pPr>
            <w:r w:rsidRPr="00E35D8E">
              <w:rPr>
                <w:sz w:val="24"/>
                <w:szCs w:val="24"/>
              </w:rPr>
              <w:t>1 сентября 2023 года</w:t>
            </w:r>
          </w:p>
          <w:p w14:paraId="2E89C7A2" w14:textId="77777777" w:rsidR="00EB503D" w:rsidRPr="00E35D8E" w:rsidRDefault="00EB503D" w:rsidP="00EB503D">
            <w:pPr>
              <w:shd w:val="clear" w:color="auto" w:fill="FFFFFF"/>
              <w:jc w:val="center"/>
              <w:rPr>
                <w:sz w:val="24"/>
                <w:szCs w:val="24"/>
              </w:rPr>
            </w:pPr>
            <w:r w:rsidRPr="00E35D8E">
              <w:rPr>
                <w:sz w:val="24"/>
                <w:szCs w:val="24"/>
              </w:rPr>
              <w:t>№ 93</w:t>
            </w:r>
          </w:p>
        </w:tc>
        <w:tc>
          <w:tcPr>
            <w:tcW w:w="4253" w:type="dxa"/>
            <w:vAlign w:val="center"/>
          </w:tcPr>
          <w:p w14:paraId="76BC5176" w14:textId="77777777" w:rsidR="00EB503D" w:rsidRPr="00E35D8E" w:rsidRDefault="00EB503D" w:rsidP="00EB503D">
            <w:pPr>
              <w:shd w:val="clear" w:color="auto" w:fill="FFFFFF"/>
              <w:jc w:val="both"/>
              <w:rPr>
                <w:sz w:val="24"/>
                <w:szCs w:val="24"/>
              </w:rPr>
            </w:pPr>
            <w:r w:rsidRPr="00E35D8E">
              <w:rPr>
                <w:sz w:val="24"/>
                <w:szCs w:val="24"/>
              </w:rPr>
              <w:t xml:space="preserve"> Обеспечение защиты прав и интересов детей-сирот и детей, оставшихся без попечения родителей</w:t>
            </w:r>
          </w:p>
        </w:tc>
        <w:tc>
          <w:tcPr>
            <w:tcW w:w="2126" w:type="dxa"/>
            <w:gridSpan w:val="2"/>
            <w:vAlign w:val="center"/>
          </w:tcPr>
          <w:p w14:paraId="318E243D" w14:textId="77777777" w:rsidR="00EB503D" w:rsidRPr="00E35D8E" w:rsidRDefault="00EB503D" w:rsidP="00EB503D">
            <w:pPr>
              <w:shd w:val="clear" w:color="auto" w:fill="FFFFFF"/>
              <w:jc w:val="center"/>
              <w:rPr>
                <w:sz w:val="24"/>
                <w:szCs w:val="24"/>
              </w:rPr>
            </w:pPr>
            <w:r w:rsidRPr="00E35D8E">
              <w:rPr>
                <w:sz w:val="24"/>
                <w:szCs w:val="24"/>
              </w:rPr>
              <w:t>САЗ 23-39</w:t>
            </w:r>
          </w:p>
        </w:tc>
      </w:tr>
      <w:tr w:rsidR="00EB503D" w:rsidRPr="00E35D8E" w14:paraId="4E1EC9E3" w14:textId="77777777" w:rsidTr="006E30E3">
        <w:tc>
          <w:tcPr>
            <w:tcW w:w="567" w:type="dxa"/>
            <w:vAlign w:val="center"/>
          </w:tcPr>
          <w:p w14:paraId="688AF716"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3635FE0E" w14:textId="77777777" w:rsidR="00EB503D" w:rsidRPr="00E35D8E" w:rsidRDefault="00EB503D" w:rsidP="00EB503D">
            <w:pPr>
              <w:shd w:val="clear" w:color="auto" w:fill="FFFFFF"/>
              <w:jc w:val="both"/>
              <w:rPr>
                <w:sz w:val="24"/>
                <w:szCs w:val="24"/>
              </w:rPr>
            </w:pPr>
            <w:r w:rsidRPr="00E35D8E">
              <w:rPr>
                <w:sz w:val="24"/>
                <w:szCs w:val="24"/>
              </w:rPr>
              <w:t>Приказ Государственной службы по спорту Приднестровской Молдавской Республики «Об утверждении Положения о проведении комплекса мероприятий по выполнению нормативов Республиканского физкультурно-спортивного комплекса «Готов к труду и обороне – 2023»;</w:t>
            </w:r>
          </w:p>
        </w:tc>
        <w:tc>
          <w:tcPr>
            <w:tcW w:w="1559" w:type="dxa"/>
            <w:vAlign w:val="center"/>
          </w:tcPr>
          <w:p w14:paraId="50602A9D" w14:textId="77777777" w:rsidR="00EB503D" w:rsidRPr="00E35D8E" w:rsidRDefault="00EB503D" w:rsidP="00EB503D">
            <w:pPr>
              <w:shd w:val="clear" w:color="auto" w:fill="FFFFFF"/>
              <w:jc w:val="center"/>
              <w:rPr>
                <w:sz w:val="24"/>
                <w:szCs w:val="24"/>
              </w:rPr>
            </w:pPr>
            <w:r w:rsidRPr="00E35D8E">
              <w:rPr>
                <w:sz w:val="24"/>
                <w:szCs w:val="24"/>
              </w:rPr>
              <w:t>5 сентября 2023 года</w:t>
            </w:r>
          </w:p>
          <w:p w14:paraId="144FA679" w14:textId="77777777" w:rsidR="00EB503D" w:rsidRPr="00E35D8E" w:rsidRDefault="00EB503D" w:rsidP="00EB503D">
            <w:pPr>
              <w:shd w:val="clear" w:color="auto" w:fill="FFFFFF"/>
              <w:jc w:val="center"/>
              <w:rPr>
                <w:sz w:val="24"/>
                <w:szCs w:val="24"/>
              </w:rPr>
            </w:pPr>
            <w:r w:rsidRPr="00E35D8E">
              <w:rPr>
                <w:sz w:val="24"/>
                <w:szCs w:val="24"/>
              </w:rPr>
              <w:t>№ 170</w:t>
            </w:r>
          </w:p>
        </w:tc>
        <w:tc>
          <w:tcPr>
            <w:tcW w:w="4253" w:type="dxa"/>
            <w:vAlign w:val="center"/>
          </w:tcPr>
          <w:p w14:paraId="4EB236D7" w14:textId="77777777" w:rsidR="00EB503D" w:rsidRPr="00E35D8E" w:rsidRDefault="00EB503D" w:rsidP="00EB503D">
            <w:pPr>
              <w:shd w:val="clear" w:color="auto" w:fill="FFFFFF"/>
              <w:jc w:val="both"/>
              <w:rPr>
                <w:sz w:val="24"/>
                <w:szCs w:val="24"/>
              </w:rPr>
            </w:pPr>
            <w:r w:rsidRPr="00E35D8E">
              <w:rPr>
                <w:sz w:val="24"/>
                <w:szCs w:val="24"/>
              </w:rPr>
              <w:t xml:space="preserve"> Физическое развитие школьников, военно-патриотическое воспитание</w:t>
            </w:r>
          </w:p>
        </w:tc>
        <w:tc>
          <w:tcPr>
            <w:tcW w:w="2126" w:type="dxa"/>
            <w:gridSpan w:val="2"/>
            <w:vAlign w:val="center"/>
          </w:tcPr>
          <w:p w14:paraId="25EEA981" w14:textId="77777777" w:rsidR="00EB503D" w:rsidRPr="00E35D8E" w:rsidRDefault="00EB503D" w:rsidP="00EB503D">
            <w:pPr>
              <w:shd w:val="clear" w:color="auto" w:fill="FFFFFF"/>
              <w:jc w:val="center"/>
              <w:rPr>
                <w:sz w:val="24"/>
                <w:szCs w:val="24"/>
              </w:rPr>
            </w:pPr>
            <w:r w:rsidRPr="00E35D8E">
              <w:rPr>
                <w:sz w:val="24"/>
                <w:szCs w:val="24"/>
              </w:rPr>
              <w:t xml:space="preserve">Сайт </w:t>
            </w:r>
          </w:p>
          <w:p w14:paraId="4FE973B5" w14:textId="77777777" w:rsidR="00EB503D" w:rsidRPr="00E35D8E" w:rsidRDefault="00EB503D" w:rsidP="00EB503D">
            <w:pPr>
              <w:shd w:val="clear" w:color="auto" w:fill="FFFFFF"/>
              <w:jc w:val="center"/>
              <w:rPr>
                <w:sz w:val="24"/>
                <w:szCs w:val="24"/>
              </w:rPr>
            </w:pPr>
            <w:r w:rsidRPr="00E35D8E">
              <w:rPr>
                <w:sz w:val="24"/>
                <w:szCs w:val="24"/>
              </w:rPr>
              <w:t>Государственной службы по спорту</w:t>
            </w:r>
          </w:p>
          <w:p w14:paraId="4A08C949" w14:textId="77777777" w:rsidR="00EB503D" w:rsidRPr="00E35D8E" w:rsidRDefault="00EB503D" w:rsidP="00EB503D">
            <w:pPr>
              <w:shd w:val="clear" w:color="auto" w:fill="FFFFFF"/>
              <w:jc w:val="center"/>
              <w:rPr>
                <w:sz w:val="24"/>
                <w:szCs w:val="24"/>
              </w:rPr>
            </w:pPr>
            <w:r w:rsidRPr="00E35D8E">
              <w:rPr>
                <w:sz w:val="24"/>
                <w:szCs w:val="24"/>
              </w:rPr>
              <w:t xml:space="preserve">Приднестровской Молдавской Республики </w:t>
            </w:r>
          </w:p>
        </w:tc>
      </w:tr>
      <w:tr w:rsidR="00EB503D" w:rsidRPr="00E35D8E" w14:paraId="4A4894D8" w14:textId="77777777" w:rsidTr="006E30E3">
        <w:tc>
          <w:tcPr>
            <w:tcW w:w="567" w:type="dxa"/>
            <w:vAlign w:val="center"/>
          </w:tcPr>
          <w:p w14:paraId="0E33F78A"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7AAC1616"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основной профессиональной образовательной программы среднего профессионального образования по специальности 15.02.07-1 Монтаж и техническая эксплуатация автоматизированных систем объектов жилищно-коммунального хозяйства»</w:t>
            </w:r>
          </w:p>
        </w:tc>
        <w:tc>
          <w:tcPr>
            <w:tcW w:w="1559" w:type="dxa"/>
            <w:vAlign w:val="center"/>
          </w:tcPr>
          <w:p w14:paraId="36D84999"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6 сентября 2023 года</w:t>
            </w:r>
          </w:p>
          <w:p w14:paraId="228C32F3" w14:textId="77777777" w:rsidR="00EB503D" w:rsidRPr="00E35D8E" w:rsidRDefault="00EB503D" w:rsidP="00EB503D">
            <w:pPr>
              <w:shd w:val="clear" w:color="auto" w:fill="FFFFFF"/>
              <w:jc w:val="center"/>
              <w:rPr>
                <w:sz w:val="24"/>
                <w:szCs w:val="24"/>
              </w:rPr>
            </w:pPr>
            <w:r w:rsidRPr="00E35D8E">
              <w:rPr>
                <w:rFonts w:eastAsia="Calibri"/>
                <w:sz w:val="24"/>
                <w:szCs w:val="24"/>
              </w:rPr>
              <w:t>№ 876</w:t>
            </w:r>
          </w:p>
        </w:tc>
        <w:tc>
          <w:tcPr>
            <w:tcW w:w="4253" w:type="dxa"/>
            <w:vAlign w:val="center"/>
          </w:tcPr>
          <w:p w14:paraId="778B48E0"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3577A6D9"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03B69DF9" w14:textId="77777777" w:rsidTr="006E30E3">
        <w:tc>
          <w:tcPr>
            <w:tcW w:w="567" w:type="dxa"/>
            <w:vAlign w:val="center"/>
          </w:tcPr>
          <w:p w14:paraId="5D82FD48"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053B92B2"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основной профессиональной образовательной программы среднего профессионального образования по специальности 35.02.05 Агрономия»</w:t>
            </w:r>
          </w:p>
        </w:tc>
        <w:tc>
          <w:tcPr>
            <w:tcW w:w="1559" w:type="dxa"/>
            <w:vAlign w:val="center"/>
          </w:tcPr>
          <w:p w14:paraId="59775A7B"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6 сентября 2023 года</w:t>
            </w:r>
          </w:p>
          <w:p w14:paraId="52D6F3C7"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877</w:t>
            </w:r>
          </w:p>
        </w:tc>
        <w:tc>
          <w:tcPr>
            <w:tcW w:w="4253" w:type="dxa"/>
            <w:vAlign w:val="center"/>
          </w:tcPr>
          <w:p w14:paraId="1B5303FE"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5ACCF3EC"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281FF33F" w14:textId="77777777" w:rsidTr="006E30E3">
        <w:tc>
          <w:tcPr>
            <w:tcW w:w="567" w:type="dxa"/>
            <w:vAlign w:val="center"/>
          </w:tcPr>
          <w:p w14:paraId="0FD708E4"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477CC57B"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основной профессиональной образовательной программы среднего профессионального образования по специальности 31.02.01 Лечебное дело»</w:t>
            </w:r>
          </w:p>
        </w:tc>
        <w:tc>
          <w:tcPr>
            <w:tcW w:w="1559" w:type="dxa"/>
            <w:vAlign w:val="center"/>
          </w:tcPr>
          <w:p w14:paraId="18B0D16F"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6 сентября 2023 года</w:t>
            </w:r>
          </w:p>
          <w:p w14:paraId="525F4951"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878</w:t>
            </w:r>
          </w:p>
        </w:tc>
        <w:tc>
          <w:tcPr>
            <w:tcW w:w="4253" w:type="dxa"/>
            <w:vAlign w:val="center"/>
          </w:tcPr>
          <w:p w14:paraId="2C8C98E5"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28D25552"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235CD71F" w14:textId="77777777" w:rsidTr="006E30E3">
        <w:tc>
          <w:tcPr>
            <w:tcW w:w="567" w:type="dxa"/>
            <w:vAlign w:val="center"/>
          </w:tcPr>
          <w:p w14:paraId="6CC38429"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23B215A7"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основной профессиональной образовательной программы среднего профессионального образования по специальности 20.02.02 Защита в чрезвычайных ситуациях»</w:t>
            </w:r>
          </w:p>
        </w:tc>
        <w:tc>
          <w:tcPr>
            <w:tcW w:w="1559" w:type="dxa"/>
            <w:vAlign w:val="center"/>
          </w:tcPr>
          <w:p w14:paraId="01F56BC8"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6 сентября 2023 года</w:t>
            </w:r>
          </w:p>
          <w:p w14:paraId="3F348F67"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879</w:t>
            </w:r>
          </w:p>
        </w:tc>
        <w:tc>
          <w:tcPr>
            <w:tcW w:w="4253" w:type="dxa"/>
            <w:vAlign w:val="center"/>
          </w:tcPr>
          <w:p w14:paraId="5E6E41A7"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46D98F57"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05480712" w14:textId="77777777" w:rsidTr="006E30E3">
        <w:tc>
          <w:tcPr>
            <w:tcW w:w="567" w:type="dxa"/>
            <w:vAlign w:val="center"/>
          </w:tcPr>
          <w:p w14:paraId="3BB583EC"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3D92CF66"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основной профессиональной образовательной программы среднего профессионального образования по специальности 35.02.12 Садово-парковое и ландшафтное строительство»</w:t>
            </w:r>
          </w:p>
        </w:tc>
        <w:tc>
          <w:tcPr>
            <w:tcW w:w="1559" w:type="dxa"/>
            <w:vAlign w:val="center"/>
          </w:tcPr>
          <w:p w14:paraId="442B4DA7"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6 сентября 2023 года</w:t>
            </w:r>
          </w:p>
          <w:p w14:paraId="4C4ED217"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880</w:t>
            </w:r>
          </w:p>
        </w:tc>
        <w:tc>
          <w:tcPr>
            <w:tcW w:w="4253" w:type="dxa"/>
            <w:vAlign w:val="center"/>
          </w:tcPr>
          <w:p w14:paraId="06DE8EB5"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23155AC5"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6BC57B8C" w14:textId="77777777" w:rsidTr="006E30E3">
        <w:tc>
          <w:tcPr>
            <w:tcW w:w="567" w:type="dxa"/>
            <w:vAlign w:val="center"/>
          </w:tcPr>
          <w:p w14:paraId="3743E64D"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42E6EA9E"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основной профессиональной образовательной программы среднего профессионального образования по специальности 19.02.12 Технология продуктов питания животного происхождения»</w:t>
            </w:r>
          </w:p>
        </w:tc>
        <w:tc>
          <w:tcPr>
            <w:tcW w:w="1559" w:type="dxa"/>
            <w:vAlign w:val="center"/>
          </w:tcPr>
          <w:p w14:paraId="2FC396A7"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6 сентября 2023 года</w:t>
            </w:r>
          </w:p>
          <w:p w14:paraId="7D7743AE"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881</w:t>
            </w:r>
          </w:p>
        </w:tc>
        <w:tc>
          <w:tcPr>
            <w:tcW w:w="4253" w:type="dxa"/>
            <w:vAlign w:val="center"/>
          </w:tcPr>
          <w:p w14:paraId="636C6132"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4FD9A616"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115CA8C2" w14:textId="77777777" w:rsidTr="006E30E3">
        <w:tc>
          <w:tcPr>
            <w:tcW w:w="567" w:type="dxa"/>
            <w:vAlign w:val="center"/>
          </w:tcPr>
          <w:p w14:paraId="122196BC"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2DA05AED"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 внесении изменений в Приказ Министерства просвещения Приднестровской Молдавской Республики от 11 июля 2013 года № 966 «Об утверждении и введении в действие государственного образовательного стандарта начального общего образования и Базисного учебного плана»</w:t>
            </w:r>
          </w:p>
        </w:tc>
        <w:tc>
          <w:tcPr>
            <w:tcW w:w="1559" w:type="dxa"/>
            <w:vAlign w:val="center"/>
          </w:tcPr>
          <w:p w14:paraId="7BCD0B83"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11 сентября 2023 года</w:t>
            </w:r>
          </w:p>
          <w:p w14:paraId="043FA37E"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892</w:t>
            </w:r>
          </w:p>
        </w:tc>
        <w:tc>
          <w:tcPr>
            <w:tcW w:w="4253" w:type="dxa"/>
            <w:vAlign w:val="center"/>
          </w:tcPr>
          <w:p w14:paraId="186FD8D7"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Совершенствование нормативной правовой базы в области образования</w:t>
            </w:r>
          </w:p>
        </w:tc>
        <w:tc>
          <w:tcPr>
            <w:tcW w:w="2126" w:type="dxa"/>
            <w:gridSpan w:val="2"/>
            <w:vAlign w:val="center"/>
          </w:tcPr>
          <w:p w14:paraId="15DE6F33"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САЗ 23-40</w:t>
            </w:r>
          </w:p>
        </w:tc>
      </w:tr>
      <w:tr w:rsidR="00EB503D" w:rsidRPr="00E35D8E" w14:paraId="3CF93FDF" w14:textId="77777777" w:rsidTr="006E30E3">
        <w:tc>
          <w:tcPr>
            <w:tcW w:w="567" w:type="dxa"/>
            <w:vAlign w:val="center"/>
          </w:tcPr>
          <w:p w14:paraId="2AC2DAEB"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105524F1"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 внесении изменений в Приказ Министерства просвещения Приднестровской Молдавской Республики от 30 июня 2016 года № 770 «Об утверждении Базисного учебного плана для организаций образования Приднестровской Молдавской Республики, реализующих программы общего образования»</w:t>
            </w:r>
          </w:p>
        </w:tc>
        <w:tc>
          <w:tcPr>
            <w:tcW w:w="1559" w:type="dxa"/>
            <w:vAlign w:val="center"/>
          </w:tcPr>
          <w:p w14:paraId="2D76F48A" w14:textId="77777777" w:rsidR="00EB503D" w:rsidRPr="00E35D8E" w:rsidRDefault="00EB503D" w:rsidP="00EB503D">
            <w:pPr>
              <w:shd w:val="clear" w:color="auto" w:fill="FFFFFF"/>
              <w:jc w:val="center"/>
              <w:rPr>
                <w:sz w:val="24"/>
                <w:szCs w:val="24"/>
              </w:rPr>
            </w:pPr>
            <w:r w:rsidRPr="00E35D8E">
              <w:rPr>
                <w:sz w:val="24"/>
                <w:szCs w:val="24"/>
              </w:rPr>
              <w:t>11 сентября 2023 года</w:t>
            </w:r>
          </w:p>
          <w:p w14:paraId="47901472" w14:textId="77777777" w:rsidR="00EB503D" w:rsidRPr="00E35D8E" w:rsidRDefault="00EB503D" w:rsidP="00EB503D">
            <w:pPr>
              <w:shd w:val="clear" w:color="auto" w:fill="FFFFFF"/>
              <w:jc w:val="center"/>
              <w:rPr>
                <w:sz w:val="24"/>
                <w:szCs w:val="24"/>
              </w:rPr>
            </w:pPr>
            <w:r w:rsidRPr="00E35D8E">
              <w:rPr>
                <w:sz w:val="24"/>
                <w:szCs w:val="24"/>
              </w:rPr>
              <w:t>№ 894</w:t>
            </w:r>
          </w:p>
        </w:tc>
        <w:tc>
          <w:tcPr>
            <w:tcW w:w="4253" w:type="dxa"/>
            <w:vAlign w:val="center"/>
          </w:tcPr>
          <w:p w14:paraId="7D6D29BC" w14:textId="77777777" w:rsidR="00EB503D" w:rsidRPr="00E35D8E" w:rsidRDefault="00EB503D" w:rsidP="00EB503D">
            <w:pPr>
              <w:shd w:val="clear" w:color="auto" w:fill="FFFFFF"/>
              <w:jc w:val="both"/>
              <w:rPr>
                <w:sz w:val="24"/>
                <w:szCs w:val="24"/>
              </w:rPr>
            </w:pPr>
            <w:r w:rsidRPr="00E35D8E">
              <w:rPr>
                <w:sz w:val="24"/>
                <w:szCs w:val="24"/>
              </w:rPr>
              <w:t xml:space="preserve"> Приведение в соответствие нормативной </w:t>
            </w:r>
            <w:r w:rsidRPr="00E35D8E">
              <w:rPr>
                <w:rFonts w:eastAsia="Calibri"/>
                <w:sz w:val="24"/>
                <w:szCs w:val="24"/>
              </w:rPr>
              <w:t>правовой</w:t>
            </w:r>
            <w:r w:rsidRPr="00E35D8E">
              <w:rPr>
                <w:sz w:val="24"/>
                <w:szCs w:val="24"/>
              </w:rPr>
              <w:t xml:space="preserve"> базы в области образования в части организации трудовой деятельности обучающихся организаций общего образования Приднестровской Молдавской Республики</w:t>
            </w:r>
          </w:p>
        </w:tc>
        <w:tc>
          <w:tcPr>
            <w:tcW w:w="2126" w:type="dxa"/>
            <w:gridSpan w:val="2"/>
            <w:vAlign w:val="center"/>
          </w:tcPr>
          <w:p w14:paraId="5FE706B5" w14:textId="77777777" w:rsidR="00EB503D" w:rsidRPr="00E35D8E" w:rsidRDefault="00EB503D" w:rsidP="00EB503D">
            <w:pPr>
              <w:shd w:val="clear" w:color="auto" w:fill="FFFFFF"/>
              <w:jc w:val="center"/>
              <w:rPr>
                <w:sz w:val="24"/>
                <w:szCs w:val="24"/>
              </w:rPr>
            </w:pPr>
            <w:r w:rsidRPr="00E35D8E">
              <w:rPr>
                <w:sz w:val="24"/>
                <w:szCs w:val="24"/>
              </w:rPr>
              <w:t>САЗ 23-40</w:t>
            </w:r>
          </w:p>
        </w:tc>
      </w:tr>
      <w:tr w:rsidR="00EB503D" w:rsidRPr="00E35D8E" w14:paraId="088E9823" w14:textId="77777777" w:rsidTr="006E30E3">
        <w:tc>
          <w:tcPr>
            <w:tcW w:w="567" w:type="dxa"/>
            <w:vAlign w:val="center"/>
          </w:tcPr>
          <w:p w14:paraId="411419FD"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3B35DFCB"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«Об утверждении формы, описания, порядка ведения и учета Личной книжки добровольца Приднестровской Молдавской Республики»</w:t>
            </w:r>
            <w:r w:rsidRPr="00E35D8E">
              <w:rPr>
                <w:strike/>
                <w:sz w:val="24"/>
                <w:szCs w:val="24"/>
              </w:rPr>
              <w:t>,</w:t>
            </w:r>
          </w:p>
        </w:tc>
        <w:tc>
          <w:tcPr>
            <w:tcW w:w="1559" w:type="dxa"/>
            <w:vAlign w:val="center"/>
          </w:tcPr>
          <w:p w14:paraId="1CD74345" w14:textId="77777777" w:rsidR="00EB503D" w:rsidRPr="00E35D8E" w:rsidRDefault="00EB503D" w:rsidP="00EB503D">
            <w:pPr>
              <w:shd w:val="clear" w:color="auto" w:fill="FFFFFF"/>
              <w:jc w:val="center"/>
              <w:rPr>
                <w:sz w:val="24"/>
                <w:szCs w:val="24"/>
              </w:rPr>
            </w:pPr>
            <w:r w:rsidRPr="00E35D8E">
              <w:rPr>
                <w:sz w:val="24"/>
                <w:szCs w:val="24"/>
              </w:rPr>
              <w:t>11 сентября 2023 года № 902</w:t>
            </w:r>
          </w:p>
        </w:tc>
        <w:tc>
          <w:tcPr>
            <w:tcW w:w="4253" w:type="dxa"/>
            <w:vAlign w:val="center"/>
          </w:tcPr>
          <w:p w14:paraId="093C5D5A" w14:textId="77777777" w:rsidR="00EB503D" w:rsidRPr="00E35D8E" w:rsidRDefault="00EB503D" w:rsidP="00EB503D">
            <w:pPr>
              <w:shd w:val="clear" w:color="auto" w:fill="FFFFFF"/>
              <w:jc w:val="both"/>
              <w:rPr>
                <w:sz w:val="24"/>
                <w:szCs w:val="24"/>
              </w:rPr>
            </w:pPr>
            <w:r w:rsidRPr="00E35D8E">
              <w:rPr>
                <w:sz w:val="24"/>
                <w:szCs w:val="24"/>
              </w:rPr>
              <w:t xml:space="preserve"> Обеспечение эффективной работы по регистрации и учету граждан, принимающих участие в добровольческой деятельности</w:t>
            </w:r>
          </w:p>
        </w:tc>
        <w:tc>
          <w:tcPr>
            <w:tcW w:w="2126" w:type="dxa"/>
            <w:gridSpan w:val="2"/>
            <w:vAlign w:val="center"/>
          </w:tcPr>
          <w:p w14:paraId="6BD5EA68" w14:textId="77777777" w:rsidR="00EB503D" w:rsidRPr="00E35D8E" w:rsidRDefault="00EB503D" w:rsidP="00EB503D">
            <w:pPr>
              <w:shd w:val="clear" w:color="auto" w:fill="FFFFFF"/>
              <w:jc w:val="center"/>
              <w:rPr>
                <w:sz w:val="24"/>
                <w:szCs w:val="24"/>
              </w:rPr>
            </w:pPr>
            <w:r w:rsidRPr="00E35D8E">
              <w:rPr>
                <w:sz w:val="24"/>
                <w:szCs w:val="24"/>
              </w:rPr>
              <w:t>САЗ 23-46</w:t>
            </w:r>
          </w:p>
        </w:tc>
      </w:tr>
      <w:tr w:rsidR="00EB503D" w:rsidRPr="00E35D8E" w14:paraId="5019363D" w14:textId="77777777" w:rsidTr="006E30E3">
        <w:tc>
          <w:tcPr>
            <w:tcW w:w="567" w:type="dxa"/>
            <w:vAlign w:val="center"/>
          </w:tcPr>
          <w:p w14:paraId="616F3009"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0192A164" w14:textId="77777777" w:rsidR="00EB503D" w:rsidRPr="00E35D8E" w:rsidRDefault="00EB503D" w:rsidP="00EB503D">
            <w:pPr>
              <w:shd w:val="clear" w:color="auto" w:fill="FFFFFF"/>
              <w:jc w:val="both"/>
              <w:rPr>
                <w:sz w:val="24"/>
                <w:szCs w:val="24"/>
              </w:rPr>
            </w:pPr>
            <w:r w:rsidRPr="00E35D8E">
              <w:rPr>
                <w:sz w:val="24"/>
                <w:szCs w:val="24"/>
              </w:rPr>
              <w:t>Приказ Министерства по социальной защите и труду Приднестровской Молдавской Республики «О внесении изменений и дополнения в Приказ Министерства по социальной защите и труду Приднестровской Молдавской Республики от 14 декабря 2018 года № 1473 «Об утверждении Регламента предоставления Министерством по социальной защите и труду Приднестровской Молдавской Республики государственных услуг «Назначение граждан опекунами, попечителями несовершеннолетних детей» и «Выдача справки о назначении опекуном (попечителем), наличии льгот и выплат на содержание опекаемых, подопечных»</w:t>
            </w:r>
          </w:p>
        </w:tc>
        <w:tc>
          <w:tcPr>
            <w:tcW w:w="1559" w:type="dxa"/>
            <w:vAlign w:val="center"/>
          </w:tcPr>
          <w:p w14:paraId="71461DD1" w14:textId="77777777" w:rsidR="00EB503D" w:rsidRPr="00E35D8E" w:rsidRDefault="00EB503D" w:rsidP="00EB503D">
            <w:pPr>
              <w:shd w:val="clear" w:color="auto" w:fill="FFFFFF"/>
              <w:jc w:val="center"/>
              <w:rPr>
                <w:sz w:val="24"/>
                <w:szCs w:val="24"/>
              </w:rPr>
            </w:pPr>
            <w:r w:rsidRPr="00E35D8E">
              <w:rPr>
                <w:sz w:val="24"/>
                <w:szCs w:val="24"/>
              </w:rPr>
              <w:t>14 сентября 2023 года</w:t>
            </w:r>
          </w:p>
          <w:p w14:paraId="29F2C660" w14:textId="77777777" w:rsidR="00EB503D" w:rsidRPr="00E35D8E" w:rsidRDefault="00EB503D" w:rsidP="00EB503D">
            <w:pPr>
              <w:shd w:val="clear" w:color="auto" w:fill="FFFFFF"/>
              <w:jc w:val="center"/>
              <w:rPr>
                <w:sz w:val="24"/>
                <w:szCs w:val="24"/>
              </w:rPr>
            </w:pPr>
            <w:r w:rsidRPr="00E35D8E">
              <w:rPr>
                <w:sz w:val="24"/>
                <w:szCs w:val="24"/>
              </w:rPr>
              <w:t>№ 97</w:t>
            </w:r>
          </w:p>
        </w:tc>
        <w:tc>
          <w:tcPr>
            <w:tcW w:w="4253" w:type="dxa"/>
            <w:vAlign w:val="center"/>
          </w:tcPr>
          <w:p w14:paraId="61B12205" w14:textId="77777777" w:rsidR="00EB503D" w:rsidRPr="00E35D8E" w:rsidRDefault="00EB503D" w:rsidP="00EB503D">
            <w:pPr>
              <w:shd w:val="clear" w:color="auto" w:fill="FFFFFF"/>
              <w:jc w:val="both"/>
              <w:rPr>
                <w:sz w:val="24"/>
                <w:szCs w:val="24"/>
              </w:rPr>
            </w:pPr>
            <w:r w:rsidRPr="00E35D8E">
              <w:rPr>
                <w:sz w:val="24"/>
                <w:szCs w:val="24"/>
              </w:rPr>
              <w:t xml:space="preserve"> Утверждение Регламента предоставления Министерством по социальной защите и труду Приднестровской Молдавской Республики государственных услуг «Назначение граждан опекунами, попечителями несовершеннолетних детей» и «Выдача справки о назначении опекуном (попечителем), наличии льгот и выплат на содержание опекаемых, подопечных»</w:t>
            </w:r>
          </w:p>
        </w:tc>
        <w:tc>
          <w:tcPr>
            <w:tcW w:w="2126" w:type="dxa"/>
            <w:gridSpan w:val="2"/>
            <w:vAlign w:val="center"/>
          </w:tcPr>
          <w:p w14:paraId="63730F27" w14:textId="77777777" w:rsidR="00EB503D" w:rsidRPr="00E35D8E" w:rsidRDefault="00EB503D" w:rsidP="00EB503D">
            <w:pPr>
              <w:shd w:val="clear" w:color="auto" w:fill="FFFFFF"/>
              <w:jc w:val="center"/>
              <w:rPr>
                <w:sz w:val="24"/>
                <w:szCs w:val="24"/>
              </w:rPr>
            </w:pPr>
            <w:r w:rsidRPr="00E35D8E">
              <w:rPr>
                <w:sz w:val="24"/>
                <w:szCs w:val="24"/>
              </w:rPr>
              <w:t>САЗ 23-40</w:t>
            </w:r>
          </w:p>
        </w:tc>
      </w:tr>
      <w:tr w:rsidR="00EB503D" w:rsidRPr="00E35D8E" w14:paraId="78220840" w14:textId="77777777" w:rsidTr="006E30E3">
        <w:tc>
          <w:tcPr>
            <w:tcW w:w="567" w:type="dxa"/>
            <w:vAlign w:val="center"/>
          </w:tcPr>
          <w:p w14:paraId="7242B1A7"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03A6384D" w14:textId="77777777" w:rsidR="00EB503D" w:rsidRPr="00E35D8E" w:rsidRDefault="00EB503D" w:rsidP="00EB503D">
            <w:pPr>
              <w:shd w:val="clear" w:color="auto" w:fill="FFFFFF"/>
              <w:jc w:val="both"/>
              <w:rPr>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основной профессиональной образовательной программы среднего профессионального образования по специальности 49.02.01 «Физическая культура»</w:t>
            </w:r>
          </w:p>
        </w:tc>
        <w:tc>
          <w:tcPr>
            <w:tcW w:w="1559" w:type="dxa"/>
            <w:vAlign w:val="center"/>
          </w:tcPr>
          <w:p w14:paraId="1ACA935A"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14 сентября 2023 года</w:t>
            </w:r>
          </w:p>
          <w:p w14:paraId="6883B211" w14:textId="77777777" w:rsidR="00EB503D" w:rsidRPr="00E35D8E" w:rsidRDefault="00EB503D" w:rsidP="00EB503D">
            <w:pPr>
              <w:shd w:val="clear" w:color="auto" w:fill="FFFFFF"/>
              <w:jc w:val="center"/>
              <w:rPr>
                <w:sz w:val="24"/>
                <w:szCs w:val="24"/>
              </w:rPr>
            </w:pPr>
            <w:r w:rsidRPr="00E35D8E">
              <w:rPr>
                <w:rFonts w:eastAsia="Calibri"/>
                <w:sz w:val="24"/>
                <w:szCs w:val="24"/>
              </w:rPr>
              <w:t>№ 920</w:t>
            </w:r>
          </w:p>
        </w:tc>
        <w:tc>
          <w:tcPr>
            <w:tcW w:w="4253" w:type="dxa"/>
            <w:vAlign w:val="center"/>
          </w:tcPr>
          <w:p w14:paraId="1F53363B"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5654392B"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514FD0CB" w14:textId="77777777" w:rsidTr="006E30E3">
        <w:tc>
          <w:tcPr>
            <w:tcW w:w="567" w:type="dxa"/>
            <w:vAlign w:val="center"/>
          </w:tcPr>
          <w:p w14:paraId="4CA37317"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35830C4D"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основной профессиональной образовательной программы среднего профессионального образования по специальности 40.02.04 Юриспруденция»</w:t>
            </w:r>
          </w:p>
        </w:tc>
        <w:tc>
          <w:tcPr>
            <w:tcW w:w="1559" w:type="dxa"/>
            <w:vAlign w:val="center"/>
          </w:tcPr>
          <w:p w14:paraId="7F7BC2BB"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18 сентября 2023 года</w:t>
            </w:r>
          </w:p>
          <w:p w14:paraId="49EA7B31"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930</w:t>
            </w:r>
          </w:p>
        </w:tc>
        <w:tc>
          <w:tcPr>
            <w:tcW w:w="4253" w:type="dxa"/>
            <w:vAlign w:val="center"/>
          </w:tcPr>
          <w:p w14:paraId="4384D8FF"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5A859271"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6E7AC3A1" w14:textId="77777777" w:rsidTr="006E30E3">
        <w:tc>
          <w:tcPr>
            <w:tcW w:w="567" w:type="dxa"/>
            <w:vAlign w:val="center"/>
          </w:tcPr>
          <w:p w14:paraId="7E09CA1E"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589BE0F3"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основной профессиональной образовательной программы среднего профессионального образования по специальности 31.02.02 Акушерское дело»</w:t>
            </w:r>
          </w:p>
        </w:tc>
        <w:tc>
          <w:tcPr>
            <w:tcW w:w="1559" w:type="dxa"/>
            <w:vAlign w:val="center"/>
          </w:tcPr>
          <w:p w14:paraId="6F11B473"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18 сентября 2023 года</w:t>
            </w:r>
          </w:p>
          <w:p w14:paraId="15448861"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931</w:t>
            </w:r>
          </w:p>
        </w:tc>
        <w:tc>
          <w:tcPr>
            <w:tcW w:w="4253" w:type="dxa"/>
            <w:vAlign w:val="center"/>
          </w:tcPr>
          <w:p w14:paraId="0130BA99"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45732C64"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7BBCAD2B" w14:textId="77777777" w:rsidTr="006E30E3">
        <w:tc>
          <w:tcPr>
            <w:tcW w:w="567" w:type="dxa"/>
            <w:vAlign w:val="center"/>
          </w:tcPr>
          <w:p w14:paraId="76AFF1D8"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56DDDD22" w14:textId="77777777" w:rsidR="00EB503D" w:rsidRPr="00E35D8E" w:rsidRDefault="00EB503D" w:rsidP="00EB503D">
            <w:pPr>
              <w:shd w:val="clear" w:color="auto" w:fill="FFFFFF"/>
              <w:jc w:val="both"/>
              <w:rPr>
                <w:sz w:val="24"/>
                <w:szCs w:val="24"/>
              </w:rPr>
            </w:pPr>
            <w:r w:rsidRPr="00E35D8E">
              <w:rPr>
                <w:sz w:val="24"/>
                <w:szCs w:val="24"/>
              </w:rPr>
              <w:t>Приказ Государственной службы по спорту Приднестровской Молдавской Республики, Министерства просвещения Приднестровской Молдавской Республики, ГОУ «Приднестровский Государственный университет им. Т. Г. Шевченко» «Об утверждении «Комплекса физических упражнений по профилактике нарушения осанки и сколиоза по возрастным категориям 1-4 классов, 5-8 классов, 9-11 классов»»</w:t>
            </w:r>
          </w:p>
        </w:tc>
        <w:tc>
          <w:tcPr>
            <w:tcW w:w="1559" w:type="dxa"/>
            <w:vAlign w:val="center"/>
          </w:tcPr>
          <w:p w14:paraId="18795053" w14:textId="77777777" w:rsidR="00EB503D" w:rsidRPr="00E35D8E" w:rsidRDefault="00EB503D" w:rsidP="00EB503D">
            <w:pPr>
              <w:shd w:val="clear" w:color="auto" w:fill="FFFFFF"/>
              <w:jc w:val="center"/>
              <w:rPr>
                <w:sz w:val="24"/>
                <w:szCs w:val="24"/>
              </w:rPr>
            </w:pPr>
            <w:r w:rsidRPr="00E35D8E">
              <w:rPr>
                <w:sz w:val="24"/>
                <w:szCs w:val="24"/>
              </w:rPr>
              <w:t>19 сентября 2023 года</w:t>
            </w:r>
          </w:p>
          <w:p w14:paraId="010B3402" w14:textId="77777777" w:rsidR="00EB503D" w:rsidRPr="00E35D8E" w:rsidRDefault="00EB503D" w:rsidP="00EB503D">
            <w:pPr>
              <w:shd w:val="clear" w:color="auto" w:fill="FFFFFF"/>
              <w:ind w:left="-108" w:right="-108"/>
              <w:jc w:val="center"/>
              <w:rPr>
                <w:sz w:val="24"/>
                <w:szCs w:val="24"/>
              </w:rPr>
            </w:pPr>
            <w:r w:rsidRPr="00E35D8E">
              <w:rPr>
                <w:sz w:val="24"/>
                <w:szCs w:val="24"/>
              </w:rPr>
              <w:t>№ 189/716/932</w:t>
            </w:r>
          </w:p>
        </w:tc>
        <w:tc>
          <w:tcPr>
            <w:tcW w:w="4253" w:type="dxa"/>
            <w:vAlign w:val="center"/>
          </w:tcPr>
          <w:p w14:paraId="25D6D884" w14:textId="77777777" w:rsidR="00EB503D" w:rsidRPr="00E35D8E" w:rsidRDefault="00EB503D" w:rsidP="00EB503D">
            <w:pPr>
              <w:shd w:val="clear" w:color="auto" w:fill="FFFFFF"/>
              <w:jc w:val="both"/>
              <w:rPr>
                <w:sz w:val="24"/>
                <w:szCs w:val="24"/>
              </w:rPr>
            </w:pPr>
            <w:r w:rsidRPr="00E35D8E">
              <w:rPr>
                <w:sz w:val="24"/>
                <w:szCs w:val="24"/>
              </w:rPr>
              <w:t xml:space="preserve"> Профилактика и предупреждение сколиоза у детей школьного возраста</w:t>
            </w:r>
          </w:p>
        </w:tc>
        <w:tc>
          <w:tcPr>
            <w:tcW w:w="2126" w:type="dxa"/>
            <w:gridSpan w:val="2"/>
            <w:vAlign w:val="center"/>
          </w:tcPr>
          <w:p w14:paraId="3E3D04BD" w14:textId="77777777" w:rsidR="00EB503D" w:rsidRPr="00E35D8E" w:rsidRDefault="00EB503D" w:rsidP="00EB503D">
            <w:pPr>
              <w:shd w:val="clear" w:color="auto" w:fill="FFFFFF"/>
              <w:jc w:val="center"/>
              <w:rPr>
                <w:sz w:val="24"/>
                <w:szCs w:val="24"/>
              </w:rPr>
            </w:pPr>
            <w:r w:rsidRPr="00E35D8E">
              <w:rPr>
                <w:sz w:val="24"/>
                <w:szCs w:val="24"/>
              </w:rPr>
              <w:t xml:space="preserve">Сайт Государственной службы по спорту Приднестровской Молдавской Республики </w:t>
            </w:r>
          </w:p>
          <w:p w14:paraId="45EBA243" w14:textId="77777777" w:rsidR="00EB503D" w:rsidRPr="00E35D8E" w:rsidRDefault="00EB503D" w:rsidP="00EB503D">
            <w:pPr>
              <w:shd w:val="clear" w:color="auto" w:fill="FFFFFF"/>
              <w:jc w:val="center"/>
              <w:rPr>
                <w:sz w:val="24"/>
                <w:szCs w:val="24"/>
              </w:rPr>
            </w:pPr>
            <w:r w:rsidRPr="00E35D8E">
              <w:rPr>
                <w:sz w:val="24"/>
                <w:szCs w:val="24"/>
              </w:rPr>
              <w:t xml:space="preserve">сайт Министерства просвещения Приднестровской Молдавской Республики </w:t>
            </w:r>
          </w:p>
        </w:tc>
      </w:tr>
      <w:tr w:rsidR="00EB503D" w:rsidRPr="00E35D8E" w14:paraId="6D9BE68A" w14:textId="77777777" w:rsidTr="006E30E3">
        <w:tc>
          <w:tcPr>
            <w:tcW w:w="567" w:type="dxa"/>
            <w:vAlign w:val="center"/>
          </w:tcPr>
          <w:p w14:paraId="104C39BE"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574FEFE2" w14:textId="77777777" w:rsidR="00EB503D" w:rsidRPr="00E35D8E" w:rsidRDefault="00EB503D" w:rsidP="00EB503D">
            <w:pPr>
              <w:shd w:val="clear" w:color="auto" w:fill="FFFFFF"/>
              <w:jc w:val="both"/>
              <w:rPr>
                <w:sz w:val="24"/>
                <w:szCs w:val="24"/>
              </w:rPr>
            </w:pPr>
            <w:r w:rsidRPr="00E35D8E">
              <w:rPr>
                <w:sz w:val="24"/>
                <w:szCs w:val="24"/>
              </w:rPr>
              <w:t>Министерство по социальной защите и труду Приднестровской Молдавской Республики «О внесении изменения в Приказ Министерства по социальной защите и труду Приднестровской Молдавской Республики от 19 июля 2021 года № 789 «Об утверждении Положения о порядке назначения и выплаты государственных пособий гражданам, имеющим детей»</w:t>
            </w:r>
          </w:p>
        </w:tc>
        <w:tc>
          <w:tcPr>
            <w:tcW w:w="1559" w:type="dxa"/>
            <w:vAlign w:val="center"/>
            <w:hideMark/>
          </w:tcPr>
          <w:p w14:paraId="30B2A458" w14:textId="77777777" w:rsidR="00EB503D" w:rsidRPr="00E35D8E" w:rsidRDefault="00EB503D" w:rsidP="00EB503D">
            <w:pPr>
              <w:shd w:val="clear" w:color="auto" w:fill="FFFFFF"/>
              <w:jc w:val="center"/>
              <w:rPr>
                <w:sz w:val="24"/>
                <w:szCs w:val="24"/>
              </w:rPr>
            </w:pPr>
            <w:r w:rsidRPr="00E35D8E">
              <w:rPr>
                <w:sz w:val="24"/>
                <w:szCs w:val="24"/>
              </w:rPr>
              <w:t>18 сентября 2023 года</w:t>
            </w:r>
          </w:p>
          <w:p w14:paraId="50578561" w14:textId="77777777" w:rsidR="00EB503D" w:rsidRPr="00E35D8E" w:rsidRDefault="00EB503D" w:rsidP="00EB503D">
            <w:pPr>
              <w:shd w:val="clear" w:color="auto" w:fill="FFFFFF"/>
              <w:jc w:val="center"/>
              <w:rPr>
                <w:sz w:val="24"/>
                <w:szCs w:val="24"/>
              </w:rPr>
            </w:pPr>
            <w:r w:rsidRPr="00E35D8E">
              <w:rPr>
                <w:sz w:val="24"/>
                <w:szCs w:val="24"/>
              </w:rPr>
              <w:t>№100</w:t>
            </w:r>
          </w:p>
        </w:tc>
        <w:tc>
          <w:tcPr>
            <w:tcW w:w="4253" w:type="dxa"/>
            <w:vAlign w:val="center"/>
            <w:hideMark/>
          </w:tcPr>
          <w:p w14:paraId="48A4CA08" w14:textId="77777777" w:rsidR="00EB503D" w:rsidRPr="00E35D8E" w:rsidRDefault="00EB503D" w:rsidP="00EB503D">
            <w:pPr>
              <w:shd w:val="clear" w:color="auto" w:fill="FFFFFF"/>
              <w:jc w:val="both"/>
              <w:rPr>
                <w:sz w:val="24"/>
                <w:szCs w:val="24"/>
              </w:rPr>
            </w:pPr>
            <w:r w:rsidRPr="00E35D8E">
              <w:rPr>
                <w:sz w:val="24"/>
                <w:szCs w:val="24"/>
              </w:rPr>
              <w:t xml:space="preserve"> Осуществление назначения и выплаты государственных пособий по беременности и родам при осуществлении предпринимательской деятельности </w:t>
            </w:r>
          </w:p>
        </w:tc>
        <w:tc>
          <w:tcPr>
            <w:tcW w:w="2126" w:type="dxa"/>
            <w:gridSpan w:val="2"/>
            <w:vAlign w:val="center"/>
            <w:hideMark/>
          </w:tcPr>
          <w:p w14:paraId="74E76F0B" w14:textId="77777777" w:rsidR="00EB503D" w:rsidRPr="00E35D8E" w:rsidRDefault="00EB503D" w:rsidP="00EB503D">
            <w:pPr>
              <w:shd w:val="clear" w:color="auto" w:fill="FFFFFF"/>
              <w:jc w:val="center"/>
              <w:rPr>
                <w:sz w:val="24"/>
                <w:szCs w:val="24"/>
              </w:rPr>
            </w:pPr>
            <w:r w:rsidRPr="00E35D8E">
              <w:rPr>
                <w:sz w:val="24"/>
                <w:szCs w:val="24"/>
              </w:rPr>
              <w:t>САЗ 23-38</w:t>
            </w:r>
          </w:p>
        </w:tc>
      </w:tr>
      <w:tr w:rsidR="00EB503D" w:rsidRPr="00E35D8E" w14:paraId="60ADE0CB" w14:textId="77777777" w:rsidTr="006E30E3">
        <w:tc>
          <w:tcPr>
            <w:tcW w:w="567" w:type="dxa"/>
            <w:vAlign w:val="center"/>
          </w:tcPr>
          <w:p w14:paraId="10E82B8E"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35DB9DF5"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 внесении изменений в Приказ Министерства просвещения Приднестровской Молдавской Республики от 16 июня 2016 года № 684 «Об утверждении Базисного учебного плана для организаций общего образования повышенного уровня Приднестровской Молдавской Республики»</w:t>
            </w:r>
          </w:p>
        </w:tc>
        <w:tc>
          <w:tcPr>
            <w:tcW w:w="1559" w:type="dxa"/>
            <w:vAlign w:val="center"/>
            <w:hideMark/>
          </w:tcPr>
          <w:p w14:paraId="4547A2C2" w14:textId="77777777" w:rsidR="00EB503D" w:rsidRPr="00E35D8E" w:rsidRDefault="00EB503D" w:rsidP="00EB503D">
            <w:pPr>
              <w:shd w:val="clear" w:color="auto" w:fill="FFFFFF"/>
              <w:jc w:val="center"/>
              <w:rPr>
                <w:sz w:val="24"/>
                <w:szCs w:val="24"/>
              </w:rPr>
            </w:pPr>
            <w:r w:rsidRPr="00E35D8E">
              <w:rPr>
                <w:sz w:val="24"/>
                <w:szCs w:val="24"/>
              </w:rPr>
              <w:t>26 сентября 2023 года</w:t>
            </w:r>
          </w:p>
          <w:p w14:paraId="683BD5C0" w14:textId="77777777" w:rsidR="00EB503D" w:rsidRPr="00E35D8E" w:rsidRDefault="00EB503D" w:rsidP="00EB503D">
            <w:pPr>
              <w:shd w:val="clear" w:color="auto" w:fill="FFFFFF"/>
              <w:jc w:val="center"/>
              <w:rPr>
                <w:sz w:val="24"/>
                <w:szCs w:val="24"/>
              </w:rPr>
            </w:pPr>
            <w:r w:rsidRPr="00E35D8E">
              <w:rPr>
                <w:sz w:val="24"/>
                <w:szCs w:val="24"/>
              </w:rPr>
              <w:t>№ 958</w:t>
            </w:r>
          </w:p>
        </w:tc>
        <w:tc>
          <w:tcPr>
            <w:tcW w:w="4253" w:type="dxa"/>
            <w:vAlign w:val="center"/>
            <w:hideMark/>
          </w:tcPr>
          <w:p w14:paraId="5A840875" w14:textId="77777777" w:rsidR="00EB503D" w:rsidRPr="00E35D8E" w:rsidRDefault="00EB503D" w:rsidP="00EB503D">
            <w:pPr>
              <w:shd w:val="clear" w:color="auto" w:fill="FFFFFF"/>
              <w:jc w:val="both"/>
              <w:rPr>
                <w:sz w:val="24"/>
                <w:szCs w:val="24"/>
              </w:rPr>
            </w:pPr>
            <w:r w:rsidRPr="00E35D8E">
              <w:rPr>
                <w:sz w:val="24"/>
                <w:szCs w:val="24"/>
              </w:rPr>
              <w:t xml:space="preserve"> Оптимизация образовательного процесса,</w:t>
            </w:r>
          </w:p>
          <w:p w14:paraId="164544F3" w14:textId="77777777" w:rsidR="00EB503D" w:rsidRPr="00E35D8E" w:rsidRDefault="00EB503D" w:rsidP="00EB503D">
            <w:pPr>
              <w:shd w:val="clear" w:color="auto" w:fill="FFFFFF"/>
              <w:jc w:val="both"/>
              <w:rPr>
                <w:sz w:val="24"/>
                <w:szCs w:val="24"/>
              </w:rPr>
            </w:pPr>
            <w:r w:rsidRPr="00E35D8E">
              <w:rPr>
                <w:sz w:val="24"/>
                <w:szCs w:val="24"/>
              </w:rPr>
              <w:t>обеспечивающего условия для сохранения и укрепления здоровья обучающихся организаций</w:t>
            </w:r>
          </w:p>
          <w:p w14:paraId="7A72ECF3" w14:textId="77777777" w:rsidR="00EB503D" w:rsidRPr="00E35D8E" w:rsidRDefault="00EB503D" w:rsidP="00EB503D">
            <w:pPr>
              <w:shd w:val="clear" w:color="auto" w:fill="FFFFFF"/>
              <w:jc w:val="both"/>
              <w:rPr>
                <w:sz w:val="24"/>
                <w:szCs w:val="24"/>
              </w:rPr>
            </w:pPr>
            <w:r w:rsidRPr="00E35D8E">
              <w:rPr>
                <w:sz w:val="24"/>
                <w:szCs w:val="24"/>
              </w:rPr>
              <w:t>общего образования повышенного уровня в 2023-2024 учебном году</w:t>
            </w:r>
          </w:p>
        </w:tc>
        <w:tc>
          <w:tcPr>
            <w:tcW w:w="2126" w:type="dxa"/>
            <w:gridSpan w:val="2"/>
            <w:vAlign w:val="center"/>
            <w:hideMark/>
          </w:tcPr>
          <w:p w14:paraId="25F91BD7" w14:textId="77777777" w:rsidR="00EB503D" w:rsidRPr="00E35D8E" w:rsidRDefault="00EB503D" w:rsidP="00EB503D">
            <w:pPr>
              <w:shd w:val="clear" w:color="auto" w:fill="FFFFFF"/>
              <w:jc w:val="center"/>
              <w:rPr>
                <w:sz w:val="24"/>
                <w:szCs w:val="24"/>
              </w:rPr>
            </w:pPr>
            <w:r w:rsidRPr="00E35D8E">
              <w:rPr>
                <w:sz w:val="24"/>
                <w:szCs w:val="24"/>
              </w:rPr>
              <w:t>САЗ 23-39</w:t>
            </w:r>
          </w:p>
        </w:tc>
      </w:tr>
      <w:tr w:rsidR="00EB503D" w:rsidRPr="00E35D8E" w14:paraId="157EF56A" w14:textId="77777777" w:rsidTr="006E30E3">
        <w:tc>
          <w:tcPr>
            <w:tcW w:w="567" w:type="dxa"/>
            <w:vAlign w:val="center"/>
          </w:tcPr>
          <w:p w14:paraId="0995B5D9"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4F6E011A" w14:textId="77777777" w:rsidR="00EB503D" w:rsidRPr="00E35D8E" w:rsidRDefault="00EB503D" w:rsidP="00EB503D">
            <w:pPr>
              <w:shd w:val="clear" w:color="auto" w:fill="FFFFFF"/>
              <w:jc w:val="both"/>
              <w:rPr>
                <w:sz w:val="24"/>
                <w:szCs w:val="24"/>
              </w:rPr>
            </w:pPr>
            <w:r w:rsidRPr="00E35D8E">
              <w:rPr>
                <w:sz w:val="24"/>
                <w:szCs w:val="24"/>
              </w:rPr>
              <w:t>Приказ Министерства по социальной защите и труду Приднестровской Молдавской Республики «О внесении изменений и дополнений в Приказ Министерства по социальной защите и труду Приднестровской Молдавской Республики от 14 декабря 2018 года № 1482 «Об утверждении Регламента предоставления Министерством по социальной защите и труду Приднестровской Молдавской Республики государственной услуги «Выдача органом опеки и попечительства разрешения на заключение трудовых договоров с несовершеннолетними»</w:t>
            </w:r>
          </w:p>
        </w:tc>
        <w:tc>
          <w:tcPr>
            <w:tcW w:w="1559" w:type="dxa"/>
            <w:vAlign w:val="center"/>
          </w:tcPr>
          <w:p w14:paraId="4A2D0FEC" w14:textId="77777777" w:rsidR="00EB503D" w:rsidRPr="00E35D8E" w:rsidRDefault="00EB503D" w:rsidP="00EB503D">
            <w:pPr>
              <w:shd w:val="clear" w:color="auto" w:fill="FFFFFF"/>
              <w:jc w:val="center"/>
              <w:rPr>
                <w:sz w:val="24"/>
                <w:szCs w:val="24"/>
              </w:rPr>
            </w:pPr>
            <w:r w:rsidRPr="00E35D8E">
              <w:rPr>
                <w:sz w:val="24"/>
                <w:szCs w:val="24"/>
              </w:rPr>
              <w:t>26 сентября 2023 года</w:t>
            </w:r>
          </w:p>
          <w:p w14:paraId="3DC8A388" w14:textId="77777777" w:rsidR="00EB503D" w:rsidRPr="00E35D8E" w:rsidRDefault="00EB503D" w:rsidP="00EB503D">
            <w:pPr>
              <w:shd w:val="clear" w:color="auto" w:fill="FFFFFF"/>
              <w:jc w:val="center"/>
              <w:rPr>
                <w:sz w:val="24"/>
                <w:szCs w:val="24"/>
              </w:rPr>
            </w:pPr>
            <w:r w:rsidRPr="00E35D8E">
              <w:rPr>
                <w:sz w:val="24"/>
                <w:szCs w:val="24"/>
              </w:rPr>
              <w:t>№102</w:t>
            </w:r>
          </w:p>
        </w:tc>
        <w:tc>
          <w:tcPr>
            <w:tcW w:w="4253" w:type="dxa"/>
            <w:vAlign w:val="center"/>
          </w:tcPr>
          <w:p w14:paraId="5536673B" w14:textId="77777777" w:rsidR="00EB503D" w:rsidRPr="00E35D8E" w:rsidRDefault="00EB503D" w:rsidP="00EB503D">
            <w:pPr>
              <w:shd w:val="clear" w:color="auto" w:fill="FFFFFF"/>
              <w:jc w:val="both"/>
              <w:rPr>
                <w:sz w:val="24"/>
                <w:szCs w:val="24"/>
              </w:rPr>
            </w:pPr>
            <w:r w:rsidRPr="00E35D8E">
              <w:rPr>
                <w:sz w:val="24"/>
                <w:szCs w:val="24"/>
              </w:rPr>
              <w:t xml:space="preserve"> Приведение в соответствие законодательству Приднестровской Молдавской Республики</w:t>
            </w:r>
          </w:p>
        </w:tc>
        <w:tc>
          <w:tcPr>
            <w:tcW w:w="2126" w:type="dxa"/>
            <w:gridSpan w:val="2"/>
            <w:vAlign w:val="center"/>
          </w:tcPr>
          <w:p w14:paraId="23231F92" w14:textId="77777777" w:rsidR="00EB503D" w:rsidRPr="00E35D8E" w:rsidRDefault="00EB503D" w:rsidP="00EB503D">
            <w:pPr>
              <w:shd w:val="clear" w:color="auto" w:fill="FFFFFF"/>
              <w:jc w:val="center"/>
              <w:rPr>
                <w:sz w:val="24"/>
                <w:szCs w:val="24"/>
              </w:rPr>
            </w:pPr>
            <w:r w:rsidRPr="00E35D8E">
              <w:rPr>
                <w:sz w:val="24"/>
                <w:szCs w:val="24"/>
              </w:rPr>
              <w:t>САЗ 23-48</w:t>
            </w:r>
          </w:p>
        </w:tc>
      </w:tr>
      <w:tr w:rsidR="00EB503D" w:rsidRPr="00E35D8E" w14:paraId="25481B8E" w14:textId="77777777" w:rsidTr="006E30E3">
        <w:tc>
          <w:tcPr>
            <w:tcW w:w="567" w:type="dxa"/>
            <w:vAlign w:val="center"/>
          </w:tcPr>
          <w:p w14:paraId="4299A106"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1AC341E4" w14:textId="77777777" w:rsidR="00EB503D" w:rsidRPr="00E35D8E" w:rsidRDefault="00EB503D" w:rsidP="00EB503D">
            <w:pPr>
              <w:shd w:val="clear" w:color="auto" w:fill="FFFFFF"/>
              <w:jc w:val="both"/>
              <w:rPr>
                <w:sz w:val="24"/>
                <w:szCs w:val="24"/>
              </w:rPr>
            </w:pPr>
            <w:r w:rsidRPr="00E35D8E">
              <w:rPr>
                <w:sz w:val="24"/>
                <w:szCs w:val="24"/>
              </w:rPr>
              <w:t>Приказ Министерства здравоохранения Приднестровской Молдавской Республики «О внесении изменения в Приказ Министерства здравоохранения Приднестровской Молдавской Республики от 16 марта 2005 года № 125 «О введении в действие СанПиН МЗ и СЗ ПМР 03-2005 «Гигиенические требования к условиям обучения в организациях общего образования» на территории Приднестровской Молдавской Республики»</w:t>
            </w:r>
          </w:p>
        </w:tc>
        <w:tc>
          <w:tcPr>
            <w:tcW w:w="1559" w:type="dxa"/>
            <w:vAlign w:val="center"/>
          </w:tcPr>
          <w:p w14:paraId="4FC39215" w14:textId="77777777" w:rsidR="00EB503D" w:rsidRPr="00E35D8E" w:rsidRDefault="00EB503D" w:rsidP="00EB503D">
            <w:pPr>
              <w:shd w:val="clear" w:color="auto" w:fill="FFFFFF"/>
              <w:jc w:val="center"/>
              <w:rPr>
                <w:sz w:val="24"/>
                <w:szCs w:val="24"/>
              </w:rPr>
            </w:pPr>
            <w:r w:rsidRPr="00E35D8E">
              <w:rPr>
                <w:sz w:val="24"/>
                <w:szCs w:val="24"/>
              </w:rPr>
              <w:t>27 сентября 2023 года</w:t>
            </w:r>
          </w:p>
          <w:p w14:paraId="1CC809B2" w14:textId="77777777" w:rsidR="00EB503D" w:rsidRPr="00E35D8E" w:rsidRDefault="00EB503D" w:rsidP="00EB503D">
            <w:pPr>
              <w:shd w:val="clear" w:color="auto" w:fill="FFFFFF"/>
              <w:jc w:val="center"/>
              <w:rPr>
                <w:sz w:val="24"/>
                <w:szCs w:val="24"/>
              </w:rPr>
            </w:pPr>
            <w:r w:rsidRPr="00E35D8E">
              <w:rPr>
                <w:sz w:val="24"/>
                <w:szCs w:val="24"/>
              </w:rPr>
              <w:t>№746</w:t>
            </w:r>
          </w:p>
        </w:tc>
        <w:tc>
          <w:tcPr>
            <w:tcW w:w="4253" w:type="dxa"/>
            <w:vAlign w:val="center"/>
          </w:tcPr>
          <w:p w14:paraId="4128B1E1" w14:textId="77777777" w:rsidR="00EB503D" w:rsidRPr="00E35D8E" w:rsidRDefault="00EB503D" w:rsidP="00EB503D">
            <w:pPr>
              <w:shd w:val="clear" w:color="auto" w:fill="FFFFFF"/>
              <w:jc w:val="both"/>
              <w:rPr>
                <w:sz w:val="24"/>
                <w:szCs w:val="24"/>
              </w:rPr>
            </w:pPr>
            <w:r w:rsidRPr="00E35D8E">
              <w:rPr>
                <w:sz w:val="24"/>
                <w:szCs w:val="24"/>
              </w:rPr>
              <w:t xml:space="preserve"> Дальнейшее совершенствование санитарно-гигиенического обеспечения населения Приднестровской Молдавской Республики</w:t>
            </w:r>
          </w:p>
        </w:tc>
        <w:tc>
          <w:tcPr>
            <w:tcW w:w="2126" w:type="dxa"/>
            <w:gridSpan w:val="2"/>
            <w:vAlign w:val="center"/>
          </w:tcPr>
          <w:p w14:paraId="513CD1C4" w14:textId="77777777" w:rsidR="00EB503D" w:rsidRPr="00E35D8E" w:rsidRDefault="00EB503D" w:rsidP="00EB503D">
            <w:pPr>
              <w:shd w:val="clear" w:color="auto" w:fill="FFFFFF"/>
              <w:jc w:val="center"/>
              <w:rPr>
                <w:sz w:val="24"/>
                <w:szCs w:val="24"/>
              </w:rPr>
            </w:pPr>
            <w:r w:rsidRPr="00E35D8E">
              <w:rPr>
                <w:sz w:val="24"/>
                <w:szCs w:val="24"/>
              </w:rPr>
              <w:t>САЗ 23-42</w:t>
            </w:r>
          </w:p>
        </w:tc>
      </w:tr>
      <w:tr w:rsidR="00EB503D" w:rsidRPr="00E35D8E" w14:paraId="56CC8A1D" w14:textId="77777777" w:rsidTr="006E30E3">
        <w:tc>
          <w:tcPr>
            <w:tcW w:w="567" w:type="dxa"/>
            <w:vAlign w:val="center"/>
          </w:tcPr>
          <w:p w14:paraId="5A55D7C6"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2A43A1D2"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 внесении изменений в Приказ Министерства просвещения Приднестровской Молдавской Республики от 11 июля 2013 года № 966 «Об утверждении и введении в действие государственного образовательного стандарта начального общего образования и Базисного учебного плана»</w:t>
            </w:r>
          </w:p>
        </w:tc>
        <w:tc>
          <w:tcPr>
            <w:tcW w:w="1559" w:type="dxa"/>
            <w:vAlign w:val="center"/>
          </w:tcPr>
          <w:p w14:paraId="7FA3B56D" w14:textId="77777777" w:rsidR="00EB503D" w:rsidRPr="00E35D8E" w:rsidRDefault="00EB503D" w:rsidP="00EB503D">
            <w:pPr>
              <w:shd w:val="clear" w:color="auto" w:fill="FFFFFF"/>
              <w:jc w:val="center"/>
              <w:rPr>
                <w:sz w:val="24"/>
                <w:szCs w:val="24"/>
              </w:rPr>
            </w:pPr>
            <w:r w:rsidRPr="00E35D8E">
              <w:rPr>
                <w:sz w:val="24"/>
                <w:szCs w:val="24"/>
              </w:rPr>
              <w:t>2 октября 2023 года</w:t>
            </w:r>
          </w:p>
          <w:p w14:paraId="46740305" w14:textId="77777777" w:rsidR="00EB503D" w:rsidRPr="00E35D8E" w:rsidRDefault="00EB503D" w:rsidP="00EB503D">
            <w:pPr>
              <w:shd w:val="clear" w:color="auto" w:fill="FFFFFF"/>
              <w:jc w:val="center"/>
              <w:rPr>
                <w:sz w:val="24"/>
                <w:szCs w:val="24"/>
              </w:rPr>
            </w:pPr>
            <w:r w:rsidRPr="00E35D8E">
              <w:rPr>
                <w:sz w:val="24"/>
                <w:szCs w:val="24"/>
              </w:rPr>
              <w:t>№ 332</w:t>
            </w:r>
          </w:p>
        </w:tc>
        <w:tc>
          <w:tcPr>
            <w:tcW w:w="4253" w:type="dxa"/>
            <w:vAlign w:val="center"/>
          </w:tcPr>
          <w:p w14:paraId="6BA4AA5C" w14:textId="77777777" w:rsidR="00EB503D" w:rsidRPr="00E35D8E" w:rsidRDefault="00EB503D" w:rsidP="00EB503D">
            <w:pPr>
              <w:shd w:val="clear" w:color="auto" w:fill="FFFFFF"/>
              <w:jc w:val="both"/>
              <w:rPr>
                <w:sz w:val="24"/>
                <w:szCs w:val="24"/>
              </w:rPr>
            </w:pPr>
            <w:r w:rsidRPr="00E35D8E">
              <w:rPr>
                <w:sz w:val="24"/>
                <w:szCs w:val="24"/>
              </w:rPr>
              <w:t xml:space="preserve"> Приведение в соответствие нормативной </w:t>
            </w:r>
            <w:r w:rsidRPr="00E35D8E">
              <w:rPr>
                <w:rFonts w:eastAsia="Calibri"/>
                <w:sz w:val="24"/>
                <w:szCs w:val="24"/>
              </w:rPr>
              <w:t>правовой</w:t>
            </w:r>
            <w:r w:rsidRPr="00E35D8E">
              <w:rPr>
                <w:sz w:val="24"/>
                <w:szCs w:val="24"/>
              </w:rPr>
              <w:t xml:space="preserve"> базы в области образования в части организации трудовой деятельности обучающихся организаций общего образования Приднестровской Молдавской Республики</w:t>
            </w:r>
          </w:p>
        </w:tc>
        <w:tc>
          <w:tcPr>
            <w:tcW w:w="2126" w:type="dxa"/>
            <w:gridSpan w:val="2"/>
            <w:vAlign w:val="center"/>
          </w:tcPr>
          <w:p w14:paraId="27287991" w14:textId="77777777" w:rsidR="00EB503D" w:rsidRPr="00E35D8E" w:rsidRDefault="00EB503D" w:rsidP="00EB503D">
            <w:pPr>
              <w:shd w:val="clear" w:color="auto" w:fill="FFFFFF"/>
              <w:jc w:val="center"/>
              <w:rPr>
                <w:sz w:val="24"/>
                <w:szCs w:val="24"/>
              </w:rPr>
            </w:pPr>
            <w:r w:rsidRPr="00E35D8E">
              <w:rPr>
                <w:sz w:val="24"/>
                <w:szCs w:val="24"/>
              </w:rPr>
              <w:t>САЗ 23-40</w:t>
            </w:r>
          </w:p>
        </w:tc>
      </w:tr>
      <w:tr w:rsidR="00EB503D" w:rsidRPr="00E35D8E" w14:paraId="5C456FFD" w14:textId="77777777" w:rsidTr="006E30E3">
        <w:tc>
          <w:tcPr>
            <w:tcW w:w="567" w:type="dxa"/>
            <w:vAlign w:val="center"/>
          </w:tcPr>
          <w:p w14:paraId="7FDB5D96"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1DA248A4"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 внесении изменений в Приказ Министерства просвещения Приднестровской Молдавской Республики от 10 февраля 2022 года № 118 «Об утверждении Порядка приема на обучение по основным профессиональным образовательным программам начального и среднего профессионального образования»</w:t>
            </w:r>
          </w:p>
        </w:tc>
        <w:tc>
          <w:tcPr>
            <w:tcW w:w="1559" w:type="dxa"/>
            <w:vAlign w:val="center"/>
          </w:tcPr>
          <w:p w14:paraId="75C98CDF"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3 октября 2023 года</w:t>
            </w:r>
          </w:p>
          <w:p w14:paraId="502E4A49"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990</w:t>
            </w:r>
          </w:p>
        </w:tc>
        <w:tc>
          <w:tcPr>
            <w:tcW w:w="4253" w:type="dxa"/>
            <w:vAlign w:val="center"/>
          </w:tcPr>
          <w:p w14:paraId="1AE4B55A"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Совершенствование нормативной правовой базы</w:t>
            </w:r>
          </w:p>
        </w:tc>
        <w:tc>
          <w:tcPr>
            <w:tcW w:w="2126" w:type="dxa"/>
            <w:gridSpan w:val="2"/>
            <w:vAlign w:val="center"/>
          </w:tcPr>
          <w:p w14:paraId="530E0793" w14:textId="77777777" w:rsidR="00EB503D" w:rsidRPr="00E35D8E" w:rsidRDefault="00EB503D" w:rsidP="00EB503D">
            <w:pPr>
              <w:shd w:val="clear" w:color="auto" w:fill="FFFFFF"/>
              <w:jc w:val="center"/>
              <w:rPr>
                <w:sz w:val="24"/>
                <w:szCs w:val="24"/>
              </w:rPr>
            </w:pPr>
            <w:r w:rsidRPr="00E35D8E">
              <w:rPr>
                <w:rFonts w:eastAsia="Calibri"/>
                <w:sz w:val="24"/>
                <w:szCs w:val="24"/>
              </w:rPr>
              <w:t>САЗ 23-42</w:t>
            </w:r>
          </w:p>
        </w:tc>
      </w:tr>
      <w:tr w:rsidR="00EB503D" w:rsidRPr="00E35D8E" w14:paraId="14B9CE05" w14:textId="77777777" w:rsidTr="006E30E3">
        <w:tc>
          <w:tcPr>
            <w:tcW w:w="567" w:type="dxa"/>
            <w:vAlign w:val="center"/>
          </w:tcPr>
          <w:p w14:paraId="6EE611BA"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0B42FE17"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 внесении изменения и дополнения в Приказ Министерства просвещения Приднестровской Молдавской Республики от 24 ноября 2021 года № 993 «Об утверждении Порядка приема на обучение по основным образовательным программам высшего профессионального образования - программам бакалавриата, программам специалитета, программам магистратуры»</w:t>
            </w:r>
          </w:p>
        </w:tc>
        <w:tc>
          <w:tcPr>
            <w:tcW w:w="1559" w:type="dxa"/>
            <w:vAlign w:val="center"/>
            <w:hideMark/>
          </w:tcPr>
          <w:p w14:paraId="241A7307" w14:textId="77777777" w:rsidR="00EB503D" w:rsidRPr="00E35D8E" w:rsidRDefault="00EB503D" w:rsidP="00EB503D">
            <w:pPr>
              <w:shd w:val="clear" w:color="auto" w:fill="FFFFFF"/>
              <w:jc w:val="center"/>
              <w:rPr>
                <w:sz w:val="24"/>
                <w:szCs w:val="24"/>
              </w:rPr>
            </w:pPr>
            <w:r w:rsidRPr="00E35D8E">
              <w:rPr>
                <w:sz w:val="24"/>
                <w:szCs w:val="24"/>
              </w:rPr>
              <w:t>23 октября 2023 года</w:t>
            </w:r>
          </w:p>
          <w:p w14:paraId="25BB8FA3" w14:textId="77777777" w:rsidR="00EB503D" w:rsidRPr="00E35D8E" w:rsidRDefault="00EB503D" w:rsidP="00EB503D">
            <w:pPr>
              <w:shd w:val="clear" w:color="auto" w:fill="FFFFFF"/>
              <w:jc w:val="center"/>
              <w:rPr>
                <w:sz w:val="24"/>
                <w:szCs w:val="24"/>
              </w:rPr>
            </w:pPr>
            <w:r w:rsidRPr="00E35D8E">
              <w:rPr>
                <w:sz w:val="24"/>
                <w:szCs w:val="24"/>
              </w:rPr>
              <w:t>№1052</w:t>
            </w:r>
          </w:p>
        </w:tc>
        <w:tc>
          <w:tcPr>
            <w:tcW w:w="4253" w:type="dxa"/>
            <w:vAlign w:val="center"/>
            <w:hideMark/>
          </w:tcPr>
          <w:p w14:paraId="27822D9E" w14:textId="77777777" w:rsidR="00EB503D" w:rsidRPr="00E35D8E" w:rsidRDefault="00EB503D" w:rsidP="00EB503D">
            <w:pPr>
              <w:shd w:val="clear" w:color="auto" w:fill="FFFFFF"/>
              <w:jc w:val="both"/>
              <w:rPr>
                <w:sz w:val="24"/>
                <w:szCs w:val="24"/>
              </w:rPr>
            </w:pPr>
            <w:r w:rsidRPr="00E35D8E">
              <w:rPr>
                <w:sz w:val="24"/>
                <w:szCs w:val="24"/>
              </w:rPr>
              <w:t xml:space="preserve"> Утверждение Порядка приема на обучение по основным образовательным программам высшего профессионального образования - программам бакалавриата, программам специалитета, программам магистратуры</w:t>
            </w:r>
          </w:p>
        </w:tc>
        <w:tc>
          <w:tcPr>
            <w:tcW w:w="2126" w:type="dxa"/>
            <w:gridSpan w:val="2"/>
            <w:vAlign w:val="center"/>
            <w:hideMark/>
          </w:tcPr>
          <w:p w14:paraId="481CD23A" w14:textId="77777777" w:rsidR="00EB503D" w:rsidRPr="00E35D8E" w:rsidRDefault="00EB503D" w:rsidP="00EB503D">
            <w:pPr>
              <w:shd w:val="clear" w:color="auto" w:fill="FFFFFF"/>
              <w:jc w:val="center"/>
              <w:rPr>
                <w:sz w:val="24"/>
                <w:szCs w:val="24"/>
              </w:rPr>
            </w:pPr>
            <w:r w:rsidRPr="00E35D8E">
              <w:rPr>
                <w:sz w:val="24"/>
                <w:szCs w:val="24"/>
              </w:rPr>
              <w:t>САЗ 23-43</w:t>
            </w:r>
          </w:p>
        </w:tc>
      </w:tr>
      <w:tr w:rsidR="00EB503D" w:rsidRPr="00E35D8E" w14:paraId="31C06698" w14:textId="77777777" w:rsidTr="006E30E3">
        <w:tc>
          <w:tcPr>
            <w:tcW w:w="567" w:type="dxa"/>
            <w:vAlign w:val="center"/>
          </w:tcPr>
          <w:p w14:paraId="37214C37"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1375AEE1"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Примерной основной профессиональной образовательной программы начального профессионального образования по профессии 08.01.29 Мастер по ремонту и обслуживанию инженерных систем жилищно-коммунального хозяйства».</w:t>
            </w:r>
          </w:p>
        </w:tc>
        <w:tc>
          <w:tcPr>
            <w:tcW w:w="1559" w:type="dxa"/>
            <w:vAlign w:val="center"/>
          </w:tcPr>
          <w:p w14:paraId="24C29980"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24 октября 2023 года</w:t>
            </w:r>
          </w:p>
          <w:p w14:paraId="588779F9"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1056</w:t>
            </w:r>
          </w:p>
        </w:tc>
        <w:tc>
          <w:tcPr>
            <w:tcW w:w="4253" w:type="dxa"/>
            <w:vAlign w:val="center"/>
          </w:tcPr>
          <w:p w14:paraId="605F2151"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3C8E14CA" w14:textId="77777777" w:rsidR="00EB503D" w:rsidRPr="00E35D8E" w:rsidRDefault="00EB503D" w:rsidP="00EB503D">
            <w:pPr>
              <w:shd w:val="clear" w:color="auto" w:fill="FFFFFF"/>
              <w:jc w:val="center"/>
              <w:rPr>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40877F8B" w14:textId="77777777" w:rsidTr="006E30E3">
        <w:tc>
          <w:tcPr>
            <w:tcW w:w="567" w:type="dxa"/>
            <w:vAlign w:val="center"/>
          </w:tcPr>
          <w:p w14:paraId="3D2CAD8F"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760B26B4"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председателей государственных аттестационных комиссий государственного образовательного учреждения «Приднестровский государственный университет им. Т.Г. Шевченко на 2024 год»</w:t>
            </w:r>
          </w:p>
        </w:tc>
        <w:tc>
          <w:tcPr>
            <w:tcW w:w="1559" w:type="dxa"/>
            <w:vAlign w:val="center"/>
          </w:tcPr>
          <w:p w14:paraId="24D8CCD7"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9 ноября</w:t>
            </w:r>
          </w:p>
          <w:p w14:paraId="2C371AEA"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2023 года</w:t>
            </w:r>
          </w:p>
          <w:p w14:paraId="59104F6F"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 1102</w:t>
            </w:r>
          </w:p>
        </w:tc>
        <w:tc>
          <w:tcPr>
            <w:tcW w:w="4253" w:type="dxa"/>
            <w:vAlign w:val="center"/>
          </w:tcPr>
          <w:p w14:paraId="61C439A7"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3FE49DD3" w14:textId="77777777" w:rsidR="00EB503D" w:rsidRPr="00E35D8E" w:rsidRDefault="00EB503D" w:rsidP="00EB503D">
            <w:pPr>
              <w:shd w:val="clear" w:color="auto" w:fill="FFFFFF"/>
              <w:jc w:val="center"/>
              <w:rPr>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436C1EBE" w14:textId="77777777" w:rsidTr="006E30E3">
        <w:tc>
          <w:tcPr>
            <w:tcW w:w="567" w:type="dxa"/>
            <w:vAlign w:val="center"/>
          </w:tcPr>
          <w:p w14:paraId="2934D3CF"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6AAE7DA5" w14:textId="77777777" w:rsidR="00EB503D" w:rsidRPr="00E35D8E" w:rsidRDefault="00EB503D" w:rsidP="00EB503D">
            <w:pPr>
              <w:shd w:val="clear" w:color="auto" w:fill="FFFFFF"/>
              <w:jc w:val="both"/>
              <w:rPr>
                <w:sz w:val="24"/>
                <w:szCs w:val="24"/>
              </w:rPr>
            </w:pPr>
            <w:r w:rsidRPr="00E35D8E">
              <w:rPr>
                <w:sz w:val="24"/>
                <w:szCs w:val="24"/>
              </w:rPr>
              <w:t>Приказ Министерства по социальной защите и труду Приднестровской Молдавской Республики «О внесении изменений и дополнений в Приказ Министерства по социальной защите и труду Приднестровской Молдавской Республики от 14 декабря 2018 года № 1481«Об утверждении Регламента предоставления Министерством по социальной защите и труду Приднестровской Молдавской Республики государственной услуги «Выдача разрешения органом опеки и попечительства на изменение имени и фамилии ребенку (детям)»</w:t>
            </w:r>
          </w:p>
        </w:tc>
        <w:tc>
          <w:tcPr>
            <w:tcW w:w="1559" w:type="dxa"/>
            <w:vAlign w:val="center"/>
            <w:hideMark/>
          </w:tcPr>
          <w:p w14:paraId="43170DCA" w14:textId="77777777" w:rsidR="00EB503D" w:rsidRPr="00E35D8E" w:rsidRDefault="00EB503D" w:rsidP="00EB503D">
            <w:pPr>
              <w:shd w:val="clear" w:color="auto" w:fill="FFFFFF"/>
              <w:jc w:val="center"/>
              <w:rPr>
                <w:sz w:val="24"/>
                <w:szCs w:val="24"/>
              </w:rPr>
            </w:pPr>
            <w:r w:rsidRPr="00E35D8E">
              <w:rPr>
                <w:sz w:val="24"/>
                <w:szCs w:val="24"/>
              </w:rPr>
              <w:t>17 ноября 2023 год</w:t>
            </w:r>
          </w:p>
          <w:p w14:paraId="6678D8F8" w14:textId="77777777" w:rsidR="00EB503D" w:rsidRPr="00E35D8E" w:rsidRDefault="00EB503D" w:rsidP="00EB503D">
            <w:pPr>
              <w:shd w:val="clear" w:color="auto" w:fill="FFFFFF"/>
              <w:jc w:val="center"/>
              <w:rPr>
                <w:sz w:val="24"/>
                <w:szCs w:val="24"/>
              </w:rPr>
            </w:pPr>
            <w:r w:rsidRPr="00E35D8E">
              <w:rPr>
                <w:sz w:val="24"/>
                <w:szCs w:val="24"/>
              </w:rPr>
              <w:t>№107</w:t>
            </w:r>
          </w:p>
        </w:tc>
        <w:tc>
          <w:tcPr>
            <w:tcW w:w="4253" w:type="dxa"/>
            <w:vAlign w:val="center"/>
            <w:hideMark/>
          </w:tcPr>
          <w:p w14:paraId="45289316" w14:textId="77777777" w:rsidR="00EB503D" w:rsidRPr="00E35D8E" w:rsidRDefault="00EB503D" w:rsidP="00EB503D">
            <w:pPr>
              <w:shd w:val="clear" w:color="auto" w:fill="FFFFFF"/>
              <w:jc w:val="both"/>
              <w:rPr>
                <w:sz w:val="24"/>
                <w:szCs w:val="24"/>
              </w:rPr>
            </w:pPr>
            <w:r w:rsidRPr="00E35D8E">
              <w:rPr>
                <w:sz w:val="24"/>
                <w:szCs w:val="24"/>
              </w:rPr>
              <w:t xml:space="preserve"> Приведение в соответствие законодательству Приднестровской Молдавской Республики</w:t>
            </w:r>
          </w:p>
        </w:tc>
        <w:tc>
          <w:tcPr>
            <w:tcW w:w="2126" w:type="dxa"/>
            <w:gridSpan w:val="2"/>
            <w:vAlign w:val="center"/>
            <w:hideMark/>
          </w:tcPr>
          <w:p w14:paraId="409F8989" w14:textId="77777777" w:rsidR="00EB503D" w:rsidRPr="00E35D8E" w:rsidRDefault="00EB503D" w:rsidP="00EB503D">
            <w:pPr>
              <w:shd w:val="clear" w:color="auto" w:fill="FFFFFF"/>
              <w:jc w:val="center"/>
              <w:rPr>
                <w:sz w:val="24"/>
                <w:szCs w:val="24"/>
              </w:rPr>
            </w:pPr>
            <w:r w:rsidRPr="00E35D8E">
              <w:rPr>
                <w:sz w:val="24"/>
                <w:szCs w:val="24"/>
              </w:rPr>
              <w:t>САЗ 23-48</w:t>
            </w:r>
          </w:p>
        </w:tc>
      </w:tr>
      <w:tr w:rsidR="00EB503D" w:rsidRPr="00E35D8E" w14:paraId="1ED8630F" w14:textId="77777777" w:rsidTr="006E30E3">
        <w:tc>
          <w:tcPr>
            <w:tcW w:w="567" w:type="dxa"/>
            <w:vAlign w:val="center"/>
          </w:tcPr>
          <w:p w14:paraId="25E42DED"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3DC29AD7"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«Об утверждении Регламента предоставления Министерством просвещения Приднестровской Молдавской Республики государственной услуги «Выдача удостоверения добровольца»</w:t>
            </w:r>
          </w:p>
        </w:tc>
        <w:tc>
          <w:tcPr>
            <w:tcW w:w="1559" w:type="dxa"/>
            <w:vAlign w:val="center"/>
          </w:tcPr>
          <w:p w14:paraId="6DBAF75B" w14:textId="77777777" w:rsidR="00EB503D" w:rsidRPr="00E35D8E" w:rsidRDefault="00EB503D" w:rsidP="00EB503D">
            <w:pPr>
              <w:shd w:val="clear" w:color="auto" w:fill="FFFFFF"/>
              <w:jc w:val="center"/>
              <w:rPr>
                <w:sz w:val="24"/>
                <w:szCs w:val="24"/>
              </w:rPr>
            </w:pPr>
            <w:r w:rsidRPr="00E35D8E">
              <w:rPr>
                <w:sz w:val="24"/>
                <w:szCs w:val="24"/>
              </w:rPr>
              <w:t xml:space="preserve">17 ноября 2022 года </w:t>
            </w:r>
          </w:p>
          <w:p w14:paraId="38B04250" w14:textId="77777777" w:rsidR="00EB503D" w:rsidRPr="00E35D8E" w:rsidRDefault="00EB503D" w:rsidP="00EB503D">
            <w:pPr>
              <w:shd w:val="clear" w:color="auto" w:fill="FFFFFF"/>
              <w:jc w:val="center"/>
              <w:rPr>
                <w:sz w:val="24"/>
                <w:szCs w:val="24"/>
              </w:rPr>
            </w:pPr>
            <w:r w:rsidRPr="00E35D8E">
              <w:rPr>
                <w:sz w:val="24"/>
                <w:szCs w:val="24"/>
              </w:rPr>
              <w:t>№ 1029</w:t>
            </w:r>
          </w:p>
        </w:tc>
        <w:tc>
          <w:tcPr>
            <w:tcW w:w="4253" w:type="dxa"/>
            <w:vAlign w:val="center"/>
          </w:tcPr>
          <w:p w14:paraId="5CECD266" w14:textId="77777777" w:rsidR="00EB503D" w:rsidRPr="00E35D8E" w:rsidRDefault="00EB503D" w:rsidP="00EB503D">
            <w:pPr>
              <w:shd w:val="clear" w:color="auto" w:fill="FFFFFF"/>
              <w:jc w:val="both"/>
              <w:rPr>
                <w:sz w:val="24"/>
                <w:szCs w:val="24"/>
              </w:rPr>
            </w:pPr>
            <w:r w:rsidRPr="00E35D8E">
              <w:rPr>
                <w:sz w:val="24"/>
                <w:szCs w:val="24"/>
              </w:rPr>
              <w:t xml:space="preserve"> Повышение качества и доступности результатов предоставления государственной услуги по выдаче удостоверения добровольца</w:t>
            </w:r>
          </w:p>
        </w:tc>
        <w:tc>
          <w:tcPr>
            <w:tcW w:w="2126" w:type="dxa"/>
            <w:gridSpan w:val="2"/>
            <w:vAlign w:val="center"/>
          </w:tcPr>
          <w:p w14:paraId="04507D02" w14:textId="77777777" w:rsidR="00EB503D" w:rsidRPr="00E35D8E" w:rsidRDefault="00EB503D" w:rsidP="00EB503D">
            <w:pPr>
              <w:shd w:val="clear" w:color="auto" w:fill="FFFFFF"/>
              <w:jc w:val="center"/>
              <w:rPr>
                <w:sz w:val="24"/>
                <w:szCs w:val="24"/>
              </w:rPr>
            </w:pPr>
            <w:r w:rsidRPr="00E35D8E">
              <w:rPr>
                <w:sz w:val="24"/>
                <w:szCs w:val="24"/>
              </w:rPr>
              <w:t>САЗ 23-4</w:t>
            </w:r>
          </w:p>
        </w:tc>
      </w:tr>
      <w:tr w:rsidR="00EB503D" w:rsidRPr="00E35D8E" w14:paraId="52344AC7" w14:textId="77777777" w:rsidTr="006E30E3">
        <w:tc>
          <w:tcPr>
            <w:tcW w:w="567" w:type="dxa"/>
            <w:vAlign w:val="center"/>
          </w:tcPr>
          <w:p w14:paraId="6E5D0C2A"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hideMark/>
          </w:tcPr>
          <w:p w14:paraId="02A89FAC" w14:textId="77777777" w:rsidR="00EB503D" w:rsidRPr="00E35D8E" w:rsidRDefault="00EB503D" w:rsidP="00EB503D">
            <w:pPr>
              <w:shd w:val="clear" w:color="auto" w:fill="FFFFFF"/>
              <w:jc w:val="both"/>
              <w:rPr>
                <w:sz w:val="24"/>
                <w:szCs w:val="24"/>
              </w:rPr>
            </w:pPr>
            <w:r w:rsidRPr="00E35D8E">
              <w:rPr>
                <w:sz w:val="24"/>
                <w:szCs w:val="24"/>
              </w:rPr>
              <w:t>Приказ Министерства просвещения Приднестровской Молдавской Республики «О внесении изменений и дополнения в Приказ Министерства просвещения Приднестровской Молдавской Республики от 14 декабря 2018 года № 1144 «Об утверждении Регламента предоставления государственной услуги «Прием в организации общего образования Приднестровской Молдавской Республики»</w:t>
            </w:r>
          </w:p>
        </w:tc>
        <w:tc>
          <w:tcPr>
            <w:tcW w:w="1559" w:type="dxa"/>
            <w:vAlign w:val="center"/>
            <w:hideMark/>
          </w:tcPr>
          <w:p w14:paraId="1A023911" w14:textId="77777777" w:rsidR="00EB503D" w:rsidRPr="00E35D8E" w:rsidRDefault="00EB503D" w:rsidP="00EB503D">
            <w:pPr>
              <w:shd w:val="clear" w:color="auto" w:fill="FFFFFF"/>
              <w:jc w:val="center"/>
              <w:rPr>
                <w:sz w:val="24"/>
                <w:szCs w:val="24"/>
              </w:rPr>
            </w:pPr>
            <w:r w:rsidRPr="00E35D8E">
              <w:rPr>
                <w:sz w:val="24"/>
                <w:szCs w:val="24"/>
              </w:rPr>
              <w:t>28 ноября 2023 года</w:t>
            </w:r>
          </w:p>
          <w:p w14:paraId="625401C4" w14:textId="77777777" w:rsidR="00EB503D" w:rsidRPr="00E35D8E" w:rsidRDefault="00EB503D" w:rsidP="00EB503D">
            <w:pPr>
              <w:shd w:val="clear" w:color="auto" w:fill="FFFFFF"/>
              <w:jc w:val="center"/>
              <w:rPr>
                <w:sz w:val="24"/>
                <w:szCs w:val="24"/>
              </w:rPr>
            </w:pPr>
            <w:r w:rsidRPr="00E35D8E">
              <w:rPr>
                <w:sz w:val="24"/>
                <w:szCs w:val="24"/>
              </w:rPr>
              <w:t>№ 1152</w:t>
            </w:r>
          </w:p>
        </w:tc>
        <w:tc>
          <w:tcPr>
            <w:tcW w:w="4253" w:type="dxa"/>
            <w:vAlign w:val="center"/>
            <w:hideMark/>
          </w:tcPr>
          <w:p w14:paraId="4BD49CB6" w14:textId="77777777" w:rsidR="00EB503D" w:rsidRPr="00E35D8E" w:rsidRDefault="00EB503D" w:rsidP="00EB503D">
            <w:pPr>
              <w:shd w:val="clear" w:color="auto" w:fill="FFFFFF"/>
              <w:jc w:val="both"/>
              <w:rPr>
                <w:sz w:val="24"/>
                <w:szCs w:val="24"/>
              </w:rPr>
            </w:pPr>
            <w:r w:rsidRPr="00E35D8E">
              <w:rPr>
                <w:sz w:val="24"/>
                <w:szCs w:val="24"/>
              </w:rPr>
              <w:t xml:space="preserve"> Повышение качества предоставления и доступности государственной услуги по приему в организации общего образования Приднестровской Молдавской Республики</w:t>
            </w:r>
          </w:p>
        </w:tc>
        <w:tc>
          <w:tcPr>
            <w:tcW w:w="2126" w:type="dxa"/>
            <w:gridSpan w:val="2"/>
            <w:vAlign w:val="center"/>
            <w:hideMark/>
          </w:tcPr>
          <w:p w14:paraId="368CCA29" w14:textId="77777777" w:rsidR="00EB503D" w:rsidRPr="00E35D8E" w:rsidRDefault="00EB503D" w:rsidP="00EB503D">
            <w:pPr>
              <w:shd w:val="clear" w:color="auto" w:fill="FFFFFF"/>
              <w:jc w:val="center"/>
              <w:rPr>
                <w:sz w:val="24"/>
                <w:szCs w:val="24"/>
              </w:rPr>
            </w:pPr>
            <w:r w:rsidRPr="00E35D8E">
              <w:rPr>
                <w:sz w:val="24"/>
                <w:szCs w:val="24"/>
              </w:rPr>
              <w:t>САЗ 23-49</w:t>
            </w:r>
          </w:p>
        </w:tc>
      </w:tr>
      <w:tr w:rsidR="00EB503D" w:rsidRPr="00E35D8E" w14:paraId="5325365C" w14:textId="77777777" w:rsidTr="006E30E3">
        <w:tc>
          <w:tcPr>
            <w:tcW w:w="567" w:type="dxa"/>
            <w:vAlign w:val="center"/>
          </w:tcPr>
          <w:p w14:paraId="3B25A3DD"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2E0C1A85" w14:textId="77777777" w:rsidR="00EB503D" w:rsidRPr="00E35D8E" w:rsidRDefault="00EB503D" w:rsidP="00EB503D">
            <w:pPr>
              <w:shd w:val="clear" w:color="auto" w:fill="FFFFFF"/>
              <w:jc w:val="both"/>
              <w:rPr>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председателей государственных аттестационных комиссий государственного образовательного учреждения среднего профессионального образования «Тираспольский техникум информатики и права» на 2024 год»</w:t>
            </w:r>
          </w:p>
        </w:tc>
        <w:tc>
          <w:tcPr>
            <w:tcW w:w="1559" w:type="dxa"/>
            <w:vAlign w:val="center"/>
          </w:tcPr>
          <w:p w14:paraId="216233DD"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28 ноября 2023 года</w:t>
            </w:r>
          </w:p>
          <w:p w14:paraId="4F6C6D11" w14:textId="77777777" w:rsidR="00EB503D" w:rsidRPr="00E35D8E" w:rsidRDefault="00EB503D" w:rsidP="00EB503D">
            <w:pPr>
              <w:shd w:val="clear" w:color="auto" w:fill="FFFFFF"/>
              <w:jc w:val="center"/>
              <w:rPr>
                <w:sz w:val="24"/>
                <w:szCs w:val="24"/>
              </w:rPr>
            </w:pPr>
            <w:r w:rsidRPr="00E35D8E">
              <w:rPr>
                <w:rFonts w:eastAsia="Calibri"/>
                <w:sz w:val="24"/>
                <w:szCs w:val="24"/>
              </w:rPr>
              <w:t>№ 1154</w:t>
            </w:r>
          </w:p>
        </w:tc>
        <w:tc>
          <w:tcPr>
            <w:tcW w:w="4253" w:type="dxa"/>
            <w:vAlign w:val="center"/>
          </w:tcPr>
          <w:p w14:paraId="0DA0FF78"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74754D59" w14:textId="77777777" w:rsidR="00EB503D" w:rsidRPr="00E35D8E" w:rsidRDefault="00EB503D" w:rsidP="00EB503D">
            <w:pPr>
              <w:shd w:val="clear" w:color="auto" w:fill="FFFFFF"/>
              <w:jc w:val="center"/>
              <w:rPr>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5ED914D6" w14:textId="77777777" w:rsidTr="006E30E3">
        <w:tc>
          <w:tcPr>
            <w:tcW w:w="567" w:type="dxa"/>
            <w:vAlign w:val="center"/>
          </w:tcPr>
          <w:p w14:paraId="55A337F8"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71A7090C" w14:textId="77777777" w:rsidR="00EB503D" w:rsidRPr="00E35D8E" w:rsidRDefault="00EB503D" w:rsidP="00EB503D">
            <w:pPr>
              <w:shd w:val="clear" w:color="auto" w:fill="FFFFFF"/>
              <w:jc w:val="both"/>
              <w:rPr>
                <w:sz w:val="24"/>
                <w:szCs w:val="24"/>
              </w:rPr>
            </w:pPr>
            <w:r w:rsidRPr="00E35D8E">
              <w:rPr>
                <w:sz w:val="24"/>
                <w:szCs w:val="24"/>
              </w:rPr>
              <w:t>Приказ Государственной службы по спорту Приднестровской Молдавской Республики «Об утверждении правил вида спорта «Гребля на лодках «Дракон»»</w:t>
            </w:r>
          </w:p>
        </w:tc>
        <w:tc>
          <w:tcPr>
            <w:tcW w:w="1559" w:type="dxa"/>
            <w:vAlign w:val="center"/>
          </w:tcPr>
          <w:p w14:paraId="3012F70A" w14:textId="77777777" w:rsidR="00EB503D" w:rsidRPr="00E35D8E" w:rsidRDefault="00EB503D" w:rsidP="00EB503D">
            <w:pPr>
              <w:shd w:val="clear" w:color="auto" w:fill="FFFFFF"/>
              <w:jc w:val="center"/>
              <w:rPr>
                <w:sz w:val="24"/>
                <w:szCs w:val="24"/>
              </w:rPr>
            </w:pPr>
            <w:r w:rsidRPr="00E35D8E">
              <w:rPr>
                <w:sz w:val="24"/>
                <w:szCs w:val="24"/>
              </w:rPr>
              <w:t>7 декабря 2023 года</w:t>
            </w:r>
          </w:p>
          <w:p w14:paraId="629C00D7" w14:textId="77777777" w:rsidR="00EB503D" w:rsidRPr="00E35D8E" w:rsidRDefault="00EB503D" w:rsidP="00EB503D">
            <w:pPr>
              <w:shd w:val="clear" w:color="auto" w:fill="FFFFFF"/>
              <w:jc w:val="center"/>
              <w:rPr>
                <w:sz w:val="24"/>
                <w:szCs w:val="24"/>
              </w:rPr>
            </w:pPr>
            <w:r w:rsidRPr="00E35D8E">
              <w:rPr>
                <w:sz w:val="24"/>
                <w:szCs w:val="24"/>
              </w:rPr>
              <w:t>№ 260</w:t>
            </w:r>
          </w:p>
        </w:tc>
        <w:tc>
          <w:tcPr>
            <w:tcW w:w="4253" w:type="dxa"/>
            <w:vAlign w:val="center"/>
          </w:tcPr>
          <w:p w14:paraId="15D91984" w14:textId="77777777" w:rsidR="00EB503D" w:rsidRPr="00E35D8E" w:rsidRDefault="00EB503D" w:rsidP="00EB503D">
            <w:pPr>
              <w:shd w:val="clear" w:color="auto" w:fill="FFFFFF"/>
              <w:jc w:val="both"/>
              <w:rPr>
                <w:sz w:val="24"/>
                <w:szCs w:val="24"/>
              </w:rPr>
            </w:pPr>
            <w:r w:rsidRPr="00E35D8E">
              <w:rPr>
                <w:sz w:val="24"/>
                <w:szCs w:val="24"/>
              </w:rPr>
              <w:t xml:space="preserve"> Руководство при проведении спортивных соревнований по виду спорта «Гребля на лодках «Дракон»</w:t>
            </w:r>
          </w:p>
        </w:tc>
        <w:tc>
          <w:tcPr>
            <w:tcW w:w="2126" w:type="dxa"/>
            <w:gridSpan w:val="2"/>
            <w:vAlign w:val="center"/>
          </w:tcPr>
          <w:p w14:paraId="44B49586" w14:textId="77777777" w:rsidR="00EB503D" w:rsidRPr="00E35D8E" w:rsidRDefault="00EB503D" w:rsidP="00EB503D">
            <w:pPr>
              <w:shd w:val="clear" w:color="auto" w:fill="FFFFFF"/>
              <w:jc w:val="center"/>
              <w:rPr>
                <w:sz w:val="24"/>
                <w:szCs w:val="24"/>
              </w:rPr>
            </w:pPr>
            <w:r w:rsidRPr="00E35D8E">
              <w:rPr>
                <w:sz w:val="24"/>
                <w:szCs w:val="24"/>
              </w:rPr>
              <w:t xml:space="preserve">Сайт Государственной службы по спорту Приднестровской Молдавской Республики </w:t>
            </w:r>
          </w:p>
        </w:tc>
      </w:tr>
      <w:tr w:rsidR="00EB503D" w:rsidRPr="00E35D8E" w14:paraId="7BA67AC9" w14:textId="77777777" w:rsidTr="006E30E3">
        <w:tc>
          <w:tcPr>
            <w:tcW w:w="567" w:type="dxa"/>
            <w:vAlign w:val="center"/>
          </w:tcPr>
          <w:p w14:paraId="490149CE"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51794B89" w14:textId="77777777" w:rsidR="00EB503D" w:rsidRPr="00E35D8E" w:rsidRDefault="00EB503D" w:rsidP="00EB503D">
            <w:pPr>
              <w:shd w:val="clear" w:color="auto" w:fill="FFFFFF"/>
              <w:jc w:val="both"/>
              <w:rPr>
                <w:sz w:val="24"/>
                <w:szCs w:val="24"/>
              </w:rPr>
            </w:pPr>
            <w:r w:rsidRPr="00E35D8E">
              <w:rPr>
                <w:sz w:val="24"/>
                <w:szCs w:val="24"/>
              </w:rPr>
              <w:t xml:space="preserve">Приказ Министерства здравоохранения Приднестровской Молдавской Республики «Об утверждении перечней лекарственных средств, предоставляемых гражданам, пользующимся правом бесплатного лекарственного Обеспечение, для амбулаторного лечения» </w:t>
            </w:r>
          </w:p>
        </w:tc>
        <w:tc>
          <w:tcPr>
            <w:tcW w:w="1559" w:type="dxa"/>
            <w:vAlign w:val="center"/>
          </w:tcPr>
          <w:p w14:paraId="3553AF98" w14:textId="77777777" w:rsidR="00EB503D" w:rsidRPr="00E35D8E" w:rsidRDefault="00EB503D" w:rsidP="00EB503D">
            <w:pPr>
              <w:shd w:val="clear" w:color="auto" w:fill="FFFFFF"/>
              <w:jc w:val="center"/>
              <w:rPr>
                <w:sz w:val="24"/>
                <w:szCs w:val="24"/>
              </w:rPr>
            </w:pPr>
            <w:r w:rsidRPr="00E35D8E">
              <w:rPr>
                <w:sz w:val="24"/>
                <w:szCs w:val="24"/>
              </w:rPr>
              <w:t>11 декабря</w:t>
            </w:r>
          </w:p>
          <w:p w14:paraId="6684387A" w14:textId="77777777" w:rsidR="00EB503D" w:rsidRPr="00E35D8E" w:rsidRDefault="00EB503D" w:rsidP="00EB503D">
            <w:pPr>
              <w:shd w:val="clear" w:color="auto" w:fill="FFFFFF"/>
              <w:jc w:val="center"/>
              <w:rPr>
                <w:sz w:val="24"/>
                <w:szCs w:val="24"/>
              </w:rPr>
            </w:pPr>
            <w:r w:rsidRPr="00E35D8E">
              <w:rPr>
                <w:sz w:val="24"/>
                <w:szCs w:val="24"/>
              </w:rPr>
              <w:t>2023 года</w:t>
            </w:r>
          </w:p>
          <w:p w14:paraId="79778D7D" w14:textId="77777777" w:rsidR="00EB503D" w:rsidRPr="00E35D8E" w:rsidRDefault="00EB503D" w:rsidP="00EB503D">
            <w:pPr>
              <w:shd w:val="clear" w:color="auto" w:fill="FFFFFF"/>
              <w:jc w:val="center"/>
              <w:rPr>
                <w:sz w:val="24"/>
                <w:szCs w:val="24"/>
              </w:rPr>
            </w:pPr>
            <w:r w:rsidRPr="00E35D8E">
              <w:rPr>
                <w:sz w:val="24"/>
                <w:szCs w:val="24"/>
              </w:rPr>
              <w:t>№ 978</w:t>
            </w:r>
          </w:p>
        </w:tc>
        <w:tc>
          <w:tcPr>
            <w:tcW w:w="4253" w:type="dxa"/>
            <w:vAlign w:val="center"/>
          </w:tcPr>
          <w:p w14:paraId="7A7BE732" w14:textId="77777777" w:rsidR="00EB503D" w:rsidRPr="00E35D8E" w:rsidRDefault="00EB503D" w:rsidP="00EB503D">
            <w:pPr>
              <w:shd w:val="clear" w:color="auto" w:fill="FFFFFF"/>
              <w:jc w:val="both"/>
              <w:rPr>
                <w:sz w:val="24"/>
                <w:szCs w:val="24"/>
              </w:rPr>
            </w:pPr>
            <w:r w:rsidRPr="00E35D8E">
              <w:rPr>
                <w:sz w:val="24"/>
                <w:szCs w:val="24"/>
              </w:rPr>
              <w:t xml:space="preserve"> Расширение перечня лекарственных средств, предоставляемых бесплатно для амбулаторного лечения детям (до 18 лет), пользующимся правом бесплатного лекарственного обеспечения</w:t>
            </w:r>
          </w:p>
        </w:tc>
        <w:tc>
          <w:tcPr>
            <w:tcW w:w="2126" w:type="dxa"/>
            <w:gridSpan w:val="2"/>
            <w:vAlign w:val="center"/>
          </w:tcPr>
          <w:p w14:paraId="7E6173DA" w14:textId="77777777" w:rsidR="00EB503D" w:rsidRPr="00E35D8E" w:rsidRDefault="00EB503D" w:rsidP="00EB503D">
            <w:pPr>
              <w:shd w:val="clear" w:color="auto" w:fill="FFFFFF"/>
              <w:jc w:val="center"/>
              <w:rPr>
                <w:sz w:val="24"/>
                <w:szCs w:val="24"/>
              </w:rPr>
            </w:pPr>
            <w:r w:rsidRPr="00E35D8E">
              <w:rPr>
                <w:sz w:val="24"/>
                <w:szCs w:val="24"/>
              </w:rPr>
              <w:t>САЗ 23-51</w:t>
            </w:r>
          </w:p>
        </w:tc>
      </w:tr>
      <w:tr w:rsidR="00EB503D" w:rsidRPr="00E35D8E" w14:paraId="7F3BB44B" w14:textId="77777777" w:rsidTr="006E30E3">
        <w:tc>
          <w:tcPr>
            <w:tcW w:w="567" w:type="dxa"/>
            <w:vAlign w:val="center"/>
          </w:tcPr>
          <w:p w14:paraId="3CC17651"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64E4E0A8" w14:textId="77777777" w:rsidR="00EB503D" w:rsidRPr="00E35D8E" w:rsidRDefault="00EB503D" w:rsidP="00EB503D">
            <w:pPr>
              <w:shd w:val="clear" w:color="auto" w:fill="FFFFFF"/>
              <w:jc w:val="both"/>
              <w:rPr>
                <w:sz w:val="24"/>
                <w:szCs w:val="24"/>
              </w:rPr>
            </w:pPr>
            <w:r w:rsidRPr="00E35D8E">
              <w:rPr>
                <w:rFonts w:eastAsia="Calibri"/>
                <w:sz w:val="24"/>
                <w:szCs w:val="24"/>
              </w:rPr>
              <w:t>Приказ Министерства просвещения Приднестровской Молдавской Республики «Об утверждении председателя государственной аттестационной комиссии государственного образовательного учреждения высшего профессионального образования «Приднестровский государственный институт искусств им. А.Г. Рубинштейна» на 2024 год</w:t>
            </w:r>
          </w:p>
        </w:tc>
        <w:tc>
          <w:tcPr>
            <w:tcW w:w="1559" w:type="dxa"/>
            <w:vAlign w:val="center"/>
          </w:tcPr>
          <w:p w14:paraId="3B8B8810" w14:textId="77777777" w:rsidR="00EB503D" w:rsidRPr="00E35D8E" w:rsidRDefault="00EB503D" w:rsidP="00EB503D">
            <w:pPr>
              <w:shd w:val="clear" w:color="auto" w:fill="FFFFFF"/>
              <w:jc w:val="center"/>
              <w:rPr>
                <w:rFonts w:eastAsia="Calibri"/>
                <w:sz w:val="24"/>
                <w:szCs w:val="24"/>
              </w:rPr>
            </w:pPr>
            <w:r w:rsidRPr="00E35D8E">
              <w:rPr>
                <w:rFonts w:eastAsia="Calibri"/>
                <w:sz w:val="24"/>
                <w:szCs w:val="24"/>
              </w:rPr>
              <w:t>20 декабря 2023 года</w:t>
            </w:r>
          </w:p>
          <w:p w14:paraId="72EFB164" w14:textId="77777777" w:rsidR="00EB503D" w:rsidRPr="00E35D8E" w:rsidRDefault="00EB503D" w:rsidP="00EB503D">
            <w:pPr>
              <w:shd w:val="clear" w:color="auto" w:fill="FFFFFF"/>
              <w:jc w:val="center"/>
              <w:rPr>
                <w:sz w:val="24"/>
                <w:szCs w:val="24"/>
              </w:rPr>
            </w:pPr>
            <w:r w:rsidRPr="00E35D8E">
              <w:rPr>
                <w:rFonts w:eastAsia="Calibri"/>
                <w:sz w:val="24"/>
                <w:szCs w:val="24"/>
              </w:rPr>
              <w:t>№ 1210</w:t>
            </w:r>
          </w:p>
        </w:tc>
        <w:tc>
          <w:tcPr>
            <w:tcW w:w="4253" w:type="dxa"/>
            <w:vAlign w:val="center"/>
          </w:tcPr>
          <w:p w14:paraId="70753286"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 xml:space="preserve"> Качественная подготовка квалифицированных рабочих и специалистов для экономики Приднестровской Молдавской Республики</w:t>
            </w:r>
          </w:p>
        </w:tc>
        <w:tc>
          <w:tcPr>
            <w:tcW w:w="2126" w:type="dxa"/>
            <w:gridSpan w:val="2"/>
            <w:vAlign w:val="center"/>
          </w:tcPr>
          <w:p w14:paraId="5B203FC8" w14:textId="77777777" w:rsidR="00EB503D" w:rsidRPr="00E35D8E" w:rsidRDefault="00EB503D" w:rsidP="00EB503D">
            <w:pPr>
              <w:shd w:val="clear" w:color="auto" w:fill="FFFFFF"/>
              <w:jc w:val="center"/>
              <w:rPr>
                <w:sz w:val="24"/>
                <w:szCs w:val="24"/>
              </w:rPr>
            </w:pPr>
            <w:r w:rsidRPr="00E35D8E">
              <w:rPr>
                <w:rFonts w:eastAsia="Calibri"/>
                <w:sz w:val="24"/>
                <w:szCs w:val="24"/>
              </w:rPr>
              <w:t xml:space="preserve">Сайт Министерства просвещения </w:t>
            </w:r>
            <w:r w:rsidRPr="00E35D8E">
              <w:rPr>
                <w:sz w:val="24"/>
                <w:szCs w:val="24"/>
              </w:rPr>
              <w:t xml:space="preserve">Приднестровской Молдавской Республики </w:t>
            </w:r>
          </w:p>
        </w:tc>
      </w:tr>
      <w:tr w:rsidR="00EB503D" w:rsidRPr="00E35D8E" w14:paraId="3E3D34FD" w14:textId="77777777" w:rsidTr="006E30E3">
        <w:tc>
          <w:tcPr>
            <w:tcW w:w="567" w:type="dxa"/>
            <w:vAlign w:val="center"/>
          </w:tcPr>
          <w:p w14:paraId="30809CE1" w14:textId="77777777" w:rsidR="00EB503D" w:rsidRPr="00E35D8E" w:rsidRDefault="00EB503D" w:rsidP="00EB503D">
            <w:pPr>
              <w:numPr>
                <w:ilvl w:val="0"/>
                <w:numId w:val="43"/>
              </w:numPr>
              <w:shd w:val="clear" w:color="auto" w:fill="FFFFFF"/>
              <w:spacing w:line="256" w:lineRule="auto"/>
              <w:ind w:left="34" w:hanging="34"/>
              <w:contextualSpacing/>
              <w:jc w:val="center"/>
              <w:rPr>
                <w:sz w:val="24"/>
                <w:szCs w:val="24"/>
              </w:rPr>
            </w:pPr>
          </w:p>
        </w:tc>
        <w:tc>
          <w:tcPr>
            <w:tcW w:w="6947" w:type="dxa"/>
            <w:vAlign w:val="center"/>
          </w:tcPr>
          <w:p w14:paraId="510F327D" w14:textId="77777777" w:rsidR="00EB503D" w:rsidRPr="00E35D8E" w:rsidRDefault="00EB503D" w:rsidP="00EB503D">
            <w:pPr>
              <w:shd w:val="clear" w:color="auto" w:fill="FFFFFF"/>
              <w:jc w:val="both"/>
              <w:rPr>
                <w:rFonts w:eastAsia="Calibri"/>
                <w:sz w:val="24"/>
                <w:szCs w:val="24"/>
              </w:rPr>
            </w:pPr>
            <w:r w:rsidRPr="00E35D8E">
              <w:rPr>
                <w:rFonts w:eastAsia="Calibri"/>
                <w:sz w:val="24"/>
                <w:szCs w:val="24"/>
              </w:rPr>
              <w:t>Приказ Министерства просвещения Приднестровской Молдавской Республики «О внесении изменения в Приказ Министерства просвещения Приднестровской Молдавской Республики от 4 августа 2016 года № 925 «Об утверждении Положения о предметной олимпиаде учащихся, осваивающих общеобразовательные программы в организациях общего и профессионального образования и Инструкции о порядке приема и рассмотрения апелляций»</w:t>
            </w:r>
          </w:p>
        </w:tc>
        <w:tc>
          <w:tcPr>
            <w:tcW w:w="1559" w:type="dxa"/>
            <w:vAlign w:val="center"/>
          </w:tcPr>
          <w:p w14:paraId="4F10BB94" w14:textId="77777777" w:rsidR="00EB503D" w:rsidRPr="00E35D8E" w:rsidRDefault="00EB503D" w:rsidP="00EB503D">
            <w:pPr>
              <w:shd w:val="clear" w:color="auto" w:fill="FFFFFF"/>
              <w:jc w:val="center"/>
              <w:rPr>
                <w:sz w:val="24"/>
                <w:szCs w:val="24"/>
              </w:rPr>
            </w:pPr>
            <w:r w:rsidRPr="00E35D8E">
              <w:rPr>
                <w:sz w:val="24"/>
                <w:szCs w:val="24"/>
              </w:rPr>
              <w:t>29 декабря 2023 года</w:t>
            </w:r>
          </w:p>
          <w:p w14:paraId="4FF8F242" w14:textId="77777777" w:rsidR="00EB503D" w:rsidRPr="00E35D8E" w:rsidRDefault="00EB503D" w:rsidP="00EB503D">
            <w:pPr>
              <w:shd w:val="clear" w:color="auto" w:fill="FFFFFF"/>
              <w:jc w:val="center"/>
              <w:rPr>
                <w:sz w:val="24"/>
                <w:szCs w:val="24"/>
              </w:rPr>
            </w:pPr>
            <w:r w:rsidRPr="00E35D8E">
              <w:rPr>
                <w:sz w:val="24"/>
                <w:szCs w:val="24"/>
              </w:rPr>
              <w:t>№ 1263</w:t>
            </w:r>
          </w:p>
        </w:tc>
        <w:tc>
          <w:tcPr>
            <w:tcW w:w="4253" w:type="dxa"/>
            <w:vAlign w:val="center"/>
          </w:tcPr>
          <w:p w14:paraId="1C72B17C" w14:textId="77777777" w:rsidR="00EB503D" w:rsidRPr="00E35D8E" w:rsidRDefault="00EB503D" w:rsidP="00EB503D">
            <w:pPr>
              <w:shd w:val="clear" w:color="auto" w:fill="FFFFFF"/>
              <w:jc w:val="both"/>
              <w:rPr>
                <w:sz w:val="24"/>
                <w:szCs w:val="24"/>
              </w:rPr>
            </w:pPr>
            <w:r w:rsidRPr="00E35D8E">
              <w:rPr>
                <w:sz w:val="24"/>
                <w:szCs w:val="24"/>
              </w:rPr>
              <w:t xml:space="preserve"> Закрепление функции по определению даты, места проведения и контроля организации III этапа предметной олимпиады учащихся за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p>
          <w:p w14:paraId="770F9DE9" w14:textId="77777777" w:rsidR="00EB503D" w:rsidRPr="00E35D8E" w:rsidRDefault="00EB503D" w:rsidP="00EB503D">
            <w:pPr>
              <w:shd w:val="clear" w:color="auto" w:fill="FFFFFF"/>
              <w:jc w:val="both"/>
              <w:rPr>
                <w:sz w:val="24"/>
                <w:szCs w:val="24"/>
              </w:rPr>
            </w:pPr>
          </w:p>
        </w:tc>
        <w:tc>
          <w:tcPr>
            <w:tcW w:w="2126" w:type="dxa"/>
            <w:gridSpan w:val="2"/>
            <w:vAlign w:val="center"/>
          </w:tcPr>
          <w:p w14:paraId="2D29F8DE" w14:textId="77777777" w:rsidR="00EB503D" w:rsidRPr="00E35D8E" w:rsidRDefault="00EB503D" w:rsidP="00EB503D">
            <w:pPr>
              <w:shd w:val="clear" w:color="auto" w:fill="FFFFFF"/>
              <w:jc w:val="center"/>
              <w:rPr>
                <w:sz w:val="24"/>
                <w:szCs w:val="24"/>
              </w:rPr>
            </w:pPr>
            <w:r w:rsidRPr="00E35D8E">
              <w:rPr>
                <w:sz w:val="24"/>
                <w:szCs w:val="24"/>
              </w:rPr>
              <w:t>САЗ 24-3</w:t>
            </w:r>
          </w:p>
        </w:tc>
      </w:tr>
    </w:tbl>
    <w:p w14:paraId="4D26ADAB" w14:textId="77777777" w:rsidR="00EB503D" w:rsidRPr="00EB503D" w:rsidRDefault="00EB503D" w:rsidP="00EB503D">
      <w:pPr>
        <w:shd w:val="clear" w:color="auto" w:fill="FFFFFF"/>
        <w:spacing w:after="0" w:line="240" w:lineRule="auto"/>
        <w:jc w:val="both"/>
        <w:rPr>
          <w:rFonts w:ascii="Times New Roman" w:eastAsia="Calibri" w:hAnsi="Times New Roman" w:cs="Times New Roman"/>
          <w:sz w:val="24"/>
          <w:szCs w:val="24"/>
        </w:rPr>
      </w:pPr>
    </w:p>
    <w:p w14:paraId="5FE15834" w14:textId="77777777" w:rsidR="00EB503D" w:rsidRPr="00EB503D" w:rsidRDefault="00EB503D" w:rsidP="00EB503D">
      <w:pPr>
        <w:shd w:val="clear" w:color="auto" w:fill="FFFFFF"/>
        <w:spacing w:after="0" w:line="240" w:lineRule="auto"/>
        <w:jc w:val="both"/>
        <w:rPr>
          <w:rFonts w:ascii="Times New Roman" w:eastAsia="Calibri" w:hAnsi="Times New Roman" w:cs="Times New Roman"/>
          <w:sz w:val="24"/>
          <w:szCs w:val="24"/>
        </w:rPr>
      </w:pPr>
    </w:p>
    <w:p w14:paraId="6301AFFC" w14:textId="77777777" w:rsidR="00EB503D" w:rsidRPr="00EB503D" w:rsidRDefault="00EB503D" w:rsidP="00EB503D">
      <w:pPr>
        <w:shd w:val="clear" w:color="auto" w:fill="FFFFFF"/>
        <w:spacing w:after="0" w:line="240" w:lineRule="auto"/>
        <w:jc w:val="both"/>
        <w:rPr>
          <w:rFonts w:ascii="Times New Roman" w:eastAsia="Calibri" w:hAnsi="Times New Roman" w:cs="Times New Roman"/>
          <w:sz w:val="24"/>
          <w:szCs w:val="24"/>
        </w:rPr>
      </w:pPr>
    </w:p>
    <w:p w14:paraId="52C9425E" w14:textId="77777777" w:rsidR="00EB503D" w:rsidRPr="00EB503D" w:rsidRDefault="00EB503D" w:rsidP="00EB503D">
      <w:pPr>
        <w:shd w:val="clear" w:color="auto" w:fill="FFFFFF"/>
        <w:spacing w:after="0" w:line="240" w:lineRule="auto"/>
        <w:jc w:val="both"/>
        <w:rPr>
          <w:rFonts w:ascii="Times New Roman" w:eastAsia="Calibri" w:hAnsi="Times New Roman" w:cs="Times New Roman"/>
          <w:sz w:val="24"/>
          <w:szCs w:val="24"/>
        </w:rPr>
      </w:pPr>
    </w:p>
    <w:p w14:paraId="4F68CDD4" w14:textId="4B5CFF64" w:rsidR="00EB503D" w:rsidRPr="006E30E3" w:rsidRDefault="00EB503D" w:rsidP="00EB503D">
      <w:pPr>
        <w:shd w:val="clear" w:color="auto" w:fill="FFFFFF"/>
        <w:spacing w:after="0" w:line="240" w:lineRule="auto"/>
        <w:jc w:val="right"/>
        <w:rPr>
          <w:rFonts w:ascii="Times New Roman" w:eastAsia="Calibri" w:hAnsi="Times New Roman" w:cs="Times New Roman"/>
          <w:sz w:val="26"/>
          <w:szCs w:val="26"/>
        </w:rPr>
      </w:pPr>
      <w:r w:rsidRPr="006E30E3">
        <w:rPr>
          <w:rFonts w:ascii="Times New Roman" w:eastAsia="Calibri" w:hAnsi="Times New Roman" w:cs="Times New Roman"/>
          <w:sz w:val="26"/>
          <w:szCs w:val="26"/>
        </w:rPr>
        <w:t>Приложение № 2</w:t>
      </w:r>
    </w:p>
    <w:p w14:paraId="02AD0F64" w14:textId="77777777" w:rsidR="00EB503D" w:rsidRPr="006E30E3" w:rsidRDefault="00EB503D" w:rsidP="00EB503D">
      <w:pPr>
        <w:shd w:val="clear" w:color="auto" w:fill="FFFFFF"/>
        <w:spacing w:after="0" w:line="240" w:lineRule="auto"/>
        <w:jc w:val="right"/>
        <w:rPr>
          <w:rFonts w:ascii="Times New Roman" w:eastAsia="Calibri" w:hAnsi="Times New Roman" w:cs="Times New Roman"/>
          <w:sz w:val="26"/>
          <w:szCs w:val="26"/>
        </w:rPr>
      </w:pPr>
      <w:r w:rsidRPr="006E30E3">
        <w:rPr>
          <w:rFonts w:ascii="Times New Roman" w:eastAsia="Calibri" w:hAnsi="Times New Roman" w:cs="Times New Roman"/>
          <w:sz w:val="26"/>
          <w:szCs w:val="26"/>
        </w:rPr>
        <w:t xml:space="preserve">к Государственному докладу о положении детей в </w:t>
      </w:r>
    </w:p>
    <w:p w14:paraId="44342CD8" w14:textId="77777777" w:rsidR="00EB503D" w:rsidRPr="006E30E3" w:rsidRDefault="00EB503D" w:rsidP="00EB503D">
      <w:pPr>
        <w:shd w:val="clear" w:color="auto" w:fill="FFFFFF"/>
        <w:spacing w:after="0" w:line="240" w:lineRule="auto"/>
        <w:jc w:val="right"/>
        <w:rPr>
          <w:rFonts w:ascii="Times New Roman" w:eastAsia="Calibri" w:hAnsi="Times New Roman" w:cs="Times New Roman"/>
          <w:sz w:val="26"/>
          <w:szCs w:val="26"/>
        </w:rPr>
      </w:pPr>
      <w:r w:rsidRPr="006E30E3">
        <w:rPr>
          <w:rFonts w:ascii="Times New Roman" w:eastAsia="Calibri" w:hAnsi="Times New Roman" w:cs="Times New Roman"/>
          <w:sz w:val="26"/>
          <w:szCs w:val="26"/>
        </w:rPr>
        <w:t>Приднестровской Молдавской Республике в 2023 году</w:t>
      </w:r>
    </w:p>
    <w:p w14:paraId="20A9392F" w14:textId="77777777" w:rsidR="00EB503D" w:rsidRPr="006E30E3" w:rsidRDefault="00EB503D" w:rsidP="00EB503D">
      <w:pPr>
        <w:shd w:val="clear" w:color="auto" w:fill="FFFFFF"/>
        <w:spacing w:after="0" w:line="240" w:lineRule="auto"/>
        <w:jc w:val="center"/>
        <w:rPr>
          <w:rFonts w:ascii="Times New Roman" w:eastAsia="Calibri" w:hAnsi="Times New Roman" w:cs="Times New Roman"/>
          <w:sz w:val="26"/>
          <w:szCs w:val="26"/>
        </w:rPr>
      </w:pPr>
    </w:p>
    <w:p w14:paraId="17037AF8" w14:textId="77777777" w:rsidR="00EB503D" w:rsidRPr="006E30E3" w:rsidRDefault="00EB503D" w:rsidP="00EB503D">
      <w:pPr>
        <w:shd w:val="clear" w:color="auto" w:fill="FFFFFF"/>
        <w:spacing w:after="0" w:line="240" w:lineRule="auto"/>
        <w:jc w:val="center"/>
        <w:rPr>
          <w:rFonts w:ascii="Times New Roman" w:eastAsia="Calibri" w:hAnsi="Times New Roman" w:cs="Times New Roman"/>
          <w:sz w:val="26"/>
          <w:szCs w:val="26"/>
        </w:rPr>
      </w:pPr>
      <w:r w:rsidRPr="006E30E3">
        <w:rPr>
          <w:rFonts w:ascii="Times New Roman" w:eastAsia="Calibri" w:hAnsi="Times New Roman" w:cs="Times New Roman"/>
          <w:sz w:val="26"/>
          <w:szCs w:val="26"/>
        </w:rPr>
        <w:t xml:space="preserve">Выполнение натуральных норм по основным продуктам питания на одного воспитанника в возрасте с 3 до 7 лет, </w:t>
      </w:r>
    </w:p>
    <w:p w14:paraId="7B914D17" w14:textId="77777777" w:rsidR="00EB503D" w:rsidRPr="006E30E3" w:rsidRDefault="00EB503D" w:rsidP="00EB503D">
      <w:pPr>
        <w:shd w:val="clear" w:color="auto" w:fill="FFFFFF"/>
        <w:spacing w:after="0" w:line="240" w:lineRule="auto"/>
        <w:jc w:val="center"/>
        <w:rPr>
          <w:rFonts w:ascii="Times New Roman" w:eastAsia="Calibri" w:hAnsi="Times New Roman" w:cs="Times New Roman"/>
          <w:sz w:val="26"/>
          <w:szCs w:val="26"/>
        </w:rPr>
      </w:pPr>
      <w:r w:rsidRPr="006E30E3">
        <w:rPr>
          <w:rFonts w:ascii="Times New Roman" w:eastAsia="Calibri" w:hAnsi="Times New Roman" w:cs="Times New Roman"/>
          <w:sz w:val="26"/>
          <w:szCs w:val="26"/>
        </w:rPr>
        <w:t>с режимом пребывания в муниципальном дошкольном образовательном учреждении 10,5 часов, в процентах</w:t>
      </w:r>
    </w:p>
    <w:p w14:paraId="104752C2" w14:textId="77777777" w:rsidR="00EB503D" w:rsidRPr="006E30E3" w:rsidRDefault="00EB503D" w:rsidP="00EB503D">
      <w:pPr>
        <w:shd w:val="clear" w:color="auto" w:fill="FFFFFF"/>
        <w:spacing w:after="0" w:line="240" w:lineRule="auto"/>
        <w:jc w:val="both"/>
        <w:rPr>
          <w:rFonts w:ascii="Times New Roman" w:eastAsia="Calibri" w:hAnsi="Times New Roman" w:cs="Times New Roman"/>
          <w:sz w:val="26"/>
          <w:szCs w:val="26"/>
        </w:rPr>
      </w:pPr>
    </w:p>
    <w:tbl>
      <w:tblPr>
        <w:tblpPr w:leftFromText="180" w:rightFromText="180" w:bottomFromText="160" w:vertAnchor="page" w:horzAnchor="margin" w:tblpXSpec="center" w:tblpY="3091"/>
        <w:tblW w:w="15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718"/>
        <w:gridCol w:w="851"/>
        <w:gridCol w:w="670"/>
        <w:gridCol w:w="820"/>
        <w:gridCol w:w="15"/>
        <w:gridCol w:w="749"/>
        <w:gridCol w:w="684"/>
        <w:gridCol w:w="846"/>
        <w:gridCol w:w="845"/>
        <w:gridCol w:w="10"/>
        <w:gridCol w:w="840"/>
        <w:gridCol w:w="842"/>
        <w:gridCol w:w="10"/>
        <w:gridCol w:w="698"/>
        <w:gridCol w:w="587"/>
        <w:gridCol w:w="709"/>
        <w:gridCol w:w="810"/>
        <w:gridCol w:w="10"/>
        <w:gridCol w:w="850"/>
        <w:gridCol w:w="597"/>
      </w:tblGrid>
      <w:tr w:rsidR="00EB503D" w:rsidRPr="004B1DE0" w14:paraId="0C8D649F" w14:textId="77777777" w:rsidTr="00CD43E9">
        <w:trPr>
          <w:trHeight w:val="20"/>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14:paraId="1B3EA96E" w14:textId="77777777" w:rsidR="00EB503D" w:rsidRPr="00EB503D" w:rsidRDefault="00EB503D" w:rsidP="00EB503D">
            <w:pPr>
              <w:shd w:val="clear" w:color="auto" w:fill="FFFFFF"/>
              <w:spacing w:after="0" w:line="240" w:lineRule="auto"/>
              <w:ind w:left="-142" w:right="-79"/>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Группы и виды продуктов</w:t>
            </w:r>
          </w:p>
        </w:tc>
        <w:tc>
          <w:tcPr>
            <w:tcW w:w="1569" w:type="dxa"/>
            <w:gridSpan w:val="2"/>
            <w:tcBorders>
              <w:top w:val="single" w:sz="4" w:space="0" w:color="auto"/>
              <w:left w:val="single" w:sz="4" w:space="0" w:color="auto"/>
              <w:bottom w:val="single" w:sz="4" w:space="0" w:color="auto"/>
              <w:right w:val="single" w:sz="4" w:space="0" w:color="auto"/>
            </w:tcBorders>
            <w:vAlign w:val="center"/>
            <w:hideMark/>
          </w:tcPr>
          <w:p w14:paraId="4DF6A957" w14:textId="77777777" w:rsidR="00EB503D" w:rsidRPr="006E30E3" w:rsidRDefault="00EB503D" w:rsidP="00EB503D">
            <w:pPr>
              <w:shd w:val="clear" w:color="auto" w:fill="FFFFFF"/>
              <w:spacing w:after="0" w:line="240" w:lineRule="auto"/>
              <w:ind w:left="-142" w:right="-79"/>
              <w:jc w:val="center"/>
              <w:rPr>
                <w:rFonts w:ascii="Times New Roman" w:eastAsia="Calibri" w:hAnsi="Times New Roman" w:cs="Times New Roman"/>
                <w:sz w:val="20"/>
                <w:szCs w:val="20"/>
              </w:rPr>
            </w:pPr>
            <w:r w:rsidRPr="006E30E3">
              <w:rPr>
                <w:rFonts w:ascii="Times New Roman" w:eastAsia="Calibri" w:hAnsi="Times New Roman" w:cs="Times New Roman"/>
                <w:sz w:val="20"/>
                <w:szCs w:val="20"/>
              </w:rPr>
              <w:t>Город Тирасполь,</w:t>
            </w:r>
          </w:p>
          <w:p w14:paraId="0ACB5A48" w14:textId="77777777" w:rsidR="00EB503D" w:rsidRPr="006E30E3" w:rsidRDefault="00EB503D" w:rsidP="00EB503D">
            <w:pPr>
              <w:shd w:val="clear" w:color="auto" w:fill="FFFFFF"/>
              <w:spacing w:after="0" w:line="240" w:lineRule="auto"/>
              <w:ind w:left="-142" w:right="-79"/>
              <w:jc w:val="center"/>
              <w:rPr>
                <w:rFonts w:ascii="Times New Roman" w:eastAsia="Calibri" w:hAnsi="Times New Roman" w:cs="Times New Roman"/>
                <w:sz w:val="20"/>
                <w:szCs w:val="20"/>
              </w:rPr>
            </w:pPr>
            <w:r w:rsidRPr="006E30E3">
              <w:rPr>
                <w:rFonts w:ascii="Times New Roman" w:eastAsia="Calibri" w:hAnsi="Times New Roman" w:cs="Times New Roman"/>
                <w:sz w:val="20"/>
                <w:szCs w:val="20"/>
              </w:rPr>
              <w:t>город Днестровск,                             село Кременчуг</w:t>
            </w:r>
          </w:p>
        </w:tc>
        <w:tc>
          <w:tcPr>
            <w:tcW w:w="1505" w:type="dxa"/>
            <w:gridSpan w:val="3"/>
            <w:tcBorders>
              <w:top w:val="single" w:sz="4" w:space="0" w:color="auto"/>
              <w:left w:val="single" w:sz="4" w:space="0" w:color="auto"/>
              <w:bottom w:val="single" w:sz="4" w:space="0" w:color="auto"/>
              <w:right w:val="single" w:sz="4" w:space="0" w:color="auto"/>
            </w:tcBorders>
            <w:vAlign w:val="center"/>
            <w:hideMark/>
          </w:tcPr>
          <w:p w14:paraId="3653304F" w14:textId="77777777" w:rsidR="00EB503D" w:rsidRPr="006E30E3" w:rsidRDefault="00EB503D" w:rsidP="00EB503D">
            <w:pPr>
              <w:shd w:val="clear" w:color="auto" w:fill="FFFFFF"/>
              <w:spacing w:after="0" w:line="240" w:lineRule="auto"/>
              <w:ind w:left="-142" w:right="-79"/>
              <w:jc w:val="center"/>
              <w:rPr>
                <w:rFonts w:ascii="Times New Roman" w:eastAsia="Calibri" w:hAnsi="Times New Roman" w:cs="Times New Roman"/>
                <w:sz w:val="20"/>
                <w:szCs w:val="20"/>
              </w:rPr>
            </w:pPr>
            <w:r w:rsidRPr="006E30E3">
              <w:rPr>
                <w:rFonts w:ascii="Times New Roman" w:eastAsia="Calibri" w:hAnsi="Times New Roman" w:cs="Times New Roman"/>
                <w:sz w:val="20"/>
                <w:szCs w:val="20"/>
              </w:rPr>
              <w:t>Город Бендеры</w:t>
            </w:r>
          </w:p>
        </w:tc>
        <w:tc>
          <w:tcPr>
            <w:tcW w:w="1433" w:type="dxa"/>
            <w:gridSpan w:val="2"/>
            <w:tcBorders>
              <w:top w:val="single" w:sz="4" w:space="0" w:color="auto"/>
              <w:left w:val="single" w:sz="4" w:space="0" w:color="auto"/>
              <w:bottom w:val="single" w:sz="4" w:space="0" w:color="auto"/>
              <w:right w:val="single" w:sz="4" w:space="0" w:color="auto"/>
            </w:tcBorders>
            <w:vAlign w:val="center"/>
            <w:hideMark/>
          </w:tcPr>
          <w:p w14:paraId="30710A5C" w14:textId="77777777" w:rsidR="00EB503D" w:rsidRPr="006E30E3" w:rsidRDefault="00EB503D" w:rsidP="00EB503D">
            <w:pPr>
              <w:shd w:val="clear" w:color="auto" w:fill="FFFFFF"/>
              <w:spacing w:after="0" w:line="240" w:lineRule="auto"/>
              <w:ind w:left="-142" w:right="-79"/>
              <w:jc w:val="center"/>
              <w:rPr>
                <w:rFonts w:ascii="Times New Roman" w:eastAsia="Calibri" w:hAnsi="Times New Roman" w:cs="Times New Roman"/>
                <w:sz w:val="20"/>
                <w:szCs w:val="20"/>
              </w:rPr>
            </w:pPr>
            <w:r w:rsidRPr="006E30E3">
              <w:rPr>
                <w:rFonts w:ascii="Times New Roman" w:eastAsia="Calibri" w:hAnsi="Times New Roman" w:cs="Times New Roman"/>
                <w:sz w:val="20"/>
                <w:szCs w:val="20"/>
              </w:rPr>
              <w:t>Слободзейский</w:t>
            </w:r>
          </w:p>
          <w:p w14:paraId="7BA74615" w14:textId="77777777" w:rsidR="00EB503D" w:rsidRPr="006E30E3" w:rsidRDefault="00EB503D" w:rsidP="00EB503D">
            <w:pPr>
              <w:shd w:val="clear" w:color="auto" w:fill="FFFFFF"/>
              <w:spacing w:after="0" w:line="240" w:lineRule="auto"/>
              <w:ind w:left="-142" w:right="-79"/>
              <w:jc w:val="center"/>
              <w:rPr>
                <w:rFonts w:ascii="Times New Roman" w:eastAsia="Calibri" w:hAnsi="Times New Roman" w:cs="Times New Roman"/>
                <w:sz w:val="20"/>
                <w:szCs w:val="20"/>
              </w:rPr>
            </w:pPr>
            <w:r w:rsidRPr="006E30E3">
              <w:rPr>
                <w:rFonts w:ascii="Times New Roman" w:eastAsia="Calibri" w:hAnsi="Times New Roman" w:cs="Times New Roman"/>
                <w:sz w:val="20"/>
                <w:szCs w:val="20"/>
              </w:rPr>
              <w:t>район</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5B388B96" w14:textId="77777777" w:rsidR="00EB503D" w:rsidRPr="006E30E3" w:rsidRDefault="00EB503D" w:rsidP="00EB503D">
            <w:pPr>
              <w:shd w:val="clear" w:color="auto" w:fill="FFFFFF"/>
              <w:spacing w:after="0" w:line="240" w:lineRule="auto"/>
              <w:ind w:left="-142" w:right="-79"/>
              <w:jc w:val="center"/>
              <w:rPr>
                <w:rFonts w:ascii="Times New Roman" w:eastAsia="Calibri" w:hAnsi="Times New Roman" w:cs="Times New Roman"/>
                <w:sz w:val="20"/>
                <w:szCs w:val="20"/>
              </w:rPr>
            </w:pPr>
            <w:r w:rsidRPr="006E30E3">
              <w:rPr>
                <w:rFonts w:ascii="Times New Roman" w:eastAsia="Calibri" w:hAnsi="Times New Roman" w:cs="Times New Roman"/>
                <w:sz w:val="20"/>
                <w:szCs w:val="20"/>
              </w:rPr>
              <w:t>Григориопольский  район</w:t>
            </w:r>
          </w:p>
        </w:tc>
        <w:tc>
          <w:tcPr>
            <w:tcW w:w="1692" w:type="dxa"/>
            <w:gridSpan w:val="3"/>
            <w:tcBorders>
              <w:top w:val="single" w:sz="4" w:space="0" w:color="auto"/>
              <w:left w:val="single" w:sz="4" w:space="0" w:color="auto"/>
              <w:bottom w:val="single" w:sz="4" w:space="0" w:color="auto"/>
              <w:right w:val="single" w:sz="4" w:space="0" w:color="auto"/>
            </w:tcBorders>
            <w:vAlign w:val="center"/>
            <w:hideMark/>
          </w:tcPr>
          <w:p w14:paraId="234FF25B" w14:textId="77777777" w:rsidR="00EB503D" w:rsidRPr="006E30E3" w:rsidRDefault="00EB503D" w:rsidP="00EB503D">
            <w:pPr>
              <w:shd w:val="clear" w:color="auto" w:fill="FFFFFF"/>
              <w:spacing w:after="0" w:line="240" w:lineRule="auto"/>
              <w:ind w:left="-142" w:right="-79"/>
              <w:jc w:val="center"/>
              <w:rPr>
                <w:rFonts w:ascii="Times New Roman" w:eastAsia="Calibri" w:hAnsi="Times New Roman" w:cs="Times New Roman"/>
                <w:sz w:val="20"/>
                <w:szCs w:val="20"/>
              </w:rPr>
            </w:pPr>
            <w:r w:rsidRPr="006E30E3">
              <w:rPr>
                <w:rFonts w:ascii="Times New Roman" w:eastAsia="Calibri" w:hAnsi="Times New Roman" w:cs="Times New Roman"/>
                <w:sz w:val="20"/>
                <w:szCs w:val="20"/>
              </w:rPr>
              <w:t>Дубоссарский</w:t>
            </w:r>
          </w:p>
          <w:p w14:paraId="4D114002" w14:textId="77777777" w:rsidR="00EB503D" w:rsidRPr="006E30E3" w:rsidRDefault="00EB503D" w:rsidP="00EB503D">
            <w:pPr>
              <w:shd w:val="clear" w:color="auto" w:fill="FFFFFF"/>
              <w:spacing w:after="0" w:line="240" w:lineRule="auto"/>
              <w:ind w:left="-142" w:right="-79"/>
              <w:jc w:val="center"/>
              <w:rPr>
                <w:rFonts w:ascii="Times New Roman" w:eastAsia="Calibri" w:hAnsi="Times New Roman" w:cs="Times New Roman"/>
                <w:sz w:val="20"/>
                <w:szCs w:val="20"/>
              </w:rPr>
            </w:pPr>
            <w:r w:rsidRPr="006E30E3">
              <w:rPr>
                <w:rFonts w:ascii="Times New Roman" w:eastAsia="Calibri" w:hAnsi="Times New Roman" w:cs="Times New Roman"/>
                <w:sz w:val="20"/>
                <w:szCs w:val="20"/>
              </w:rPr>
              <w:t>район</w:t>
            </w:r>
          </w:p>
        </w:tc>
        <w:tc>
          <w:tcPr>
            <w:tcW w:w="1285" w:type="dxa"/>
            <w:gridSpan w:val="2"/>
            <w:tcBorders>
              <w:top w:val="single" w:sz="4" w:space="0" w:color="auto"/>
              <w:left w:val="single" w:sz="4" w:space="0" w:color="auto"/>
              <w:bottom w:val="single" w:sz="4" w:space="0" w:color="auto"/>
              <w:right w:val="single" w:sz="4" w:space="0" w:color="auto"/>
            </w:tcBorders>
            <w:vAlign w:val="center"/>
            <w:hideMark/>
          </w:tcPr>
          <w:p w14:paraId="29D17A59" w14:textId="77777777" w:rsidR="00EB503D" w:rsidRPr="006E30E3" w:rsidRDefault="00EB503D" w:rsidP="00EB503D">
            <w:pPr>
              <w:shd w:val="clear" w:color="auto" w:fill="FFFFFF"/>
              <w:spacing w:after="0" w:line="240" w:lineRule="auto"/>
              <w:ind w:left="-142" w:right="-79"/>
              <w:jc w:val="center"/>
              <w:rPr>
                <w:rFonts w:ascii="Times New Roman" w:eastAsia="Calibri" w:hAnsi="Times New Roman" w:cs="Times New Roman"/>
                <w:sz w:val="20"/>
                <w:szCs w:val="20"/>
              </w:rPr>
            </w:pPr>
            <w:r w:rsidRPr="006E30E3">
              <w:rPr>
                <w:rFonts w:ascii="Times New Roman" w:eastAsia="Calibri" w:hAnsi="Times New Roman" w:cs="Times New Roman"/>
                <w:sz w:val="20"/>
                <w:szCs w:val="20"/>
              </w:rPr>
              <w:t>Рыбницкий</w:t>
            </w:r>
          </w:p>
          <w:p w14:paraId="644F7834" w14:textId="77777777" w:rsidR="00EB503D" w:rsidRPr="006E30E3" w:rsidRDefault="00EB503D" w:rsidP="00EB503D">
            <w:pPr>
              <w:shd w:val="clear" w:color="auto" w:fill="FFFFFF"/>
              <w:spacing w:after="0" w:line="240" w:lineRule="auto"/>
              <w:ind w:left="-142" w:right="-79"/>
              <w:jc w:val="center"/>
              <w:rPr>
                <w:rFonts w:ascii="Times New Roman" w:eastAsia="Calibri" w:hAnsi="Times New Roman" w:cs="Times New Roman"/>
                <w:sz w:val="20"/>
                <w:szCs w:val="20"/>
              </w:rPr>
            </w:pPr>
            <w:r w:rsidRPr="006E30E3">
              <w:rPr>
                <w:rFonts w:ascii="Times New Roman" w:eastAsia="Calibri" w:hAnsi="Times New Roman" w:cs="Times New Roman"/>
                <w:sz w:val="20"/>
                <w:szCs w:val="20"/>
              </w:rPr>
              <w:t>район</w:t>
            </w:r>
          </w:p>
        </w:tc>
        <w:tc>
          <w:tcPr>
            <w:tcW w:w="1519" w:type="dxa"/>
            <w:gridSpan w:val="2"/>
            <w:tcBorders>
              <w:top w:val="single" w:sz="4" w:space="0" w:color="auto"/>
              <w:left w:val="single" w:sz="4" w:space="0" w:color="auto"/>
              <w:bottom w:val="single" w:sz="4" w:space="0" w:color="auto"/>
              <w:right w:val="single" w:sz="4" w:space="0" w:color="auto"/>
            </w:tcBorders>
            <w:vAlign w:val="center"/>
            <w:hideMark/>
          </w:tcPr>
          <w:p w14:paraId="57C354DB" w14:textId="77777777" w:rsidR="00EB503D" w:rsidRPr="006E30E3" w:rsidRDefault="00EB503D" w:rsidP="00EB503D">
            <w:pPr>
              <w:shd w:val="clear" w:color="auto" w:fill="FFFFFF"/>
              <w:spacing w:after="0" w:line="240" w:lineRule="auto"/>
              <w:ind w:left="-142" w:right="-79"/>
              <w:jc w:val="center"/>
              <w:rPr>
                <w:rFonts w:ascii="Times New Roman" w:eastAsia="Calibri" w:hAnsi="Times New Roman" w:cs="Times New Roman"/>
                <w:sz w:val="20"/>
                <w:szCs w:val="20"/>
              </w:rPr>
            </w:pPr>
            <w:r w:rsidRPr="006E30E3">
              <w:rPr>
                <w:rFonts w:ascii="Times New Roman" w:eastAsia="Calibri" w:hAnsi="Times New Roman" w:cs="Times New Roman"/>
                <w:sz w:val="20"/>
                <w:szCs w:val="20"/>
              </w:rPr>
              <w:t>Каменский</w:t>
            </w:r>
          </w:p>
          <w:p w14:paraId="7B9B39F6" w14:textId="77777777" w:rsidR="00EB503D" w:rsidRPr="006E30E3" w:rsidRDefault="00EB503D" w:rsidP="00EB503D">
            <w:pPr>
              <w:shd w:val="clear" w:color="auto" w:fill="FFFFFF"/>
              <w:spacing w:after="0" w:line="240" w:lineRule="auto"/>
              <w:ind w:left="-142" w:right="-79"/>
              <w:jc w:val="center"/>
              <w:rPr>
                <w:rFonts w:ascii="Times New Roman" w:eastAsia="Calibri" w:hAnsi="Times New Roman" w:cs="Times New Roman"/>
                <w:sz w:val="20"/>
                <w:szCs w:val="20"/>
              </w:rPr>
            </w:pPr>
            <w:r w:rsidRPr="006E30E3">
              <w:rPr>
                <w:rFonts w:ascii="Times New Roman" w:eastAsia="Calibri" w:hAnsi="Times New Roman" w:cs="Times New Roman"/>
                <w:sz w:val="20"/>
                <w:szCs w:val="20"/>
              </w:rPr>
              <w:t>район</w:t>
            </w:r>
          </w:p>
        </w:tc>
        <w:tc>
          <w:tcPr>
            <w:tcW w:w="1457" w:type="dxa"/>
            <w:gridSpan w:val="3"/>
            <w:tcBorders>
              <w:top w:val="single" w:sz="4" w:space="0" w:color="auto"/>
              <w:left w:val="single" w:sz="4" w:space="0" w:color="auto"/>
              <w:bottom w:val="single" w:sz="4" w:space="0" w:color="auto"/>
              <w:right w:val="single" w:sz="4" w:space="0" w:color="auto"/>
            </w:tcBorders>
            <w:vAlign w:val="center"/>
            <w:hideMark/>
          </w:tcPr>
          <w:p w14:paraId="0D0B7B7F" w14:textId="77777777" w:rsidR="00EB503D" w:rsidRPr="006E30E3" w:rsidRDefault="00EB503D" w:rsidP="00EB503D">
            <w:pPr>
              <w:shd w:val="clear" w:color="auto" w:fill="FFFFFF"/>
              <w:spacing w:after="0" w:line="240" w:lineRule="auto"/>
              <w:ind w:left="-142" w:right="-79"/>
              <w:jc w:val="center"/>
              <w:rPr>
                <w:rFonts w:ascii="Times New Roman" w:eastAsia="Calibri" w:hAnsi="Times New Roman" w:cs="Times New Roman"/>
                <w:sz w:val="20"/>
                <w:szCs w:val="20"/>
              </w:rPr>
            </w:pPr>
            <w:r w:rsidRPr="006E30E3">
              <w:rPr>
                <w:rFonts w:ascii="Times New Roman" w:eastAsia="Calibri" w:hAnsi="Times New Roman" w:cs="Times New Roman"/>
                <w:sz w:val="20"/>
                <w:szCs w:val="20"/>
              </w:rPr>
              <w:t>Среднереспубликанские показатели</w:t>
            </w:r>
          </w:p>
        </w:tc>
      </w:tr>
      <w:tr w:rsidR="00EB503D" w:rsidRPr="00EB503D" w14:paraId="18A3A8CE" w14:textId="77777777" w:rsidTr="00CD43E9">
        <w:trPr>
          <w:trHeight w:val="20"/>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2759E50E" w14:textId="77777777" w:rsidR="00EB503D" w:rsidRPr="00EB503D" w:rsidRDefault="00EB503D" w:rsidP="00EB503D">
            <w:pPr>
              <w:shd w:val="clear" w:color="auto" w:fill="FFFFFF"/>
              <w:spacing w:after="0" w:line="240" w:lineRule="auto"/>
              <w:ind w:left="-142" w:right="-79"/>
              <w:jc w:val="center"/>
              <w:rPr>
                <w:rFonts w:ascii="Times New Roman" w:eastAsia="Calibri" w:hAnsi="Times New Roman" w:cs="Times New Roman"/>
                <w:sz w:val="24"/>
                <w:szCs w:val="24"/>
              </w:rPr>
            </w:pPr>
          </w:p>
        </w:tc>
        <w:tc>
          <w:tcPr>
            <w:tcW w:w="718" w:type="dxa"/>
            <w:tcBorders>
              <w:top w:val="single" w:sz="4" w:space="0" w:color="auto"/>
              <w:left w:val="single" w:sz="4" w:space="0" w:color="auto"/>
              <w:bottom w:val="single" w:sz="4" w:space="0" w:color="auto"/>
              <w:right w:val="single" w:sz="4" w:space="0" w:color="auto"/>
            </w:tcBorders>
            <w:vAlign w:val="center"/>
            <w:hideMark/>
          </w:tcPr>
          <w:p w14:paraId="3EB513E4" w14:textId="77777777" w:rsidR="00EB503D" w:rsidRPr="004B1DE0" w:rsidRDefault="00EB503D" w:rsidP="00EB503D">
            <w:pPr>
              <w:shd w:val="clear" w:color="auto" w:fill="FFFFFF"/>
              <w:spacing w:after="0" w:line="240" w:lineRule="auto"/>
              <w:ind w:left="-142" w:right="-79"/>
              <w:jc w:val="center"/>
              <w:rPr>
                <w:rFonts w:ascii="Times New Roman" w:eastAsia="Calibri" w:hAnsi="Times New Roman" w:cs="Times New Roman"/>
              </w:rPr>
            </w:pPr>
            <w:r w:rsidRPr="004B1DE0">
              <w:rPr>
                <w:rFonts w:ascii="Times New Roman" w:eastAsia="Calibri" w:hAnsi="Times New Roman" w:cs="Times New Roman"/>
              </w:rPr>
              <w:t>2022 год</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C8E872" w14:textId="77777777" w:rsidR="00EB503D" w:rsidRPr="004B1DE0" w:rsidRDefault="00EB503D" w:rsidP="00EB503D">
            <w:pPr>
              <w:shd w:val="clear" w:color="auto" w:fill="FFFFFF"/>
              <w:spacing w:after="0" w:line="240" w:lineRule="auto"/>
              <w:ind w:left="-142" w:right="-79"/>
              <w:jc w:val="center"/>
              <w:rPr>
                <w:rFonts w:ascii="Times New Roman" w:eastAsia="Calibri" w:hAnsi="Times New Roman" w:cs="Times New Roman"/>
              </w:rPr>
            </w:pPr>
            <w:r w:rsidRPr="004B1DE0">
              <w:rPr>
                <w:rFonts w:ascii="Times New Roman" w:eastAsia="Calibri" w:hAnsi="Times New Roman" w:cs="Times New Roman"/>
              </w:rPr>
              <w:t>2021  год</w:t>
            </w:r>
          </w:p>
        </w:tc>
        <w:tc>
          <w:tcPr>
            <w:tcW w:w="670" w:type="dxa"/>
            <w:tcBorders>
              <w:top w:val="single" w:sz="4" w:space="0" w:color="auto"/>
              <w:left w:val="single" w:sz="4" w:space="0" w:color="auto"/>
              <w:bottom w:val="single" w:sz="4" w:space="0" w:color="auto"/>
              <w:right w:val="single" w:sz="4" w:space="0" w:color="auto"/>
            </w:tcBorders>
            <w:vAlign w:val="center"/>
            <w:hideMark/>
          </w:tcPr>
          <w:p w14:paraId="0D8A365B" w14:textId="77777777" w:rsidR="00EB503D" w:rsidRPr="004B1DE0" w:rsidRDefault="00EB503D" w:rsidP="00EB503D">
            <w:pPr>
              <w:shd w:val="clear" w:color="auto" w:fill="FFFFFF"/>
              <w:spacing w:after="0" w:line="240" w:lineRule="auto"/>
              <w:ind w:left="-142" w:right="-79"/>
              <w:jc w:val="center"/>
              <w:rPr>
                <w:rFonts w:ascii="Times New Roman" w:eastAsia="Calibri" w:hAnsi="Times New Roman" w:cs="Times New Roman"/>
              </w:rPr>
            </w:pPr>
            <w:r w:rsidRPr="004B1DE0">
              <w:rPr>
                <w:rFonts w:ascii="Times New Roman" w:eastAsia="Calibri" w:hAnsi="Times New Roman" w:cs="Times New Roman"/>
              </w:rPr>
              <w:t>2022  год</w:t>
            </w:r>
          </w:p>
        </w:tc>
        <w:tc>
          <w:tcPr>
            <w:tcW w:w="820" w:type="dxa"/>
            <w:tcBorders>
              <w:top w:val="single" w:sz="4" w:space="0" w:color="auto"/>
              <w:left w:val="single" w:sz="4" w:space="0" w:color="auto"/>
              <w:bottom w:val="single" w:sz="4" w:space="0" w:color="auto"/>
              <w:right w:val="single" w:sz="4" w:space="0" w:color="auto"/>
            </w:tcBorders>
            <w:vAlign w:val="center"/>
            <w:hideMark/>
          </w:tcPr>
          <w:p w14:paraId="0A540BD7" w14:textId="77777777" w:rsidR="00EB503D" w:rsidRPr="004B1DE0" w:rsidRDefault="00EB503D" w:rsidP="00EB503D">
            <w:pPr>
              <w:shd w:val="clear" w:color="auto" w:fill="FFFFFF"/>
              <w:spacing w:after="0" w:line="240" w:lineRule="auto"/>
              <w:ind w:left="-142" w:right="-79"/>
              <w:jc w:val="center"/>
              <w:rPr>
                <w:rFonts w:ascii="Times New Roman" w:eastAsia="Calibri" w:hAnsi="Times New Roman" w:cs="Times New Roman"/>
              </w:rPr>
            </w:pPr>
            <w:r w:rsidRPr="004B1DE0">
              <w:rPr>
                <w:rFonts w:ascii="Times New Roman" w:eastAsia="Calibri" w:hAnsi="Times New Roman" w:cs="Times New Roman"/>
              </w:rPr>
              <w:t>2021  год</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14:paraId="5556F538" w14:textId="77777777" w:rsidR="00EB503D" w:rsidRPr="004B1DE0" w:rsidRDefault="00EB503D" w:rsidP="00EB503D">
            <w:pPr>
              <w:shd w:val="clear" w:color="auto" w:fill="FFFFFF"/>
              <w:spacing w:after="0" w:line="240" w:lineRule="auto"/>
              <w:ind w:left="-142" w:right="-79"/>
              <w:jc w:val="center"/>
              <w:rPr>
                <w:rFonts w:ascii="Times New Roman" w:eastAsia="Calibri" w:hAnsi="Times New Roman" w:cs="Times New Roman"/>
              </w:rPr>
            </w:pPr>
            <w:r w:rsidRPr="004B1DE0">
              <w:rPr>
                <w:rFonts w:ascii="Times New Roman" w:eastAsia="Calibri" w:hAnsi="Times New Roman" w:cs="Times New Roman"/>
              </w:rPr>
              <w:t>2022  год</w:t>
            </w:r>
          </w:p>
        </w:tc>
        <w:tc>
          <w:tcPr>
            <w:tcW w:w="684" w:type="dxa"/>
            <w:tcBorders>
              <w:top w:val="single" w:sz="4" w:space="0" w:color="auto"/>
              <w:left w:val="single" w:sz="4" w:space="0" w:color="auto"/>
              <w:bottom w:val="single" w:sz="4" w:space="0" w:color="auto"/>
              <w:right w:val="single" w:sz="4" w:space="0" w:color="auto"/>
            </w:tcBorders>
            <w:vAlign w:val="center"/>
            <w:hideMark/>
          </w:tcPr>
          <w:p w14:paraId="040A5571" w14:textId="77777777" w:rsidR="00EB503D" w:rsidRPr="004B1DE0" w:rsidRDefault="00EB503D" w:rsidP="00EB503D">
            <w:pPr>
              <w:shd w:val="clear" w:color="auto" w:fill="FFFFFF"/>
              <w:spacing w:after="0" w:line="240" w:lineRule="auto"/>
              <w:ind w:left="-142" w:right="-79"/>
              <w:jc w:val="center"/>
              <w:rPr>
                <w:rFonts w:ascii="Times New Roman" w:eastAsia="Calibri" w:hAnsi="Times New Roman" w:cs="Times New Roman"/>
              </w:rPr>
            </w:pPr>
            <w:r w:rsidRPr="004B1DE0">
              <w:rPr>
                <w:rFonts w:ascii="Times New Roman" w:eastAsia="Calibri" w:hAnsi="Times New Roman" w:cs="Times New Roman"/>
              </w:rPr>
              <w:t>2021  год</w:t>
            </w:r>
          </w:p>
        </w:tc>
        <w:tc>
          <w:tcPr>
            <w:tcW w:w="846" w:type="dxa"/>
            <w:tcBorders>
              <w:top w:val="single" w:sz="4" w:space="0" w:color="auto"/>
              <w:left w:val="single" w:sz="4" w:space="0" w:color="auto"/>
              <w:bottom w:val="single" w:sz="4" w:space="0" w:color="auto"/>
              <w:right w:val="single" w:sz="4" w:space="0" w:color="auto"/>
            </w:tcBorders>
            <w:vAlign w:val="center"/>
            <w:hideMark/>
          </w:tcPr>
          <w:p w14:paraId="1B7C7957" w14:textId="77777777" w:rsidR="00EB503D" w:rsidRPr="004B1DE0" w:rsidRDefault="00EB503D" w:rsidP="00EB503D">
            <w:pPr>
              <w:shd w:val="clear" w:color="auto" w:fill="FFFFFF"/>
              <w:spacing w:after="0" w:line="240" w:lineRule="auto"/>
              <w:ind w:left="-142" w:right="-79"/>
              <w:jc w:val="center"/>
              <w:rPr>
                <w:rFonts w:ascii="Times New Roman" w:eastAsia="Calibri" w:hAnsi="Times New Roman" w:cs="Times New Roman"/>
              </w:rPr>
            </w:pPr>
            <w:r w:rsidRPr="004B1DE0">
              <w:rPr>
                <w:rFonts w:ascii="Times New Roman" w:eastAsia="Calibri" w:hAnsi="Times New Roman" w:cs="Times New Roman"/>
              </w:rPr>
              <w:t>2022  год</w:t>
            </w:r>
          </w:p>
        </w:tc>
        <w:tc>
          <w:tcPr>
            <w:tcW w:w="845" w:type="dxa"/>
            <w:tcBorders>
              <w:top w:val="single" w:sz="4" w:space="0" w:color="auto"/>
              <w:left w:val="single" w:sz="4" w:space="0" w:color="auto"/>
              <w:bottom w:val="single" w:sz="4" w:space="0" w:color="auto"/>
              <w:right w:val="single" w:sz="4" w:space="0" w:color="auto"/>
            </w:tcBorders>
            <w:vAlign w:val="center"/>
            <w:hideMark/>
          </w:tcPr>
          <w:p w14:paraId="1147B54E" w14:textId="77777777" w:rsidR="00EB503D" w:rsidRPr="004B1DE0" w:rsidRDefault="00EB503D" w:rsidP="00EB503D">
            <w:pPr>
              <w:shd w:val="clear" w:color="auto" w:fill="FFFFFF"/>
              <w:spacing w:after="0" w:line="240" w:lineRule="auto"/>
              <w:ind w:left="-142" w:right="-79"/>
              <w:jc w:val="center"/>
              <w:rPr>
                <w:rFonts w:ascii="Times New Roman" w:eastAsia="Calibri" w:hAnsi="Times New Roman" w:cs="Times New Roman"/>
              </w:rPr>
            </w:pPr>
            <w:r w:rsidRPr="004B1DE0">
              <w:rPr>
                <w:rFonts w:ascii="Times New Roman" w:eastAsia="Calibri" w:hAnsi="Times New Roman" w:cs="Times New Roman"/>
              </w:rPr>
              <w:t>2021  год</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07033BBE" w14:textId="77777777" w:rsidR="00EB503D" w:rsidRPr="004B1DE0" w:rsidRDefault="00EB503D" w:rsidP="00EB503D">
            <w:pPr>
              <w:shd w:val="clear" w:color="auto" w:fill="FFFFFF"/>
              <w:spacing w:after="0" w:line="240" w:lineRule="auto"/>
              <w:ind w:left="-142" w:right="-79"/>
              <w:jc w:val="center"/>
              <w:rPr>
                <w:rFonts w:ascii="Times New Roman" w:eastAsia="Calibri" w:hAnsi="Times New Roman" w:cs="Times New Roman"/>
              </w:rPr>
            </w:pPr>
            <w:r w:rsidRPr="004B1DE0">
              <w:rPr>
                <w:rFonts w:ascii="Times New Roman" w:eastAsia="Calibri" w:hAnsi="Times New Roman" w:cs="Times New Roman"/>
              </w:rPr>
              <w:t>2022  год</w:t>
            </w:r>
          </w:p>
        </w:tc>
        <w:tc>
          <w:tcPr>
            <w:tcW w:w="842" w:type="dxa"/>
            <w:tcBorders>
              <w:top w:val="single" w:sz="4" w:space="0" w:color="auto"/>
              <w:left w:val="single" w:sz="4" w:space="0" w:color="auto"/>
              <w:bottom w:val="single" w:sz="4" w:space="0" w:color="auto"/>
              <w:right w:val="single" w:sz="4" w:space="0" w:color="auto"/>
            </w:tcBorders>
            <w:vAlign w:val="center"/>
            <w:hideMark/>
          </w:tcPr>
          <w:p w14:paraId="2217A9AA" w14:textId="77777777" w:rsidR="00EB503D" w:rsidRPr="004B1DE0" w:rsidRDefault="00EB503D" w:rsidP="00EB503D">
            <w:pPr>
              <w:shd w:val="clear" w:color="auto" w:fill="FFFFFF"/>
              <w:spacing w:after="0" w:line="240" w:lineRule="auto"/>
              <w:ind w:left="-142" w:right="-79"/>
              <w:jc w:val="center"/>
              <w:rPr>
                <w:rFonts w:ascii="Times New Roman" w:eastAsia="Calibri" w:hAnsi="Times New Roman" w:cs="Times New Roman"/>
              </w:rPr>
            </w:pPr>
            <w:r w:rsidRPr="004B1DE0">
              <w:rPr>
                <w:rFonts w:ascii="Times New Roman" w:eastAsia="Calibri" w:hAnsi="Times New Roman" w:cs="Times New Roman"/>
              </w:rPr>
              <w:t>2021  год</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0D496BC" w14:textId="77777777" w:rsidR="00EB503D" w:rsidRPr="004B1DE0" w:rsidRDefault="00EB503D" w:rsidP="00EB503D">
            <w:pPr>
              <w:shd w:val="clear" w:color="auto" w:fill="FFFFFF"/>
              <w:spacing w:after="0" w:line="240" w:lineRule="auto"/>
              <w:ind w:left="-142" w:right="-79"/>
              <w:jc w:val="center"/>
              <w:rPr>
                <w:rFonts w:ascii="Times New Roman" w:eastAsia="Calibri" w:hAnsi="Times New Roman" w:cs="Times New Roman"/>
              </w:rPr>
            </w:pPr>
            <w:r w:rsidRPr="004B1DE0">
              <w:rPr>
                <w:rFonts w:ascii="Times New Roman" w:eastAsia="Calibri" w:hAnsi="Times New Roman" w:cs="Times New Roman"/>
              </w:rPr>
              <w:t>2022  год</w:t>
            </w:r>
          </w:p>
        </w:tc>
        <w:tc>
          <w:tcPr>
            <w:tcW w:w="587" w:type="dxa"/>
            <w:tcBorders>
              <w:top w:val="single" w:sz="4" w:space="0" w:color="auto"/>
              <w:left w:val="single" w:sz="4" w:space="0" w:color="auto"/>
              <w:bottom w:val="single" w:sz="4" w:space="0" w:color="auto"/>
              <w:right w:val="single" w:sz="4" w:space="0" w:color="auto"/>
            </w:tcBorders>
            <w:vAlign w:val="center"/>
            <w:hideMark/>
          </w:tcPr>
          <w:p w14:paraId="76A751B5" w14:textId="77777777" w:rsidR="00EB503D" w:rsidRPr="004B1DE0" w:rsidRDefault="00EB503D" w:rsidP="00EB503D">
            <w:pPr>
              <w:shd w:val="clear" w:color="auto" w:fill="FFFFFF"/>
              <w:spacing w:after="0" w:line="240" w:lineRule="auto"/>
              <w:ind w:left="-142" w:right="-79"/>
              <w:jc w:val="center"/>
              <w:rPr>
                <w:rFonts w:ascii="Times New Roman" w:eastAsia="Calibri" w:hAnsi="Times New Roman" w:cs="Times New Roman"/>
              </w:rPr>
            </w:pPr>
            <w:r w:rsidRPr="004B1DE0">
              <w:rPr>
                <w:rFonts w:ascii="Times New Roman" w:eastAsia="Calibri" w:hAnsi="Times New Roman" w:cs="Times New Roman"/>
              </w:rPr>
              <w:t>2021  год</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F67B6D" w14:textId="77777777" w:rsidR="00EB503D" w:rsidRPr="004B1DE0" w:rsidRDefault="00EB503D" w:rsidP="00EB503D">
            <w:pPr>
              <w:shd w:val="clear" w:color="auto" w:fill="FFFFFF"/>
              <w:spacing w:after="0" w:line="240" w:lineRule="auto"/>
              <w:ind w:left="-142" w:right="-79"/>
              <w:jc w:val="center"/>
              <w:rPr>
                <w:rFonts w:ascii="Times New Roman" w:eastAsia="Calibri" w:hAnsi="Times New Roman" w:cs="Times New Roman"/>
              </w:rPr>
            </w:pPr>
            <w:r w:rsidRPr="004B1DE0">
              <w:rPr>
                <w:rFonts w:ascii="Times New Roman" w:eastAsia="Calibri" w:hAnsi="Times New Roman" w:cs="Times New Roman"/>
              </w:rPr>
              <w:t>2022  год</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14:paraId="09E9CE8E" w14:textId="77777777" w:rsidR="00EB503D" w:rsidRPr="004B1DE0" w:rsidRDefault="00EB503D" w:rsidP="00EB503D">
            <w:pPr>
              <w:shd w:val="clear" w:color="auto" w:fill="FFFFFF"/>
              <w:spacing w:after="0" w:line="240" w:lineRule="auto"/>
              <w:ind w:left="-142" w:right="-79"/>
              <w:jc w:val="center"/>
              <w:rPr>
                <w:rFonts w:ascii="Times New Roman" w:eastAsia="Calibri" w:hAnsi="Times New Roman" w:cs="Times New Roman"/>
              </w:rPr>
            </w:pPr>
            <w:r w:rsidRPr="004B1DE0">
              <w:rPr>
                <w:rFonts w:ascii="Times New Roman" w:eastAsia="Calibri" w:hAnsi="Times New Roman" w:cs="Times New Roman"/>
              </w:rPr>
              <w:t>2021  год</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A5DBC6" w14:textId="77777777" w:rsidR="00EB503D" w:rsidRPr="004B1DE0" w:rsidRDefault="00EB503D" w:rsidP="00EB503D">
            <w:pPr>
              <w:shd w:val="clear" w:color="auto" w:fill="FFFFFF"/>
              <w:spacing w:after="0" w:line="240" w:lineRule="auto"/>
              <w:ind w:left="-142" w:right="-79"/>
              <w:jc w:val="center"/>
              <w:rPr>
                <w:rFonts w:ascii="Times New Roman" w:eastAsia="Calibri" w:hAnsi="Times New Roman" w:cs="Times New Roman"/>
              </w:rPr>
            </w:pPr>
            <w:r w:rsidRPr="004B1DE0">
              <w:rPr>
                <w:rFonts w:ascii="Times New Roman" w:eastAsia="Calibri" w:hAnsi="Times New Roman" w:cs="Times New Roman"/>
              </w:rPr>
              <w:t>2022  год</w:t>
            </w:r>
          </w:p>
        </w:tc>
        <w:tc>
          <w:tcPr>
            <w:tcW w:w="597" w:type="dxa"/>
            <w:tcBorders>
              <w:top w:val="single" w:sz="4" w:space="0" w:color="auto"/>
              <w:left w:val="single" w:sz="4" w:space="0" w:color="auto"/>
              <w:bottom w:val="single" w:sz="4" w:space="0" w:color="auto"/>
              <w:right w:val="single" w:sz="4" w:space="0" w:color="auto"/>
            </w:tcBorders>
            <w:vAlign w:val="center"/>
            <w:hideMark/>
          </w:tcPr>
          <w:p w14:paraId="1AED31FE" w14:textId="77777777" w:rsidR="00EB503D" w:rsidRPr="004B1DE0" w:rsidRDefault="00EB503D" w:rsidP="00EB503D">
            <w:pPr>
              <w:shd w:val="clear" w:color="auto" w:fill="FFFFFF"/>
              <w:spacing w:after="0" w:line="240" w:lineRule="auto"/>
              <w:ind w:left="-142" w:right="-79"/>
              <w:jc w:val="center"/>
              <w:rPr>
                <w:rFonts w:ascii="Times New Roman" w:eastAsia="Calibri" w:hAnsi="Times New Roman" w:cs="Times New Roman"/>
              </w:rPr>
            </w:pPr>
            <w:r w:rsidRPr="004B1DE0">
              <w:rPr>
                <w:rFonts w:ascii="Times New Roman" w:eastAsia="Calibri" w:hAnsi="Times New Roman" w:cs="Times New Roman"/>
              </w:rPr>
              <w:t>2021  год</w:t>
            </w:r>
          </w:p>
        </w:tc>
      </w:tr>
      <w:tr w:rsidR="00EB503D" w:rsidRPr="00EB503D" w14:paraId="47B22915" w14:textId="77777777" w:rsidTr="00CD43E9">
        <w:trPr>
          <w:trHeight w:val="20"/>
        </w:trPr>
        <w:tc>
          <w:tcPr>
            <w:tcW w:w="3652" w:type="dxa"/>
            <w:tcBorders>
              <w:top w:val="single" w:sz="4" w:space="0" w:color="auto"/>
              <w:left w:val="single" w:sz="4" w:space="0" w:color="auto"/>
              <w:bottom w:val="single" w:sz="4" w:space="0" w:color="auto"/>
              <w:right w:val="single" w:sz="4" w:space="0" w:color="auto"/>
            </w:tcBorders>
            <w:vAlign w:val="center"/>
            <w:hideMark/>
          </w:tcPr>
          <w:p w14:paraId="598F9DE8" w14:textId="77777777" w:rsidR="00EB503D" w:rsidRPr="00EB503D" w:rsidRDefault="00EB503D" w:rsidP="00EB503D">
            <w:pPr>
              <w:shd w:val="clear" w:color="auto" w:fill="FFFFFF"/>
              <w:spacing w:after="0" w:line="240" w:lineRule="auto"/>
              <w:jc w:val="both"/>
              <w:rPr>
                <w:rFonts w:ascii="Times New Roman" w:eastAsia="Calibri" w:hAnsi="Times New Roman" w:cs="Times New Roman"/>
                <w:sz w:val="24"/>
                <w:szCs w:val="24"/>
              </w:rPr>
            </w:pPr>
            <w:r w:rsidRPr="00EB503D">
              <w:rPr>
                <w:rFonts w:ascii="Times New Roman" w:eastAsia="Calibri" w:hAnsi="Times New Roman" w:cs="Times New Roman"/>
                <w:sz w:val="24"/>
                <w:szCs w:val="24"/>
              </w:rPr>
              <w:t>Хлеб</w:t>
            </w:r>
          </w:p>
        </w:tc>
        <w:tc>
          <w:tcPr>
            <w:tcW w:w="718" w:type="dxa"/>
            <w:tcBorders>
              <w:top w:val="single" w:sz="4" w:space="0" w:color="auto"/>
              <w:left w:val="single" w:sz="4" w:space="0" w:color="auto"/>
              <w:bottom w:val="single" w:sz="4" w:space="0" w:color="auto"/>
              <w:right w:val="single" w:sz="4" w:space="0" w:color="auto"/>
            </w:tcBorders>
            <w:vAlign w:val="center"/>
            <w:hideMark/>
          </w:tcPr>
          <w:p w14:paraId="75A9BA86" w14:textId="77777777" w:rsidR="00EB503D" w:rsidRPr="004B1DE0" w:rsidRDefault="00EB503D" w:rsidP="00EB503D">
            <w:pPr>
              <w:shd w:val="clear" w:color="auto" w:fill="FFFFFF"/>
              <w:spacing w:after="0" w:line="240" w:lineRule="auto"/>
              <w:jc w:val="center"/>
              <w:rPr>
                <w:rFonts w:ascii="Times New Roman" w:eastAsia="Calibri" w:hAnsi="Times New Roman" w:cs="Times New Roman"/>
              </w:rPr>
            </w:pPr>
            <w:r w:rsidRPr="004B1DE0">
              <w:rPr>
                <w:rFonts w:ascii="Times New Roman" w:eastAsia="Calibri"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65A071" w14:textId="77777777" w:rsidR="00EB503D" w:rsidRPr="004B1DE0" w:rsidRDefault="00EB503D" w:rsidP="00EB503D">
            <w:pPr>
              <w:shd w:val="clear" w:color="auto" w:fill="FFFFFF"/>
              <w:spacing w:after="0" w:line="240" w:lineRule="auto"/>
              <w:jc w:val="center"/>
              <w:rPr>
                <w:rFonts w:ascii="Times New Roman" w:eastAsia="Calibri" w:hAnsi="Times New Roman" w:cs="Times New Roman"/>
              </w:rPr>
            </w:pPr>
            <w:r w:rsidRPr="004B1DE0">
              <w:rPr>
                <w:rFonts w:ascii="Times New Roman" w:eastAsia="Calibri" w:hAnsi="Times New Roman" w:cs="Times New Roman"/>
              </w:rPr>
              <w:t>100</w:t>
            </w:r>
          </w:p>
        </w:tc>
        <w:tc>
          <w:tcPr>
            <w:tcW w:w="670" w:type="dxa"/>
            <w:tcBorders>
              <w:top w:val="single" w:sz="4" w:space="0" w:color="auto"/>
              <w:left w:val="single" w:sz="4" w:space="0" w:color="auto"/>
              <w:bottom w:val="single" w:sz="4" w:space="0" w:color="auto"/>
              <w:right w:val="single" w:sz="4" w:space="0" w:color="auto"/>
            </w:tcBorders>
            <w:vAlign w:val="center"/>
            <w:hideMark/>
          </w:tcPr>
          <w:p w14:paraId="54C8C8F8" w14:textId="77777777" w:rsidR="00EB503D" w:rsidRPr="004B1DE0" w:rsidRDefault="00EB503D" w:rsidP="00EB503D">
            <w:pPr>
              <w:shd w:val="clear" w:color="auto" w:fill="FFFFFF"/>
              <w:spacing w:after="0" w:line="240" w:lineRule="auto"/>
              <w:jc w:val="center"/>
              <w:rPr>
                <w:rFonts w:ascii="Times New Roman" w:eastAsia="Calibri" w:hAnsi="Times New Roman" w:cs="Times New Roman"/>
              </w:rPr>
            </w:pPr>
            <w:r w:rsidRPr="004B1DE0">
              <w:rPr>
                <w:rFonts w:ascii="Times New Roman" w:eastAsia="Calibri" w:hAnsi="Times New Roman" w:cs="Times New Roman"/>
              </w:rPr>
              <w:t>105</w:t>
            </w:r>
          </w:p>
        </w:tc>
        <w:tc>
          <w:tcPr>
            <w:tcW w:w="820" w:type="dxa"/>
            <w:tcBorders>
              <w:top w:val="single" w:sz="4" w:space="0" w:color="auto"/>
              <w:left w:val="single" w:sz="4" w:space="0" w:color="auto"/>
              <w:bottom w:val="single" w:sz="4" w:space="0" w:color="auto"/>
              <w:right w:val="single" w:sz="4" w:space="0" w:color="auto"/>
            </w:tcBorders>
            <w:vAlign w:val="center"/>
            <w:hideMark/>
          </w:tcPr>
          <w:p w14:paraId="35D2BB98" w14:textId="77777777" w:rsidR="00EB503D" w:rsidRPr="004B1DE0" w:rsidRDefault="00EB503D" w:rsidP="00EB503D">
            <w:pPr>
              <w:shd w:val="clear" w:color="auto" w:fill="FFFFFF"/>
              <w:spacing w:after="0" w:line="240" w:lineRule="auto"/>
              <w:jc w:val="center"/>
              <w:rPr>
                <w:rFonts w:ascii="Times New Roman" w:eastAsia="Calibri" w:hAnsi="Times New Roman" w:cs="Times New Roman"/>
              </w:rPr>
            </w:pPr>
            <w:r w:rsidRPr="004B1DE0">
              <w:rPr>
                <w:rFonts w:ascii="Times New Roman" w:eastAsia="Calibri" w:hAnsi="Times New Roman" w:cs="Times New Roman"/>
              </w:rPr>
              <w:t>103</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14:paraId="70738677" w14:textId="77777777" w:rsidR="00EB503D" w:rsidRPr="004B1DE0" w:rsidRDefault="00EB503D" w:rsidP="00EB503D">
            <w:pPr>
              <w:shd w:val="clear" w:color="auto" w:fill="FFFFFF"/>
              <w:spacing w:after="0" w:line="240" w:lineRule="auto"/>
              <w:jc w:val="center"/>
              <w:rPr>
                <w:rFonts w:ascii="Times New Roman" w:eastAsia="Calibri" w:hAnsi="Times New Roman" w:cs="Times New Roman"/>
              </w:rPr>
            </w:pPr>
            <w:r w:rsidRPr="004B1DE0">
              <w:rPr>
                <w:rFonts w:ascii="Times New Roman" w:eastAsia="Calibri" w:hAnsi="Times New Roman" w:cs="Times New Roman"/>
              </w:rPr>
              <w:t>96</w:t>
            </w:r>
          </w:p>
        </w:tc>
        <w:tc>
          <w:tcPr>
            <w:tcW w:w="684" w:type="dxa"/>
            <w:tcBorders>
              <w:top w:val="single" w:sz="4" w:space="0" w:color="auto"/>
              <w:left w:val="single" w:sz="4" w:space="0" w:color="auto"/>
              <w:bottom w:val="single" w:sz="4" w:space="0" w:color="auto"/>
              <w:right w:val="single" w:sz="4" w:space="0" w:color="auto"/>
            </w:tcBorders>
            <w:vAlign w:val="center"/>
            <w:hideMark/>
          </w:tcPr>
          <w:p w14:paraId="1AFA71AD" w14:textId="77777777" w:rsidR="00EB503D" w:rsidRPr="004B1DE0" w:rsidRDefault="00EB503D" w:rsidP="00EB503D">
            <w:pPr>
              <w:shd w:val="clear" w:color="auto" w:fill="FFFFFF"/>
              <w:spacing w:after="0" w:line="240" w:lineRule="auto"/>
              <w:jc w:val="center"/>
              <w:rPr>
                <w:rFonts w:ascii="Times New Roman" w:eastAsia="Calibri" w:hAnsi="Times New Roman" w:cs="Times New Roman"/>
              </w:rPr>
            </w:pPr>
            <w:r w:rsidRPr="004B1DE0">
              <w:rPr>
                <w:rFonts w:ascii="Times New Roman" w:eastAsia="Calibri" w:hAnsi="Times New Roman" w:cs="Times New Roman"/>
              </w:rPr>
              <w:t>99</w:t>
            </w:r>
          </w:p>
        </w:tc>
        <w:tc>
          <w:tcPr>
            <w:tcW w:w="846" w:type="dxa"/>
            <w:tcBorders>
              <w:top w:val="single" w:sz="4" w:space="0" w:color="auto"/>
              <w:left w:val="single" w:sz="4" w:space="0" w:color="auto"/>
              <w:bottom w:val="single" w:sz="4" w:space="0" w:color="auto"/>
              <w:right w:val="single" w:sz="4" w:space="0" w:color="auto"/>
            </w:tcBorders>
            <w:vAlign w:val="center"/>
            <w:hideMark/>
          </w:tcPr>
          <w:p w14:paraId="14E7C9CD" w14:textId="77777777" w:rsidR="00EB503D" w:rsidRPr="004B1DE0" w:rsidRDefault="00EB503D" w:rsidP="00EB503D">
            <w:pPr>
              <w:shd w:val="clear" w:color="auto" w:fill="FFFFFF"/>
              <w:spacing w:after="0" w:line="240" w:lineRule="auto"/>
              <w:jc w:val="center"/>
              <w:rPr>
                <w:rFonts w:ascii="Times New Roman" w:eastAsia="Calibri" w:hAnsi="Times New Roman" w:cs="Times New Roman"/>
              </w:rPr>
            </w:pPr>
            <w:r w:rsidRPr="004B1DE0">
              <w:rPr>
                <w:rFonts w:ascii="Times New Roman" w:eastAsia="Calibri" w:hAnsi="Times New Roman" w:cs="Times New Roman"/>
              </w:rPr>
              <w:t>94</w:t>
            </w:r>
          </w:p>
        </w:tc>
        <w:tc>
          <w:tcPr>
            <w:tcW w:w="845" w:type="dxa"/>
            <w:tcBorders>
              <w:top w:val="single" w:sz="4" w:space="0" w:color="auto"/>
              <w:left w:val="single" w:sz="4" w:space="0" w:color="auto"/>
              <w:bottom w:val="single" w:sz="4" w:space="0" w:color="auto"/>
              <w:right w:val="single" w:sz="4" w:space="0" w:color="auto"/>
            </w:tcBorders>
            <w:vAlign w:val="center"/>
            <w:hideMark/>
          </w:tcPr>
          <w:p w14:paraId="1B3569AF" w14:textId="77777777" w:rsidR="00EB503D" w:rsidRPr="004B1DE0" w:rsidRDefault="00EB503D" w:rsidP="00EB503D">
            <w:pPr>
              <w:shd w:val="clear" w:color="auto" w:fill="FFFFFF"/>
              <w:spacing w:after="0" w:line="240" w:lineRule="auto"/>
              <w:jc w:val="center"/>
              <w:rPr>
                <w:rFonts w:ascii="Times New Roman" w:eastAsia="Calibri" w:hAnsi="Times New Roman" w:cs="Times New Roman"/>
              </w:rPr>
            </w:pPr>
            <w:r w:rsidRPr="004B1DE0">
              <w:rPr>
                <w:rFonts w:ascii="Times New Roman" w:eastAsia="Calibri" w:hAnsi="Times New Roman" w:cs="Times New Roman"/>
              </w:rPr>
              <w:t>116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6B24187E" w14:textId="77777777" w:rsidR="00EB503D" w:rsidRPr="004B1DE0" w:rsidRDefault="00EB503D" w:rsidP="00EB503D">
            <w:pPr>
              <w:shd w:val="clear" w:color="auto" w:fill="FFFFFF"/>
              <w:spacing w:after="0" w:line="240" w:lineRule="auto"/>
              <w:jc w:val="center"/>
              <w:rPr>
                <w:rFonts w:ascii="Times New Roman" w:eastAsia="Calibri" w:hAnsi="Times New Roman" w:cs="Times New Roman"/>
              </w:rPr>
            </w:pPr>
            <w:r w:rsidRPr="004B1DE0">
              <w:rPr>
                <w:rFonts w:ascii="Times New Roman" w:eastAsia="Calibri" w:hAnsi="Times New Roman" w:cs="Times New Roman"/>
              </w:rPr>
              <w:t>99</w:t>
            </w:r>
          </w:p>
        </w:tc>
        <w:tc>
          <w:tcPr>
            <w:tcW w:w="842" w:type="dxa"/>
            <w:tcBorders>
              <w:top w:val="single" w:sz="4" w:space="0" w:color="auto"/>
              <w:left w:val="single" w:sz="4" w:space="0" w:color="auto"/>
              <w:bottom w:val="single" w:sz="4" w:space="0" w:color="auto"/>
              <w:right w:val="single" w:sz="4" w:space="0" w:color="auto"/>
            </w:tcBorders>
            <w:vAlign w:val="center"/>
            <w:hideMark/>
          </w:tcPr>
          <w:p w14:paraId="62CC8345" w14:textId="77777777" w:rsidR="00EB503D" w:rsidRPr="004B1DE0" w:rsidRDefault="00EB503D" w:rsidP="00EB503D">
            <w:pPr>
              <w:shd w:val="clear" w:color="auto" w:fill="FFFFFF"/>
              <w:spacing w:after="0" w:line="240" w:lineRule="auto"/>
              <w:jc w:val="center"/>
              <w:rPr>
                <w:rFonts w:ascii="Times New Roman" w:eastAsia="Calibri" w:hAnsi="Times New Roman" w:cs="Times New Roman"/>
              </w:rPr>
            </w:pPr>
            <w:r w:rsidRPr="004B1DE0">
              <w:rPr>
                <w:rFonts w:ascii="Times New Roman" w:eastAsia="Calibri" w:hAnsi="Times New Roman" w:cs="Times New Roman"/>
              </w:rPr>
              <w:t>95</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AD4E4AD" w14:textId="77777777" w:rsidR="00EB503D" w:rsidRPr="004B1DE0" w:rsidRDefault="00EB503D" w:rsidP="00EB503D">
            <w:pPr>
              <w:shd w:val="clear" w:color="auto" w:fill="FFFFFF"/>
              <w:spacing w:after="0" w:line="240" w:lineRule="auto"/>
              <w:jc w:val="center"/>
              <w:rPr>
                <w:rFonts w:ascii="Times New Roman" w:eastAsia="Calibri" w:hAnsi="Times New Roman" w:cs="Times New Roman"/>
              </w:rPr>
            </w:pPr>
            <w:r w:rsidRPr="004B1DE0">
              <w:rPr>
                <w:rFonts w:ascii="Times New Roman" w:eastAsia="Calibri" w:hAnsi="Times New Roman" w:cs="Times New Roman"/>
              </w:rPr>
              <w:t>99</w:t>
            </w:r>
          </w:p>
        </w:tc>
        <w:tc>
          <w:tcPr>
            <w:tcW w:w="587" w:type="dxa"/>
            <w:tcBorders>
              <w:top w:val="single" w:sz="4" w:space="0" w:color="auto"/>
              <w:left w:val="single" w:sz="4" w:space="0" w:color="auto"/>
              <w:bottom w:val="single" w:sz="4" w:space="0" w:color="auto"/>
              <w:right w:val="single" w:sz="4" w:space="0" w:color="auto"/>
            </w:tcBorders>
            <w:vAlign w:val="center"/>
            <w:hideMark/>
          </w:tcPr>
          <w:p w14:paraId="3455AF4B" w14:textId="77777777" w:rsidR="00EB503D" w:rsidRPr="004B1DE0" w:rsidRDefault="00EB503D" w:rsidP="00EB503D">
            <w:pPr>
              <w:shd w:val="clear" w:color="auto" w:fill="FFFFFF"/>
              <w:spacing w:after="0" w:line="240" w:lineRule="auto"/>
              <w:jc w:val="center"/>
              <w:rPr>
                <w:rFonts w:ascii="Times New Roman" w:eastAsia="Calibri" w:hAnsi="Times New Roman" w:cs="Times New Roman"/>
              </w:rPr>
            </w:pPr>
            <w:r w:rsidRPr="004B1DE0">
              <w:rPr>
                <w:rFonts w:ascii="Times New Roman" w:eastAsia="Calibri" w:hAnsi="Times New Roman" w:cs="Times New Roman"/>
              </w:rPr>
              <w:t>102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32A00B" w14:textId="77777777" w:rsidR="00EB503D" w:rsidRPr="004B1DE0" w:rsidRDefault="00EB503D" w:rsidP="00EB503D">
            <w:pPr>
              <w:shd w:val="clear" w:color="auto" w:fill="FFFFFF"/>
              <w:spacing w:after="0" w:line="240" w:lineRule="auto"/>
              <w:jc w:val="center"/>
              <w:rPr>
                <w:rFonts w:ascii="Times New Roman" w:eastAsia="Calibri" w:hAnsi="Times New Roman" w:cs="Times New Roman"/>
              </w:rPr>
            </w:pPr>
            <w:r w:rsidRPr="004B1DE0">
              <w:rPr>
                <w:rFonts w:ascii="Times New Roman" w:eastAsia="Calibri" w:hAnsi="Times New Roman" w:cs="Times New Roman"/>
              </w:rPr>
              <w:t>98</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14:paraId="6F32B0FE" w14:textId="77777777" w:rsidR="00EB503D" w:rsidRPr="004B1DE0" w:rsidRDefault="00EB503D" w:rsidP="00EB503D">
            <w:pPr>
              <w:shd w:val="clear" w:color="auto" w:fill="FFFFFF"/>
              <w:spacing w:after="0" w:line="240" w:lineRule="auto"/>
              <w:jc w:val="center"/>
              <w:rPr>
                <w:rFonts w:ascii="Times New Roman" w:eastAsia="Calibri" w:hAnsi="Times New Roman" w:cs="Times New Roman"/>
              </w:rPr>
            </w:pPr>
            <w:r w:rsidRPr="004B1DE0">
              <w:rPr>
                <w:rFonts w:ascii="Times New Roman" w:eastAsia="Calibri" w:hAnsi="Times New Roman" w:cs="Times New Roman"/>
              </w:rPr>
              <w:t>99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BCE8CD" w14:textId="77777777" w:rsidR="00EB503D" w:rsidRPr="004B1DE0" w:rsidRDefault="00EB503D" w:rsidP="00EB503D">
            <w:pPr>
              <w:shd w:val="clear" w:color="auto" w:fill="FFFFFF"/>
              <w:spacing w:after="0" w:line="240" w:lineRule="auto"/>
              <w:jc w:val="center"/>
              <w:rPr>
                <w:rFonts w:ascii="Times New Roman" w:eastAsia="Calibri" w:hAnsi="Times New Roman" w:cs="Times New Roman"/>
              </w:rPr>
            </w:pPr>
            <w:r w:rsidRPr="004B1DE0">
              <w:rPr>
                <w:rFonts w:ascii="Times New Roman" w:eastAsia="Calibri" w:hAnsi="Times New Roman" w:cs="Times New Roman"/>
              </w:rPr>
              <w:t>99</w:t>
            </w:r>
          </w:p>
        </w:tc>
        <w:tc>
          <w:tcPr>
            <w:tcW w:w="597" w:type="dxa"/>
            <w:tcBorders>
              <w:top w:val="single" w:sz="4" w:space="0" w:color="auto"/>
              <w:left w:val="single" w:sz="4" w:space="0" w:color="auto"/>
              <w:bottom w:val="single" w:sz="4" w:space="0" w:color="auto"/>
              <w:right w:val="single" w:sz="4" w:space="0" w:color="auto"/>
            </w:tcBorders>
            <w:vAlign w:val="center"/>
            <w:hideMark/>
          </w:tcPr>
          <w:p w14:paraId="183BC2F0" w14:textId="77777777" w:rsidR="00EB503D" w:rsidRPr="004B1DE0" w:rsidRDefault="00EB503D" w:rsidP="00EB503D">
            <w:pPr>
              <w:shd w:val="clear" w:color="auto" w:fill="FFFFFF"/>
              <w:spacing w:after="0" w:line="240" w:lineRule="auto"/>
              <w:jc w:val="center"/>
              <w:rPr>
                <w:rFonts w:ascii="Times New Roman" w:eastAsia="Calibri" w:hAnsi="Times New Roman" w:cs="Times New Roman"/>
              </w:rPr>
            </w:pPr>
            <w:r w:rsidRPr="004B1DE0">
              <w:rPr>
                <w:rFonts w:ascii="Times New Roman" w:eastAsia="Calibri" w:hAnsi="Times New Roman" w:cs="Times New Roman"/>
              </w:rPr>
              <w:t>102</w:t>
            </w:r>
          </w:p>
        </w:tc>
      </w:tr>
      <w:tr w:rsidR="00EB503D" w:rsidRPr="00EB503D" w14:paraId="0CA0B60D" w14:textId="77777777" w:rsidTr="00CD43E9">
        <w:trPr>
          <w:trHeight w:val="20"/>
        </w:trPr>
        <w:tc>
          <w:tcPr>
            <w:tcW w:w="3652" w:type="dxa"/>
            <w:tcBorders>
              <w:top w:val="single" w:sz="4" w:space="0" w:color="auto"/>
              <w:left w:val="single" w:sz="4" w:space="0" w:color="auto"/>
              <w:bottom w:val="single" w:sz="4" w:space="0" w:color="auto"/>
              <w:right w:val="single" w:sz="4" w:space="0" w:color="auto"/>
            </w:tcBorders>
            <w:vAlign w:val="center"/>
            <w:hideMark/>
          </w:tcPr>
          <w:p w14:paraId="18DEF7CD" w14:textId="77777777" w:rsidR="00EB503D" w:rsidRPr="00EB503D" w:rsidRDefault="00EB503D" w:rsidP="00EB503D">
            <w:pPr>
              <w:shd w:val="clear" w:color="auto" w:fill="FFFFFF"/>
              <w:spacing w:after="0" w:line="240" w:lineRule="auto"/>
              <w:jc w:val="both"/>
              <w:rPr>
                <w:rFonts w:ascii="Times New Roman" w:eastAsia="Calibri" w:hAnsi="Times New Roman" w:cs="Times New Roman"/>
                <w:sz w:val="24"/>
                <w:szCs w:val="24"/>
              </w:rPr>
            </w:pPr>
            <w:r w:rsidRPr="00EB503D">
              <w:rPr>
                <w:rFonts w:ascii="Times New Roman" w:eastAsia="Calibri" w:hAnsi="Times New Roman" w:cs="Times New Roman"/>
                <w:sz w:val="24"/>
                <w:szCs w:val="24"/>
              </w:rPr>
              <w:t>Крупы, бобовые, макароны</w:t>
            </w:r>
          </w:p>
        </w:tc>
        <w:tc>
          <w:tcPr>
            <w:tcW w:w="718" w:type="dxa"/>
            <w:tcBorders>
              <w:top w:val="single" w:sz="4" w:space="0" w:color="auto"/>
              <w:left w:val="single" w:sz="4" w:space="0" w:color="auto"/>
              <w:bottom w:val="single" w:sz="4" w:space="0" w:color="auto"/>
              <w:right w:val="single" w:sz="4" w:space="0" w:color="auto"/>
            </w:tcBorders>
            <w:vAlign w:val="center"/>
            <w:hideMark/>
          </w:tcPr>
          <w:p w14:paraId="3CD53FE6"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013EE2"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670" w:type="dxa"/>
            <w:tcBorders>
              <w:top w:val="single" w:sz="4" w:space="0" w:color="auto"/>
              <w:left w:val="single" w:sz="4" w:space="0" w:color="auto"/>
              <w:bottom w:val="single" w:sz="4" w:space="0" w:color="auto"/>
              <w:right w:val="single" w:sz="4" w:space="0" w:color="auto"/>
            </w:tcBorders>
            <w:vAlign w:val="center"/>
            <w:hideMark/>
          </w:tcPr>
          <w:p w14:paraId="36D64642"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102</w:t>
            </w:r>
          </w:p>
        </w:tc>
        <w:tc>
          <w:tcPr>
            <w:tcW w:w="820" w:type="dxa"/>
            <w:tcBorders>
              <w:top w:val="single" w:sz="4" w:space="0" w:color="auto"/>
              <w:left w:val="single" w:sz="4" w:space="0" w:color="auto"/>
              <w:bottom w:val="single" w:sz="4" w:space="0" w:color="auto"/>
              <w:right w:val="single" w:sz="4" w:space="0" w:color="auto"/>
            </w:tcBorders>
            <w:vAlign w:val="center"/>
            <w:hideMark/>
          </w:tcPr>
          <w:p w14:paraId="555229DE"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112</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14:paraId="4C1D05F6"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98</w:t>
            </w:r>
          </w:p>
        </w:tc>
        <w:tc>
          <w:tcPr>
            <w:tcW w:w="684" w:type="dxa"/>
            <w:tcBorders>
              <w:top w:val="single" w:sz="4" w:space="0" w:color="auto"/>
              <w:left w:val="single" w:sz="4" w:space="0" w:color="auto"/>
              <w:bottom w:val="single" w:sz="4" w:space="0" w:color="auto"/>
              <w:right w:val="single" w:sz="4" w:space="0" w:color="auto"/>
            </w:tcBorders>
            <w:vAlign w:val="center"/>
            <w:hideMark/>
          </w:tcPr>
          <w:p w14:paraId="107A7FD1"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105</w:t>
            </w:r>
          </w:p>
        </w:tc>
        <w:tc>
          <w:tcPr>
            <w:tcW w:w="846" w:type="dxa"/>
            <w:tcBorders>
              <w:top w:val="single" w:sz="4" w:space="0" w:color="auto"/>
              <w:left w:val="single" w:sz="4" w:space="0" w:color="auto"/>
              <w:bottom w:val="single" w:sz="4" w:space="0" w:color="auto"/>
              <w:right w:val="single" w:sz="4" w:space="0" w:color="auto"/>
            </w:tcBorders>
            <w:vAlign w:val="center"/>
            <w:hideMark/>
          </w:tcPr>
          <w:p w14:paraId="46863969"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95</w:t>
            </w:r>
          </w:p>
        </w:tc>
        <w:tc>
          <w:tcPr>
            <w:tcW w:w="845" w:type="dxa"/>
            <w:tcBorders>
              <w:top w:val="single" w:sz="4" w:space="0" w:color="auto"/>
              <w:left w:val="single" w:sz="4" w:space="0" w:color="auto"/>
              <w:bottom w:val="single" w:sz="4" w:space="0" w:color="auto"/>
              <w:right w:val="single" w:sz="4" w:space="0" w:color="auto"/>
            </w:tcBorders>
            <w:vAlign w:val="center"/>
            <w:hideMark/>
          </w:tcPr>
          <w:p w14:paraId="26554BBC"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105</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314735ED"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69</w:t>
            </w:r>
          </w:p>
        </w:tc>
        <w:tc>
          <w:tcPr>
            <w:tcW w:w="842" w:type="dxa"/>
            <w:tcBorders>
              <w:top w:val="single" w:sz="4" w:space="0" w:color="auto"/>
              <w:left w:val="single" w:sz="4" w:space="0" w:color="auto"/>
              <w:bottom w:val="single" w:sz="4" w:space="0" w:color="auto"/>
              <w:right w:val="single" w:sz="4" w:space="0" w:color="auto"/>
            </w:tcBorders>
            <w:vAlign w:val="center"/>
            <w:hideMark/>
          </w:tcPr>
          <w:p w14:paraId="13EC9BA5"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68</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71BB48C"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97</w:t>
            </w:r>
          </w:p>
        </w:tc>
        <w:tc>
          <w:tcPr>
            <w:tcW w:w="587" w:type="dxa"/>
            <w:tcBorders>
              <w:top w:val="single" w:sz="4" w:space="0" w:color="auto"/>
              <w:left w:val="single" w:sz="4" w:space="0" w:color="auto"/>
              <w:bottom w:val="single" w:sz="4" w:space="0" w:color="auto"/>
              <w:right w:val="single" w:sz="4" w:space="0" w:color="auto"/>
            </w:tcBorders>
            <w:vAlign w:val="center"/>
            <w:hideMark/>
          </w:tcPr>
          <w:p w14:paraId="7CEA541E"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AA0D71"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91</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14:paraId="4AD27C58"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F92313"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93</w:t>
            </w:r>
          </w:p>
        </w:tc>
        <w:tc>
          <w:tcPr>
            <w:tcW w:w="597" w:type="dxa"/>
            <w:tcBorders>
              <w:top w:val="single" w:sz="4" w:space="0" w:color="auto"/>
              <w:left w:val="single" w:sz="4" w:space="0" w:color="auto"/>
              <w:bottom w:val="single" w:sz="4" w:space="0" w:color="auto"/>
              <w:right w:val="single" w:sz="4" w:space="0" w:color="auto"/>
            </w:tcBorders>
            <w:vAlign w:val="center"/>
            <w:hideMark/>
          </w:tcPr>
          <w:p w14:paraId="7BC340FA"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98</w:t>
            </w:r>
          </w:p>
        </w:tc>
      </w:tr>
      <w:tr w:rsidR="00EB503D" w:rsidRPr="00EB503D" w14:paraId="6462086B" w14:textId="77777777" w:rsidTr="00CD43E9">
        <w:trPr>
          <w:trHeight w:val="20"/>
        </w:trPr>
        <w:tc>
          <w:tcPr>
            <w:tcW w:w="3652" w:type="dxa"/>
            <w:tcBorders>
              <w:top w:val="single" w:sz="4" w:space="0" w:color="auto"/>
              <w:left w:val="single" w:sz="4" w:space="0" w:color="auto"/>
              <w:bottom w:val="single" w:sz="4" w:space="0" w:color="auto"/>
              <w:right w:val="single" w:sz="4" w:space="0" w:color="auto"/>
            </w:tcBorders>
            <w:vAlign w:val="center"/>
            <w:hideMark/>
          </w:tcPr>
          <w:p w14:paraId="0C74D4B0" w14:textId="77777777" w:rsidR="00EB503D" w:rsidRPr="00EB503D" w:rsidRDefault="00EB503D" w:rsidP="00EB503D">
            <w:pPr>
              <w:shd w:val="clear" w:color="auto" w:fill="FFFFFF"/>
              <w:spacing w:after="0" w:line="240" w:lineRule="auto"/>
              <w:jc w:val="both"/>
              <w:rPr>
                <w:rFonts w:ascii="Times New Roman" w:eastAsia="Calibri" w:hAnsi="Times New Roman" w:cs="Times New Roman"/>
                <w:sz w:val="24"/>
                <w:szCs w:val="24"/>
              </w:rPr>
            </w:pPr>
            <w:r w:rsidRPr="00EB503D">
              <w:rPr>
                <w:rFonts w:ascii="Times New Roman" w:eastAsia="Calibri" w:hAnsi="Times New Roman" w:cs="Times New Roman"/>
                <w:sz w:val="24"/>
                <w:szCs w:val="24"/>
              </w:rPr>
              <w:t>Картофель</w:t>
            </w:r>
          </w:p>
        </w:tc>
        <w:tc>
          <w:tcPr>
            <w:tcW w:w="718" w:type="dxa"/>
            <w:tcBorders>
              <w:top w:val="single" w:sz="4" w:space="0" w:color="auto"/>
              <w:left w:val="single" w:sz="4" w:space="0" w:color="auto"/>
              <w:bottom w:val="single" w:sz="4" w:space="0" w:color="auto"/>
              <w:right w:val="single" w:sz="4" w:space="0" w:color="auto"/>
            </w:tcBorders>
            <w:vAlign w:val="center"/>
            <w:hideMark/>
          </w:tcPr>
          <w:p w14:paraId="79100DBF"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EC3FDC"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98</w:t>
            </w:r>
          </w:p>
        </w:tc>
        <w:tc>
          <w:tcPr>
            <w:tcW w:w="670" w:type="dxa"/>
            <w:tcBorders>
              <w:top w:val="single" w:sz="4" w:space="0" w:color="auto"/>
              <w:left w:val="single" w:sz="4" w:space="0" w:color="auto"/>
              <w:bottom w:val="single" w:sz="4" w:space="0" w:color="auto"/>
              <w:right w:val="single" w:sz="4" w:space="0" w:color="auto"/>
            </w:tcBorders>
            <w:vAlign w:val="center"/>
            <w:hideMark/>
          </w:tcPr>
          <w:p w14:paraId="3D5AD548"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104</w:t>
            </w:r>
          </w:p>
        </w:tc>
        <w:tc>
          <w:tcPr>
            <w:tcW w:w="820" w:type="dxa"/>
            <w:tcBorders>
              <w:top w:val="single" w:sz="4" w:space="0" w:color="auto"/>
              <w:left w:val="single" w:sz="4" w:space="0" w:color="auto"/>
              <w:bottom w:val="single" w:sz="4" w:space="0" w:color="auto"/>
              <w:right w:val="single" w:sz="4" w:space="0" w:color="auto"/>
            </w:tcBorders>
            <w:vAlign w:val="center"/>
            <w:hideMark/>
          </w:tcPr>
          <w:p w14:paraId="60B4F675"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14:paraId="195FD567"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93</w:t>
            </w:r>
          </w:p>
        </w:tc>
        <w:tc>
          <w:tcPr>
            <w:tcW w:w="684" w:type="dxa"/>
            <w:tcBorders>
              <w:top w:val="single" w:sz="4" w:space="0" w:color="auto"/>
              <w:left w:val="single" w:sz="4" w:space="0" w:color="auto"/>
              <w:bottom w:val="single" w:sz="4" w:space="0" w:color="auto"/>
              <w:right w:val="single" w:sz="4" w:space="0" w:color="auto"/>
            </w:tcBorders>
            <w:vAlign w:val="center"/>
            <w:hideMark/>
          </w:tcPr>
          <w:p w14:paraId="0C8A7D4E"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90</w:t>
            </w:r>
          </w:p>
        </w:tc>
        <w:tc>
          <w:tcPr>
            <w:tcW w:w="846" w:type="dxa"/>
            <w:tcBorders>
              <w:top w:val="single" w:sz="4" w:space="0" w:color="auto"/>
              <w:left w:val="single" w:sz="4" w:space="0" w:color="auto"/>
              <w:bottom w:val="single" w:sz="4" w:space="0" w:color="auto"/>
              <w:right w:val="single" w:sz="4" w:space="0" w:color="auto"/>
            </w:tcBorders>
            <w:vAlign w:val="center"/>
            <w:hideMark/>
          </w:tcPr>
          <w:p w14:paraId="37F5C53F"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83</w:t>
            </w:r>
          </w:p>
        </w:tc>
        <w:tc>
          <w:tcPr>
            <w:tcW w:w="845" w:type="dxa"/>
            <w:tcBorders>
              <w:top w:val="single" w:sz="4" w:space="0" w:color="auto"/>
              <w:left w:val="single" w:sz="4" w:space="0" w:color="auto"/>
              <w:bottom w:val="single" w:sz="4" w:space="0" w:color="auto"/>
              <w:right w:val="single" w:sz="4" w:space="0" w:color="auto"/>
            </w:tcBorders>
            <w:vAlign w:val="center"/>
            <w:hideMark/>
          </w:tcPr>
          <w:p w14:paraId="6A9CC64B"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B70253B"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108</w:t>
            </w:r>
          </w:p>
        </w:tc>
        <w:tc>
          <w:tcPr>
            <w:tcW w:w="842" w:type="dxa"/>
            <w:tcBorders>
              <w:top w:val="single" w:sz="4" w:space="0" w:color="auto"/>
              <w:left w:val="single" w:sz="4" w:space="0" w:color="auto"/>
              <w:bottom w:val="single" w:sz="4" w:space="0" w:color="auto"/>
              <w:right w:val="single" w:sz="4" w:space="0" w:color="auto"/>
            </w:tcBorders>
            <w:vAlign w:val="center"/>
            <w:hideMark/>
          </w:tcPr>
          <w:p w14:paraId="3851172F"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103</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9F33C3F"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95</w:t>
            </w:r>
          </w:p>
        </w:tc>
        <w:tc>
          <w:tcPr>
            <w:tcW w:w="587" w:type="dxa"/>
            <w:tcBorders>
              <w:top w:val="single" w:sz="4" w:space="0" w:color="auto"/>
              <w:left w:val="single" w:sz="4" w:space="0" w:color="auto"/>
              <w:bottom w:val="single" w:sz="4" w:space="0" w:color="auto"/>
              <w:right w:val="single" w:sz="4" w:space="0" w:color="auto"/>
            </w:tcBorders>
            <w:vAlign w:val="center"/>
            <w:hideMark/>
          </w:tcPr>
          <w:p w14:paraId="235AEC05"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1D38F5"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96</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14:paraId="661EF13C"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1969BB"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97</w:t>
            </w:r>
          </w:p>
        </w:tc>
        <w:tc>
          <w:tcPr>
            <w:tcW w:w="597" w:type="dxa"/>
            <w:tcBorders>
              <w:top w:val="single" w:sz="4" w:space="0" w:color="auto"/>
              <w:left w:val="single" w:sz="4" w:space="0" w:color="auto"/>
              <w:bottom w:val="single" w:sz="4" w:space="0" w:color="auto"/>
              <w:right w:val="single" w:sz="4" w:space="0" w:color="auto"/>
            </w:tcBorders>
            <w:vAlign w:val="center"/>
            <w:hideMark/>
          </w:tcPr>
          <w:p w14:paraId="05FA0A19"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97</w:t>
            </w:r>
          </w:p>
        </w:tc>
      </w:tr>
      <w:tr w:rsidR="00EB503D" w:rsidRPr="00EB503D" w14:paraId="0FEB6439" w14:textId="77777777" w:rsidTr="00CD43E9">
        <w:trPr>
          <w:trHeight w:val="20"/>
        </w:trPr>
        <w:tc>
          <w:tcPr>
            <w:tcW w:w="3652" w:type="dxa"/>
            <w:tcBorders>
              <w:top w:val="single" w:sz="4" w:space="0" w:color="auto"/>
              <w:left w:val="single" w:sz="4" w:space="0" w:color="auto"/>
              <w:bottom w:val="single" w:sz="4" w:space="0" w:color="auto"/>
              <w:right w:val="single" w:sz="4" w:space="0" w:color="auto"/>
            </w:tcBorders>
            <w:vAlign w:val="center"/>
            <w:hideMark/>
          </w:tcPr>
          <w:p w14:paraId="1FE9D893" w14:textId="77777777" w:rsidR="00EB503D" w:rsidRPr="00EB503D" w:rsidRDefault="00EB503D" w:rsidP="00EB503D">
            <w:pPr>
              <w:shd w:val="clear" w:color="auto" w:fill="FFFFFF"/>
              <w:spacing w:after="0" w:line="240" w:lineRule="auto"/>
              <w:jc w:val="both"/>
              <w:rPr>
                <w:rFonts w:ascii="Times New Roman" w:eastAsia="Calibri" w:hAnsi="Times New Roman" w:cs="Times New Roman"/>
                <w:sz w:val="24"/>
                <w:szCs w:val="24"/>
              </w:rPr>
            </w:pPr>
            <w:r w:rsidRPr="00EB503D">
              <w:rPr>
                <w:rFonts w:ascii="Times New Roman" w:eastAsia="Calibri" w:hAnsi="Times New Roman" w:cs="Times New Roman"/>
                <w:sz w:val="24"/>
                <w:szCs w:val="24"/>
              </w:rPr>
              <w:t>Овощи</w:t>
            </w:r>
          </w:p>
        </w:tc>
        <w:tc>
          <w:tcPr>
            <w:tcW w:w="718" w:type="dxa"/>
            <w:tcBorders>
              <w:top w:val="single" w:sz="4" w:space="0" w:color="auto"/>
              <w:left w:val="single" w:sz="4" w:space="0" w:color="auto"/>
              <w:bottom w:val="single" w:sz="4" w:space="0" w:color="auto"/>
              <w:right w:val="single" w:sz="4" w:space="0" w:color="auto"/>
            </w:tcBorders>
            <w:vAlign w:val="center"/>
            <w:hideMark/>
          </w:tcPr>
          <w:p w14:paraId="692641DD"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B9998B"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98</w:t>
            </w:r>
          </w:p>
        </w:tc>
        <w:tc>
          <w:tcPr>
            <w:tcW w:w="670" w:type="dxa"/>
            <w:tcBorders>
              <w:top w:val="single" w:sz="4" w:space="0" w:color="auto"/>
              <w:left w:val="single" w:sz="4" w:space="0" w:color="auto"/>
              <w:bottom w:val="single" w:sz="4" w:space="0" w:color="auto"/>
              <w:right w:val="single" w:sz="4" w:space="0" w:color="auto"/>
            </w:tcBorders>
            <w:vAlign w:val="center"/>
            <w:hideMark/>
          </w:tcPr>
          <w:p w14:paraId="1A4456AB"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105</w:t>
            </w:r>
          </w:p>
        </w:tc>
        <w:tc>
          <w:tcPr>
            <w:tcW w:w="820" w:type="dxa"/>
            <w:tcBorders>
              <w:top w:val="single" w:sz="4" w:space="0" w:color="auto"/>
              <w:left w:val="single" w:sz="4" w:space="0" w:color="auto"/>
              <w:bottom w:val="single" w:sz="4" w:space="0" w:color="auto"/>
              <w:right w:val="single" w:sz="4" w:space="0" w:color="auto"/>
            </w:tcBorders>
            <w:vAlign w:val="center"/>
            <w:hideMark/>
          </w:tcPr>
          <w:p w14:paraId="4ABDAA9F"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88</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14:paraId="6947810F"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90</w:t>
            </w:r>
          </w:p>
        </w:tc>
        <w:tc>
          <w:tcPr>
            <w:tcW w:w="684" w:type="dxa"/>
            <w:tcBorders>
              <w:top w:val="single" w:sz="4" w:space="0" w:color="auto"/>
              <w:left w:val="single" w:sz="4" w:space="0" w:color="auto"/>
              <w:bottom w:val="single" w:sz="4" w:space="0" w:color="auto"/>
              <w:right w:val="single" w:sz="4" w:space="0" w:color="auto"/>
            </w:tcBorders>
            <w:vAlign w:val="center"/>
            <w:hideMark/>
          </w:tcPr>
          <w:p w14:paraId="772EFA7B"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86</w:t>
            </w:r>
          </w:p>
        </w:tc>
        <w:tc>
          <w:tcPr>
            <w:tcW w:w="846" w:type="dxa"/>
            <w:tcBorders>
              <w:top w:val="single" w:sz="4" w:space="0" w:color="auto"/>
              <w:left w:val="single" w:sz="4" w:space="0" w:color="auto"/>
              <w:bottom w:val="single" w:sz="4" w:space="0" w:color="auto"/>
              <w:right w:val="single" w:sz="4" w:space="0" w:color="auto"/>
            </w:tcBorders>
            <w:vAlign w:val="center"/>
            <w:hideMark/>
          </w:tcPr>
          <w:p w14:paraId="604C3F50"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82</w:t>
            </w:r>
          </w:p>
        </w:tc>
        <w:tc>
          <w:tcPr>
            <w:tcW w:w="845" w:type="dxa"/>
            <w:tcBorders>
              <w:top w:val="single" w:sz="4" w:space="0" w:color="auto"/>
              <w:left w:val="single" w:sz="4" w:space="0" w:color="auto"/>
              <w:bottom w:val="single" w:sz="4" w:space="0" w:color="auto"/>
              <w:right w:val="single" w:sz="4" w:space="0" w:color="auto"/>
            </w:tcBorders>
            <w:vAlign w:val="center"/>
            <w:hideMark/>
          </w:tcPr>
          <w:p w14:paraId="6825B900"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88</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0A372625"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80</w:t>
            </w:r>
          </w:p>
        </w:tc>
        <w:tc>
          <w:tcPr>
            <w:tcW w:w="842" w:type="dxa"/>
            <w:tcBorders>
              <w:top w:val="single" w:sz="4" w:space="0" w:color="auto"/>
              <w:left w:val="single" w:sz="4" w:space="0" w:color="auto"/>
              <w:bottom w:val="single" w:sz="4" w:space="0" w:color="auto"/>
              <w:right w:val="single" w:sz="4" w:space="0" w:color="auto"/>
            </w:tcBorders>
            <w:vAlign w:val="center"/>
            <w:hideMark/>
          </w:tcPr>
          <w:p w14:paraId="00BF1790"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78</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DF792AE"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96</w:t>
            </w:r>
          </w:p>
        </w:tc>
        <w:tc>
          <w:tcPr>
            <w:tcW w:w="587" w:type="dxa"/>
            <w:tcBorders>
              <w:top w:val="single" w:sz="4" w:space="0" w:color="auto"/>
              <w:left w:val="single" w:sz="4" w:space="0" w:color="auto"/>
              <w:bottom w:val="single" w:sz="4" w:space="0" w:color="auto"/>
              <w:right w:val="single" w:sz="4" w:space="0" w:color="auto"/>
            </w:tcBorders>
            <w:vAlign w:val="center"/>
            <w:hideMark/>
          </w:tcPr>
          <w:p w14:paraId="5DC2ECDC"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059C73"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92</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14:paraId="644FAA29"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96</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3FE48C"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92</w:t>
            </w:r>
          </w:p>
        </w:tc>
        <w:tc>
          <w:tcPr>
            <w:tcW w:w="597" w:type="dxa"/>
            <w:tcBorders>
              <w:top w:val="single" w:sz="4" w:space="0" w:color="auto"/>
              <w:left w:val="single" w:sz="4" w:space="0" w:color="auto"/>
              <w:bottom w:val="single" w:sz="4" w:space="0" w:color="auto"/>
              <w:right w:val="single" w:sz="4" w:space="0" w:color="auto"/>
            </w:tcBorders>
            <w:vAlign w:val="center"/>
            <w:hideMark/>
          </w:tcPr>
          <w:p w14:paraId="312FC027"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91</w:t>
            </w:r>
          </w:p>
        </w:tc>
      </w:tr>
      <w:tr w:rsidR="00EB503D" w:rsidRPr="00EB503D" w14:paraId="257CA9D4" w14:textId="77777777" w:rsidTr="00CD43E9">
        <w:trPr>
          <w:trHeight w:val="20"/>
        </w:trPr>
        <w:tc>
          <w:tcPr>
            <w:tcW w:w="3652" w:type="dxa"/>
            <w:tcBorders>
              <w:top w:val="single" w:sz="4" w:space="0" w:color="auto"/>
              <w:left w:val="single" w:sz="4" w:space="0" w:color="auto"/>
              <w:bottom w:val="single" w:sz="4" w:space="0" w:color="auto"/>
              <w:right w:val="single" w:sz="4" w:space="0" w:color="auto"/>
            </w:tcBorders>
            <w:vAlign w:val="center"/>
            <w:hideMark/>
          </w:tcPr>
          <w:p w14:paraId="5470A032" w14:textId="77777777" w:rsidR="00EB503D" w:rsidRPr="00EB503D" w:rsidRDefault="00EB503D" w:rsidP="00EB503D">
            <w:pPr>
              <w:shd w:val="clear" w:color="auto" w:fill="FFFFFF"/>
              <w:spacing w:after="0" w:line="240" w:lineRule="auto"/>
              <w:jc w:val="both"/>
              <w:rPr>
                <w:rFonts w:ascii="Times New Roman" w:eastAsia="Calibri" w:hAnsi="Times New Roman" w:cs="Times New Roman"/>
                <w:sz w:val="24"/>
                <w:szCs w:val="24"/>
              </w:rPr>
            </w:pPr>
            <w:r w:rsidRPr="00EB503D">
              <w:rPr>
                <w:rFonts w:ascii="Times New Roman" w:eastAsia="Calibri" w:hAnsi="Times New Roman" w:cs="Times New Roman"/>
                <w:sz w:val="24"/>
                <w:szCs w:val="24"/>
              </w:rPr>
              <w:t>Фрукты</w:t>
            </w:r>
          </w:p>
        </w:tc>
        <w:tc>
          <w:tcPr>
            <w:tcW w:w="718" w:type="dxa"/>
            <w:tcBorders>
              <w:top w:val="single" w:sz="4" w:space="0" w:color="auto"/>
              <w:left w:val="single" w:sz="4" w:space="0" w:color="auto"/>
              <w:bottom w:val="single" w:sz="4" w:space="0" w:color="auto"/>
              <w:right w:val="single" w:sz="4" w:space="0" w:color="auto"/>
            </w:tcBorders>
            <w:vAlign w:val="center"/>
            <w:hideMark/>
          </w:tcPr>
          <w:p w14:paraId="7FBE6E8F"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194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A46054"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175</w:t>
            </w:r>
          </w:p>
        </w:tc>
        <w:tc>
          <w:tcPr>
            <w:tcW w:w="670" w:type="dxa"/>
            <w:tcBorders>
              <w:top w:val="single" w:sz="4" w:space="0" w:color="auto"/>
              <w:left w:val="single" w:sz="4" w:space="0" w:color="auto"/>
              <w:bottom w:val="single" w:sz="4" w:space="0" w:color="auto"/>
              <w:right w:val="single" w:sz="4" w:space="0" w:color="auto"/>
            </w:tcBorders>
            <w:vAlign w:val="center"/>
            <w:hideMark/>
          </w:tcPr>
          <w:p w14:paraId="08106470"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130</w:t>
            </w:r>
          </w:p>
        </w:tc>
        <w:tc>
          <w:tcPr>
            <w:tcW w:w="820" w:type="dxa"/>
            <w:tcBorders>
              <w:top w:val="single" w:sz="4" w:space="0" w:color="auto"/>
              <w:left w:val="single" w:sz="4" w:space="0" w:color="auto"/>
              <w:bottom w:val="single" w:sz="4" w:space="0" w:color="auto"/>
              <w:right w:val="single" w:sz="4" w:space="0" w:color="auto"/>
            </w:tcBorders>
            <w:vAlign w:val="center"/>
            <w:hideMark/>
          </w:tcPr>
          <w:p w14:paraId="77E9E211"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103</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14:paraId="6292AE05"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87</w:t>
            </w:r>
          </w:p>
        </w:tc>
        <w:tc>
          <w:tcPr>
            <w:tcW w:w="684" w:type="dxa"/>
            <w:tcBorders>
              <w:top w:val="single" w:sz="4" w:space="0" w:color="auto"/>
              <w:left w:val="single" w:sz="4" w:space="0" w:color="auto"/>
              <w:bottom w:val="single" w:sz="4" w:space="0" w:color="auto"/>
              <w:right w:val="single" w:sz="4" w:space="0" w:color="auto"/>
            </w:tcBorders>
            <w:vAlign w:val="center"/>
            <w:hideMark/>
          </w:tcPr>
          <w:p w14:paraId="302ADBCC"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90</w:t>
            </w:r>
          </w:p>
        </w:tc>
        <w:tc>
          <w:tcPr>
            <w:tcW w:w="846" w:type="dxa"/>
            <w:tcBorders>
              <w:top w:val="single" w:sz="4" w:space="0" w:color="auto"/>
              <w:left w:val="single" w:sz="4" w:space="0" w:color="auto"/>
              <w:bottom w:val="single" w:sz="4" w:space="0" w:color="auto"/>
              <w:right w:val="single" w:sz="4" w:space="0" w:color="auto"/>
            </w:tcBorders>
            <w:vAlign w:val="center"/>
            <w:hideMark/>
          </w:tcPr>
          <w:p w14:paraId="773EDCC0"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78</w:t>
            </w:r>
          </w:p>
        </w:tc>
        <w:tc>
          <w:tcPr>
            <w:tcW w:w="845" w:type="dxa"/>
            <w:tcBorders>
              <w:top w:val="single" w:sz="4" w:space="0" w:color="auto"/>
              <w:left w:val="single" w:sz="4" w:space="0" w:color="auto"/>
              <w:bottom w:val="single" w:sz="4" w:space="0" w:color="auto"/>
              <w:right w:val="single" w:sz="4" w:space="0" w:color="auto"/>
            </w:tcBorders>
            <w:vAlign w:val="center"/>
            <w:hideMark/>
          </w:tcPr>
          <w:p w14:paraId="41A7A211"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64</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57014ACE"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97</w:t>
            </w:r>
          </w:p>
        </w:tc>
        <w:tc>
          <w:tcPr>
            <w:tcW w:w="842" w:type="dxa"/>
            <w:tcBorders>
              <w:top w:val="single" w:sz="4" w:space="0" w:color="auto"/>
              <w:left w:val="single" w:sz="4" w:space="0" w:color="auto"/>
              <w:bottom w:val="single" w:sz="4" w:space="0" w:color="auto"/>
              <w:right w:val="single" w:sz="4" w:space="0" w:color="auto"/>
            </w:tcBorders>
            <w:vAlign w:val="center"/>
            <w:hideMark/>
          </w:tcPr>
          <w:p w14:paraId="679F9880"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79</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0AA5444"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105</w:t>
            </w:r>
          </w:p>
        </w:tc>
        <w:tc>
          <w:tcPr>
            <w:tcW w:w="587" w:type="dxa"/>
            <w:tcBorders>
              <w:top w:val="single" w:sz="4" w:space="0" w:color="auto"/>
              <w:left w:val="single" w:sz="4" w:space="0" w:color="auto"/>
              <w:bottom w:val="single" w:sz="4" w:space="0" w:color="auto"/>
              <w:right w:val="single" w:sz="4" w:space="0" w:color="auto"/>
            </w:tcBorders>
            <w:vAlign w:val="center"/>
            <w:hideMark/>
          </w:tcPr>
          <w:p w14:paraId="516FB8E0"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98</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145319"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99</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14:paraId="14C4CB3D"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B59EE0"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113</w:t>
            </w:r>
          </w:p>
        </w:tc>
        <w:tc>
          <w:tcPr>
            <w:tcW w:w="597" w:type="dxa"/>
            <w:tcBorders>
              <w:top w:val="single" w:sz="4" w:space="0" w:color="auto"/>
              <w:left w:val="single" w:sz="4" w:space="0" w:color="auto"/>
              <w:bottom w:val="single" w:sz="4" w:space="0" w:color="auto"/>
              <w:right w:val="single" w:sz="4" w:space="0" w:color="auto"/>
            </w:tcBorders>
            <w:vAlign w:val="center"/>
            <w:hideMark/>
          </w:tcPr>
          <w:p w14:paraId="3E9CEEA9"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101</w:t>
            </w:r>
          </w:p>
        </w:tc>
      </w:tr>
      <w:tr w:rsidR="00EB503D" w:rsidRPr="00EB503D" w14:paraId="0D40B172" w14:textId="77777777" w:rsidTr="00CD43E9">
        <w:trPr>
          <w:trHeight w:val="20"/>
        </w:trPr>
        <w:tc>
          <w:tcPr>
            <w:tcW w:w="3652" w:type="dxa"/>
            <w:tcBorders>
              <w:top w:val="single" w:sz="4" w:space="0" w:color="auto"/>
              <w:left w:val="single" w:sz="4" w:space="0" w:color="auto"/>
              <w:bottom w:val="single" w:sz="4" w:space="0" w:color="auto"/>
              <w:right w:val="single" w:sz="4" w:space="0" w:color="auto"/>
            </w:tcBorders>
            <w:vAlign w:val="center"/>
            <w:hideMark/>
          </w:tcPr>
          <w:p w14:paraId="3A8BFB17" w14:textId="77777777" w:rsidR="00EB503D" w:rsidRPr="00EB503D" w:rsidRDefault="00EB503D" w:rsidP="00EB503D">
            <w:pPr>
              <w:shd w:val="clear" w:color="auto" w:fill="FFFFFF"/>
              <w:spacing w:after="0" w:line="240" w:lineRule="auto"/>
              <w:jc w:val="both"/>
              <w:rPr>
                <w:rFonts w:ascii="Times New Roman" w:eastAsia="Calibri" w:hAnsi="Times New Roman" w:cs="Times New Roman"/>
                <w:sz w:val="24"/>
                <w:szCs w:val="24"/>
              </w:rPr>
            </w:pPr>
            <w:r w:rsidRPr="00EB503D">
              <w:rPr>
                <w:rFonts w:ascii="Times New Roman" w:eastAsia="Calibri" w:hAnsi="Times New Roman" w:cs="Times New Roman"/>
                <w:sz w:val="24"/>
                <w:szCs w:val="24"/>
              </w:rPr>
              <w:t>Мясо, птица, колбасные изделия</w:t>
            </w:r>
          </w:p>
        </w:tc>
        <w:tc>
          <w:tcPr>
            <w:tcW w:w="718" w:type="dxa"/>
            <w:tcBorders>
              <w:top w:val="single" w:sz="4" w:space="0" w:color="auto"/>
              <w:left w:val="single" w:sz="4" w:space="0" w:color="auto"/>
              <w:bottom w:val="single" w:sz="4" w:space="0" w:color="auto"/>
              <w:right w:val="single" w:sz="4" w:space="0" w:color="auto"/>
            </w:tcBorders>
            <w:vAlign w:val="center"/>
            <w:hideMark/>
          </w:tcPr>
          <w:p w14:paraId="272C695D"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D2DD9D"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101</w:t>
            </w:r>
          </w:p>
        </w:tc>
        <w:tc>
          <w:tcPr>
            <w:tcW w:w="670" w:type="dxa"/>
            <w:tcBorders>
              <w:top w:val="single" w:sz="4" w:space="0" w:color="auto"/>
              <w:left w:val="single" w:sz="4" w:space="0" w:color="auto"/>
              <w:bottom w:val="single" w:sz="4" w:space="0" w:color="auto"/>
              <w:right w:val="single" w:sz="4" w:space="0" w:color="auto"/>
            </w:tcBorders>
            <w:vAlign w:val="center"/>
            <w:hideMark/>
          </w:tcPr>
          <w:p w14:paraId="4D8CBF27"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109</w:t>
            </w:r>
          </w:p>
        </w:tc>
        <w:tc>
          <w:tcPr>
            <w:tcW w:w="820" w:type="dxa"/>
            <w:tcBorders>
              <w:top w:val="single" w:sz="4" w:space="0" w:color="auto"/>
              <w:left w:val="single" w:sz="4" w:space="0" w:color="auto"/>
              <w:bottom w:val="single" w:sz="4" w:space="0" w:color="auto"/>
              <w:right w:val="single" w:sz="4" w:space="0" w:color="auto"/>
            </w:tcBorders>
            <w:vAlign w:val="center"/>
            <w:hideMark/>
          </w:tcPr>
          <w:p w14:paraId="2B8E2365"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106</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14:paraId="06F0A692"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92</w:t>
            </w:r>
          </w:p>
        </w:tc>
        <w:tc>
          <w:tcPr>
            <w:tcW w:w="684" w:type="dxa"/>
            <w:tcBorders>
              <w:top w:val="single" w:sz="4" w:space="0" w:color="auto"/>
              <w:left w:val="single" w:sz="4" w:space="0" w:color="auto"/>
              <w:bottom w:val="single" w:sz="4" w:space="0" w:color="auto"/>
              <w:right w:val="single" w:sz="4" w:space="0" w:color="auto"/>
            </w:tcBorders>
            <w:vAlign w:val="center"/>
            <w:hideMark/>
          </w:tcPr>
          <w:p w14:paraId="5932F073"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92</w:t>
            </w:r>
          </w:p>
        </w:tc>
        <w:tc>
          <w:tcPr>
            <w:tcW w:w="846" w:type="dxa"/>
            <w:tcBorders>
              <w:top w:val="single" w:sz="4" w:space="0" w:color="auto"/>
              <w:left w:val="single" w:sz="4" w:space="0" w:color="auto"/>
              <w:bottom w:val="single" w:sz="4" w:space="0" w:color="auto"/>
              <w:right w:val="single" w:sz="4" w:space="0" w:color="auto"/>
            </w:tcBorders>
            <w:vAlign w:val="center"/>
            <w:hideMark/>
          </w:tcPr>
          <w:p w14:paraId="123F5B93"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90</w:t>
            </w:r>
          </w:p>
        </w:tc>
        <w:tc>
          <w:tcPr>
            <w:tcW w:w="845" w:type="dxa"/>
            <w:tcBorders>
              <w:top w:val="single" w:sz="4" w:space="0" w:color="auto"/>
              <w:left w:val="single" w:sz="4" w:space="0" w:color="auto"/>
              <w:bottom w:val="single" w:sz="4" w:space="0" w:color="auto"/>
              <w:right w:val="single" w:sz="4" w:space="0" w:color="auto"/>
            </w:tcBorders>
            <w:vAlign w:val="center"/>
            <w:hideMark/>
          </w:tcPr>
          <w:p w14:paraId="23A8CA2E"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D610DE5"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102</w:t>
            </w:r>
          </w:p>
        </w:tc>
        <w:tc>
          <w:tcPr>
            <w:tcW w:w="842" w:type="dxa"/>
            <w:tcBorders>
              <w:top w:val="single" w:sz="4" w:space="0" w:color="auto"/>
              <w:left w:val="single" w:sz="4" w:space="0" w:color="auto"/>
              <w:bottom w:val="single" w:sz="4" w:space="0" w:color="auto"/>
              <w:right w:val="single" w:sz="4" w:space="0" w:color="auto"/>
            </w:tcBorders>
            <w:vAlign w:val="center"/>
            <w:hideMark/>
          </w:tcPr>
          <w:p w14:paraId="2F5ED319"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99</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3D535CE"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587" w:type="dxa"/>
            <w:tcBorders>
              <w:top w:val="single" w:sz="4" w:space="0" w:color="auto"/>
              <w:left w:val="single" w:sz="4" w:space="0" w:color="auto"/>
              <w:bottom w:val="single" w:sz="4" w:space="0" w:color="auto"/>
              <w:right w:val="single" w:sz="4" w:space="0" w:color="auto"/>
            </w:tcBorders>
            <w:vAlign w:val="center"/>
            <w:hideMark/>
          </w:tcPr>
          <w:p w14:paraId="057E03DE"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6721EE"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80</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14:paraId="658D8FD6"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88</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D3DF8F"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96</w:t>
            </w:r>
          </w:p>
        </w:tc>
        <w:tc>
          <w:tcPr>
            <w:tcW w:w="597" w:type="dxa"/>
            <w:tcBorders>
              <w:top w:val="single" w:sz="4" w:space="0" w:color="auto"/>
              <w:left w:val="single" w:sz="4" w:space="0" w:color="auto"/>
              <w:bottom w:val="single" w:sz="4" w:space="0" w:color="auto"/>
              <w:right w:val="single" w:sz="4" w:space="0" w:color="auto"/>
            </w:tcBorders>
            <w:vAlign w:val="center"/>
            <w:hideMark/>
          </w:tcPr>
          <w:p w14:paraId="15342A1F"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98</w:t>
            </w:r>
          </w:p>
        </w:tc>
      </w:tr>
      <w:tr w:rsidR="00EB503D" w:rsidRPr="00EB503D" w14:paraId="5577E501" w14:textId="77777777" w:rsidTr="00CD43E9">
        <w:trPr>
          <w:trHeight w:val="20"/>
        </w:trPr>
        <w:tc>
          <w:tcPr>
            <w:tcW w:w="3652" w:type="dxa"/>
            <w:tcBorders>
              <w:top w:val="single" w:sz="4" w:space="0" w:color="auto"/>
              <w:left w:val="single" w:sz="4" w:space="0" w:color="auto"/>
              <w:bottom w:val="single" w:sz="4" w:space="0" w:color="auto"/>
              <w:right w:val="single" w:sz="4" w:space="0" w:color="auto"/>
            </w:tcBorders>
            <w:vAlign w:val="center"/>
            <w:hideMark/>
          </w:tcPr>
          <w:p w14:paraId="05E42627" w14:textId="77777777" w:rsidR="00EB503D" w:rsidRPr="00EB503D" w:rsidRDefault="00EB503D" w:rsidP="004B1DE0">
            <w:pPr>
              <w:shd w:val="clear" w:color="auto" w:fill="FFFFFF"/>
              <w:spacing w:after="0" w:line="240" w:lineRule="auto"/>
              <w:ind w:right="-219"/>
              <w:jc w:val="both"/>
              <w:rPr>
                <w:rFonts w:ascii="Times New Roman" w:eastAsia="Calibri" w:hAnsi="Times New Roman" w:cs="Times New Roman"/>
                <w:sz w:val="24"/>
                <w:szCs w:val="24"/>
              </w:rPr>
            </w:pPr>
            <w:r w:rsidRPr="00EB503D">
              <w:rPr>
                <w:rFonts w:ascii="Times New Roman" w:eastAsia="Calibri" w:hAnsi="Times New Roman" w:cs="Times New Roman"/>
                <w:sz w:val="24"/>
                <w:szCs w:val="24"/>
              </w:rPr>
              <w:t>Молоко и кисломолочные продукты</w:t>
            </w:r>
          </w:p>
        </w:tc>
        <w:tc>
          <w:tcPr>
            <w:tcW w:w="718" w:type="dxa"/>
            <w:tcBorders>
              <w:top w:val="single" w:sz="4" w:space="0" w:color="auto"/>
              <w:left w:val="single" w:sz="4" w:space="0" w:color="auto"/>
              <w:bottom w:val="single" w:sz="4" w:space="0" w:color="auto"/>
              <w:right w:val="single" w:sz="4" w:space="0" w:color="auto"/>
            </w:tcBorders>
            <w:vAlign w:val="center"/>
            <w:hideMark/>
          </w:tcPr>
          <w:p w14:paraId="1C986170"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DED32A"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670" w:type="dxa"/>
            <w:tcBorders>
              <w:top w:val="single" w:sz="4" w:space="0" w:color="auto"/>
              <w:left w:val="single" w:sz="4" w:space="0" w:color="auto"/>
              <w:bottom w:val="single" w:sz="4" w:space="0" w:color="auto"/>
              <w:right w:val="single" w:sz="4" w:space="0" w:color="auto"/>
            </w:tcBorders>
            <w:vAlign w:val="center"/>
            <w:hideMark/>
          </w:tcPr>
          <w:p w14:paraId="2B57C50E"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93</w:t>
            </w:r>
          </w:p>
        </w:tc>
        <w:tc>
          <w:tcPr>
            <w:tcW w:w="820" w:type="dxa"/>
            <w:tcBorders>
              <w:top w:val="single" w:sz="4" w:space="0" w:color="auto"/>
              <w:left w:val="single" w:sz="4" w:space="0" w:color="auto"/>
              <w:bottom w:val="single" w:sz="4" w:space="0" w:color="auto"/>
              <w:right w:val="single" w:sz="4" w:space="0" w:color="auto"/>
            </w:tcBorders>
            <w:vAlign w:val="center"/>
            <w:hideMark/>
          </w:tcPr>
          <w:p w14:paraId="612F78E9"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14:paraId="753E5FC7"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92</w:t>
            </w:r>
          </w:p>
        </w:tc>
        <w:tc>
          <w:tcPr>
            <w:tcW w:w="684" w:type="dxa"/>
            <w:tcBorders>
              <w:top w:val="single" w:sz="4" w:space="0" w:color="auto"/>
              <w:left w:val="single" w:sz="4" w:space="0" w:color="auto"/>
              <w:bottom w:val="single" w:sz="4" w:space="0" w:color="auto"/>
              <w:right w:val="single" w:sz="4" w:space="0" w:color="auto"/>
            </w:tcBorders>
            <w:vAlign w:val="center"/>
            <w:hideMark/>
          </w:tcPr>
          <w:p w14:paraId="74ED4D07"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87</w:t>
            </w:r>
          </w:p>
        </w:tc>
        <w:tc>
          <w:tcPr>
            <w:tcW w:w="846" w:type="dxa"/>
            <w:tcBorders>
              <w:top w:val="single" w:sz="4" w:space="0" w:color="auto"/>
              <w:left w:val="single" w:sz="4" w:space="0" w:color="auto"/>
              <w:bottom w:val="single" w:sz="4" w:space="0" w:color="auto"/>
              <w:right w:val="single" w:sz="4" w:space="0" w:color="auto"/>
            </w:tcBorders>
            <w:vAlign w:val="center"/>
            <w:hideMark/>
          </w:tcPr>
          <w:p w14:paraId="4EB0E992"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88</w:t>
            </w:r>
          </w:p>
        </w:tc>
        <w:tc>
          <w:tcPr>
            <w:tcW w:w="845" w:type="dxa"/>
            <w:tcBorders>
              <w:top w:val="single" w:sz="4" w:space="0" w:color="auto"/>
              <w:left w:val="single" w:sz="4" w:space="0" w:color="auto"/>
              <w:bottom w:val="single" w:sz="4" w:space="0" w:color="auto"/>
              <w:right w:val="single" w:sz="4" w:space="0" w:color="auto"/>
            </w:tcBorders>
            <w:vAlign w:val="center"/>
            <w:hideMark/>
          </w:tcPr>
          <w:p w14:paraId="73FD72C2"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5D286BD2"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83</w:t>
            </w:r>
          </w:p>
        </w:tc>
        <w:tc>
          <w:tcPr>
            <w:tcW w:w="842" w:type="dxa"/>
            <w:tcBorders>
              <w:top w:val="single" w:sz="4" w:space="0" w:color="auto"/>
              <w:left w:val="single" w:sz="4" w:space="0" w:color="auto"/>
              <w:bottom w:val="single" w:sz="4" w:space="0" w:color="auto"/>
              <w:right w:val="single" w:sz="4" w:space="0" w:color="auto"/>
            </w:tcBorders>
            <w:vAlign w:val="center"/>
            <w:hideMark/>
          </w:tcPr>
          <w:p w14:paraId="72BD2E21"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95</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5E9F95D5"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587" w:type="dxa"/>
            <w:tcBorders>
              <w:top w:val="single" w:sz="4" w:space="0" w:color="auto"/>
              <w:left w:val="single" w:sz="4" w:space="0" w:color="auto"/>
              <w:bottom w:val="single" w:sz="4" w:space="0" w:color="auto"/>
              <w:right w:val="single" w:sz="4" w:space="0" w:color="auto"/>
            </w:tcBorders>
            <w:vAlign w:val="center"/>
            <w:hideMark/>
          </w:tcPr>
          <w:p w14:paraId="2B43F14F"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8D30E0"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95</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14:paraId="0B98DEAA"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97</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A2D8B5"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93</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604D07"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96</w:t>
            </w:r>
          </w:p>
        </w:tc>
      </w:tr>
      <w:tr w:rsidR="00EB503D" w:rsidRPr="00EB503D" w14:paraId="58C12839" w14:textId="77777777" w:rsidTr="00CD43E9">
        <w:trPr>
          <w:trHeight w:val="20"/>
        </w:trPr>
        <w:tc>
          <w:tcPr>
            <w:tcW w:w="3652" w:type="dxa"/>
            <w:tcBorders>
              <w:top w:val="single" w:sz="4" w:space="0" w:color="auto"/>
              <w:left w:val="single" w:sz="4" w:space="0" w:color="auto"/>
              <w:bottom w:val="single" w:sz="4" w:space="0" w:color="auto"/>
              <w:right w:val="single" w:sz="4" w:space="0" w:color="auto"/>
            </w:tcBorders>
            <w:vAlign w:val="center"/>
            <w:hideMark/>
          </w:tcPr>
          <w:p w14:paraId="73993193" w14:textId="77777777" w:rsidR="00EB503D" w:rsidRPr="00EB503D" w:rsidRDefault="00EB503D" w:rsidP="00EB503D">
            <w:pPr>
              <w:shd w:val="clear" w:color="auto" w:fill="FFFFFF"/>
              <w:spacing w:after="0" w:line="240" w:lineRule="auto"/>
              <w:jc w:val="both"/>
              <w:rPr>
                <w:rFonts w:ascii="Times New Roman" w:eastAsia="Calibri" w:hAnsi="Times New Roman" w:cs="Times New Roman"/>
                <w:sz w:val="24"/>
                <w:szCs w:val="24"/>
              </w:rPr>
            </w:pPr>
            <w:r w:rsidRPr="00EB503D">
              <w:rPr>
                <w:rFonts w:ascii="Times New Roman" w:eastAsia="Calibri" w:hAnsi="Times New Roman" w:cs="Times New Roman"/>
                <w:sz w:val="24"/>
                <w:szCs w:val="24"/>
              </w:rPr>
              <w:t>Масло сливочное</w:t>
            </w:r>
          </w:p>
        </w:tc>
        <w:tc>
          <w:tcPr>
            <w:tcW w:w="718" w:type="dxa"/>
            <w:tcBorders>
              <w:top w:val="single" w:sz="4" w:space="0" w:color="auto"/>
              <w:left w:val="single" w:sz="4" w:space="0" w:color="auto"/>
              <w:bottom w:val="single" w:sz="4" w:space="0" w:color="auto"/>
              <w:right w:val="single" w:sz="4" w:space="0" w:color="auto"/>
            </w:tcBorders>
            <w:vAlign w:val="center"/>
            <w:hideMark/>
          </w:tcPr>
          <w:p w14:paraId="570FC8EA"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102</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9BA43C"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101</w:t>
            </w:r>
          </w:p>
        </w:tc>
        <w:tc>
          <w:tcPr>
            <w:tcW w:w="670" w:type="dxa"/>
            <w:tcBorders>
              <w:top w:val="single" w:sz="4" w:space="0" w:color="auto"/>
              <w:left w:val="single" w:sz="4" w:space="0" w:color="auto"/>
              <w:bottom w:val="single" w:sz="4" w:space="0" w:color="auto"/>
              <w:right w:val="single" w:sz="4" w:space="0" w:color="auto"/>
            </w:tcBorders>
            <w:vAlign w:val="center"/>
            <w:hideMark/>
          </w:tcPr>
          <w:p w14:paraId="54F84280"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102</w:t>
            </w:r>
          </w:p>
        </w:tc>
        <w:tc>
          <w:tcPr>
            <w:tcW w:w="820" w:type="dxa"/>
            <w:tcBorders>
              <w:top w:val="single" w:sz="4" w:space="0" w:color="auto"/>
              <w:left w:val="single" w:sz="4" w:space="0" w:color="auto"/>
              <w:bottom w:val="single" w:sz="4" w:space="0" w:color="auto"/>
              <w:right w:val="single" w:sz="4" w:space="0" w:color="auto"/>
            </w:tcBorders>
            <w:vAlign w:val="center"/>
            <w:hideMark/>
          </w:tcPr>
          <w:p w14:paraId="531C04E3"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102</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14:paraId="74F450E1"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87</w:t>
            </w:r>
          </w:p>
        </w:tc>
        <w:tc>
          <w:tcPr>
            <w:tcW w:w="684" w:type="dxa"/>
            <w:tcBorders>
              <w:top w:val="single" w:sz="4" w:space="0" w:color="auto"/>
              <w:left w:val="single" w:sz="4" w:space="0" w:color="auto"/>
              <w:bottom w:val="single" w:sz="4" w:space="0" w:color="auto"/>
              <w:right w:val="single" w:sz="4" w:space="0" w:color="auto"/>
            </w:tcBorders>
            <w:vAlign w:val="center"/>
            <w:hideMark/>
          </w:tcPr>
          <w:p w14:paraId="5BCFAE77"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92</w:t>
            </w:r>
          </w:p>
        </w:tc>
        <w:tc>
          <w:tcPr>
            <w:tcW w:w="846" w:type="dxa"/>
            <w:tcBorders>
              <w:top w:val="single" w:sz="4" w:space="0" w:color="auto"/>
              <w:left w:val="single" w:sz="4" w:space="0" w:color="auto"/>
              <w:bottom w:val="single" w:sz="4" w:space="0" w:color="auto"/>
              <w:right w:val="single" w:sz="4" w:space="0" w:color="auto"/>
            </w:tcBorders>
            <w:vAlign w:val="center"/>
            <w:hideMark/>
          </w:tcPr>
          <w:p w14:paraId="4964E645"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40</w:t>
            </w:r>
          </w:p>
        </w:tc>
        <w:tc>
          <w:tcPr>
            <w:tcW w:w="845" w:type="dxa"/>
            <w:tcBorders>
              <w:top w:val="single" w:sz="4" w:space="0" w:color="auto"/>
              <w:left w:val="single" w:sz="4" w:space="0" w:color="auto"/>
              <w:bottom w:val="single" w:sz="4" w:space="0" w:color="auto"/>
              <w:right w:val="single" w:sz="4" w:space="0" w:color="auto"/>
            </w:tcBorders>
            <w:vAlign w:val="center"/>
            <w:hideMark/>
          </w:tcPr>
          <w:p w14:paraId="3EE2B324"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9FF5043"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96</w:t>
            </w:r>
          </w:p>
        </w:tc>
        <w:tc>
          <w:tcPr>
            <w:tcW w:w="842" w:type="dxa"/>
            <w:tcBorders>
              <w:top w:val="single" w:sz="4" w:space="0" w:color="auto"/>
              <w:left w:val="single" w:sz="4" w:space="0" w:color="auto"/>
              <w:bottom w:val="single" w:sz="4" w:space="0" w:color="auto"/>
              <w:right w:val="single" w:sz="4" w:space="0" w:color="auto"/>
            </w:tcBorders>
            <w:vAlign w:val="center"/>
            <w:hideMark/>
          </w:tcPr>
          <w:p w14:paraId="72B6C831"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95</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92B064B"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98</w:t>
            </w:r>
          </w:p>
        </w:tc>
        <w:tc>
          <w:tcPr>
            <w:tcW w:w="587" w:type="dxa"/>
            <w:tcBorders>
              <w:top w:val="single" w:sz="4" w:space="0" w:color="auto"/>
              <w:left w:val="single" w:sz="4" w:space="0" w:color="auto"/>
              <w:bottom w:val="single" w:sz="4" w:space="0" w:color="auto"/>
              <w:right w:val="single" w:sz="4" w:space="0" w:color="auto"/>
            </w:tcBorders>
            <w:vAlign w:val="center"/>
            <w:hideMark/>
          </w:tcPr>
          <w:p w14:paraId="329D6D3F"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74E958"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87</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14:paraId="0C28BE8C"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97</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22B1B7"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87</w:t>
            </w:r>
          </w:p>
        </w:tc>
        <w:tc>
          <w:tcPr>
            <w:tcW w:w="597" w:type="dxa"/>
            <w:tcBorders>
              <w:top w:val="single" w:sz="4" w:space="0" w:color="auto"/>
              <w:left w:val="single" w:sz="4" w:space="0" w:color="auto"/>
              <w:bottom w:val="single" w:sz="4" w:space="0" w:color="auto"/>
              <w:right w:val="single" w:sz="4" w:space="0" w:color="auto"/>
            </w:tcBorders>
            <w:vAlign w:val="center"/>
            <w:hideMark/>
          </w:tcPr>
          <w:p w14:paraId="58087D70"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98</w:t>
            </w:r>
          </w:p>
        </w:tc>
      </w:tr>
      <w:tr w:rsidR="00EB503D" w:rsidRPr="00EB503D" w14:paraId="0933A478" w14:textId="77777777" w:rsidTr="00CD43E9">
        <w:trPr>
          <w:trHeight w:val="20"/>
        </w:trPr>
        <w:tc>
          <w:tcPr>
            <w:tcW w:w="3652" w:type="dxa"/>
            <w:tcBorders>
              <w:top w:val="single" w:sz="4" w:space="0" w:color="auto"/>
              <w:left w:val="single" w:sz="4" w:space="0" w:color="auto"/>
              <w:bottom w:val="single" w:sz="4" w:space="0" w:color="auto"/>
              <w:right w:val="single" w:sz="4" w:space="0" w:color="auto"/>
            </w:tcBorders>
            <w:vAlign w:val="center"/>
            <w:hideMark/>
          </w:tcPr>
          <w:p w14:paraId="0530FA30" w14:textId="77777777" w:rsidR="00EB503D" w:rsidRPr="00EB503D" w:rsidRDefault="00EB503D" w:rsidP="00EB503D">
            <w:pPr>
              <w:shd w:val="clear" w:color="auto" w:fill="FFFFFF"/>
              <w:spacing w:after="0" w:line="240" w:lineRule="auto"/>
              <w:jc w:val="both"/>
              <w:rPr>
                <w:rFonts w:ascii="Times New Roman" w:eastAsia="Calibri" w:hAnsi="Times New Roman" w:cs="Times New Roman"/>
                <w:sz w:val="24"/>
                <w:szCs w:val="24"/>
              </w:rPr>
            </w:pPr>
            <w:r w:rsidRPr="00EB503D">
              <w:rPr>
                <w:rFonts w:ascii="Times New Roman" w:eastAsia="Calibri" w:hAnsi="Times New Roman" w:cs="Times New Roman"/>
                <w:sz w:val="24"/>
                <w:szCs w:val="24"/>
              </w:rPr>
              <w:t>Творог</w:t>
            </w:r>
          </w:p>
        </w:tc>
        <w:tc>
          <w:tcPr>
            <w:tcW w:w="718" w:type="dxa"/>
            <w:tcBorders>
              <w:top w:val="single" w:sz="4" w:space="0" w:color="auto"/>
              <w:left w:val="single" w:sz="4" w:space="0" w:color="auto"/>
              <w:bottom w:val="single" w:sz="4" w:space="0" w:color="auto"/>
              <w:right w:val="single" w:sz="4" w:space="0" w:color="auto"/>
            </w:tcBorders>
            <w:vAlign w:val="center"/>
            <w:hideMark/>
          </w:tcPr>
          <w:p w14:paraId="42FAB0FE"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106</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64EAE6"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670" w:type="dxa"/>
            <w:tcBorders>
              <w:top w:val="single" w:sz="4" w:space="0" w:color="auto"/>
              <w:left w:val="single" w:sz="4" w:space="0" w:color="auto"/>
              <w:bottom w:val="single" w:sz="4" w:space="0" w:color="auto"/>
              <w:right w:val="single" w:sz="4" w:space="0" w:color="auto"/>
            </w:tcBorders>
            <w:vAlign w:val="center"/>
            <w:hideMark/>
          </w:tcPr>
          <w:p w14:paraId="08943F3E"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104</w:t>
            </w:r>
          </w:p>
        </w:tc>
        <w:tc>
          <w:tcPr>
            <w:tcW w:w="820" w:type="dxa"/>
            <w:tcBorders>
              <w:top w:val="single" w:sz="4" w:space="0" w:color="auto"/>
              <w:left w:val="single" w:sz="4" w:space="0" w:color="auto"/>
              <w:bottom w:val="single" w:sz="4" w:space="0" w:color="auto"/>
              <w:right w:val="single" w:sz="4" w:space="0" w:color="auto"/>
            </w:tcBorders>
            <w:vAlign w:val="center"/>
            <w:hideMark/>
          </w:tcPr>
          <w:p w14:paraId="3A4ADE27"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103</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14:paraId="65395396"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96</w:t>
            </w:r>
          </w:p>
        </w:tc>
        <w:tc>
          <w:tcPr>
            <w:tcW w:w="684" w:type="dxa"/>
            <w:tcBorders>
              <w:top w:val="single" w:sz="4" w:space="0" w:color="auto"/>
              <w:left w:val="single" w:sz="4" w:space="0" w:color="auto"/>
              <w:bottom w:val="single" w:sz="4" w:space="0" w:color="auto"/>
              <w:right w:val="single" w:sz="4" w:space="0" w:color="auto"/>
            </w:tcBorders>
            <w:vAlign w:val="center"/>
            <w:hideMark/>
          </w:tcPr>
          <w:p w14:paraId="63487E07"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94</w:t>
            </w:r>
          </w:p>
        </w:tc>
        <w:tc>
          <w:tcPr>
            <w:tcW w:w="846" w:type="dxa"/>
            <w:tcBorders>
              <w:top w:val="single" w:sz="4" w:space="0" w:color="auto"/>
              <w:left w:val="single" w:sz="4" w:space="0" w:color="auto"/>
              <w:bottom w:val="single" w:sz="4" w:space="0" w:color="auto"/>
              <w:right w:val="single" w:sz="4" w:space="0" w:color="auto"/>
            </w:tcBorders>
            <w:vAlign w:val="center"/>
            <w:hideMark/>
          </w:tcPr>
          <w:p w14:paraId="6F17B8E4"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78</w:t>
            </w:r>
          </w:p>
        </w:tc>
        <w:tc>
          <w:tcPr>
            <w:tcW w:w="845" w:type="dxa"/>
            <w:tcBorders>
              <w:top w:val="single" w:sz="4" w:space="0" w:color="auto"/>
              <w:left w:val="single" w:sz="4" w:space="0" w:color="auto"/>
              <w:bottom w:val="single" w:sz="4" w:space="0" w:color="auto"/>
              <w:right w:val="single" w:sz="4" w:space="0" w:color="auto"/>
            </w:tcBorders>
            <w:vAlign w:val="center"/>
            <w:hideMark/>
          </w:tcPr>
          <w:p w14:paraId="7C1D07AC"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91</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00BC53A4"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96</w:t>
            </w:r>
          </w:p>
        </w:tc>
        <w:tc>
          <w:tcPr>
            <w:tcW w:w="842" w:type="dxa"/>
            <w:tcBorders>
              <w:top w:val="single" w:sz="4" w:space="0" w:color="auto"/>
              <w:left w:val="single" w:sz="4" w:space="0" w:color="auto"/>
              <w:bottom w:val="single" w:sz="4" w:space="0" w:color="auto"/>
              <w:right w:val="single" w:sz="4" w:space="0" w:color="auto"/>
            </w:tcBorders>
            <w:vAlign w:val="center"/>
            <w:hideMark/>
          </w:tcPr>
          <w:p w14:paraId="53E15B52"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99</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7794118"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99</w:t>
            </w:r>
          </w:p>
        </w:tc>
        <w:tc>
          <w:tcPr>
            <w:tcW w:w="587" w:type="dxa"/>
            <w:tcBorders>
              <w:top w:val="single" w:sz="4" w:space="0" w:color="auto"/>
              <w:left w:val="single" w:sz="4" w:space="0" w:color="auto"/>
              <w:bottom w:val="single" w:sz="4" w:space="0" w:color="auto"/>
              <w:right w:val="single" w:sz="4" w:space="0" w:color="auto"/>
            </w:tcBorders>
            <w:vAlign w:val="center"/>
            <w:hideMark/>
          </w:tcPr>
          <w:p w14:paraId="51C2EEAA"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4ACB65"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91</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14:paraId="5669C126"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93</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23B861"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96</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653875"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97</w:t>
            </w:r>
          </w:p>
        </w:tc>
      </w:tr>
      <w:tr w:rsidR="00EB503D" w:rsidRPr="00EB503D" w14:paraId="276F8122" w14:textId="77777777" w:rsidTr="00CD43E9">
        <w:trPr>
          <w:trHeight w:val="20"/>
        </w:trPr>
        <w:tc>
          <w:tcPr>
            <w:tcW w:w="3652" w:type="dxa"/>
            <w:tcBorders>
              <w:top w:val="single" w:sz="4" w:space="0" w:color="auto"/>
              <w:left w:val="single" w:sz="4" w:space="0" w:color="auto"/>
              <w:bottom w:val="single" w:sz="4" w:space="0" w:color="auto"/>
              <w:right w:val="single" w:sz="4" w:space="0" w:color="auto"/>
            </w:tcBorders>
            <w:vAlign w:val="center"/>
            <w:hideMark/>
          </w:tcPr>
          <w:p w14:paraId="1D393968" w14:textId="77777777" w:rsidR="00EB503D" w:rsidRPr="00EB503D" w:rsidRDefault="00EB503D" w:rsidP="00EB503D">
            <w:pPr>
              <w:shd w:val="clear" w:color="auto" w:fill="FFFFFF"/>
              <w:spacing w:after="0" w:line="240" w:lineRule="auto"/>
              <w:jc w:val="both"/>
              <w:rPr>
                <w:rFonts w:ascii="Times New Roman" w:eastAsia="Calibri" w:hAnsi="Times New Roman" w:cs="Times New Roman"/>
                <w:sz w:val="24"/>
                <w:szCs w:val="24"/>
              </w:rPr>
            </w:pPr>
            <w:r w:rsidRPr="00EB503D">
              <w:rPr>
                <w:rFonts w:ascii="Times New Roman" w:eastAsia="Calibri" w:hAnsi="Times New Roman" w:cs="Times New Roman"/>
                <w:sz w:val="24"/>
                <w:szCs w:val="24"/>
              </w:rPr>
              <w:t>Сметана</w:t>
            </w:r>
          </w:p>
        </w:tc>
        <w:tc>
          <w:tcPr>
            <w:tcW w:w="718" w:type="dxa"/>
            <w:tcBorders>
              <w:top w:val="single" w:sz="4" w:space="0" w:color="auto"/>
              <w:left w:val="single" w:sz="4" w:space="0" w:color="auto"/>
              <w:bottom w:val="single" w:sz="4" w:space="0" w:color="auto"/>
              <w:right w:val="single" w:sz="4" w:space="0" w:color="auto"/>
            </w:tcBorders>
            <w:vAlign w:val="center"/>
            <w:hideMark/>
          </w:tcPr>
          <w:p w14:paraId="375C0BE5"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41241C"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670" w:type="dxa"/>
            <w:tcBorders>
              <w:top w:val="single" w:sz="4" w:space="0" w:color="auto"/>
              <w:left w:val="single" w:sz="4" w:space="0" w:color="auto"/>
              <w:bottom w:val="single" w:sz="4" w:space="0" w:color="auto"/>
              <w:right w:val="single" w:sz="4" w:space="0" w:color="auto"/>
            </w:tcBorders>
            <w:vAlign w:val="center"/>
            <w:hideMark/>
          </w:tcPr>
          <w:p w14:paraId="1B1330CC"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111</w:t>
            </w:r>
          </w:p>
        </w:tc>
        <w:tc>
          <w:tcPr>
            <w:tcW w:w="820" w:type="dxa"/>
            <w:tcBorders>
              <w:top w:val="single" w:sz="4" w:space="0" w:color="auto"/>
              <w:left w:val="single" w:sz="4" w:space="0" w:color="auto"/>
              <w:bottom w:val="single" w:sz="4" w:space="0" w:color="auto"/>
              <w:right w:val="single" w:sz="4" w:space="0" w:color="auto"/>
            </w:tcBorders>
            <w:vAlign w:val="center"/>
            <w:hideMark/>
          </w:tcPr>
          <w:p w14:paraId="4A43C7CB"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104</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14:paraId="25548DBD"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86</w:t>
            </w:r>
          </w:p>
        </w:tc>
        <w:tc>
          <w:tcPr>
            <w:tcW w:w="684" w:type="dxa"/>
            <w:tcBorders>
              <w:top w:val="single" w:sz="4" w:space="0" w:color="auto"/>
              <w:left w:val="single" w:sz="4" w:space="0" w:color="auto"/>
              <w:bottom w:val="single" w:sz="4" w:space="0" w:color="auto"/>
              <w:right w:val="single" w:sz="4" w:space="0" w:color="auto"/>
            </w:tcBorders>
            <w:vAlign w:val="center"/>
            <w:hideMark/>
          </w:tcPr>
          <w:p w14:paraId="37CE6114"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86</w:t>
            </w:r>
          </w:p>
        </w:tc>
        <w:tc>
          <w:tcPr>
            <w:tcW w:w="846" w:type="dxa"/>
            <w:tcBorders>
              <w:top w:val="single" w:sz="4" w:space="0" w:color="auto"/>
              <w:left w:val="single" w:sz="4" w:space="0" w:color="auto"/>
              <w:bottom w:val="single" w:sz="4" w:space="0" w:color="auto"/>
              <w:right w:val="single" w:sz="4" w:space="0" w:color="auto"/>
            </w:tcBorders>
            <w:vAlign w:val="center"/>
            <w:hideMark/>
          </w:tcPr>
          <w:p w14:paraId="036F18CE"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88</w:t>
            </w:r>
          </w:p>
        </w:tc>
        <w:tc>
          <w:tcPr>
            <w:tcW w:w="845" w:type="dxa"/>
            <w:tcBorders>
              <w:top w:val="single" w:sz="4" w:space="0" w:color="auto"/>
              <w:left w:val="single" w:sz="4" w:space="0" w:color="auto"/>
              <w:bottom w:val="single" w:sz="4" w:space="0" w:color="auto"/>
              <w:right w:val="single" w:sz="4" w:space="0" w:color="auto"/>
            </w:tcBorders>
            <w:vAlign w:val="center"/>
            <w:hideMark/>
          </w:tcPr>
          <w:p w14:paraId="581756D3"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107</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26ABB24"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90</w:t>
            </w:r>
          </w:p>
        </w:tc>
        <w:tc>
          <w:tcPr>
            <w:tcW w:w="842" w:type="dxa"/>
            <w:tcBorders>
              <w:top w:val="single" w:sz="4" w:space="0" w:color="auto"/>
              <w:left w:val="single" w:sz="4" w:space="0" w:color="auto"/>
              <w:bottom w:val="single" w:sz="4" w:space="0" w:color="auto"/>
              <w:right w:val="single" w:sz="4" w:space="0" w:color="auto"/>
            </w:tcBorders>
            <w:vAlign w:val="center"/>
            <w:hideMark/>
          </w:tcPr>
          <w:p w14:paraId="239A096E"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89</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7688106"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99</w:t>
            </w:r>
          </w:p>
        </w:tc>
        <w:tc>
          <w:tcPr>
            <w:tcW w:w="587" w:type="dxa"/>
            <w:tcBorders>
              <w:top w:val="single" w:sz="4" w:space="0" w:color="auto"/>
              <w:left w:val="single" w:sz="4" w:space="0" w:color="auto"/>
              <w:bottom w:val="single" w:sz="4" w:space="0" w:color="auto"/>
              <w:right w:val="single" w:sz="4" w:space="0" w:color="auto"/>
            </w:tcBorders>
            <w:vAlign w:val="center"/>
            <w:hideMark/>
          </w:tcPr>
          <w:p w14:paraId="2F2AA8A2"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942672"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92</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14:paraId="5893A3DA"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01C421"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95</w:t>
            </w:r>
          </w:p>
        </w:tc>
        <w:tc>
          <w:tcPr>
            <w:tcW w:w="597" w:type="dxa"/>
            <w:tcBorders>
              <w:top w:val="single" w:sz="4" w:space="0" w:color="auto"/>
              <w:left w:val="single" w:sz="4" w:space="0" w:color="auto"/>
              <w:bottom w:val="single" w:sz="4" w:space="0" w:color="auto"/>
              <w:right w:val="single" w:sz="4" w:space="0" w:color="auto"/>
            </w:tcBorders>
            <w:vAlign w:val="center"/>
            <w:hideMark/>
          </w:tcPr>
          <w:p w14:paraId="65CDE8F9"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96</w:t>
            </w:r>
          </w:p>
        </w:tc>
      </w:tr>
      <w:tr w:rsidR="00EB503D" w:rsidRPr="00EB503D" w14:paraId="143C4DAE" w14:textId="77777777" w:rsidTr="00CD43E9">
        <w:trPr>
          <w:trHeight w:val="20"/>
        </w:trPr>
        <w:tc>
          <w:tcPr>
            <w:tcW w:w="3652" w:type="dxa"/>
            <w:tcBorders>
              <w:top w:val="single" w:sz="4" w:space="0" w:color="auto"/>
              <w:left w:val="single" w:sz="4" w:space="0" w:color="auto"/>
              <w:bottom w:val="single" w:sz="4" w:space="0" w:color="auto"/>
              <w:right w:val="single" w:sz="4" w:space="0" w:color="auto"/>
            </w:tcBorders>
            <w:vAlign w:val="center"/>
            <w:hideMark/>
          </w:tcPr>
          <w:p w14:paraId="7BB9C5AC" w14:textId="77777777" w:rsidR="00EB503D" w:rsidRPr="00EB503D" w:rsidRDefault="00EB503D" w:rsidP="00EB503D">
            <w:pPr>
              <w:shd w:val="clear" w:color="auto" w:fill="FFFFFF"/>
              <w:spacing w:after="0" w:line="240" w:lineRule="auto"/>
              <w:jc w:val="both"/>
              <w:rPr>
                <w:rFonts w:ascii="Times New Roman" w:eastAsia="Calibri" w:hAnsi="Times New Roman" w:cs="Times New Roman"/>
                <w:sz w:val="24"/>
                <w:szCs w:val="24"/>
              </w:rPr>
            </w:pPr>
            <w:r w:rsidRPr="00EB503D">
              <w:rPr>
                <w:rFonts w:ascii="Times New Roman" w:eastAsia="Calibri" w:hAnsi="Times New Roman" w:cs="Times New Roman"/>
                <w:sz w:val="24"/>
                <w:szCs w:val="24"/>
              </w:rPr>
              <w:t>Сыр</w:t>
            </w:r>
          </w:p>
        </w:tc>
        <w:tc>
          <w:tcPr>
            <w:tcW w:w="718" w:type="dxa"/>
            <w:tcBorders>
              <w:top w:val="single" w:sz="4" w:space="0" w:color="auto"/>
              <w:left w:val="single" w:sz="4" w:space="0" w:color="auto"/>
              <w:bottom w:val="single" w:sz="4" w:space="0" w:color="auto"/>
              <w:right w:val="single" w:sz="4" w:space="0" w:color="auto"/>
            </w:tcBorders>
            <w:vAlign w:val="center"/>
            <w:hideMark/>
          </w:tcPr>
          <w:p w14:paraId="20E14CE6"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4FDF4E"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670" w:type="dxa"/>
            <w:tcBorders>
              <w:top w:val="single" w:sz="4" w:space="0" w:color="auto"/>
              <w:left w:val="single" w:sz="4" w:space="0" w:color="auto"/>
              <w:bottom w:val="single" w:sz="4" w:space="0" w:color="auto"/>
              <w:right w:val="single" w:sz="4" w:space="0" w:color="auto"/>
            </w:tcBorders>
            <w:vAlign w:val="center"/>
            <w:hideMark/>
          </w:tcPr>
          <w:p w14:paraId="5936A5AD"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92</w:t>
            </w:r>
          </w:p>
        </w:tc>
        <w:tc>
          <w:tcPr>
            <w:tcW w:w="820" w:type="dxa"/>
            <w:tcBorders>
              <w:top w:val="single" w:sz="4" w:space="0" w:color="auto"/>
              <w:left w:val="single" w:sz="4" w:space="0" w:color="auto"/>
              <w:bottom w:val="single" w:sz="4" w:space="0" w:color="auto"/>
              <w:right w:val="single" w:sz="4" w:space="0" w:color="auto"/>
            </w:tcBorders>
            <w:vAlign w:val="center"/>
            <w:hideMark/>
          </w:tcPr>
          <w:p w14:paraId="207EBEE2"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14:paraId="396DA032"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78</w:t>
            </w:r>
          </w:p>
        </w:tc>
        <w:tc>
          <w:tcPr>
            <w:tcW w:w="684" w:type="dxa"/>
            <w:tcBorders>
              <w:top w:val="single" w:sz="4" w:space="0" w:color="auto"/>
              <w:left w:val="single" w:sz="4" w:space="0" w:color="auto"/>
              <w:bottom w:val="single" w:sz="4" w:space="0" w:color="auto"/>
              <w:right w:val="single" w:sz="4" w:space="0" w:color="auto"/>
            </w:tcBorders>
            <w:vAlign w:val="center"/>
            <w:hideMark/>
          </w:tcPr>
          <w:p w14:paraId="3DA76B91"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86</w:t>
            </w:r>
          </w:p>
        </w:tc>
        <w:tc>
          <w:tcPr>
            <w:tcW w:w="846" w:type="dxa"/>
            <w:tcBorders>
              <w:top w:val="single" w:sz="4" w:space="0" w:color="auto"/>
              <w:left w:val="single" w:sz="4" w:space="0" w:color="auto"/>
              <w:bottom w:val="single" w:sz="4" w:space="0" w:color="auto"/>
              <w:right w:val="single" w:sz="4" w:space="0" w:color="auto"/>
            </w:tcBorders>
            <w:vAlign w:val="center"/>
            <w:hideMark/>
          </w:tcPr>
          <w:p w14:paraId="5AD66580"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40</w:t>
            </w:r>
          </w:p>
        </w:tc>
        <w:tc>
          <w:tcPr>
            <w:tcW w:w="845" w:type="dxa"/>
            <w:tcBorders>
              <w:top w:val="single" w:sz="4" w:space="0" w:color="auto"/>
              <w:left w:val="single" w:sz="4" w:space="0" w:color="auto"/>
              <w:bottom w:val="single" w:sz="4" w:space="0" w:color="auto"/>
              <w:right w:val="single" w:sz="4" w:space="0" w:color="auto"/>
            </w:tcBorders>
            <w:vAlign w:val="center"/>
            <w:hideMark/>
          </w:tcPr>
          <w:p w14:paraId="6E00D8CE"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66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318A59F6"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95</w:t>
            </w:r>
          </w:p>
        </w:tc>
        <w:tc>
          <w:tcPr>
            <w:tcW w:w="842" w:type="dxa"/>
            <w:tcBorders>
              <w:top w:val="single" w:sz="4" w:space="0" w:color="auto"/>
              <w:left w:val="single" w:sz="4" w:space="0" w:color="auto"/>
              <w:bottom w:val="single" w:sz="4" w:space="0" w:color="auto"/>
              <w:right w:val="single" w:sz="4" w:space="0" w:color="auto"/>
            </w:tcBorders>
            <w:vAlign w:val="center"/>
            <w:hideMark/>
          </w:tcPr>
          <w:p w14:paraId="23AA076A"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91</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CEB2734"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97</w:t>
            </w:r>
          </w:p>
        </w:tc>
        <w:tc>
          <w:tcPr>
            <w:tcW w:w="587" w:type="dxa"/>
            <w:tcBorders>
              <w:top w:val="single" w:sz="4" w:space="0" w:color="auto"/>
              <w:left w:val="single" w:sz="4" w:space="0" w:color="auto"/>
              <w:bottom w:val="single" w:sz="4" w:space="0" w:color="auto"/>
              <w:right w:val="single" w:sz="4" w:space="0" w:color="auto"/>
            </w:tcBorders>
            <w:vAlign w:val="center"/>
            <w:hideMark/>
          </w:tcPr>
          <w:p w14:paraId="744BCA7B"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A3D3A9"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74</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14:paraId="19FBC15B"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88</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35740E"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82</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3F8A"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90</w:t>
            </w:r>
          </w:p>
        </w:tc>
      </w:tr>
      <w:tr w:rsidR="00EB503D" w:rsidRPr="00EB503D" w14:paraId="70FFD728" w14:textId="77777777" w:rsidTr="00CD43E9">
        <w:trPr>
          <w:trHeight w:val="20"/>
        </w:trPr>
        <w:tc>
          <w:tcPr>
            <w:tcW w:w="3652" w:type="dxa"/>
            <w:tcBorders>
              <w:top w:val="single" w:sz="4" w:space="0" w:color="auto"/>
              <w:left w:val="single" w:sz="4" w:space="0" w:color="auto"/>
              <w:bottom w:val="single" w:sz="4" w:space="0" w:color="auto"/>
              <w:right w:val="single" w:sz="4" w:space="0" w:color="auto"/>
            </w:tcBorders>
            <w:vAlign w:val="center"/>
            <w:hideMark/>
          </w:tcPr>
          <w:p w14:paraId="687CB6B1" w14:textId="77777777" w:rsidR="00EB503D" w:rsidRPr="00EB503D" w:rsidRDefault="00EB503D" w:rsidP="00EB503D">
            <w:pPr>
              <w:shd w:val="clear" w:color="auto" w:fill="FFFFFF"/>
              <w:spacing w:after="0" w:line="240" w:lineRule="auto"/>
              <w:jc w:val="both"/>
              <w:rPr>
                <w:rFonts w:ascii="Times New Roman" w:eastAsia="Calibri" w:hAnsi="Times New Roman" w:cs="Times New Roman"/>
                <w:sz w:val="24"/>
                <w:szCs w:val="24"/>
              </w:rPr>
            </w:pPr>
            <w:r w:rsidRPr="00EB503D">
              <w:rPr>
                <w:rFonts w:ascii="Times New Roman" w:eastAsia="Calibri" w:hAnsi="Times New Roman" w:cs="Times New Roman"/>
                <w:sz w:val="24"/>
                <w:szCs w:val="24"/>
              </w:rPr>
              <w:t>Яйцо</w:t>
            </w:r>
          </w:p>
        </w:tc>
        <w:tc>
          <w:tcPr>
            <w:tcW w:w="718" w:type="dxa"/>
            <w:tcBorders>
              <w:top w:val="single" w:sz="4" w:space="0" w:color="auto"/>
              <w:left w:val="single" w:sz="4" w:space="0" w:color="auto"/>
              <w:bottom w:val="single" w:sz="4" w:space="0" w:color="auto"/>
              <w:right w:val="single" w:sz="4" w:space="0" w:color="auto"/>
            </w:tcBorders>
            <w:vAlign w:val="center"/>
            <w:hideMark/>
          </w:tcPr>
          <w:p w14:paraId="1379A422"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9A5B2F"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670" w:type="dxa"/>
            <w:tcBorders>
              <w:top w:val="single" w:sz="4" w:space="0" w:color="auto"/>
              <w:left w:val="single" w:sz="4" w:space="0" w:color="auto"/>
              <w:bottom w:val="single" w:sz="4" w:space="0" w:color="auto"/>
              <w:right w:val="single" w:sz="4" w:space="0" w:color="auto"/>
            </w:tcBorders>
            <w:vAlign w:val="center"/>
            <w:hideMark/>
          </w:tcPr>
          <w:p w14:paraId="08A8E1B6"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74</w:t>
            </w:r>
          </w:p>
        </w:tc>
        <w:tc>
          <w:tcPr>
            <w:tcW w:w="820" w:type="dxa"/>
            <w:tcBorders>
              <w:top w:val="single" w:sz="4" w:space="0" w:color="auto"/>
              <w:left w:val="single" w:sz="4" w:space="0" w:color="auto"/>
              <w:bottom w:val="single" w:sz="4" w:space="0" w:color="auto"/>
              <w:right w:val="single" w:sz="4" w:space="0" w:color="auto"/>
            </w:tcBorders>
            <w:vAlign w:val="center"/>
            <w:hideMark/>
          </w:tcPr>
          <w:p w14:paraId="51E7A91B"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91</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14:paraId="3F4F4E2B"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85</w:t>
            </w:r>
          </w:p>
        </w:tc>
        <w:tc>
          <w:tcPr>
            <w:tcW w:w="684" w:type="dxa"/>
            <w:tcBorders>
              <w:top w:val="single" w:sz="4" w:space="0" w:color="auto"/>
              <w:left w:val="single" w:sz="4" w:space="0" w:color="auto"/>
              <w:bottom w:val="single" w:sz="4" w:space="0" w:color="auto"/>
              <w:right w:val="single" w:sz="4" w:space="0" w:color="auto"/>
            </w:tcBorders>
            <w:vAlign w:val="center"/>
            <w:hideMark/>
          </w:tcPr>
          <w:p w14:paraId="6076ADE6"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81</w:t>
            </w:r>
          </w:p>
        </w:tc>
        <w:tc>
          <w:tcPr>
            <w:tcW w:w="846" w:type="dxa"/>
            <w:tcBorders>
              <w:top w:val="single" w:sz="4" w:space="0" w:color="auto"/>
              <w:left w:val="single" w:sz="4" w:space="0" w:color="auto"/>
              <w:bottom w:val="single" w:sz="4" w:space="0" w:color="auto"/>
              <w:right w:val="single" w:sz="4" w:space="0" w:color="auto"/>
            </w:tcBorders>
            <w:vAlign w:val="center"/>
            <w:hideMark/>
          </w:tcPr>
          <w:p w14:paraId="43FA2812"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60</w:t>
            </w:r>
          </w:p>
        </w:tc>
        <w:tc>
          <w:tcPr>
            <w:tcW w:w="845" w:type="dxa"/>
            <w:tcBorders>
              <w:top w:val="single" w:sz="4" w:space="0" w:color="auto"/>
              <w:left w:val="single" w:sz="4" w:space="0" w:color="auto"/>
              <w:bottom w:val="single" w:sz="4" w:space="0" w:color="auto"/>
              <w:right w:val="single" w:sz="4" w:space="0" w:color="auto"/>
            </w:tcBorders>
            <w:vAlign w:val="center"/>
            <w:hideMark/>
          </w:tcPr>
          <w:p w14:paraId="6EE01A5F"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6609491"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99</w:t>
            </w:r>
          </w:p>
        </w:tc>
        <w:tc>
          <w:tcPr>
            <w:tcW w:w="842" w:type="dxa"/>
            <w:tcBorders>
              <w:top w:val="single" w:sz="4" w:space="0" w:color="auto"/>
              <w:left w:val="single" w:sz="4" w:space="0" w:color="auto"/>
              <w:bottom w:val="single" w:sz="4" w:space="0" w:color="auto"/>
              <w:right w:val="single" w:sz="4" w:space="0" w:color="auto"/>
            </w:tcBorders>
            <w:vAlign w:val="center"/>
            <w:hideMark/>
          </w:tcPr>
          <w:p w14:paraId="6230416F"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95</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704B3974"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587" w:type="dxa"/>
            <w:tcBorders>
              <w:top w:val="single" w:sz="4" w:space="0" w:color="auto"/>
              <w:left w:val="single" w:sz="4" w:space="0" w:color="auto"/>
              <w:bottom w:val="single" w:sz="4" w:space="0" w:color="auto"/>
              <w:right w:val="single" w:sz="4" w:space="0" w:color="auto"/>
            </w:tcBorders>
            <w:vAlign w:val="center"/>
            <w:hideMark/>
          </w:tcPr>
          <w:p w14:paraId="10E81A32"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4197CD"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2</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14:paraId="766970AE"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14C1EA"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74</w:t>
            </w:r>
          </w:p>
        </w:tc>
        <w:tc>
          <w:tcPr>
            <w:tcW w:w="597" w:type="dxa"/>
            <w:tcBorders>
              <w:top w:val="single" w:sz="4" w:space="0" w:color="auto"/>
              <w:left w:val="single" w:sz="4" w:space="0" w:color="auto"/>
              <w:bottom w:val="single" w:sz="4" w:space="0" w:color="auto"/>
              <w:right w:val="single" w:sz="4" w:space="0" w:color="auto"/>
            </w:tcBorders>
            <w:vAlign w:val="center"/>
            <w:hideMark/>
          </w:tcPr>
          <w:p w14:paraId="25600DD8"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81</w:t>
            </w:r>
          </w:p>
        </w:tc>
      </w:tr>
      <w:tr w:rsidR="00EB503D" w:rsidRPr="00EB503D" w14:paraId="6A753FB0" w14:textId="77777777" w:rsidTr="00CD43E9">
        <w:trPr>
          <w:trHeight w:val="20"/>
        </w:trPr>
        <w:tc>
          <w:tcPr>
            <w:tcW w:w="3652" w:type="dxa"/>
            <w:tcBorders>
              <w:top w:val="single" w:sz="4" w:space="0" w:color="auto"/>
              <w:left w:val="single" w:sz="4" w:space="0" w:color="auto"/>
              <w:bottom w:val="single" w:sz="4" w:space="0" w:color="auto"/>
              <w:right w:val="single" w:sz="4" w:space="0" w:color="auto"/>
            </w:tcBorders>
            <w:vAlign w:val="center"/>
            <w:hideMark/>
          </w:tcPr>
          <w:p w14:paraId="21EE0282" w14:textId="77777777" w:rsidR="00EB503D" w:rsidRPr="00EB503D" w:rsidRDefault="00EB503D" w:rsidP="00EB503D">
            <w:pPr>
              <w:shd w:val="clear" w:color="auto" w:fill="FFFFFF"/>
              <w:spacing w:after="0" w:line="240" w:lineRule="auto"/>
              <w:jc w:val="both"/>
              <w:rPr>
                <w:rFonts w:ascii="Times New Roman" w:eastAsia="Calibri" w:hAnsi="Times New Roman" w:cs="Times New Roman"/>
                <w:sz w:val="24"/>
                <w:szCs w:val="24"/>
              </w:rPr>
            </w:pPr>
            <w:r w:rsidRPr="00EB503D">
              <w:rPr>
                <w:rFonts w:ascii="Times New Roman" w:eastAsia="Calibri" w:hAnsi="Times New Roman" w:cs="Times New Roman"/>
                <w:sz w:val="24"/>
                <w:szCs w:val="24"/>
              </w:rPr>
              <w:t>Рыба</w:t>
            </w:r>
          </w:p>
        </w:tc>
        <w:tc>
          <w:tcPr>
            <w:tcW w:w="718" w:type="dxa"/>
            <w:tcBorders>
              <w:top w:val="single" w:sz="4" w:space="0" w:color="auto"/>
              <w:left w:val="single" w:sz="4" w:space="0" w:color="auto"/>
              <w:bottom w:val="single" w:sz="4" w:space="0" w:color="auto"/>
              <w:right w:val="single" w:sz="4" w:space="0" w:color="auto"/>
            </w:tcBorders>
            <w:vAlign w:val="center"/>
            <w:hideMark/>
          </w:tcPr>
          <w:p w14:paraId="42E2FB23"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C93340"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670" w:type="dxa"/>
            <w:tcBorders>
              <w:top w:val="single" w:sz="4" w:space="0" w:color="auto"/>
              <w:left w:val="single" w:sz="4" w:space="0" w:color="auto"/>
              <w:bottom w:val="single" w:sz="4" w:space="0" w:color="auto"/>
              <w:right w:val="single" w:sz="4" w:space="0" w:color="auto"/>
            </w:tcBorders>
            <w:vAlign w:val="center"/>
            <w:hideMark/>
          </w:tcPr>
          <w:p w14:paraId="79BFE74D"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90</w:t>
            </w:r>
          </w:p>
        </w:tc>
        <w:tc>
          <w:tcPr>
            <w:tcW w:w="820" w:type="dxa"/>
            <w:tcBorders>
              <w:top w:val="single" w:sz="4" w:space="0" w:color="auto"/>
              <w:left w:val="single" w:sz="4" w:space="0" w:color="auto"/>
              <w:bottom w:val="single" w:sz="4" w:space="0" w:color="auto"/>
              <w:right w:val="single" w:sz="4" w:space="0" w:color="auto"/>
            </w:tcBorders>
            <w:vAlign w:val="center"/>
            <w:hideMark/>
          </w:tcPr>
          <w:p w14:paraId="521978FF"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96</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14:paraId="3643AA93"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83</w:t>
            </w:r>
          </w:p>
        </w:tc>
        <w:tc>
          <w:tcPr>
            <w:tcW w:w="684" w:type="dxa"/>
            <w:tcBorders>
              <w:top w:val="single" w:sz="4" w:space="0" w:color="auto"/>
              <w:left w:val="single" w:sz="4" w:space="0" w:color="auto"/>
              <w:bottom w:val="single" w:sz="4" w:space="0" w:color="auto"/>
              <w:right w:val="single" w:sz="4" w:space="0" w:color="auto"/>
            </w:tcBorders>
            <w:vAlign w:val="center"/>
            <w:hideMark/>
          </w:tcPr>
          <w:p w14:paraId="5CF39E5F"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83</w:t>
            </w:r>
          </w:p>
        </w:tc>
        <w:tc>
          <w:tcPr>
            <w:tcW w:w="846" w:type="dxa"/>
            <w:tcBorders>
              <w:top w:val="single" w:sz="4" w:space="0" w:color="auto"/>
              <w:left w:val="single" w:sz="4" w:space="0" w:color="auto"/>
              <w:bottom w:val="single" w:sz="4" w:space="0" w:color="auto"/>
              <w:right w:val="single" w:sz="4" w:space="0" w:color="auto"/>
            </w:tcBorders>
            <w:vAlign w:val="center"/>
            <w:hideMark/>
          </w:tcPr>
          <w:p w14:paraId="090F7B9B"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43</w:t>
            </w:r>
          </w:p>
        </w:tc>
        <w:tc>
          <w:tcPr>
            <w:tcW w:w="845" w:type="dxa"/>
            <w:tcBorders>
              <w:top w:val="single" w:sz="4" w:space="0" w:color="auto"/>
              <w:left w:val="single" w:sz="4" w:space="0" w:color="auto"/>
              <w:bottom w:val="single" w:sz="4" w:space="0" w:color="auto"/>
              <w:right w:val="single" w:sz="4" w:space="0" w:color="auto"/>
            </w:tcBorders>
            <w:vAlign w:val="center"/>
            <w:hideMark/>
          </w:tcPr>
          <w:p w14:paraId="32059BA9"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69</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1C317EA2"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77</w:t>
            </w:r>
          </w:p>
        </w:tc>
        <w:tc>
          <w:tcPr>
            <w:tcW w:w="842" w:type="dxa"/>
            <w:tcBorders>
              <w:top w:val="single" w:sz="4" w:space="0" w:color="auto"/>
              <w:left w:val="single" w:sz="4" w:space="0" w:color="auto"/>
              <w:bottom w:val="single" w:sz="4" w:space="0" w:color="auto"/>
              <w:right w:val="single" w:sz="4" w:space="0" w:color="auto"/>
            </w:tcBorders>
            <w:vAlign w:val="center"/>
            <w:hideMark/>
          </w:tcPr>
          <w:p w14:paraId="31D3D755"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26F8A07C"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587" w:type="dxa"/>
            <w:tcBorders>
              <w:top w:val="single" w:sz="4" w:space="0" w:color="auto"/>
              <w:left w:val="single" w:sz="4" w:space="0" w:color="auto"/>
              <w:bottom w:val="single" w:sz="4" w:space="0" w:color="auto"/>
              <w:right w:val="single" w:sz="4" w:space="0" w:color="auto"/>
            </w:tcBorders>
            <w:vAlign w:val="center"/>
            <w:hideMark/>
          </w:tcPr>
          <w:p w14:paraId="2B318F43"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51CB7E"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78</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14:paraId="07F86590"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79</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5CEF0C"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81</w:t>
            </w:r>
          </w:p>
        </w:tc>
        <w:tc>
          <w:tcPr>
            <w:tcW w:w="597" w:type="dxa"/>
            <w:tcBorders>
              <w:top w:val="single" w:sz="4" w:space="0" w:color="auto"/>
              <w:left w:val="single" w:sz="4" w:space="0" w:color="auto"/>
              <w:bottom w:val="single" w:sz="4" w:space="0" w:color="auto"/>
              <w:right w:val="single" w:sz="4" w:space="0" w:color="auto"/>
            </w:tcBorders>
            <w:vAlign w:val="center"/>
            <w:hideMark/>
          </w:tcPr>
          <w:p w14:paraId="0B4B7FDF"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88</w:t>
            </w:r>
          </w:p>
        </w:tc>
      </w:tr>
      <w:tr w:rsidR="00EB503D" w:rsidRPr="00EB503D" w14:paraId="5CD5C957" w14:textId="77777777" w:rsidTr="00CD43E9">
        <w:trPr>
          <w:trHeight w:val="20"/>
        </w:trPr>
        <w:tc>
          <w:tcPr>
            <w:tcW w:w="3652" w:type="dxa"/>
            <w:tcBorders>
              <w:top w:val="single" w:sz="4" w:space="0" w:color="auto"/>
              <w:left w:val="single" w:sz="4" w:space="0" w:color="auto"/>
              <w:bottom w:val="single" w:sz="4" w:space="0" w:color="auto"/>
              <w:right w:val="single" w:sz="4" w:space="0" w:color="auto"/>
            </w:tcBorders>
            <w:vAlign w:val="center"/>
            <w:hideMark/>
          </w:tcPr>
          <w:p w14:paraId="2F192D30" w14:textId="77777777" w:rsidR="00EB503D" w:rsidRPr="00EB503D" w:rsidRDefault="00EB503D" w:rsidP="00EB503D">
            <w:pPr>
              <w:shd w:val="clear" w:color="auto" w:fill="FFFFFF"/>
              <w:spacing w:after="0" w:line="240" w:lineRule="auto"/>
              <w:jc w:val="both"/>
              <w:rPr>
                <w:rFonts w:ascii="Times New Roman" w:eastAsia="Calibri" w:hAnsi="Times New Roman" w:cs="Times New Roman"/>
                <w:sz w:val="24"/>
                <w:szCs w:val="24"/>
              </w:rPr>
            </w:pPr>
            <w:r w:rsidRPr="00EB503D">
              <w:rPr>
                <w:rFonts w:ascii="Times New Roman" w:eastAsia="Calibri" w:hAnsi="Times New Roman" w:cs="Times New Roman"/>
                <w:sz w:val="24"/>
                <w:szCs w:val="24"/>
              </w:rPr>
              <w:t>Масло растительное</w:t>
            </w:r>
          </w:p>
        </w:tc>
        <w:tc>
          <w:tcPr>
            <w:tcW w:w="718" w:type="dxa"/>
            <w:tcBorders>
              <w:top w:val="single" w:sz="4" w:space="0" w:color="auto"/>
              <w:left w:val="single" w:sz="4" w:space="0" w:color="auto"/>
              <w:bottom w:val="single" w:sz="4" w:space="0" w:color="auto"/>
              <w:right w:val="single" w:sz="4" w:space="0" w:color="auto"/>
            </w:tcBorders>
            <w:vAlign w:val="center"/>
            <w:hideMark/>
          </w:tcPr>
          <w:p w14:paraId="73E753A4"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86</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80A62E"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86</w:t>
            </w:r>
          </w:p>
        </w:tc>
        <w:tc>
          <w:tcPr>
            <w:tcW w:w="670" w:type="dxa"/>
            <w:tcBorders>
              <w:top w:val="single" w:sz="4" w:space="0" w:color="auto"/>
              <w:left w:val="single" w:sz="4" w:space="0" w:color="auto"/>
              <w:bottom w:val="single" w:sz="4" w:space="0" w:color="auto"/>
              <w:right w:val="single" w:sz="4" w:space="0" w:color="auto"/>
            </w:tcBorders>
            <w:vAlign w:val="center"/>
            <w:hideMark/>
          </w:tcPr>
          <w:p w14:paraId="3E73DFE5"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85</w:t>
            </w:r>
          </w:p>
        </w:tc>
        <w:tc>
          <w:tcPr>
            <w:tcW w:w="820" w:type="dxa"/>
            <w:tcBorders>
              <w:top w:val="single" w:sz="4" w:space="0" w:color="auto"/>
              <w:left w:val="single" w:sz="4" w:space="0" w:color="auto"/>
              <w:bottom w:val="single" w:sz="4" w:space="0" w:color="auto"/>
              <w:right w:val="single" w:sz="4" w:space="0" w:color="auto"/>
            </w:tcBorders>
            <w:vAlign w:val="center"/>
            <w:hideMark/>
          </w:tcPr>
          <w:p w14:paraId="7E611BF8"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83</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14:paraId="6E7AF9BE"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91</w:t>
            </w:r>
          </w:p>
        </w:tc>
        <w:tc>
          <w:tcPr>
            <w:tcW w:w="684" w:type="dxa"/>
            <w:tcBorders>
              <w:top w:val="single" w:sz="4" w:space="0" w:color="auto"/>
              <w:left w:val="single" w:sz="4" w:space="0" w:color="auto"/>
              <w:bottom w:val="single" w:sz="4" w:space="0" w:color="auto"/>
              <w:right w:val="single" w:sz="4" w:space="0" w:color="auto"/>
            </w:tcBorders>
            <w:vAlign w:val="center"/>
            <w:hideMark/>
          </w:tcPr>
          <w:p w14:paraId="7ECBE994"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89</w:t>
            </w:r>
          </w:p>
        </w:tc>
        <w:tc>
          <w:tcPr>
            <w:tcW w:w="846" w:type="dxa"/>
            <w:tcBorders>
              <w:top w:val="single" w:sz="4" w:space="0" w:color="auto"/>
              <w:left w:val="single" w:sz="4" w:space="0" w:color="auto"/>
              <w:bottom w:val="single" w:sz="4" w:space="0" w:color="auto"/>
              <w:right w:val="single" w:sz="4" w:space="0" w:color="auto"/>
            </w:tcBorders>
            <w:vAlign w:val="center"/>
            <w:hideMark/>
          </w:tcPr>
          <w:p w14:paraId="6FCCC0D5"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110</w:t>
            </w:r>
          </w:p>
        </w:tc>
        <w:tc>
          <w:tcPr>
            <w:tcW w:w="845" w:type="dxa"/>
            <w:tcBorders>
              <w:top w:val="single" w:sz="4" w:space="0" w:color="auto"/>
              <w:left w:val="single" w:sz="4" w:space="0" w:color="auto"/>
              <w:bottom w:val="single" w:sz="4" w:space="0" w:color="auto"/>
              <w:right w:val="single" w:sz="4" w:space="0" w:color="auto"/>
            </w:tcBorders>
            <w:vAlign w:val="center"/>
            <w:hideMark/>
          </w:tcPr>
          <w:p w14:paraId="1D0EA524"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117</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55E20FFF"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79</w:t>
            </w:r>
          </w:p>
        </w:tc>
        <w:tc>
          <w:tcPr>
            <w:tcW w:w="842" w:type="dxa"/>
            <w:tcBorders>
              <w:top w:val="single" w:sz="4" w:space="0" w:color="auto"/>
              <w:left w:val="single" w:sz="4" w:space="0" w:color="auto"/>
              <w:bottom w:val="single" w:sz="4" w:space="0" w:color="auto"/>
              <w:right w:val="single" w:sz="4" w:space="0" w:color="auto"/>
            </w:tcBorders>
            <w:vAlign w:val="center"/>
            <w:hideMark/>
          </w:tcPr>
          <w:p w14:paraId="5C8C9322"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85</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7F575F7"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98</w:t>
            </w:r>
          </w:p>
        </w:tc>
        <w:tc>
          <w:tcPr>
            <w:tcW w:w="587" w:type="dxa"/>
            <w:tcBorders>
              <w:top w:val="single" w:sz="4" w:space="0" w:color="auto"/>
              <w:left w:val="single" w:sz="4" w:space="0" w:color="auto"/>
              <w:bottom w:val="single" w:sz="4" w:space="0" w:color="auto"/>
              <w:right w:val="single" w:sz="4" w:space="0" w:color="auto"/>
            </w:tcBorders>
            <w:vAlign w:val="center"/>
            <w:hideMark/>
          </w:tcPr>
          <w:p w14:paraId="3EBB4CD0"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7E975D"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95</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14:paraId="3D818F6C"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67E466"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92</w:t>
            </w:r>
          </w:p>
        </w:tc>
        <w:tc>
          <w:tcPr>
            <w:tcW w:w="597" w:type="dxa"/>
            <w:tcBorders>
              <w:top w:val="single" w:sz="4" w:space="0" w:color="auto"/>
              <w:left w:val="single" w:sz="4" w:space="0" w:color="auto"/>
              <w:bottom w:val="single" w:sz="4" w:space="0" w:color="auto"/>
              <w:right w:val="single" w:sz="4" w:space="0" w:color="auto"/>
            </w:tcBorders>
            <w:vAlign w:val="center"/>
            <w:hideMark/>
          </w:tcPr>
          <w:p w14:paraId="62B1DF70"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92</w:t>
            </w:r>
          </w:p>
        </w:tc>
      </w:tr>
      <w:tr w:rsidR="00EB503D" w:rsidRPr="00EB503D" w14:paraId="7F5B7BF9" w14:textId="77777777" w:rsidTr="00CD43E9">
        <w:trPr>
          <w:trHeight w:val="20"/>
        </w:trPr>
        <w:tc>
          <w:tcPr>
            <w:tcW w:w="3652" w:type="dxa"/>
            <w:tcBorders>
              <w:top w:val="single" w:sz="4" w:space="0" w:color="auto"/>
              <w:left w:val="single" w:sz="4" w:space="0" w:color="auto"/>
              <w:bottom w:val="single" w:sz="4" w:space="0" w:color="auto"/>
              <w:right w:val="single" w:sz="4" w:space="0" w:color="auto"/>
            </w:tcBorders>
            <w:vAlign w:val="center"/>
            <w:hideMark/>
          </w:tcPr>
          <w:p w14:paraId="1099FFE6" w14:textId="77777777" w:rsidR="00EB503D" w:rsidRPr="00EB503D" w:rsidRDefault="00EB503D" w:rsidP="00EB503D">
            <w:pPr>
              <w:shd w:val="clear" w:color="auto" w:fill="FFFFFF"/>
              <w:spacing w:after="0" w:line="240" w:lineRule="auto"/>
              <w:jc w:val="both"/>
              <w:rPr>
                <w:rFonts w:ascii="Times New Roman" w:eastAsia="Calibri" w:hAnsi="Times New Roman" w:cs="Times New Roman"/>
                <w:sz w:val="24"/>
                <w:szCs w:val="24"/>
              </w:rPr>
            </w:pPr>
            <w:r w:rsidRPr="00EB503D">
              <w:rPr>
                <w:rFonts w:ascii="Times New Roman" w:eastAsia="Calibri" w:hAnsi="Times New Roman" w:cs="Times New Roman"/>
                <w:sz w:val="24"/>
                <w:szCs w:val="24"/>
              </w:rPr>
              <w:t>Сахар</w:t>
            </w:r>
          </w:p>
        </w:tc>
        <w:tc>
          <w:tcPr>
            <w:tcW w:w="718" w:type="dxa"/>
            <w:tcBorders>
              <w:top w:val="single" w:sz="4" w:space="0" w:color="auto"/>
              <w:left w:val="single" w:sz="4" w:space="0" w:color="auto"/>
              <w:bottom w:val="single" w:sz="4" w:space="0" w:color="auto"/>
              <w:right w:val="single" w:sz="4" w:space="0" w:color="auto"/>
            </w:tcBorders>
            <w:vAlign w:val="center"/>
            <w:hideMark/>
          </w:tcPr>
          <w:p w14:paraId="7EFAE69A"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6DB028"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670" w:type="dxa"/>
            <w:tcBorders>
              <w:top w:val="single" w:sz="4" w:space="0" w:color="auto"/>
              <w:left w:val="single" w:sz="4" w:space="0" w:color="auto"/>
              <w:bottom w:val="single" w:sz="4" w:space="0" w:color="auto"/>
              <w:right w:val="single" w:sz="4" w:space="0" w:color="auto"/>
            </w:tcBorders>
            <w:vAlign w:val="center"/>
            <w:hideMark/>
          </w:tcPr>
          <w:p w14:paraId="5D0BE571"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C6E0415"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95</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14:paraId="139F5FEA"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93</w:t>
            </w:r>
          </w:p>
        </w:tc>
        <w:tc>
          <w:tcPr>
            <w:tcW w:w="684" w:type="dxa"/>
            <w:tcBorders>
              <w:top w:val="single" w:sz="4" w:space="0" w:color="auto"/>
              <w:left w:val="single" w:sz="4" w:space="0" w:color="auto"/>
              <w:bottom w:val="single" w:sz="4" w:space="0" w:color="auto"/>
              <w:right w:val="single" w:sz="4" w:space="0" w:color="auto"/>
            </w:tcBorders>
            <w:vAlign w:val="center"/>
            <w:hideMark/>
          </w:tcPr>
          <w:p w14:paraId="642F5605"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90</w:t>
            </w:r>
          </w:p>
        </w:tc>
        <w:tc>
          <w:tcPr>
            <w:tcW w:w="846" w:type="dxa"/>
            <w:tcBorders>
              <w:top w:val="single" w:sz="4" w:space="0" w:color="auto"/>
              <w:left w:val="single" w:sz="4" w:space="0" w:color="auto"/>
              <w:bottom w:val="single" w:sz="4" w:space="0" w:color="auto"/>
              <w:right w:val="single" w:sz="4" w:space="0" w:color="auto"/>
            </w:tcBorders>
            <w:vAlign w:val="center"/>
            <w:hideMark/>
          </w:tcPr>
          <w:p w14:paraId="0703D8A2"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845" w:type="dxa"/>
            <w:tcBorders>
              <w:top w:val="single" w:sz="4" w:space="0" w:color="auto"/>
              <w:left w:val="single" w:sz="4" w:space="0" w:color="auto"/>
              <w:bottom w:val="single" w:sz="4" w:space="0" w:color="auto"/>
              <w:right w:val="single" w:sz="4" w:space="0" w:color="auto"/>
            </w:tcBorders>
            <w:vAlign w:val="center"/>
            <w:hideMark/>
          </w:tcPr>
          <w:p w14:paraId="399A7806"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5FB485B"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90</w:t>
            </w:r>
          </w:p>
        </w:tc>
        <w:tc>
          <w:tcPr>
            <w:tcW w:w="842" w:type="dxa"/>
            <w:tcBorders>
              <w:top w:val="single" w:sz="4" w:space="0" w:color="auto"/>
              <w:left w:val="single" w:sz="4" w:space="0" w:color="auto"/>
              <w:bottom w:val="single" w:sz="4" w:space="0" w:color="auto"/>
              <w:right w:val="single" w:sz="4" w:space="0" w:color="auto"/>
            </w:tcBorders>
            <w:vAlign w:val="center"/>
            <w:hideMark/>
          </w:tcPr>
          <w:p w14:paraId="4413C484"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89</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4566E6BA"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99</w:t>
            </w:r>
          </w:p>
        </w:tc>
        <w:tc>
          <w:tcPr>
            <w:tcW w:w="587" w:type="dxa"/>
            <w:tcBorders>
              <w:top w:val="single" w:sz="4" w:space="0" w:color="auto"/>
              <w:left w:val="single" w:sz="4" w:space="0" w:color="auto"/>
              <w:bottom w:val="single" w:sz="4" w:space="0" w:color="auto"/>
              <w:right w:val="single" w:sz="4" w:space="0" w:color="auto"/>
            </w:tcBorders>
            <w:vAlign w:val="center"/>
            <w:hideMark/>
          </w:tcPr>
          <w:p w14:paraId="17AE4131"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07C38E"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195</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14:paraId="2BE5CE64"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2BA7D3"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111</w:t>
            </w:r>
          </w:p>
        </w:tc>
        <w:tc>
          <w:tcPr>
            <w:tcW w:w="597" w:type="dxa"/>
            <w:tcBorders>
              <w:top w:val="single" w:sz="4" w:space="0" w:color="auto"/>
              <w:left w:val="single" w:sz="4" w:space="0" w:color="auto"/>
              <w:bottom w:val="single" w:sz="4" w:space="0" w:color="auto"/>
              <w:right w:val="single" w:sz="4" w:space="0" w:color="auto"/>
            </w:tcBorders>
            <w:vAlign w:val="center"/>
            <w:hideMark/>
          </w:tcPr>
          <w:p w14:paraId="67D206CB"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96</w:t>
            </w:r>
          </w:p>
        </w:tc>
      </w:tr>
      <w:tr w:rsidR="00EB503D" w:rsidRPr="00EB503D" w14:paraId="4FDCD92D" w14:textId="77777777" w:rsidTr="00CD43E9">
        <w:trPr>
          <w:trHeight w:val="20"/>
        </w:trPr>
        <w:tc>
          <w:tcPr>
            <w:tcW w:w="3652" w:type="dxa"/>
            <w:tcBorders>
              <w:top w:val="single" w:sz="4" w:space="0" w:color="auto"/>
              <w:left w:val="single" w:sz="4" w:space="0" w:color="auto"/>
              <w:bottom w:val="single" w:sz="4" w:space="0" w:color="auto"/>
              <w:right w:val="single" w:sz="4" w:space="0" w:color="auto"/>
            </w:tcBorders>
            <w:vAlign w:val="center"/>
            <w:hideMark/>
          </w:tcPr>
          <w:p w14:paraId="73B004AD" w14:textId="77777777" w:rsidR="00EB503D" w:rsidRPr="00EB503D" w:rsidRDefault="00EB503D" w:rsidP="00EB503D">
            <w:pPr>
              <w:shd w:val="clear" w:color="auto" w:fill="FFFFFF"/>
              <w:spacing w:after="0" w:line="240" w:lineRule="auto"/>
              <w:jc w:val="both"/>
              <w:rPr>
                <w:rFonts w:ascii="Times New Roman" w:eastAsia="Calibri" w:hAnsi="Times New Roman" w:cs="Times New Roman"/>
                <w:sz w:val="24"/>
                <w:szCs w:val="24"/>
              </w:rPr>
            </w:pPr>
            <w:r w:rsidRPr="00EB503D">
              <w:rPr>
                <w:rFonts w:ascii="Times New Roman" w:eastAsia="Calibri" w:hAnsi="Times New Roman" w:cs="Times New Roman"/>
                <w:sz w:val="24"/>
                <w:szCs w:val="24"/>
              </w:rPr>
              <w:t>Итого в среднем</w:t>
            </w:r>
          </w:p>
        </w:tc>
        <w:tc>
          <w:tcPr>
            <w:tcW w:w="718" w:type="dxa"/>
            <w:tcBorders>
              <w:top w:val="single" w:sz="4" w:space="0" w:color="auto"/>
              <w:left w:val="single" w:sz="4" w:space="0" w:color="auto"/>
              <w:bottom w:val="single" w:sz="4" w:space="0" w:color="auto"/>
              <w:right w:val="single" w:sz="4" w:space="0" w:color="auto"/>
            </w:tcBorders>
            <w:vAlign w:val="center"/>
            <w:hideMark/>
          </w:tcPr>
          <w:p w14:paraId="42B05F8D"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4E840F"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104</w:t>
            </w:r>
          </w:p>
        </w:tc>
        <w:tc>
          <w:tcPr>
            <w:tcW w:w="670" w:type="dxa"/>
            <w:tcBorders>
              <w:top w:val="single" w:sz="4" w:space="0" w:color="auto"/>
              <w:left w:val="single" w:sz="4" w:space="0" w:color="auto"/>
              <w:bottom w:val="single" w:sz="4" w:space="0" w:color="auto"/>
              <w:right w:val="single" w:sz="4" w:space="0" w:color="auto"/>
            </w:tcBorders>
            <w:vAlign w:val="center"/>
            <w:hideMark/>
          </w:tcPr>
          <w:p w14:paraId="762CF323"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100</w:t>
            </w:r>
          </w:p>
        </w:tc>
        <w:tc>
          <w:tcPr>
            <w:tcW w:w="820" w:type="dxa"/>
            <w:tcBorders>
              <w:top w:val="single" w:sz="4" w:space="0" w:color="auto"/>
              <w:left w:val="single" w:sz="4" w:space="0" w:color="auto"/>
              <w:bottom w:val="single" w:sz="4" w:space="0" w:color="auto"/>
              <w:right w:val="single" w:sz="4" w:space="0" w:color="auto"/>
            </w:tcBorders>
            <w:vAlign w:val="center"/>
            <w:hideMark/>
          </w:tcPr>
          <w:p w14:paraId="35786EB1"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99</w:t>
            </w:r>
          </w:p>
        </w:tc>
        <w:tc>
          <w:tcPr>
            <w:tcW w:w="764" w:type="dxa"/>
            <w:gridSpan w:val="2"/>
            <w:tcBorders>
              <w:top w:val="single" w:sz="4" w:space="0" w:color="auto"/>
              <w:left w:val="single" w:sz="4" w:space="0" w:color="auto"/>
              <w:bottom w:val="single" w:sz="4" w:space="0" w:color="auto"/>
              <w:right w:val="single" w:sz="4" w:space="0" w:color="auto"/>
            </w:tcBorders>
            <w:vAlign w:val="center"/>
            <w:hideMark/>
          </w:tcPr>
          <w:p w14:paraId="683B5923"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90</w:t>
            </w:r>
          </w:p>
        </w:tc>
        <w:tc>
          <w:tcPr>
            <w:tcW w:w="684" w:type="dxa"/>
            <w:tcBorders>
              <w:top w:val="single" w:sz="4" w:space="0" w:color="auto"/>
              <w:left w:val="single" w:sz="4" w:space="0" w:color="auto"/>
              <w:bottom w:val="single" w:sz="4" w:space="0" w:color="auto"/>
              <w:right w:val="single" w:sz="4" w:space="0" w:color="auto"/>
            </w:tcBorders>
            <w:vAlign w:val="center"/>
            <w:hideMark/>
          </w:tcPr>
          <w:p w14:paraId="47D76F94"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90</w:t>
            </w:r>
          </w:p>
        </w:tc>
        <w:tc>
          <w:tcPr>
            <w:tcW w:w="846" w:type="dxa"/>
            <w:tcBorders>
              <w:top w:val="single" w:sz="4" w:space="0" w:color="auto"/>
              <w:left w:val="single" w:sz="4" w:space="0" w:color="auto"/>
              <w:bottom w:val="single" w:sz="4" w:space="0" w:color="auto"/>
              <w:right w:val="single" w:sz="4" w:space="0" w:color="auto"/>
            </w:tcBorders>
            <w:vAlign w:val="center"/>
            <w:hideMark/>
          </w:tcPr>
          <w:p w14:paraId="2EE04EC4"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78</w:t>
            </w:r>
          </w:p>
        </w:tc>
        <w:tc>
          <w:tcPr>
            <w:tcW w:w="845" w:type="dxa"/>
            <w:tcBorders>
              <w:top w:val="single" w:sz="4" w:space="0" w:color="auto"/>
              <w:left w:val="single" w:sz="4" w:space="0" w:color="auto"/>
              <w:bottom w:val="single" w:sz="4" w:space="0" w:color="auto"/>
              <w:right w:val="single" w:sz="4" w:space="0" w:color="auto"/>
            </w:tcBorders>
            <w:vAlign w:val="center"/>
            <w:hideMark/>
          </w:tcPr>
          <w:p w14:paraId="6E3A9269"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94</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580FC4D9"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91</w:t>
            </w:r>
          </w:p>
        </w:tc>
        <w:tc>
          <w:tcPr>
            <w:tcW w:w="842" w:type="dxa"/>
            <w:tcBorders>
              <w:top w:val="single" w:sz="4" w:space="0" w:color="auto"/>
              <w:left w:val="single" w:sz="4" w:space="0" w:color="auto"/>
              <w:bottom w:val="single" w:sz="4" w:space="0" w:color="auto"/>
              <w:right w:val="single" w:sz="4" w:space="0" w:color="auto"/>
            </w:tcBorders>
            <w:vAlign w:val="center"/>
            <w:hideMark/>
          </w:tcPr>
          <w:p w14:paraId="6FFF98AA"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3B9097D0"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99</w:t>
            </w:r>
          </w:p>
        </w:tc>
        <w:tc>
          <w:tcPr>
            <w:tcW w:w="587" w:type="dxa"/>
            <w:tcBorders>
              <w:top w:val="single" w:sz="4" w:space="0" w:color="auto"/>
              <w:left w:val="single" w:sz="4" w:space="0" w:color="auto"/>
              <w:bottom w:val="single" w:sz="4" w:space="0" w:color="auto"/>
              <w:right w:val="single" w:sz="4" w:space="0" w:color="auto"/>
            </w:tcBorders>
            <w:vAlign w:val="center"/>
            <w:hideMark/>
          </w:tcPr>
          <w:p w14:paraId="351CC953"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99</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6448EC"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91</w:t>
            </w:r>
          </w:p>
        </w:tc>
        <w:tc>
          <w:tcPr>
            <w:tcW w:w="820" w:type="dxa"/>
            <w:gridSpan w:val="2"/>
            <w:tcBorders>
              <w:top w:val="single" w:sz="4" w:space="0" w:color="auto"/>
              <w:left w:val="single" w:sz="4" w:space="0" w:color="auto"/>
              <w:bottom w:val="single" w:sz="4" w:space="0" w:color="auto"/>
              <w:right w:val="single" w:sz="4" w:space="0" w:color="auto"/>
            </w:tcBorders>
            <w:vAlign w:val="center"/>
            <w:hideMark/>
          </w:tcPr>
          <w:p w14:paraId="1E4E626C"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87</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229729"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93</w:t>
            </w:r>
          </w:p>
        </w:tc>
        <w:tc>
          <w:tcPr>
            <w:tcW w:w="597" w:type="dxa"/>
            <w:tcBorders>
              <w:top w:val="single" w:sz="4" w:space="0" w:color="auto"/>
              <w:left w:val="single" w:sz="4" w:space="0" w:color="auto"/>
              <w:bottom w:val="single" w:sz="4" w:space="0" w:color="auto"/>
              <w:right w:val="single" w:sz="4" w:space="0" w:color="auto"/>
            </w:tcBorders>
            <w:vAlign w:val="center"/>
            <w:hideMark/>
          </w:tcPr>
          <w:p w14:paraId="0A0DD624" w14:textId="77777777" w:rsidR="00EB503D" w:rsidRPr="00EB503D" w:rsidRDefault="00EB503D" w:rsidP="00EB503D">
            <w:pPr>
              <w:shd w:val="clear" w:color="auto" w:fill="FFFFFF"/>
              <w:spacing w:after="0" w:line="240" w:lineRule="auto"/>
              <w:jc w:val="center"/>
              <w:rPr>
                <w:rFonts w:ascii="Times New Roman" w:eastAsia="Calibri" w:hAnsi="Times New Roman" w:cs="Times New Roman"/>
                <w:sz w:val="24"/>
                <w:szCs w:val="24"/>
              </w:rPr>
            </w:pPr>
            <w:r w:rsidRPr="00EB503D">
              <w:rPr>
                <w:rFonts w:ascii="Times New Roman" w:eastAsia="Calibri" w:hAnsi="Times New Roman" w:cs="Times New Roman"/>
                <w:sz w:val="24"/>
                <w:szCs w:val="24"/>
              </w:rPr>
              <w:t>95</w:t>
            </w:r>
          </w:p>
        </w:tc>
      </w:tr>
    </w:tbl>
    <w:p w14:paraId="44C38345" w14:textId="333762E5" w:rsidR="00EB503D" w:rsidRDefault="00EB503D" w:rsidP="004B1DE0">
      <w:pPr>
        <w:shd w:val="clear" w:color="auto" w:fill="FFFFFF" w:themeFill="background1"/>
        <w:spacing w:after="0" w:line="240" w:lineRule="auto"/>
        <w:jc w:val="both"/>
        <w:rPr>
          <w:rFonts w:ascii="Times New Roman" w:hAnsi="Times New Roman" w:cs="Times New Roman"/>
          <w:sz w:val="28"/>
          <w:szCs w:val="28"/>
        </w:rPr>
        <w:sectPr w:rsidR="00EB503D" w:rsidSect="00EB503D">
          <w:pgSz w:w="16838" w:h="11906" w:orient="landscape" w:code="9"/>
          <w:pgMar w:top="851" w:right="1134" w:bottom="1701" w:left="1134" w:header="425" w:footer="709" w:gutter="0"/>
          <w:pgNumType w:fmt="numberInDash"/>
          <w:cols w:space="708"/>
          <w:titlePg/>
          <w:docGrid w:linePitch="360"/>
        </w:sectPr>
      </w:pPr>
    </w:p>
    <w:p w14:paraId="7A528F77" w14:textId="3812D008" w:rsidR="00EB503D" w:rsidRPr="000557AE" w:rsidRDefault="00EB503D" w:rsidP="004B1DE0">
      <w:pPr>
        <w:shd w:val="clear" w:color="auto" w:fill="FFFFFF" w:themeFill="background1"/>
        <w:spacing w:after="0" w:line="240" w:lineRule="auto"/>
        <w:jc w:val="both"/>
        <w:rPr>
          <w:rFonts w:ascii="Times New Roman" w:hAnsi="Times New Roman" w:cs="Times New Roman"/>
          <w:sz w:val="28"/>
          <w:szCs w:val="28"/>
        </w:rPr>
      </w:pPr>
    </w:p>
    <w:sectPr w:rsidR="00EB503D" w:rsidRPr="000557AE" w:rsidSect="00AA3A2B">
      <w:pgSz w:w="11906" w:h="16838" w:code="9"/>
      <w:pgMar w:top="1134" w:right="851" w:bottom="1134" w:left="1701" w:header="425"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D8CD2" w14:textId="77777777" w:rsidR="00F72A1A" w:rsidRDefault="00F72A1A">
      <w:pPr>
        <w:spacing w:after="0" w:line="240" w:lineRule="auto"/>
      </w:pPr>
      <w:r>
        <w:separator/>
      </w:r>
    </w:p>
  </w:endnote>
  <w:endnote w:type="continuationSeparator" w:id="0">
    <w:p w14:paraId="16E02CFD" w14:textId="77777777" w:rsidR="00F72A1A" w:rsidRDefault="00F7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13969"/>
      <w:docPartObj>
        <w:docPartGallery w:val="Page Numbers (Bottom of Page)"/>
        <w:docPartUnique/>
      </w:docPartObj>
    </w:sdtPr>
    <w:sdtEndPr/>
    <w:sdtContent>
      <w:p w14:paraId="025C41C7" w14:textId="7BB5D87F" w:rsidR="00EB503D" w:rsidRDefault="00EB503D">
        <w:pPr>
          <w:pStyle w:val="af1"/>
          <w:jc w:val="right"/>
        </w:pPr>
        <w:r>
          <w:fldChar w:fldCharType="begin"/>
        </w:r>
        <w:r>
          <w:instrText>PAGE   \* MERGEFORMAT</w:instrText>
        </w:r>
        <w:r>
          <w:fldChar w:fldCharType="separate"/>
        </w:r>
        <w:r w:rsidR="00BD1F8A">
          <w:rPr>
            <w:noProof/>
          </w:rPr>
          <w:t>- 2 -</w:t>
        </w:r>
        <w:r>
          <w:fldChar w:fldCharType="end"/>
        </w:r>
      </w:p>
    </w:sdtContent>
  </w:sdt>
  <w:p w14:paraId="285414C2" w14:textId="77777777" w:rsidR="00EB503D" w:rsidRDefault="00EB503D">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9084F" w14:textId="77777777" w:rsidR="00F72A1A" w:rsidRDefault="00F72A1A">
      <w:pPr>
        <w:spacing w:after="0" w:line="240" w:lineRule="auto"/>
      </w:pPr>
      <w:r>
        <w:separator/>
      </w:r>
    </w:p>
  </w:footnote>
  <w:footnote w:type="continuationSeparator" w:id="0">
    <w:p w14:paraId="454ADF3C" w14:textId="77777777" w:rsidR="00F72A1A" w:rsidRDefault="00F72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0ED"/>
    <w:multiLevelType w:val="hybridMultilevel"/>
    <w:tmpl w:val="462A16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66E7C"/>
    <w:multiLevelType w:val="hybridMultilevel"/>
    <w:tmpl w:val="DA52FD4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8C52820"/>
    <w:multiLevelType w:val="hybridMultilevel"/>
    <w:tmpl w:val="1F0A2936"/>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09330C36"/>
    <w:multiLevelType w:val="hybridMultilevel"/>
    <w:tmpl w:val="6BA4EF5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0AF15FC1"/>
    <w:multiLevelType w:val="hybridMultilevel"/>
    <w:tmpl w:val="70CCCD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463BA6"/>
    <w:multiLevelType w:val="hybridMultilevel"/>
    <w:tmpl w:val="33B627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250FCA"/>
    <w:multiLevelType w:val="hybridMultilevel"/>
    <w:tmpl w:val="053A05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963029"/>
    <w:multiLevelType w:val="hybridMultilevel"/>
    <w:tmpl w:val="809E92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BE368B"/>
    <w:multiLevelType w:val="hybridMultilevel"/>
    <w:tmpl w:val="6C4C1BBE"/>
    <w:lvl w:ilvl="0" w:tplc="04190005">
      <w:start w:val="1"/>
      <w:numFmt w:val="bullet"/>
      <w:lvlText w:val=""/>
      <w:lvlJc w:val="left"/>
      <w:pPr>
        <w:ind w:left="705" w:hanging="360"/>
      </w:pPr>
      <w:rPr>
        <w:rFonts w:ascii="Wingdings" w:hAnsi="Wingdings"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9" w15:restartNumberingAfterBreak="0">
    <w:nsid w:val="1A653F44"/>
    <w:multiLevelType w:val="hybridMultilevel"/>
    <w:tmpl w:val="BBD6A12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AFB3C24"/>
    <w:multiLevelType w:val="hybridMultilevel"/>
    <w:tmpl w:val="F8462510"/>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1" w15:restartNumberingAfterBreak="0">
    <w:nsid w:val="1B0A0968"/>
    <w:multiLevelType w:val="hybridMultilevel"/>
    <w:tmpl w:val="AC4AFF96"/>
    <w:lvl w:ilvl="0" w:tplc="0419000D">
      <w:start w:val="1"/>
      <w:numFmt w:val="bullet"/>
      <w:lvlText w:val=""/>
      <w:lvlJc w:val="left"/>
      <w:pPr>
        <w:ind w:left="1070" w:hanging="360"/>
      </w:pPr>
      <w:rPr>
        <w:rFonts w:ascii="Wingdings" w:hAnsi="Wingdings"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2" w15:restartNumberingAfterBreak="0">
    <w:nsid w:val="20B16D61"/>
    <w:multiLevelType w:val="hybridMultilevel"/>
    <w:tmpl w:val="00701E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065D7B"/>
    <w:multiLevelType w:val="hybridMultilevel"/>
    <w:tmpl w:val="01B60EA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5E2ADE"/>
    <w:multiLevelType w:val="hybridMultilevel"/>
    <w:tmpl w:val="9342BDA8"/>
    <w:lvl w:ilvl="0" w:tplc="04190005">
      <w:start w:val="1"/>
      <w:numFmt w:val="bullet"/>
      <w:lvlText w:val=""/>
      <w:lvlJc w:val="left"/>
      <w:pPr>
        <w:ind w:left="705" w:hanging="360"/>
      </w:pPr>
      <w:rPr>
        <w:rFonts w:ascii="Wingdings" w:hAnsi="Wingdings"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5" w15:restartNumberingAfterBreak="0">
    <w:nsid w:val="2C074048"/>
    <w:multiLevelType w:val="hybridMultilevel"/>
    <w:tmpl w:val="5FFCB1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131921"/>
    <w:multiLevelType w:val="hybridMultilevel"/>
    <w:tmpl w:val="03808FE4"/>
    <w:lvl w:ilvl="0" w:tplc="CF6886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3CC92860"/>
    <w:multiLevelType w:val="hybridMultilevel"/>
    <w:tmpl w:val="DE38A4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D20549"/>
    <w:multiLevelType w:val="hybridMultilevel"/>
    <w:tmpl w:val="DF820EF2"/>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F35046C"/>
    <w:multiLevelType w:val="multilevel"/>
    <w:tmpl w:val="B55638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1AD4C4E"/>
    <w:multiLevelType w:val="hybridMultilevel"/>
    <w:tmpl w:val="7EC0F19C"/>
    <w:lvl w:ilvl="0" w:tplc="E208030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1" w15:restartNumberingAfterBreak="0">
    <w:nsid w:val="42C3037B"/>
    <w:multiLevelType w:val="hybridMultilevel"/>
    <w:tmpl w:val="6F4E9B6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6C5494B"/>
    <w:multiLevelType w:val="hybridMultilevel"/>
    <w:tmpl w:val="080AD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C85F6D"/>
    <w:multiLevelType w:val="hybridMultilevel"/>
    <w:tmpl w:val="423C4E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E15F0C"/>
    <w:multiLevelType w:val="hybridMultilevel"/>
    <w:tmpl w:val="15C2F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681833"/>
    <w:multiLevelType w:val="hybridMultilevel"/>
    <w:tmpl w:val="DEF8753C"/>
    <w:lvl w:ilvl="0" w:tplc="390021D8">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2B524C2"/>
    <w:multiLevelType w:val="hybridMultilevel"/>
    <w:tmpl w:val="E28214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B9822E1"/>
    <w:multiLevelType w:val="hybridMultilevel"/>
    <w:tmpl w:val="2B1ADF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E81593"/>
    <w:multiLevelType w:val="hybridMultilevel"/>
    <w:tmpl w:val="A48E5C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3F7386"/>
    <w:multiLevelType w:val="hybridMultilevel"/>
    <w:tmpl w:val="D91460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796FD3"/>
    <w:multiLevelType w:val="hybridMultilevel"/>
    <w:tmpl w:val="0A12BD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843EDA"/>
    <w:multiLevelType w:val="hybridMultilevel"/>
    <w:tmpl w:val="7C5A021A"/>
    <w:lvl w:ilvl="0" w:tplc="0419000F">
      <w:start w:val="1"/>
      <w:numFmt w:val="decimal"/>
      <w:lvlText w:val="%1."/>
      <w:lvlJc w:val="left"/>
      <w:pPr>
        <w:ind w:left="1211" w:hanging="360"/>
      </w:pPr>
    </w:lvl>
    <w:lvl w:ilvl="1" w:tplc="08B2D550">
      <w:start w:val="1"/>
      <w:numFmt w:val="decimal"/>
      <w:lvlText w:val="%2"/>
      <w:lvlJc w:val="left"/>
      <w:pPr>
        <w:ind w:left="2352" w:hanging="705"/>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2" w15:restartNumberingAfterBreak="0">
    <w:nsid w:val="645A28DF"/>
    <w:multiLevelType w:val="hybridMultilevel"/>
    <w:tmpl w:val="088E8BF8"/>
    <w:lvl w:ilvl="0" w:tplc="D9ECCAC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3" w15:restartNumberingAfterBreak="0">
    <w:nsid w:val="65F24A49"/>
    <w:multiLevelType w:val="hybridMultilevel"/>
    <w:tmpl w:val="1F5A0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E7032E"/>
    <w:multiLevelType w:val="hybridMultilevel"/>
    <w:tmpl w:val="35FA20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1450AD"/>
    <w:multiLevelType w:val="hybridMultilevel"/>
    <w:tmpl w:val="E076A806"/>
    <w:lvl w:ilvl="0" w:tplc="C0EEDC26">
      <w:start w:val="1"/>
      <w:numFmt w:val="decimal"/>
      <w:lvlText w:val="%1."/>
      <w:lvlJc w:val="left"/>
      <w:pPr>
        <w:tabs>
          <w:tab w:val="num" w:pos="340"/>
        </w:tabs>
        <w:ind w:left="397" w:hanging="39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0651FB2"/>
    <w:multiLevelType w:val="hybridMultilevel"/>
    <w:tmpl w:val="6F267990"/>
    <w:lvl w:ilvl="0" w:tplc="0419000F">
      <w:start w:val="1"/>
      <w:numFmt w:val="decimal"/>
      <w:lvlText w:val="%1."/>
      <w:lvlJc w:val="left"/>
      <w:pPr>
        <w:ind w:left="1358" w:hanging="360"/>
      </w:pPr>
    </w:lvl>
    <w:lvl w:ilvl="1" w:tplc="04190019">
      <w:start w:val="1"/>
      <w:numFmt w:val="lowerLetter"/>
      <w:lvlText w:val="%2."/>
      <w:lvlJc w:val="left"/>
      <w:pPr>
        <w:ind w:left="2078" w:hanging="360"/>
      </w:pPr>
    </w:lvl>
    <w:lvl w:ilvl="2" w:tplc="0419001B">
      <w:start w:val="1"/>
      <w:numFmt w:val="lowerRoman"/>
      <w:lvlText w:val="%3."/>
      <w:lvlJc w:val="right"/>
      <w:pPr>
        <w:ind w:left="2798" w:hanging="180"/>
      </w:pPr>
    </w:lvl>
    <w:lvl w:ilvl="3" w:tplc="0419000F">
      <w:start w:val="1"/>
      <w:numFmt w:val="decimal"/>
      <w:lvlText w:val="%4."/>
      <w:lvlJc w:val="left"/>
      <w:pPr>
        <w:ind w:left="3518" w:hanging="360"/>
      </w:pPr>
    </w:lvl>
    <w:lvl w:ilvl="4" w:tplc="04190019">
      <w:start w:val="1"/>
      <w:numFmt w:val="lowerLetter"/>
      <w:lvlText w:val="%5."/>
      <w:lvlJc w:val="left"/>
      <w:pPr>
        <w:ind w:left="4238" w:hanging="360"/>
      </w:pPr>
    </w:lvl>
    <w:lvl w:ilvl="5" w:tplc="0419001B">
      <w:start w:val="1"/>
      <w:numFmt w:val="lowerRoman"/>
      <w:lvlText w:val="%6."/>
      <w:lvlJc w:val="right"/>
      <w:pPr>
        <w:ind w:left="4958" w:hanging="180"/>
      </w:pPr>
    </w:lvl>
    <w:lvl w:ilvl="6" w:tplc="0419000F">
      <w:start w:val="1"/>
      <w:numFmt w:val="decimal"/>
      <w:lvlText w:val="%7."/>
      <w:lvlJc w:val="left"/>
      <w:pPr>
        <w:ind w:left="5678" w:hanging="360"/>
      </w:pPr>
    </w:lvl>
    <w:lvl w:ilvl="7" w:tplc="04190019">
      <w:start w:val="1"/>
      <w:numFmt w:val="lowerLetter"/>
      <w:lvlText w:val="%8."/>
      <w:lvlJc w:val="left"/>
      <w:pPr>
        <w:ind w:left="6398" w:hanging="360"/>
      </w:pPr>
    </w:lvl>
    <w:lvl w:ilvl="8" w:tplc="0419001B">
      <w:start w:val="1"/>
      <w:numFmt w:val="lowerRoman"/>
      <w:lvlText w:val="%9."/>
      <w:lvlJc w:val="right"/>
      <w:pPr>
        <w:ind w:left="7118" w:hanging="180"/>
      </w:pPr>
    </w:lvl>
  </w:abstractNum>
  <w:abstractNum w:abstractNumId="37" w15:restartNumberingAfterBreak="0">
    <w:nsid w:val="72917506"/>
    <w:multiLevelType w:val="hybridMultilevel"/>
    <w:tmpl w:val="6F84AF02"/>
    <w:lvl w:ilvl="0" w:tplc="04190001">
      <w:start w:val="1"/>
      <w:numFmt w:val="bullet"/>
      <w:lvlText w:val=""/>
      <w:lvlJc w:val="left"/>
      <w:pPr>
        <w:ind w:left="2844" w:hanging="360"/>
      </w:pPr>
      <w:rPr>
        <w:rFonts w:ascii="Symbol" w:hAnsi="Symbol" w:hint="default"/>
      </w:rPr>
    </w:lvl>
    <w:lvl w:ilvl="1" w:tplc="04190003">
      <w:start w:val="1"/>
      <w:numFmt w:val="bullet"/>
      <w:lvlText w:val="o"/>
      <w:lvlJc w:val="left"/>
      <w:pPr>
        <w:ind w:left="3564" w:hanging="360"/>
      </w:pPr>
      <w:rPr>
        <w:rFonts w:ascii="Courier New" w:hAnsi="Courier New" w:cs="Courier New" w:hint="default"/>
      </w:rPr>
    </w:lvl>
    <w:lvl w:ilvl="2" w:tplc="04190005">
      <w:start w:val="1"/>
      <w:numFmt w:val="bullet"/>
      <w:lvlText w:val=""/>
      <w:lvlJc w:val="left"/>
      <w:pPr>
        <w:ind w:left="4284" w:hanging="360"/>
      </w:pPr>
      <w:rPr>
        <w:rFonts w:ascii="Wingdings" w:hAnsi="Wingdings" w:hint="default"/>
      </w:rPr>
    </w:lvl>
    <w:lvl w:ilvl="3" w:tplc="04190001">
      <w:start w:val="1"/>
      <w:numFmt w:val="bullet"/>
      <w:lvlText w:val=""/>
      <w:lvlJc w:val="left"/>
      <w:pPr>
        <w:ind w:left="5004" w:hanging="360"/>
      </w:pPr>
      <w:rPr>
        <w:rFonts w:ascii="Symbol" w:hAnsi="Symbol" w:hint="default"/>
      </w:rPr>
    </w:lvl>
    <w:lvl w:ilvl="4" w:tplc="04190003">
      <w:start w:val="1"/>
      <w:numFmt w:val="bullet"/>
      <w:lvlText w:val="o"/>
      <w:lvlJc w:val="left"/>
      <w:pPr>
        <w:ind w:left="5724" w:hanging="360"/>
      </w:pPr>
      <w:rPr>
        <w:rFonts w:ascii="Courier New" w:hAnsi="Courier New" w:cs="Courier New" w:hint="default"/>
      </w:rPr>
    </w:lvl>
    <w:lvl w:ilvl="5" w:tplc="04190005">
      <w:start w:val="1"/>
      <w:numFmt w:val="bullet"/>
      <w:lvlText w:val=""/>
      <w:lvlJc w:val="left"/>
      <w:pPr>
        <w:ind w:left="6444" w:hanging="360"/>
      </w:pPr>
      <w:rPr>
        <w:rFonts w:ascii="Wingdings" w:hAnsi="Wingdings" w:hint="default"/>
      </w:rPr>
    </w:lvl>
    <w:lvl w:ilvl="6" w:tplc="04190001">
      <w:start w:val="1"/>
      <w:numFmt w:val="bullet"/>
      <w:lvlText w:val=""/>
      <w:lvlJc w:val="left"/>
      <w:pPr>
        <w:ind w:left="7164" w:hanging="360"/>
      </w:pPr>
      <w:rPr>
        <w:rFonts w:ascii="Symbol" w:hAnsi="Symbol" w:hint="default"/>
      </w:rPr>
    </w:lvl>
    <w:lvl w:ilvl="7" w:tplc="04190003">
      <w:start w:val="1"/>
      <w:numFmt w:val="bullet"/>
      <w:lvlText w:val="o"/>
      <w:lvlJc w:val="left"/>
      <w:pPr>
        <w:ind w:left="7884" w:hanging="360"/>
      </w:pPr>
      <w:rPr>
        <w:rFonts w:ascii="Courier New" w:hAnsi="Courier New" w:cs="Courier New" w:hint="default"/>
      </w:rPr>
    </w:lvl>
    <w:lvl w:ilvl="8" w:tplc="04190005">
      <w:start w:val="1"/>
      <w:numFmt w:val="bullet"/>
      <w:lvlText w:val=""/>
      <w:lvlJc w:val="left"/>
      <w:pPr>
        <w:ind w:left="8604" w:hanging="360"/>
      </w:pPr>
      <w:rPr>
        <w:rFonts w:ascii="Wingdings" w:hAnsi="Wingdings" w:hint="default"/>
      </w:rPr>
    </w:lvl>
  </w:abstractNum>
  <w:abstractNum w:abstractNumId="38" w15:restartNumberingAfterBreak="0">
    <w:nsid w:val="74872D44"/>
    <w:multiLevelType w:val="hybridMultilevel"/>
    <w:tmpl w:val="991AFD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9D6873"/>
    <w:multiLevelType w:val="multilevel"/>
    <w:tmpl w:val="E620FC3E"/>
    <w:lvl w:ilvl="0">
      <w:start w:val="1"/>
      <w:numFmt w:val="upperRoman"/>
      <w:pStyle w:val="1"/>
      <w:lvlText w:val="%1."/>
      <w:lvlJc w:val="left"/>
      <w:pPr>
        <w:ind w:left="1429" w:hanging="720"/>
      </w:pPr>
    </w:lvl>
    <w:lvl w:ilvl="1">
      <w:start w:val="1"/>
      <w:numFmt w:val="decimal"/>
      <w:pStyle w:val="2"/>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0" w15:restartNumberingAfterBreak="0">
    <w:nsid w:val="7D824852"/>
    <w:multiLevelType w:val="hybridMultilevel"/>
    <w:tmpl w:val="D1AA23C6"/>
    <w:lvl w:ilvl="0" w:tplc="DDB4D812">
      <w:start w:val="1"/>
      <w:numFmt w:val="decimal"/>
      <w:lvlText w:val="%1."/>
      <w:lvlJc w:val="left"/>
      <w:pPr>
        <w:tabs>
          <w:tab w:val="num" w:pos="1080"/>
        </w:tabs>
        <w:ind w:left="1080" w:hanging="360"/>
      </w:pPr>
      <w:rPr>
        <w:color w:val="000000"/>
      </w:r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9"/>
  </w:num>
  <w:num w:numId="2">
    <w:abstractNumId w:val="16"/>
  </w:num>
  <w:num w:numId="3">
    <w:abstractNumId w:val="35"/>
  </w:num>
  <w:num w:numId="4">
    <w:abstractNumId w:val="22"/>
  </w:num>
  <w:num w:numId="5">
    <w:abstractNumId w:val="33"/>
  </w:num>
  <w:num w:numId="6">
    <w:abstractNumId w:val="26"/>
  </w:num>
  <w:num w:numId="7">
    <w:abstractNumId w:val="1"/>
  </w:num>
  <w:num w:numId="8">
    <w:abstractNumId w:val="19"/>
  </w:num>
  <w:num w:numId="9">
    <w:abstractNumId w:val="32"/>
  </w:num>
  <w:num w:numId="10">
    <w:abstractNumId w:val="40"/>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0"/>
  </w:num>
  <w:num w:numId="16">
    <w:abstractNumId w:val="11"/>
  </w:num>
  <w:num w:numId="17">
    <w:abstractNumId w:val="37"/>
  </w:num>
  <w:num w:numId="18">
    <w:abstractNumId w:val="21"/>
  </w:num>
  <w:num w:numId="19">
    <w:abstractNumId w:val="25"/>
  </w:num>
  <w:num w:numId="20">
    <w:abstractNumId w:val="17"/>
  </w:num>
  <w:num w:numId="21">
    <w:abstractNumId w:val="7"/>
  </w:num>
  <w:num w:numId="22">
    <w:abstractNumId w:val="30"/>
  </w:num>
  <w:num w:numId="23">
    <w:abstractNumId w:val="27"/>
  </w:num>
  <w:num w:numId="24">
    <w:abstractNumId w:val="28"/>
  </w:num>
  <w:num w:numId="25">
    <w:abstractNumId w:val="38"/>
  </w:num>
  <w:num w:numId="26">
    <w:abstractNumId w:val="14"/>
  </w:num>
  <w:num w:numId="27">
    <w:abstractNumId w:val="8"/>
  </w:num>
  <w:num w:numId="28">
    <w:abstractNumId w:val="4"/>
  </w:num>
  <w:num w:numId="29">
    <w:abstractNumId w:val="23"/>
  </w:num>
  <w:num w:numId="30">
    <w:abstractNumId w:val="9"/>
  </w:num>
  <w:num w:numId="31">
    <w:abstractNumId w:val="6"/>
  </w:num>
  <w:num w:numId="32">
    <w:abstractNumId w:val="12"/>
  </w:num>
  <w:num w:numId="33">
    <w:abstractNumId w:val="0"/>
  </w:num>
  <w:num w:numId="34">
    <w:abstractNumId w:val="29"/>
  </w:num>
  <w:num w:numId="35">
    <w:abstractNumId w:val="5"/>
  </w:num>
  <w:num w:numId="36">
    <w:abstractNumId w:val="15"/>
  </w:num>
  <w:num w:numId="37">
    <w:abstractNumId w:val="34"/>
  </w:num>
  <w:num w:numId="38">
    <w:abstractNumId w:val="20"/>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350"/>
    <w:rsid w:val="0000142F"/>
    <w:rsid w:val="00002035"/>
    <w:rsid w:val="00002BE6"/>
    <w:rsid w:val="00002C4E"/>
    <w:rsid w:val="0000373A"/>
    <w:rsid w:val="00003BA7"/>
    <w:rsid w:val="00003FCA"/>
    <w:rsid w:val="00004AA8"/>
    <w:rsid w:val="00006F8F"/>
    <w:rsid w:val="00007B26"/>
    <w:rsid w:val="00007F97"/>
    <w:rsid w:val="000106FA"/>
    <w:rsid w:val="00011978"/>
    <w:rsid w:val="000130E0"/>
    <w:rsid w:val="000138EB"/>
    <w:rsid w:val="00014444"/>
    <w:rsid w:val="00014708"/>
    <w:rsid w:val="000162A8"/>
    <w:rsid w:val="000217B0"/>
    <w:rsid w:val="00021B55"/>
    <w:rsid w:val="00021FD3"/>
    <w:rsid w:val="0002202E"/>
    <w:rsid w:val="00022EB9"/>
    <w:rsid w:val="00023CF4"/>
    <w:rsid w:val="00024198"/>
    <w:rsid w:val="00024D23"/>
    <w:rsid w:val="00025026"/>
    <w:rsid w:val="00025126"/>
    <w:rsid w:val="00026B39"/>
    <w:rsid w:val="00026EBC"/>
    <w:rsid w:val="000272B9"/>
    <w:rsid w:val="000303F2"/>
    <w:rsid w:val="00032813"/>
    <w:rsid w:val="000329C7"/>
    <w:rsid w:val="00032CFF"/>
    <w:rsid w:val="00034347"/>
    <w:rsid w:val="00034732"/>
    <w:rsid w:val="00034E8A"/>
    <w:rsid w:val="00034FA6"/>
    <w:rsid w:val="000358E4"/>
    <w:rsid w:val="00035992"/>
    <w:rsid w:val="00035FD4"/>
    <w:rsid w:val="0003664D"/>
    <w:rsid w:val="00037BA0"/>
    <w:rsid w:val="00041CF6"/>
    <w:rsid w:val="00042EFA"/>
    <w:rsid w:val="00045327"/>
    <w:rsid w:val="0004767C"/>
    <w:rsid w:val="00051004"/>
    <w:rsid w:val="0005116C"/>
    <w:rsid w:val="00051277"/>
    <w:rsid w:val="00051635"/>
    <w:rsid w:val="00051A82"/>
    <w:rsid w:val="0005447F"/>
    <w:rsid w:val="00054730"/>
    <w:rsid w:val="000557AE"/>
    <w:rsid w:val="00055A77"/>
    <w:rsid w:val="00056C50"/>
    <w:rsid w:val="00061044"/>
    <w:rsid w:val="00062D39"/>
    <w:rsid w:val="0006467B"/>
    <w:rsid w:val="00064EC3"/>
    <w:rsid w:val="000651F7"/>
    <w:rsid w:val="000652F4"/>
    <w:rsid w:val="000666AE"/>
    <w:rsid w:val="00066C79"/>
    <w:rsid w:val="00067851"/>
    <w:rsid w:val="00067FBE"/>
    <w:rsid w:val="00070962"/>
    <w:rsid w:val="000740C2"/>
    <w:rsid w:val="0007476F"/>
    <w:rsid w:val="0007480D"/>
    <w:rsid w:val="00074F39"/>
    <w:rsid w:val="000750CA"/>
    <w:rsid w:val="000768B6"/>
    <w:rsid w:val="00076D93"/>
    <w:rsid w:val="000822E0"/>
    <w:rsid w:val="00083136"/>
    <w:rsid w:val="00083372"/>
    <w:rsid w:val="00084BCC"/>
    <w:rsid w:val="00087209"/>
    <w:rsid w:val="00087870"/>
    <w:rsid w:val="00087937"/>
    <w:rsid w:val="000909B8"/>
    <w:rsid w:val="0009117E"/>
    <w:rsid w:val="00092EF2"/>
    <w:rsid w:val="0009413C"/>
    <w:rsid w:val="000951B4"/>
    <w:rsid w:val="00095D3C"/>
    <w:rsid w:val="000967E9"/>
    <w:rsid w:val="000969C0"/>
    <w:rsid w:val="00096E2C"/>
    <w:rsid w:val="0009755B"/>
    <w:rsid w:val="00097BB5"/>
    <w:rsid w:val="000A204C"/>
    <w:rsid w:val="000A205C"/>
    <w:rsid w:val="000A25A2"/>
    <w:rsid w:val="000A2F91"/>
    <w:rsid w:val="000A3C6F"/>
    <w:rsid w:val="000A3F5D"/>
    <w:rsid w:val="000A43EC"/>
    <w:rsid w:val="000A5137"/>
    <w:rsid w:val="000A53EF"/>
    <w:rsid w:val="000A5990"/>
    <w:rsid w:val="000A60B2"/>
    <w:rsid w:val="000A6926"/>
    <w:rsid w:val="000A6FD9"/>
    <w:rsid w:val="000B10B7"/>
    <w:rsid w:val="000B25CA"/>
    <w:rsid w:val="000B32C0"/>
    <w:rsid w:val="000B3353"/>
    <w:rsid w:val="000B3D21"/>
    <w:rsid w:val="000B4731"/>
    <w:rsid w:val="000B58A2"/>
    <w:rsid w:val="000B6F0B"/>
    <w:rsid w:val="000C0C9E"/>
    <w:rsid w:val="000C10C7"/>
    <w:rsid w:val="000C1933"/>
    <w:rsid w:val="000C1D44"/>
    <w:rsid w:val="000C21EE"/>
    <w:rsid w:val="000C5241"/>
    <w:rsid w:val="000C5A4F"/>
    <w:rsid w:val="000C6593"/>
    <w:rsid w:val="000C65B7"/>
    <w:rsid w:val="000C6D32"/>
    <w:rsid w:val="000C6F7D"/>
    <w:rsid w:val="000D0F9A"/>
    <w:rsid w:val="000D18F4"/>
    <w:rsid w:val="000D2980"/>
    <w:rsid w:val="000D401D"/>
    <w:rsid w:val="000D45D4"/>
    <w:rsid w:val="000D5D3D"/>
    <w:rsid w:val="000D6F5F"/>
    <w:rsid w:val="000D77F7"/>
    <w:rsid w:val="000E2F62"/>
    <w:rsid w:val="000E3BF1"/>
    <w:rsid w:val="000E500F"/>
    <w:rsid w:val="000E52FD"/>
    <w:rsid w:val="000E6759"/>
    <w:rsid w:val="000E71D7"/>
    <w:rsid w:val="000F057A"/>
    <w:rsid w:val="000F0C9F"/>
    <w:rsid w:val="000F33CE"/>
    <w:rsid w:val="000F3F7C"/>
    <w:rsid w:val="000F5518"/>
    <w:rsid w:val="000F6AF9"/>
    <w:rsid w:val="000F7296"/>
    <w:rsid w:val="000F73DD"/>
    <w:rsid w:val="000F7E2F"/>
    <w:rsid w:val="00100067"/>
    <w:rsid w:val="0010070A"/>
    <w:rsid w:val="00100D37"/>
    <w:rsid w:val="00101283"/>
    <w:rsid w:val="001025EC"/>
    <w:rsid w:val="001026D9"/>
    <w:rsid w:val="001028FF"/>
    <w:rsid w:val="00102DA4"/>
    <w:rsid w:val="00103293"/>
    <w:rsid w:val="00103325"/>
    <w:rsid w:val="00103412"/>
    <w:rsid w:val="001039B3"/>
    <w:rsid w:val="00103E96"/>
    <w:rsid w:val="001040CA"/>
    <w:rsid w:val="00104353"/>
    <w:rsid w:val="00104B26"/>
    <w:rsid w:val="001055CD"/>
    <w:rsid w:val="001059FE"/>
    <w:rsid w:val="00105C4D"/>
    <w:rsid w:val="001071AF"/>
    <w:rsid w:val="00107590"/>
    <w:rsid w:val="00107592"/>
    <w:rsid w:val="00110412"/>
    <w:rsid w:val="00110B8B"/>
    <w:rsid w:val="00110C32"/>
    <w:rsid w:val="001114B1"/>
    <w:rsid w:val="00111B8A"/>
    <w:rsid w:val="00112967"/>
    <w:rsid w:val="00113327"/>
    <w:rsid w:val="001135EF"/>
    <w:rsid w:val="001160CD"/>
    <w:rsid w:val="001169FF"/>
    <w:rsid w:val="00116EE2"/>
    <w:rsid w:val="00121186"/>
    <w:rsid w:val="00121704"/>
    <w:rsid w:val="001219B4"/>
    <w:rsid w:val="00121A27"/>
    <w:rsid w:val="00123474"/>
    <w:rsid w:val="00124951"/>
    <w:rsid w:val="00124BA4"/>
    <w:rsid w:val="00127022"/>
    <w:rsid w:val="00131F93"/>
    <w:rsid w:val="001325C3"/>
    <w:rsid w:val="00132E71"/>
    <w:rsid w:val="00133292"/>
    <w:rsid w:val="00133C2B"/>
    <w:rsid w:val="00133E66"/>
    <w:rsid w:val="00134F6B"/>
    <w:rsid w:val="0013553E"/>
    <w:rsid w:val="00136762"/>
    <w:rsid w:val="00137E4E"/>
    <w:rsid w:val="0014006E"/>
    <w:rsid w:val="001410B2"/>
    <w:rsid w:val="00141160"/>
    <w:rsid w:val="00141AFB"/>
    <w:rsid w:val="00143740"/>
    <w:rsid w:val="001446F5"/>
    <w:rsid w:val="00147560"/>
    <w:rsid w:val="00147E0C"/>
    <w:rsid w:val="00150030"/>
    <w:rsid w:val="001511CD"/>
    <w:rsid w:val="00152AA2"/>
    <w:rsid w:val="00152FB1"/>
    <w:rsid w:val="001541BE"/>
    <w:rsid w:val="001552B4"/>
    <w:rsid w:val="00155C8A"/>
    <w:rsid w:val="001571F5"/>
    <w:rsid w:val="00157D0F"/>
    <w:rsid w:val="00160B6F"/>
    <w:rsid w:val="001616C6"/>
    <w:rsid w:val="00161964"/>
    <w:rsid w:val="00162095"/>
    <w:rsid w:val="00163C96"/>
    <w:rsid w:val="0016723E"/>
    <w:rsid w:val="00167A90"/>
    <w:rsid w:val="00167C15"/>
    <w:rsid w:val="00167C2A"/>
    <w:rsid w:val="00170098"/>
    <w:rsid w:val="00170880"/>
    <w:rsid w:val="00170A62"/>
    <w:rsid w:val="00172139"/>
    <w:rsid w:val="00172C3E"/>
    <w:rsid w:val="00172D39"/>
    <w:rsid w:val="001764E2"/>
    <w:rsid w:val="0017767B"/>
    <w:rsid w:val="0018130A"/>
    <w:rsid w:val="001846F1"/>
    <w:rsid w:val="0018582F"/>
    <w:rsid w:val="001860B5"/>
    <w:rsid w:val="00186B4A"/>
    <w:rsid w:val="0018768B"/>
    <w:rsid w:val="001900E9"/>
    <w:rsid w:val="0019014E"/>
    <w:rsid w:val="001912C0"/>
    <w:rsid w:val="00191886"/>
    <w:rsid w:val="00192B9D"/>
    <w:rsid w:val="00192CE9"/>
    <w:rsid w:val="00193A6A"/>
    <w:rsid w:val="00193B4C"/>
    <w:rsid w:val="001942D3"/>
    <w:rsid w:val="00194E14"/>
    <w:rsid w:val="00195A81"/>
    <w:rsid w:val="0019617C"/>
    <w:rsid w:val="00197E65"/>
    <w:rsid w:val="001A2090"/>
    <w:rsid w:val="001A32B0"/>
    <w:rsid w:val="001A507A"/>
    <w:rsid w:val="001A5306"/>
    <w:rsid w:val="001A5BCC"/>
    <w:rsid w:val="001A5D93"/>
    <w:rsid w:val="001A6D55"/>
    <w:rsid w:val="001A73BD"/>
    <w:rsid w:val="001A74B0"/>
    <w:rsid w:val="001B0D30"/>
    <w:rsid w:val="001B0F23"/>
    <w:rsid w:val="001B1255"/>
    <w:rsid w:val="001B21F1"/>
    <w:rsid w:val="001B2DBD"/>
    <w:rsid w:val="001B465D"/>
    <w:rsid w:val="001B6E91"/>
    <w:rsid w:val="001C152B"/>
    <w:rsid w:val="001C1624"/>
    <w:rsid w:val="001C1C5C"/>
    <w:rsid w:val="001C203A"/>
    <w:rsid w:val="001C20EF"/>
    <w:rsid w:val="001C3AC2"/>
    <w:rsid w:val="001C3E81"/>
    <w:rsid w:val="001C3F98"/>
    <w:rsid w:val="001C477B"/>
    <w:rsid w:val="001C4FF1"/>
    <w:rsid w:val="001C61EA"/>
    <w:rsid w:val="001C69AF"/>
    <w:rsid w:val="001C6E87"/>
    <w:rsid w:val="001D01C0"/>
    <w:rsid w:val="001D1E47"/>
    <w:rsid w:val="001D23F6"/>
    <w:rsid w:val="001D27C1"/>
    <w:rsid w:val="001D775E"/>
    <w:rsid w:val="001E0494"/>
    <w:rsid w:val="001E1C05"/>
    <w:rsid w:val="001E1E04"/>
    <w:rsid w:val="001E1F75"/>
    <w:rsid w:val="001E2072"/>
    <w:rsid w:val="001E224D"/>
    <w:rsid w:val="001E2CCE"/>
    <w:rsid w:val="001E3A8D"/>
    <w:rsid w:val="001E4F1F"/>
    <w:rsid w:val="001E4F42"/>
    <w:rsid w:val="001E57BA"/>
    <w:rsid w:val="001E597B"/>
    <w:rsid w:val="001F0129"/>
    <w:rsid w:val="001F1249"/>
    <w:rsid w:val="001F223C"/>
    <w:rsid w:val="001F2EA5"/>
    <w:rsid w:val="001F39BE"/>
    <w:rsid w:val="001F54FC"/>
    <w:rsid w:val="001F6D51"/>
    <w:rsid w:val="0020016C"/>
    <w:rsid w:val="00201198"/>
    <w:rsid w:val="002022B1"/>
    <w:rsid w:val="00204B94"/>
    <w:rsid w:val="002061F2"/>
    <w:rsid w:val="00207372"/>
    <w:rsid w:val="002101BE"/>
    <w:rsid w:val="00210E51"/>
    <w:rsid w:val="00210F56"/>
    <w:rsid w:val="00210F9C"/>
    <w:rsid w:val="002115B8"/>
    <w:rsid w:val="00212B57"/>
    <w:rsid w:val="00212F5D"/>
    <w:rsid w:val="00215C3D"/>
    <w:rsid w:val="002164EE"/>
    <w:rsid w:val="002165EB"/>
    <w:rsid w:val="00217B73"/>
    <w:rsid w:val="00217C3E"/>
    <w:rsid w:val="00217EF2"/>
    <w:rsid w:val="0022147E"/>
    <w:rsid w:val="002219D9"/>
    <w:rsid w:val="00221D35"/>
    <w:rsid w:val="00222434"/>
    <w:rsid w:val="00223871"/>
    <w:rsid w:val="00224D9B"/>
    <w:rsid w:val="002250FA"/>
    <w:rsid w:val="002269C3"/>
    <w:rsid w:val="00227B88"/>
    <w:rsid w:val="00227E43"/>
    <w:rsid w:val="002308EA"/>
    <w:rsid w:val="00230ED5"/>
    <w:rsid w:val="00231421"/>
    <w:rsid w:val="002316D4"/>
    <w:rsid w:val="00233F88"/>
    <w:rsid w:val="00234645"/>
    <w:rsid w:val="00234FE2"/>
    <w:rsid w:val="00237D9D"/>
    <w:rsid w:val="0024027A"/>
    <w:rsid w:val="00240ABB"/>
    <w:rsid w:val="002411BC"/>
    <w:rsid w:val="00241AA9"/>
    <w:rsid w:val="0024240F"/>
    <w:rsid w:val="002428E3"/>
    <w:rsid w:val="00242E0D"/>
    <w:rsid w:val="0024448E"/>
    <w:rsid w:val="00244B4E"/>
    <w:rsid w:val="00244EDF"/>
    <w:rsid w:val="0024598F"/>
    <w:rsid w:val="002515A4"/>
    <w:rsid w:val="0025233B"/>
    <w:rsid w:val="0025315D"/>
    <w:rsid w:val="00253181"/>
    <w:rsid w:val="00253189"/>
    <w:rsid w:val="00253BF2"/>
    <w:rsid w:val="00254A4C"/>
    <w:rsid w:val="0025572B"/>
    <w:rsid w:val="002559F6"/>
    <w:rsid w:val="0025657E"/>
    <w:rsid w:val="0025697E"/>
    <w:rsid w:val="00260EAA"/>
    <w:rsid w:val="00263A9A"/>
    <w:rsid w:val="00264349"/>
    <w:rsid w:val="00264E43"/>
    <w:rsid w:val="00270261"/>
    <w:rsid w:val="00270973"/>
    <w:rsid w:val="00270ECD"/>
    <w:rsid w:val="00272AD2"/>
    <w:rsid w:val="002747F5"/>
    <w:rsid w:val="0027698F"/>
    <w:rsid w:val="002806E5"/>
    <w:rsid w:val="00280936"/>
    <w:rsid w:val="0028233D"/>
    <w:rsid w:val="00282F14"/>
    <w:rsid w:val="00283C74"/>
    <w:rsid w:val="00284396"/>
    <w:rsid w:val="002858D9"/>
    <w:rsid w:val="00285975"/>
    <w:rsid w:val="00286508"/>
    <w:rsid w:val="00286BC9"/>
    <w:rsid w:val="00286DA2"/>
    <w:rsid w:val="00286E93"/>
    <w:rsid w:val="00290519"/>
    <w:rsid w:val="00290812"/>
    <w:rsid w:val="002915ED"/>
    <w:rsid w:val="00294232"/>
    <w:rsid w:val="00294F09"/>
    <w:rsid w:val="002956CF"/>
    <w:rsid w:val="002959C4"/>
    <w:rsid w:val="00295DE0"/>
    <w:rsid w:val="0029678B"/>
    <w:rsid w:val="00296985"/>
    <w:rsid w:val="00296FE2"/>
    <w:rsid w:val="002A00FA"/>
    <w:rsid w:val="002A0294"/>
    <w:rsid w:val="002A05BF"/>
    <w:rsid w:val="002A05C6"/>
    <w:rsid w:val="002A0B93"/>
    <w:rsid w:val="002A1CE5"/>
    <w:rsid w:val="002A2F27"/>
    <w:rsid w:val="002A40D1"/>
    <w:rsid w:val="002A614D"/>
    <w:rsid w:val="002A6AFC"/>
    <w:rsid w:val="002B161B"/>
    <w:rsid w:val="002B1AD9"/>
    <w:rsid w:val="002B2D79"/>
    <w:rsid w:val="002B35F3"/>
    <w:rsid w:val="002B35F7"/>
    <w:rsid w:val="002B4DA7"/>
    <w:rsid w:val="002B7072"/>
    <w:rsid w:val="002B734A"/>
    <w:rsid w:val="002C2352"/>
    <w:rsid w:val="002C517D"/>
    <w:rsid w:val="002C559F"/>
    <w:rsid w:val="002C7BB2"/>
    <w:rsid w:val="002C7F5C"/>
    <w:rsid w:val="002D008C"/>
    <w:rsid w:val="002D123C"/>
    <w:rsid w:val="002D36FF"/>
    <w:rsid w:val="002D3E69"/>
    <w:rsid w:val="002D3F8D"/>
    <w:rsid w:val="002D4356"/>
    <w:rsid w:val="002D46C1"/>
    <w:rsid w:val="002D4C94"/>
    <w:rsid w:val="002D5B0C"/>
    <w:rsid w:val="002E2FDA"/>
    <w:rsid w:val="002E453E"/>
    <w:rsid w:val="002E5674"/>
    <w:rsid w:val="002E5A02"/>
    <w:rsid w:val="002E6044"/>
    <w:rsid w:val="002F047F"/>
    <w:rsid w:val="002F08CC"/>
    <w:rsid w:val="002F163C"/>
    <w:rsid w:val="002F1ACD"/>
    <w:rsid w:val="002F222C"/>
    <w:rsid w:val="002F26A8"/>
    <w:rsid w:val="002F2A1D"/>
    <w:rsid w:val="002F4310"/>
    <w:rsid w:val="002F74B2"/>
    <w:rsid w:val="002F7CB4"/>
    <w:rsid w:val="00301466"/>
    <w:rsid w:val="00301C70"/>
    <w:rsid w:val="0030224C"/>
    <w:rsid w:val="00303351"/>
    <w:rsid w:val="003034AB"/>
    <w:rsid w:val="0030404C"/>
    <w:rsid w:val="003057FF"/>
    <w:rsid w:val="00305ADD"/>
    <w:rsid w:val="00306331"/>
    <w:rsid w:val="00307066"/>
    <w:rsid w:val="00307898"/>
    <w:rsid w:val="003112BC"/>
    <w:rsid w:val="00312F1D"/>
    <w:rsid w:val="0031334D"/>
    <w:rsid w:val="00314BDA"/>
    <w:rsid w:val="00314DF6"/>
    <w:rsid w:val="003152F2"/>
    <w:rsid w:val="0031681B"/>
    <w:rsid w:val="00317068"/>
    <w:rsid w:val="00317FB6"/>
    <w:rsid w:val="00320690"/>
    <w:rsid w:val="00322799"/>
    <w:rsid w:val="00322881"/>
    <w:rsid w:val="00323935"/>
    <w:rsid w:val="003255FE"/>
    <w:rsid w:val="00326F20"/>
    <w:rsid w:val="00327BB6"/>
    <w:rsid w:val="00330FB0"/>
    <w:rsid w:val="003316D9"/>
    <w:rsid w:val="003336DF"/>
    <w:rsid w:val="00333FAA"/>
    <w:rsid w:val="00335FE7"/>
    <w:rsid w:val="003374C2"/>
    <w:rsid w:val="003378C4"/>
    <w:rsid w:val="00341FF5"/>
    <w:rsid w:val="00343668"/>
    <w:rsid w:val="00343BBC"/>
    <w:rsid w:val="003450E2"/>
    <w:rsid w:val="00345CA2"/>
    <w:rsid w:val="00347391"/>
    <w:rsid w:val="00350380"/>
    <w:rsid w:val="003507BC"/>
    <w:rsid w:val="00350855"/>
    <w:rsid w:val="00351E34"/>
    <w:rsid w:val="0035559B"/>
    <w:rsid w:val="00355DD5"/>
    <w:rsid w:val="00357EB3"/>
    <w:rsid w:val="0036029B"/>
    <w:rsid w:val="00361315"/>
    <w:rsid w:val="003630AA"/>
    <w:rsid w:val="00363681"/>
    <w:rsid w:val="00365FCF"/>
    <w:rsid w:val="003671E1"/>
    <w:rsid w:val="00370615"/>
    <w:rsid w:val="0037170A"/>
    <w:rsid w:val="00371A62"/>
    <w:rsid w:val="0037253A"/>
    <w:rsid w:val="00373FA6"/>
    <w:rsid w:val="00375AD2"/>
    <w:rsid w:val="00376315"/>
    <w:rsid w:val="003766C9"/>
    <w:rsid w:val="003766F5"/>
    <w:rsid w:val="00377A4E"/>
    <w:rsid w:val="00380B55"/>
    <w:rsid w:val="00381166"/>
    <w:rsid w:val="0038144C"/>
    <w:rsid w:val="003844E3"/>
    <w:rsid w:val="0038560C"/>
    <w:rsid w:val="00385706"/>
    <w:rsid w:val="00385C06"/>
    <w:rsid w:val="00385FAF"/>
    <w:rsid w:val="00386219"/>
    <w:rsid w:val="0038621B"/>
    <w:rsid w:val="00387324"/>
    <w:rsid w:val="00387561"/>
    <w:rsid w:val="00387F62"/>
    <w:rsid w:val="003901D8"/>
    <w:rsid w:val="003901DC"/>
    <w:rsid w:val="0039050B"/>
    <w:rsid w:val="00390E7B"/>
    <w:rsid w:val="003911A7"/>
    <w:rsid w:val="00392AEB"/>
    <w:rsid w:val="00393691"/>
    <w:rsid w:val="00393702"/>
    <w:rsid w:val="00393870"/>
    <w:rsid w:val="00394AED"/>
    <w:rsid w:val="00397430"/>
    <w:rsid w:val="003979E6"/>
    <w:rsid w:val="00397C27"/>
    <w:rsid w:val="003A023B"/>
    <w:rsid w:val="003A0B0D"/>
    <w:rsid w:val="003A115E"/>
    <w:rsid w:val="003A1AF8"/>
    <w:rsid w:val="003A2EF7"/>
    <w:rsid w:val="003A4284"/>
    <w:rsid w:val="003A4A79"/>
    <w:rsid w:val="003A5097"/>
    <w:rsid w:val="003A5657"/>
    <w:rsid w:val="003A6230"/>
    <w:rsid w:val="003A76A1"/>
    <w:rsid w:val="003A7BC8"/>
    <w:rsid w:val="003B0AC0"/>
    <w:rsid w:val="003B0DEB"/>
    <w:rsid w:val="003B2525"/>
    <w:rsid w:val="003B2816"/>
    <w:rsid w:val="003B2A61"/>
    <w:rsid w:val="003B2D2A"/>
    <w:rsid w:val="003B3F01"/>
    <w:rsid w:val="003B44B4"/>
    <w:rsid w:val="003B5129"/>
    <w:rsid w:val="003B5AAD"/>
    <w:rsid w:val="003B69B0"/>
    <w:rsid w:val="003C05C2"/>
    <w:rsid w:val="003C07EF"/>
    <w:rsid w:val="003C0E38"/>
    <w:rsid w:val="003C2FDB"/>
    <w:rsid w:val="003C4C97"/>
    <w:rsid w:val="003C53D7"/>
    <w:rsid w:val="003C548B"/>
    <w:rsid w:val="003D0BBE"/>
    <w:rsid w:val="003D1BFD"/>
    <w:rsid w:val="003D1C27"/>
    <w:rsid w:val="003D200C"/>
    <w:rsid w:val="003D264C"/>
    <w:rsid w:val="003D2A4C"/>
    <w:rsid w:val="003D3C47"/>
    <w:rsid w:val="003D5F33"/>
    <w:rsid w:val="003D7609"/>
    <w:rsid w:val="003D7ABA"/>
    <w:rsid w:val="003E0843"/>
    <w:rsid w:val="003E1CEC"/>
    <w:rsid w:val="003E3070"/>
    <w:rsid w:val="003E30BC"/>
    <w:rsid w:val="003E3369"/>
    <w:rsid w:val="003E33F3"/>
    <w:rsid w:val="003E42ED"/>
    <w:rsid w:val="003E569D"/>
    <w:rsid w:val="003E6415"/>
    <w:rsid w:val="003E77E5"/>
    <w:rsid w:val="003E7DF5"/>
    <w:rsid w:val="003F0C73"/>
    <w:rsid w:val="003F258D"/>
    <w:rsid w:val="003F2933"/>
    <w:rsid w:val="003F2FCE"/>
    <w:rsid w:val="003F4EF0"/>
    <w:rsid w:val="003F5C32"/>
    <w:rsid w:val="003F63BA"/>
    <w:rsid w:val="003F6674"/>
    <w:rsid w:val="003F669B"/>
    <w:rsid w:val="003F6C0E"/>
    <w:rsid w:val="003F7E70"/>
    <w:rsid w:val="0040095B"/>
    <w:rsid w:val="00405033"/>
    <w:rsid w:val="0040605D"/>
    <w:rsid w:val="00406537"/>
    <w:rsid w:val="004074AD"/>
    <w:rsid w:val="0040754B"/>
    <w:rsid w:val="00410D46"/>
    <w:rsid w:val="00411382"/>
    <w:rsid w:val="00412129"/>
    <w:rsid w:val="00412D4C"/>
    <w:rsid w:val="0041349A"/>
    <w:rsid w:val="0041353D"/>
    <w:rsid w:val="00413664"/>
    <w:rsid w:val="004145C8"/>
    <w:rsid w:val="00416EE7"/>
    <w:rsid w:val="00417083"/>
    <w:rsid w:val="00417991"/>
    <w:rsid w:val="00417D0E"/>
    <w:rsid w:val="00420D33"/>
    <w:rsid w:val="00421C43"/>
    <w:rsid w:val="00421C7F"/>
    <w:rsid w:val="004241BD"/>
    <w:rsid w:val="00424342"/>
    <w:rsid w:val="004257DC"/>
    <w:rsid w:val="00425A7C"/>
    <w:rsid w:val="00426941"/>
    <w:rsid w:val="00426D67"/>
    <w:rsid w:val="00427B7E"/>
    <w:rsid w:val="00430390"/>
    <w:rsid w:val="0043068E"/>
    <w:rsid w:val="00431BED"/>
    <w:rsid w:val="0043384E"/>
    <w:rsid w:val="0043473C"/>
    <w:rsid w:val="00435CAB"/>
    <w:rsid w:val="004372B2"/>
    <w:rsid w:val="00437780"/>
    <w:rsid w:val="00440152"/>
    <w:rsid w:val="0044683D"/>
    <w:rsid w:val="00447F2F"/>
    <w:rsid w:val="0045044F"/>
    <w:rsid w:val="0045045D"/>
    <w:rsid w:val="004508A3"/>
    <w:rsid w:val="00451120"/>
    <w:rsid w:val="00455DC1"/>
    <w:rsid w:val="00456059"/>
    <w:rsid w:val="00457213"/>
    <w:rsid w:val="00457577"/>
    <w:rsid w:val="00460348"/>
    <w:rsid w:val="00460433"/>
    <w:rsid w:val="00461B15"/>
    <w:rsid w:val="00462060"/>
    <w:rsid w:val="00462556"/>
    <w:rsid w:val="00462D96"/>
    <w:rsid w:val="00463933"/>
    <w:rsid w:val="004644A2"/>
    <w:rsid w:val="00464B79"/>
    <w:rsid w:val="0046529A"/>
    <w:rsid w:val="004657B7"/>
    <w:rsid w:val="004663EE"/>
    <w:rsid w:val="00467374"/>
    <w:rsid w:val="0047026A"/>
    <w:rsid w:val="00470C40"/>
    <w:rsid w:val="00471EAC"/>
    <w:rsid w:val="004733C2"/>
    <w:rsid w:val="00474960"/>
    <w:rsid w:val="004768D9"/>
    <w:rsid w:val="00476B41"/>
    <w:rsid w:val="00477CC6"/>
    <w:rsid w:val="00480491"/>
    <w:rsid w:val="004807E6"/>
    <w:rsid w:val="0048155B"/>
    <w:rsid w:val="00481D2C"/>
    <w:rsid w:val="0048298A"/>
    <w:rsid w:val="00482A3B"/>
    <w:rsid w:val="00482FAC"/>
    <w:rsid w:val="00483BD2"/>
    <w:rsid w:val="00483C53"/>
    <w:rsid w:val="004846E5"/>
    <w:rsid w:val="004846E9"/>
    <w:rsid w:val="00485AEF"/>
    <w:rsid w:val="00485B4E"/>
    <w:rsid w:val="00487A54"/>
    <w:rsid w:val="0049235B"/>
    <w:rsid w:val="004932C5"/>
    <w:rsid w:val="004952A0"/>
    <w:rsid w:val="0049550F"/>
    <w:rsid w:val="00495B3F"/>
    <w:rsid w:val="00496BBF"/>
    <w:rsid w:val="004973AE"/>
    <w:rsid w:val="00497DED"/>
    <w:rsid w:val="004A1891"/>
    <w:rsid w:val="004A1C75"/>
    <w:rsid w:val="004A294D"/>
    <w:rsid w:val="004A507A"/>
    <w:rsid w:val="004A5272"/>
    <w:rsid w:val="004A5350"/>
    <w:rsid w:val="004A56F7"/>
    <w:rsid w:val="004A5D98"/>
    <w:rsid w:val="004A638B"/>
    <w:rsid w:val="004B1DE0"/>
    <w:rsid w:val="004B380A"/>
    <w:rsid w:val="004B3D92"/>
    <w:rsid w:val="004B40AD"/>
    <w:rsid w:val="004B427C"/>
    <w:rsid w:val="004B4590"/>
    <w:rsid w:val="004B6107"/>
    <w:rsid w:val="004B62D9"/>
    <w:rsid w:val="004B7E8A"/>
    <w:rsid w:val="004C24B3"/>
    <w:rsid w:val="004C4343"/>
    <w:rsid w:val="004C5F88"/>
    <w:rsid w:val="004D13C6"/>
    <w:rsid w:val="004D2CE1"/>
    <w:rsid w:val="004D3AEB"/>
    <w:rsid w:val="004D3CB7"/>
    <w:rsid w:val="004D5C65"/>
    <w:rsid w:val="004D6154"/>
    <w:rsid w:val="004D6B7A"/>
    <w:rsid w:val="004D739A"/>
    <w:rsid w:val="004D7A77"/>
    <w:rsid w:val="004E008E"/>
    <w:rsid w:val="004E0191"/>
    <w:rsid w:val="004E086C"/>
    <w:rsid w:val="004E0BD0"/>
    <w:rsid w:val="004E0EE8"/>
    <w:rsid w:val="004E2F01"/>
    <w:rsid w:val="004E3441"/>
    <w:rsid w:val="004E3F21"/>
    <w:rsid w:val="004E41EE"/>
    <w:rsid w:val="004E48D9"/>
    <w:rsid w:val="004E4B06"/>
    <w:rsid w:val="004E54C9"/>
    <w:rsid w:val="004E666E"/>
    <w:rsid w:val="004E6D0B"/>
    <w:rsid w:val="004E75C2"/>
    <w:rsid w:val="004F09A7"/>
    <w:rsid w:val="004F0C2F"/>
    <w:rsid w:val="004F10E6"/>
    <w:rsid w:val="004F414C"/>
    <w:rsid w:val="004F4983"/>
    <w:rsid w:val="004F49CD"/>
    <w:rsid w:val="004F713F"/>
    <w:rsid w:val="005004AD"/>
    <w:rsid w:val="00500534"/>
    <w:rsid w:val="00500E88"/>
    <w:rsid w:val="00501ABC"/>
    <w:rsid w:val="00502547"/>
    <w:rsid w:val="005031B9"/>
    <w:rsid w:val="005049A1"/>
    <w:rsid w:val="00504BCA"/>
    <w:rsid w:val="00505525"/>
    <w:rsid w:val="005068C0"/>
    <w:rsid w:val="00507659"/>
    <w:rsid w:val="005076C8"/>
    <w:rsid w:val="00507FEA"/>
    <w:rsid w:val="005107B0"/>
    <w:rsid w:val="005112A7"/>
    <w:rsid w:val="00517EAF"/>
    <w:rsid w:val="005200FC"/>
    <w:rsid w:val="00521BAE"/>
    <w:rsid w:val="00522090"/>
    <w:rsid w:val="005234D8"/>
    <w:rsid w:val="0052390B"/>
    <w:rsid w:val="00523DA3"/>
    <w:rsid w:val="00524166"/>
    <w:rsid w:val="00525045"/>
    <w:rsid w:val="005260EC"/>
    <w:rsid w:val="00526BD3"/>
    <w:rsid w:val="00526DC9"/>
    <w:rsid w:val="005336E1"/>
    <w:rsid w:val="00537EFD"/>
    <w:rsid w:val="00537F25"/>
    <w:rsid w:val="00540A16"/>
    <w:rsid w:val="005413B3"/>
    <w:rsid w:val="00541EF3"/>
    <w:rsid w:val="00542A2C"/>
    <w:rsid w:val="005436EB"/>
    <w:rsid w:val="005440BD"/>
    <w:rsid w:val="00545AA1"/>
    <w:rsid w:val="00545AEA"/>
    <w:rsid w:val="00545F31"/>
    <w:rsid w:val="005501C7"/>
    <w:rsid w:val="005518EF"/>
    <w:rsid w:val="0055337B"/>
    <w:rsid w:val="00553B93"/>
    <w:rsid w:val="00554F60"/>
    <w:rsid w:val="00556B28"/>
    <w:rsid w:val="00556EE4"/>
    <w:rsid w:val="005602F4"/>
    <w:rsid w:val="00560D02"/>
    <w:rsid w:val="005644E7"/>
    <w:rsid w:val="005665E3"/>
    <w:rsid w:val="005678B9"/>
    <w:rsid w:val="00570F48"/>
    <w:rsid w:val="005716BE"/>
    <w:rsid w:val="005730D8"/>
    <w:rsid w:val="00573B85"/>
    <w:rsid w:val="0057464E"/>
    <w:rsid w:val="00575A98"/>
    <w:rsid w:val="00575B61"/>
    <w:rsid w:val="0057631C"/>
    <w:rsid w:val="00580102"/>
    <w:rsid w:val="00580EFD"/>
    <w:rsid w:val="00581005"/>
    <w:rsid w:val="005814A6"/>
    <w:rsid w:val="005830FA"/>
    <w:rsid w:val="005843C2"/>
    <w:rsid w:val="00585397"/>
    <w:rsid w:val="005870D4"/>
    <w:rsid w:val="0058716F"/>
    <w:rsid w:val="00590792"/>
    <w:rsid w:val="005908D7"/>
    <w:rsid w:val="005912E7"/>
    <w:rsid w:val="00591ACB"/>
    <w:rsid w:val="00593134"/>
    <w:rsid w:val="00593449"/>
    <w:rsid w:val="00594305"/>
    <w:rsid w:val="005962D5"/>
    <w:rsid w:val="00596D7C"/>
    <w:rsid w:val="00596EBB"/>
    <w:rsid w:val="005A09E4"/>
    <w:rsid w:val="005A4A11"/>
    <w:rsid w:val="005A4E12"/>
    <w:rsid w:val="005A54ED"/>
    <w:rsid w:val="005A67A4"/>
    <w:rsid w:val="005A7C44"/>
    <w:rsid w:val="005B0246"/>
    <w:rsid w:val="005B3BB7"/>
    <w:rsid w:val="005B4D5F"/>
    <w:rsid w:val="005B56A4"/>
    <w:rsid w:val="005B6DC0"/>
    <w:rsid w:val="005B6ECA"/>
    <w:rsid w:val="005C304D"/>
    <w:rsid w:val="005C52CE"/>
    <w:rsid w:val="005C5AA6"/>
    <w:rsid w:val="005C7364"/>
    <w:rsid w:val="005D1702"/>
    <w:rsid w:val="005D1D0E"/>
    <w:rsid w:val="005D320B"/>
    <w:rsid w:val="005D4C2F"/>
    <w:rsid w:val="005D5161"/>
    <w:rsid w:val="005D5590"/>
    <w:rsid w:val="005D5804"/>
    <w:rsid w:val="005D681F"/>
    <w:rsid w:val="005D7FED"/>
    <w:rsid w:val="005E0778"/>
    <w:rsid w:val="005E0EAA"/>
    <w:rsid w:val="005E23D1"/>
    <w:rsid w:val="005E23DB"/>
    <w:rsid w:val="005E3838"/>
    <w:rsid w:val="005E4DFA"/>
    <w:rsid w:val="005E5A7E"/>
    <w:rsid w:val="005E5AB8"/>
    <w:rsid w:val="005E5F6E"/>
    <w:rsid w:val="005E5FD4"/>
    <w:rsid w:val="005E605D"/>
    <w:rsid w:val="005F0D11"/>
    <w:rsid w:val="005F14EA"/>
    <w:rsid w:val="005F1893"/>
    <w:rsid w:val="005F3C13"/>
    <w:rsid w:val="005F417D"/>
    <w:rsid w:val="005F77F3"/>
    <w:rsid w:val="00600904"/>
    <w:rsid w:val="00600CD5"/>
    <w:rsid w:val="00601989"/>
    <w:rsid w:val="006022A9"/>
    <w:rsid w:val="0060274A"/>
    <w:rsid w:val="00603BEF"/>
    <w:rsid w:val="00604B8D"/>
    <w:rsid w:val="006058AF"/>
    <w:rsid w:val="00606641"/>
    <w:rsid w:val="006072E8"/>
    <w:rsid w:val="00610D0D"/>
    <w:rsid w:val="00611D9A"/>
    <w:rsid w:val="006133D0"/>
    <w:rsid w:val="00614249"/>
    <w:rsid w:val="006146E9"/>
    <w:rsid w:val="0061542D"/>
    <w:rsid w:val="00616A76"/>
    <w:rsid w:val="00617F2D"/>
    <w:rsid w:val="00621ED8"/>
    <w:rsid w:val="00623FD1"/>
    <w:rsid w:val="00625A49"/>
    <w:rsid w:val="006265A0"/>
    <w:rsid w:val="006266A2"/>
    <w:rsid w:val="006310C2"/>
    <w:rsid w:val="00632253"/>
    <w:rsid w:val="00632559"/>
    <w:rsid w:val="0063270C"/>
    <w:rsid w:val="006353A3"/>
    <w:rsid w:val="00635418"/>
    <w:rsid w:val="00635819"/>
    <w:rsid w:val="00635DF2"/>
    <w:rsid w:val="006362EA"/>
    <w:rsid w:val="006369B8"/>
    <w:rsid w:val="00636C2B"/>
    <w:rsid w:val="00637316"/>
    <w:rsid w:val="00637F5B"/>
    <w:rsid w:val="00642034"/>
    <w:rsid w:val="00642F23"/>
    <w:rsid w:val="0064372C"/>
    <w:rsid w:val="00644862"/>
    <w:rsid w:val="00646CC3"/>
    <w:rsid w:val="006508E4"/>
    <w:rsid w:val="006537C7"/>
    <w:rsid w:val="00654E27"/>
    <w:rsid w:val="00657059"/>
    <w:rsid w:val="00657B7A"/>
    <w:rsid w:val="006604AF"/>
    <w:rsid w:val="006612A7"/>
    <w:rsid w:val="00661343"/>
    <w:rsid w:val="0066303C"/>
    <w:rsid w:val="00664EDE"/>
    <w:rsid w:val="00665E83"/>
    <w:rsid w:val="00666CD7"/>
    <w:rsid w:val="00670EF0"/>
    <w:rsid w:val="00673705"/>
    <w:rsid w:val="00675483"/>
    <w:rsid w:val="00675602"/>
    <w:rsid w:val="0067682A"/>
    <w:rsid w:val="00677097"/>
    <w:rsid w:val="0068115B"/>
    <w:rsid w:val="006812E0"/>
    <w:rsid w:val="0068233B"/>
    <w:rsid w:val="00682D49"/>
    <w:rsid w:val="00683D5A"/>
    <w:rsid w:val="006840A8"/>
    <w:rsid w:val="00684229"/>
    <w:rsid w:val="006844DD"/>
    <w:rsid w:val="0068529A"/>
    <w:rsid w:val="006867F7"/>
    <w:rsid w:val="006879AB"/>
    <w:rsid w:val="00687BEB"/>
    <w:rsid w:val="00691647"/>
    <w:rsid w:val="006936B3"/>
    <w:rsid w:val="00693926"/>
    <w:rsid w:val="006947A3"/>
    <w:rsid w:val="006958DB"/>
    <w:rsid w:val="00695D4B"/>
    <w:rsid w:val="006A17C1"/>
    <w:rsid w:val="006A1845"/>
    <w:rsid w:val="006A1C2C"/>
    <w:rsid w:val="006A2FF0"/>
    <w:rsid w:val="006A3D3B"/>
    <w:rsid w:val="006A4236"/>
    <w:rsid w:val="006A42AF"/>
    <w:rsid w:val="006A46DB"/>
    <w:rsid w:val="006A6E77"/>
    <w:rsid w:val="006A6F6F"/>
    <w:rsid w:val="006A7303"/>
    <w:rsid w:val="006B0DA0"/>
    <w:rsid w:val="006B14EF"/>
    <w:rsid w:val="006B1FF6"/>
    <w:rsid w:val="006B27B1"/>
    <w:rsid w:val="006B2942"/>
    <w:rsid w:val="006B5AC4"/>
    <w:rsid w:val="006C2057"/>
    <w:rsid w:val="006C2570"/>
    <w:rsid w:val="006C27FF"/>
    <w:rsid w:val="006C317F"/>
    <w:rsid w:val="006C3300"/>
    <w:rsid w:val="006C3EC8"/>
    <w:rsid w:val="006C3F0B"/>
    <w:rsid w:val="006C485B"/>
    <w:rsid w:val="006C73B1"/>
    <w:rsid w:val="006D00BA"/>
    <w:rsid w:val="006D08D6"/>
    <w:rsid w:val="006D3611"/>
    <w:rsid w:val="006D4B8A"/>
    <w:rsid w:val="006D4FF5"/>
    <w:rsid w:val="006D5CBA"/>
    <w:rsid w:val="006D6CE3"/>
    <w:rsid w:val="006D6DDE"/>
    <w:rsid w:val="006E0315"/>
    <w:rsid w:val="006E0A53"/>
    <w:rsid w:val="006E163D"/>
    <w:rsid w:val="006E30E3"/>
    <w:rsid w:val="006E3196"/>
    <w:rsid w:val="006E367B"/>
    <w:rsid w:val="006E47FB"/>
    <w:rsid w:val="006E4879"/>
    <w:rsid w:val="006E4EDC"/>
    <w:rsid w:val="006E5A39"/>
    <w:rsid w:val="006E5ECA"/>
    <w:rsid w:val="006F0D68"/>
    <w:rsid w:val="006F2D7A"/>
    <w:rsid w:val="006F4449"/>
    <w:rsid w:val="006F53F2"/>
    <w:rsid w:val="006F63BD"/>
    <w:rsid w:val="006F672D"/>
    <w:rsid w:val="006F6F4A"/>
    <w:rsid w:val="006F74A8"/>
    <w:rsid w:val="006F7EC0"/>
    <w:rsid w:val="007011BB"/>
    <w:rsid w:val="00701240"/>
    <w:rsid w:val="0070595F"/>
    <w:rsid w:val="00705965"/>
    <w:rsid w:val="007060F2"/>
    <w:rsid w:val="00711B92"/>
    <w:rsid w:val="0071377F"/>
    <w:rsid w:val="00713828"/>
    <w:rsid w:val="00714E71"/>
    <w:rsid w:val="00715533"/>
    <w:rsid w:val="00716D75"/>
    <w:rsid w:val="0071719A"/>
    <w:rsid w:val="0071774E"/>
    <w:rsid w:val="00720046"/>
    <w:rsid w:val="007217C0"/>
    <w:rsid w:val="00722146"/>
    <w:rsid w:val="0072310C"/>
    <w:rsid w:val="00723434"/>
    <w:rsid w:val="00723AE9"/>
    <w:rsid w:val="007243F1"/>
    <w:rsid w:val="00724D82"/>
    <w:rsid w:val="00725005"/>
    <w:rsid w:val="007253F1"/>
    <w:rsid w:val="007259BE"/>
    <w:rsid w:val="00725E81"/>
    <w:rsid w:val="007267E0"/>
    <w:rsid w:val="00726B7B"/>
    <w:rsid w:val="00727F02"/>
    <w:rsid w:val="00730097"/>
    <w:rsid w:val="00730290"/>
    <w:rsid w:val="00730452"/>
    <w:rsid w:val="007308DF"/>
    <w:rsid w:val="007313DB"/>
    <w:rsid w:val="00732A8F"/>
    <w:rsid w:val="0073325F"/>
    <w:rsid w:val="00734CDC"/>
    <w:rsid w:val="00736B68"/>
    <w:rsid w:val="00737E70"/>
    <w:rsid w:val="00740935"/>
    <w:rsid w:val="00742225"/>
    <w:rsid w:val="00742B37"/>
    <w:rsid w:val="007439FB"/>
    <w:rsid w:val="00743A38"/>
    <w:rsid w:val="00743F93"/>
    <w:rsid w:val="007440F5"/>
    <w:rsid w:val="0074520F"/>
    <w:rsid w:val="00747304"/>
    <w:rsid w:val="0074766C"/>
    <w:rsid w:val="00747AF0"/>
    <w:rsid w:val="00750EBA"/>
    <w:rsid w:val="00751927"/>
    <w:rsid w:val="00752EDB"/>
    <w:rsid w:val="0075318F"/>
    <w:rsid w:val="0075372D"/>
    <w:rsid w:val="007567BC"/>
    <w:rsid w:val="007569AB"/>
    <w:rsid w:val="0075759C"/>
    <w:rsid w:val="007623EF"/>
    <w:rsid w:val="00762432"/>
    <w:rsid w:val="00763BD1"/>
    <w:rsid w:val="00763CE6"/>
    <w:rsid w:val="0076429B"/>
    <w:rsid w:val="00764FE0"/>
    <w:rsid w:val="0076533A"/>
    <w:rsid w:val="0076602D"/>
    <w:rsid w:val="00766572"/>
    <w:rsid w:val="0077032D"/>
    <w:rsid w:val="0077085E"/>
    <w:rsid w:val="007716BD"/>
    <w:rsid w:val="007717A7"/>
    <w:rsid w:val="0077211E"/>
    <w:rsid w:val="007741A8"/>
    <w:rsid w:val="0077441F"/>
    <w:rsid w:val="00774EDA"/>
    <w:rsid w:val="00774F2F"/>
    <w:rsid w:val="00775179"/>
    <w:rsid w:val="0077551E"/>
    <w:rsid w:val="007761D8"/>
    <w:rsid w:val="00777FBD"/>
    <w:rsid w:val="007806D8"/>
    <w:rsid w:val="00780ACF"/>
    <w:rsid w:val="00783AF3"/>
    <w:rsid w:val="00783B05"/>
    <w:rsid w:val="00783DCA"/>
    <w:rsid w:val="00784B52"/>
    <w:rsid w:val="0078593E"/>
    <w:rsid w:val="007902B4"/>
    <w:rsid w:val="0079160C"/>
    <w:rsid w:val="00791FCC"/>
    <w:rsid w:val="00792987"/>
    <w:rsid w:val="00794939"/>
    <w:rsid w:val="0079531F"/>
    <w:rsid w:val="00795EA2"/>
    <w:rsid w:val="00797981"/>
    <w:rsid w:val="00797A58"/>
    <w:rsid w:val="007A0D4A"/>
    <w:rsid w:val="007A134F"/>
    <w:rsid w:val="007A16B7"/>
    <w:rsid w:val="007A2FC5"/>
    <w:rsid w:val="007A36DB"/>
    <w:rsid w:val="007A478B"/>
    <w:rsid w:val="007A5350"/>
    <w:rsid w:val="007A59D4"/>
    <w:rsid w:val="007A65E4"/>
    <w:rsid w:val="007A7D84"/>
    <w:rsid w:val="007B124A"/>
    <w:rsid w:val="007B190D"/>
    <w:rsid w:val="007B2468"/>
    <w:rsid w:val="007B4E0C"/>
    <w:rsid w:val="007B505B"/>
    <w:rsid w:val="007B5E79"/>
    <w:rsid w:val="007B5FEC"/>
    <w:rsid w:val="007B61C1"/>
    <w:rsid w:val="007B6FD4"/>
    <w:rsid w:val="007C0FB8"/>
    <w:rsid w:val="007C114A"/>
    <w:rsid w:val="007C153B"/>
    <w:rsid w:val="007C1C45"/>
    <w:rsid w:val="007C2374"/>
    <w:rsid w:val="007C2881"/>
    <w:rsid w:val="007C35C5"/>
    <w:rsid w:val="007C400F"/>
    <w:rsid w:val="007C5101"/>
    <w:rsid w:val="007C6823"/>
    <w:rsid w:val="007D004D"/>
    <w:rsid w:val="007D0C25"/>
    <w:rsid w:val="007D3D2B"/>
    <w:rsid w:val="007D4848"/>
    <w:rsid w:val="007D5033"/>
    <w:rsid w:val="007E1985"/>
    <w:rsid w:val="007E36AD"/>
    <w:rsid w:val="007E48E0"/>
    <w:rsid w:val="007E4ED4"/>
    <w:rsid w:val="007E5BD5"/>
    <w:rsid w:val="007E66F8"/>
    <w:rsid w:val="007E7B60"/>
    <w:rsid w:val="007F0BF6"/>
    <w:rsid w:val="007F2725"/>
    <w:rsid w:val="007F31FE"/>
    <w:rsid w:val="007F3A45"/>
    <w:rsid w:val="007F3E49"/>
    <w:rsid w:val="007F42EB"/>
    <w:rsid w:val="007F5C85"/>
    <w:rsid w:val="007F64D3"/>
    <w:rsid w:val="007F6A87"/>
    <w:rsid w:val="007F75B2"/>
    <w:rsid w:val="008002F7"/>
    <w:rsid w:val="00800DB2"/>
    <w:rsid w:val="008014A2"/>
    <w:rsid w:val="008020B7"/>
    <w:rsid w:val="0080328E"/>
    <w:rsid w:val="00803AA9"/>
    <w:rsid w:val="00804151"/>
    <w:rsid w:val="00805427"/>
    <w:rsid w:val="008062FF"/>
    <w:rsid w:val="00806F99"/>
    <w:rsid w:val="00807269"/>
    <w:rsid w:val="0080736F"/>
    <w:rsid w:val="00807956"/>
    <w:rsid w:val="00810D0B"/>
    <w:rsid w:val="0081472D"/>
    <w:rsid w:val="00814769"/>
    <w:rsid w:val="00815DB0"/>
    <w:rsid w:val="00816036"/>
    <w:rsid w:val="008165A1"/>
    <w:rsid w:val="00823EC8"/>
    <w:rsid w:val="00827306"/>
    <w:rsid w:val="008307CA"/>
    <w:rsid w:val="00830F11"/>
    <w:rsid w:val="008319B9"/>
    <w:rsid w:val="0083222C"/>
    <w:rsid w:val="00832DB6"/>
    <w:rsid w:val="0083302B"/>
    <w:rsid w:val="00833318"/>
    <w:rsid w:val="00833A6C"/>
    <w:rsid w:val="008345D6"/>
    <w:rsid w:val="00835880"/>
    <w:rsid w:val="00836BF6"/>
    <w:rsid w:val="00836E64"/>
    <w:rsid w:val="008374AD"/>
    <w:rsid w:val="0084029C"/>
    <w:rsid w:val="008407A2"/>
    <w:rsid w:val="00841CE2"/>
    <w:rsid w:val="00841DF3"/>
    <w:rsid w:val="008423EB"/>
    <w:rsid w:val="00842F7D"/>
    <w:rsid w:val="00843DCD"/>
    <w:rsid w:val="00843FA9"/>
    <w:rsid w:val="008441D1"/>
    <w:rsid w:val="00844FF6"/>
    <w:rsid w:val="00844FFC"/>
    <w:rsid w:val="00845016"/>
    <w:rsid w:val="0084520F"/>
    <w:rsid w:val="00845C72"/>
    <w:rsid w:val="00845F98"/>
    <w:rsid w:val="008475B0"/>
    <w:rsid w:val="008505DE"/>
    <w:rsid w:val="00850724"/>
    <w:rsid w:val="00854467"/>
    <w:rsid w:val="008546F9"/>
    <w:rsid w:val="00855E4D"/>
    <w:rsid w:val="00856A2E"/>
    <w:rsid w:val="00860109"/>
    <w:rsid w:val="00860C90"/>
    <w:rsid w:val="008625C4"/>
    <w:rsid w:val="00862D38"/>
    <w:rsid w:val="0086313B"/>
    <w:rsid w:val="00863B16"/>
    <w:rsid w:val="00864728"/>
    <w:rsid w:val="008658DD"/>
    <w:rsid w:val="0086632D"/>
    <w:rsid w:val="00866BBB"/>
    <w:rsid w:val="00870A85"/>
    <w:rsid w:val="00871C4D"/>
    <w:rsid w:val="0087205E"/>
    <w:rsid w:val="00874542"/>
    <w:rsid w:val="00874D1D"/>
    <w:rsid w:val="00875437"/>
    <w:rsid w:val="008763F2"/>
    <w:rsid w:val="00880227"/>
    <w:rsid w:val="008819AE"/>
    <w:rsid w:val="008828AA"/>
    <w:rsid w:val="00883238"/>
    <w:rsid w:val="00885D36"/>
    <w:rsid w:val="00886953"/>
    <w:rsid w:val="00887316"/>
    <w:rsid w:val="00892D3C"/>
    <w:rsid w:val="00892DE8"/>
    <w:rsid w:val="00893D20"/>
    <w:rsid w:val="00894693"/>
    <w:rsid w:val="00895E68"/>
    <w:rsid w:val="00897C81"/>
    <w:rsid w:val="008A0492"/>
    <w:rsid w:val="008A2727"/>
    <w:rsid w:val="008A2C46"/>
    <w:rsid w:val="008A2DB5"/>
    <w:rsid w:val="008A3665"/>
    <w:rsid w:val="008A3BA5"/>
    <w:rsid w:val="008A43CB"/>
    <w:rsid w:val="008A53C1"/>
    <w:rsid w:val="008A6B27"/>
    <w:rsid w:val="008B1246"/>
    <w:rsid w:val="008B1926"/>
    <w:rsid w:val="008B1B8D"/>
    <w:rsid w:val="008B2AAB"/>
    <w:rsid w:val="008B2DF1"/>
    <w:rsid w:val="008B2E2E"/>
    <w:rsid w:val="008B4487"/>
    <w:rsid w:val="008B58C0"/>
    <w:rsid w:val="008B6A16"/>
    <w:rsid w:val="008B73B1"/>
    <w:rsid w:val="008B79E9"/>
    <w:rsid w:val="008C17EF"/>
    <w:rsid w:val="008C29E6"/>
    <w:rsid w:val="008C5582"/>
    <w:rsid w:val="008C5C03"/>
    <w:rsid w:val="008C5D7D"/>
    <w:rsid w:val="008C6290"/>
    <w:rsid w:val="008C7998"/>
    <w:rsid w:val="008C799F"/>
    <w:rsid w:val="008D12D5"/>
    <w:rsid w:val="008D167D"/>
    <w:rsid w:val="008D17E3"/>
    <w:rsid w:val="008D4234"/>
    <w:rsid w:val="008D4E2C"/>
    <w:rsid w:val="008D51A7"/>
    <w:rsid w:val="008D5454"/>
    <w:rsid w:val="008D55F2"/>
    <w:rsid w:val="008D6258"/>
    <w:rsid w:val="008D66FD"/>
    <w:rsid w:val="008E0370"/>
    <w:rsid w:val="008E09C8"/>
    <w:rsid w:val="008E1C31"/>
    <w:rsid w:val="008E1E36"/>
    <w:rsid w:val="008E2D99"/>
    <w:rsid w:val="008E36AC"/>
    <w:rsid w:val="008E408C"/>
    <w:rsid w:val="008E453F"/>
    <w:rsid w:val="008E4E96"/>
    <w:rsid w:val="008E5650"/>
    <w:rsid w:val="008F0849"/>
    <w:rsid w:val="008F1476"/>
    <w:rsid w:val="008F3B8A"/>
    <w:rsid w:val="008F57F1"/>
    <w:rsid w:val="008F6ED6"/>
    <w:rsid w:val="008F76A8"/>
    <w:rsid w:val="00901707"/>
    <w:rsid w:val="00902560"/>
    <w:rsid w:val="00902E91"/>
    <w:rsid w:val="00903CB3"/>
    <w:rsid w:val="00906B14"/>
    <w:rsid w:val="009075F3"/>
    <w:rsid w:val="00910367"/>
    <w:rsid w:val="00910DE7"/>
    <w:rsid w:val="00910FA2"/>
    <w:rsid w:val="00911084"/>
    <w:rsid w:val="00915053"/>
    <w:rsid w:val="00915B5E"/>
    <w:rsid w:val="00916B96"/>
    <w:rsid w:val="009226D0"/>
    <w:rsid w:val="009233EA"/>
    <w:rsid w:val="00924FEB"/>
    <w:rsid w:val="00925C1B"/>
    <w:rsid w:val="00930A93"/>
    <w:rsid w:val="00931916"/>
    <w:rsid w:val="00931E4A"/>
    <w:rsid w:val="009333EF"/>
    <w:rsid w:val="00934548"/>
    <w:rsid w:val="009348FA"/>
    <w:rsid w:val="00935502"/>
    <w:rsid w:val="00935BD5"/>
    <w:rsid w:val="00935EA3"/>
    <w:rsid w:val="00936A71"/>
    <w:rsid w:val="009371CA"/>
    <w:rsid w:val="00940323"/>
    <w:rsid w:val="009408C2"/>
    <w:rsid w:val="00940BE8"/>
    <w:rsid w:val="00942A53"/>
    <w:rsid w:val="0094438B"/>
    <w:rsid w:val="009445F1"/>
    <w:rsid w:val="00944684"/>
    <w:rsid w:val="009449CA"/>
    <w:rsid w:val="0094507C"/>
    <w:rsid w:val="009464FC"/>
    <w:rsid w:val="00946D5A"/>
    <w:rsid w:val="00947B4F"/>
    <w:rsid w:val="00950B5C"/>
    <w:rsid w:val="00951A2F"/>
    <w:rsid w:val="00951C85"/>
    <w:rsid w:val="00952157"/>
    <w:rsid w:val="00952894"/>
    <w:rsid w:val="009529A3"/>
    <w:rsid w:val="00953DDF"/>
    <w:rsid w:val="0095483D"/>
    <w:rsid w:val="009551D2"/>
    <w:rsid w:val="00956143"/>
    <w:rsid w:val="00957093"/>
    <w:rsid w:val="00957A64"/>
    <w:rsid w:val="0096068A"/>
    <w:rsid w:val="00961756"/>
    <w:rsid w:val="0096296F"/>
    <w:rsid w:val="0096298E"/>
    <w:rsid w:val="00964483"/>
    <w:rsid w:val="00964B47"/>
    <w:rsid w:val="00970149"/>
    <w:rsid w:val="0097030D"/>
    <w:rsid w:val="00972AB4"/>
    <w:rsid w:val="00973819"/>
    <w:rsid w:val="009747D9"/>
    <w:rsid w:val="00974EC3"/>
    <w:rsid w:val="0097510E"/>
    <w:rsid w:val="0097569E"/>
    <w:rsid w:val="009760FA"/>
    <w:rsid w:val="00980FD0"/>
    <w:rsid w:val="009810F0"/>
    <w:rsid w:val="00982566"/>
    <w:rsid w:val="00983130"/>
    <w:rsid w:val="0098318D"/>
    <w:rsid w:val="0098404C"/>
    <w:rsid w:val="009841D7"/>
    <w:rsid w:val="00984A18"/>
    <w:rsid w:val="00985767"/>
    <w:rsid w:val="0098675F"/>
    <w:rsid w:val="00987A4D"/>
    <w:rsid w:val="009903D9"/>
    <w:rsid w:val="009908E6"/>
    <w:rsid w:val="0099462A"/>
    <w:rsid w:val="00994F97"/>
    <w:rsid w:val="00996253"/>
    <w:rsid w:val="009A3662"/>
    <w:rsid w:val="009A5724"/>
    <w:rsid w:val="009A5CA2"/>
    <w:rsid w:val="009B1B17"/>
    <w:rsid w:val="009B2199"/>
    <w:rsid w:val="009B2492"/>
    <w:rsid w:val="009B2BA6"/>
    <w:rsid w:val="009B36A0"/>
    <w:rsid w:val="009B3824"/>
    <w:rsid w:val="009B4FEC"/>
    <w:rsid w:val="009B558D"/>
    <w:rsid w:val="009B65C0"/>
    <w:rsid w:val="009B7A48"/>
    <w:rsid w:val="009B7FA0"/>
    <w:rsid w:val="009C0990"/>
    <w:rsid w:val="009C0EE2"/>
    <w:rsid w:val="009C142E"/>
    <w:rsid w:val="009C17AF"/>
    <w:rsid w:val="009C18DF"/>
    <w:rsid w:val="009C1BB7"/>
    <w:rsid w:val="009C1E9D"/>
    <w:rsid w:val="009C2668"/>
    <w:rsid w:val="009C358E"/>
    <w:rsid w:val="009C36AD"/>
    <w:rsid w:val="009C493A"/>
    <w:rsid w:val="009C6626"/>
    <w:rsid w:val="009D1622"/>
    <w:rsid w:val="009D28F3"/>
    <w:rsid w:val="009D4692"/>
    <w:rsid w:val="009D488B"/>
    <w:rsid w:val="009D5D80"/>
    <w:rsid w:val="009D6474"/>
    <w:rsid w:val="009D6E31"/>
    <w:rsid w:val="009E004E"/>
    <w:rsid w:val="009E0F2E"/>
    <w:rsid w:val="009E1F3F"/>
    <w:rsid w:val="009E42D1"/>
    <w:rsid w:val="009E6291"/>
    <w:rsid w:val="009E7564"/>
    <w:rsid w:val="009E7741"/>
    <w:rsid w:val="009E77BC"/>
    <w:rsid w:val="009F094F"/>
    <w:rsid w:val="009F0F82"/>
    <w:rsid w:val="009F16D7"/>
    <w:rsid w:val="009F1E31"/>
    <w:rsid w:val="009F2440"/>
    <w:rsid w:val="009F2A37"/>
    <w:rsid w:val="009F2D3F"/>
    <w:rsid w:val="009F32EC"/>
    <w:rsid w:val="009F4148"/>
    <w:rsid w:val="009F549E"/>
    <w:rsid w:val="009F5C63"/>
    <w:rsid w:val="009F5FC3"/>
    <w:rsid w:val="009F62B3"/>
    <w:rsid w:val="009F68AC"/>
    <w:rsid w:val="009F7BFC"/>
    <w:rsid w:val="00A00849"/>
    <w:rsid w:val="00A00CC3"/>
    <w:rsid w:val="00A026B8"/>
    <w:rsid w:val="00A02B01"/>
    <w:rsid w:val="00A033D1"/>
    <w:rsid w:val="00A03A1F"/>
    <w:rsid w:val="00A04257"/>
    <w:rsid w:val="00A0488F"/>
    <w:rsid w:val="00A052F4"/>
    <w:rsid w:val="00A0770B"/>
    <w:rsid w:val="00A11DC6"/>
    <w:rsid w:val="00A13209"/>
    <w:rsid w:val="00A13D1F"/>
    <w:rsid w:val="00A146FC"/>
    <w:rsid w:val="00A14D03"/>
    <w:rsid w:val="00A15927"/>
    <w:rsid w:val="00A17047"/>
    <w:rsid w:val="00A17203"/>
    <w:rsid w:val="00A173C4"/>
    <w:rsid w:val="00A17C4A"/>
    <w:rsid w:val="00A17FDD"/>
    <w:rsid w:val="00A20647"/>
    <w:rsid w:val="00A206A2"/>
    <w:rsid w:val="00A21259"/>
    <w:rsid w:val="00A22F72"/>
    <w:rsid w:val="00A23E6B"/>
    <w:rsid w:val="00A25C69"/>
    <w:rsid w:val="00A26D19"/>
    <w:rsid w:val="00A27DE7"/>
    <w:rsid w:val="00A308C1"/>
    <w:rsid w:val="00A30C9D"/>
    <w:rsid w:val="00A324D5"/>
    <w:rsid w:val="00A32A45"/>
    <w:rsid w:val="00A32A5E"/>
    <w:rsid w:val="00A338B4"/>
    <w:rsid w:val="00A338BC"/>
    <w:rsid w:val="00A338F4"/>
    <w:rsid w:val="00A34F02"/>
    <w:rsid w:val="00A36ED3"/>
    <w:rsid w:val="00A370F6"/>
    <w:rsid w:val="00A412CF"/>
    <w:rsid w:val="00A4237A"/>
    <w:rsid w:val="00A45D8E"/>
    <w:rsid w:val="00A46AFF"/>
    <w:rsid w:val="00A523F6"/>
    <w:rsid w:val="00A5259A"/>
    <w:rsid w:val="00A52835"/>
    <w:rsid w:val="00A53327"/>
    <w:rsid w:val="00A536C3"/>
    <w:rsid w:val="00A57EDA"/>
    <w:rsid w:val="00A60A4B"/>
    <w:rsid w:val="00A60D0C"/>
    <w:rsid w:val="00A629CA"/>
    <w:rsid w:val="00A63053"/>
    <w:rsid w:val="00A65F8F"/>
    <w:rsid w:val="00A6605D"/>
    <w:rsid w:val="00A663AD"/>
    <w:rsid w:val="00A669F1"/>
    <w:rsid w:val="00A67672"/>
    <w:rsid w:val="00A70B79"/>
    <w:rsid w:val="00A70E5B"/>
    <w:rsid w:val="00A71059"/>
    <w:rsid w:val="00A7105C"/>
    <w:rsid w:val="00A71B36"/>
    <w:rsid w:val="00A71D1B"/>
    <w:rsid w:val="00A71F68"/>
    <w:rsid w:val="00A731B9"/>
    <w:rsid w:val="00A7342F"/>
    <w:rsid w:val="00A736BA"/>
    <w:rsid w:val="00A7374B"/>
    <w:rsid w:val="00A73774"/>
    <w:rsid w:val="00A743C4"/>
    <w:rsid w:val="00A7526A"/>
    <w:rsid w:val="00A75679"/>
    <w:rsid w:val="00A8005E"/>
    <w:rsid w:val="00A80F0B"/>
    <w:rsid w:val="00A80F1E"/>
    <w:rsid w:val="00A8207A"/>
    <w:rsid w:val="00A82C61"/>
    <w:rsid w:val="00A85917"/>
    <w:rsid w:val="00A85B8E"/>
    <w:rsid w:val="00A87BB2"/>
    <w:rsid w:val="00A87F91"/>
    <w:rsid w:val="00A906A2"/>
    <w:rsid w:val="00A91442"/>
    <w:rsid w:val="00A93918"/>
    <w:rsid w:val="00A93BA7"/>
    <w:rsid w:val="00A944AA"/>
    <w:rsid w:val="00A945D8"/>
    <w:rsid w:val="00A952F9"/>
    <w:rsid w:val="00A95F41"/>
    <w:rsid w:val="00A96C42"/>
    <w:rsid w:val="00A97158"/>
    <w:rsid w:val="00AA0C8D"/>
    <w:rsid w:val="00AA10E8"/>
    <w:rsid w:val="00AA13DD"/>
    <w:rsid w:val="00AA16A4"/>
    <w:rsid w:val="00AA176C"/>
    <w:rsid w:val="00AA2937"/>
    <w:rsid w:val="00AA3A2B"/>
    <w:rsid w:val="00AA3BE4"/>
    <w:rsid w:val="00AA4C85"/>
    <w:rsid w:val="00AA4F3A"/>
    <w:rsid w:val="00AA671D"/>
    <w:rsid w:val="00AA7B70"/>
    <w:rsid w:val="00AB2EC8"/>
    <w:rsid w:val="00AB3247"/>
    <w:rsid w:val="00AB3732"/>
    <w:rsid w:val="00AB3C03"/>
    <w:rsid w:val="00AB440F"/>
    <w:rsid w:val="00AB4CC2"/>
    <w:rsid w:val="00AB6274"/>
    <w:rsid w:val="00AC1D9E"/>
    <w:rsid w:val="00AC2727"/>
    <w:rsid w:val="00AC298D"/>
    <w:rsid w:val="00AC332D"/>
    <w:rsid w:val="00AC3BBD"/>
    <w:rsid w:val="00AC3F67"/>
    <w:rsid w:val="00AC4402"/>
    <w:rsid w:val="00AC44CB"/>
    <w:rsid w:val="00AC497F"/>
    <w:rsid w:val="00AC53DB"/>
    <w:rsid w:val="00AC59BB"/>
    <w:rsid w:val="00AC6672"/>
    <w:rsid w:val="00AC6B0A"/>
    <w:rsid w:val="00AC6F9C"/>
    <w:rsid w:val="00AC713E"/>
    <w:rsid w:val="00AC71E4"/>
    <w:rsid w:val="00AC7D78"/>
    <w:rsid w:val="00AD004C"/>
    <w:rsid w:val="00AD1B50"/>
    <w:rsid w:val="00AD210A"/>
    <w:rsid w:val="00AD303C"/>
    <w:rsid w:val="00AD3C49"/>
    <w:rsid w:val="00AD3F3C"/>
    <w:rsid w:val="00AD4009"/>
    <w:rsid w:val="00AD50C6"/>
    <w:rsid w:val="00AD557E"/>
    <w:rsid w:val="00AD55B5"/>
    <w:rsid w:val="00AD5D9F"/>
    <w:rsid w:val="00AD5EC8"/>
    <w:rsid w:val="00AD72C6"/>
    <w:rsid w:val="00AE12F1"/>
    <w:rsid w:val="00AE2758"/>
    <w:rsid w:val="00AE30E7"/>
    <w:rsid w:val="00AE517C"/>
    <w:rsid w:val="00AE5F48"/>
    <w:rsid w:val="00AE6306"/>
    <w:rsid w:val="00AE67CA"/>
    <w:rsid w:val="00AE7434"/>
    <w:rsid w:val="00AE7C10"/>
    <w:rsid w:val="00AF1501"/>
    <w:rsid w:val="00AF1EDC"/>
    <w:rsid w:val="00AF24BA"/>
    <w:rsid w:val="00AF62F2"/>
    <w:rsid w:val="00AF67B2"/>
    <w:rsid w:val="00AF74DA"/>
    <w:rsid w:val="00AF758A"/>
    <w:rsid w:val="00B00374"/>
    <w:rsid w:val="00B00394"/>
    <w:rsid w:val="00B01B02"/>
    <w:rsid w:val="00B02C37"/>
    <w:rsid w:val="00B037D3"/>
    <w:rsid w:val="00B039D1"/>
    <w:rsid w:val="00B03D46"/>
    <w:rsid w:val="00B0433A"/>
    <w:rsid w:val="00B048E8"/>
    <w:rsid w:val="00B04B65"/>
    <w:rsid w:val="00B04C2A"/>
    <w:rsid w:val="00B0655C"/>
    <w:rsid w:val="00B07021"/>
    <w:rsid w:val="00B07193"/>
    <w:rsid w:val="00B121F7"/>
    <w:rsid w:val="00B126B9"/>
    <w:rsid w:val="00B13791"/>
    <w:rsid w:val="00B14452"/>
    <w:rsid w:val="00B16DE5"/>
    <w:rsid w:val="00B209ED"/>
    <w:rsid w:val="00B228CE"/>
    <w:rsid w:val="00B23534"/>
    <w:rsid w:val="00B24440"/>
    <w:rsid w:val="00B24744"/>
    <w:rsid w:val="00B24ABC"/>
    <w:rsid w:val="00B24FBB"/>
    <w:rsid w:val="00B253B1"/>
    <w:rsid w:val="00B25598"/>
    <w:rsid w:val="00B25BD0"/>
    <w:rsid w:val="00B26C9D"/>
    <w:rsid w:val="00B31369"/>
    <w:rsid w:val="00B3151D"/>
    <w:rsid w:val="00B318DB"/>
    <w:rsid w:val="00B31CA6"/>
    <w:rsid w:val="00B32068"/>
    <w:rsid w:val="00B3428E"/>
    <w:rsid w:val="00B344B8"/>
    <w:rsid w:val="00B3571F"/>
    <w:rsid w:val="00B40595"/>
    <w:rsid w:val="00B406CA"/>
    <w:rsid w:val="00B423DD"/>
    <w:rsid w:val="00B434FB"/>
    <w:rsid w:val="00B43CC8"/>
    <w:rsid w:val="00B44C9F"/>
    <w:rsid w:val="00B4514B"/>
    <w:rsid w:val="00B4567E"/>
    <w:rsid w:val="00B459A8"/>
    <w:rsid w:val="00B460A8"/>
    <w:rsid w:val="00B46373"/>
    <w:rsid w:val="00B4640B"/>
    <w:rsid w:val="00B4681F"/>
    <w:rsid w:val="00B4729A"/>
    <w:rsid w:val="00B47EDD"/>
    <w:rsid w:val="00B50477"/>
    <w:rsid w:val="00B51F2E"/>
    <w:rsid w:val="00B538BE"/>
    <w:rsid w:val="00B5391D"/>
    <w:rsid w:val="00B54A3F"/>
    <w:rsid w:val="00B5607A"/>
    <w:rsid w:val="00B56A66"/>
    <w:rsid w:val="00B576B1"/>
    <w:rsid w:val="00B57E7A"/>
    <w:rsid w:val="00B6137A"/>
    <w:rsid w:val="00B61732"/>
    <w:rsid w:val="00B61AE1"/>
    <w:rsid w:val="00B62BB7"/>
    <w:rsid w:val="00B62E57"/>
    <w:rsid w:val="00B638D5"/>
    <w:rsid w:val="00B64A81"/>
    <w:rsid w:val="00B65464"/>
    <w:rsid w:val="00B65604"/>
    <w:rsid w:val="00B66460"/>
    <w:rsid w:val="00B66763"/>
    <w:rsid w:val="00B66A9E"/>
    <w:rsid w:val="00B676AB"/>
    <w:rsid w:val="00B67843"/>
    <w:rsid w:val="00B713BE"/>
    <w:rsid w:val="00B715BA"/>
    <w:rsid w:val="00B71D02"/>
    <w:rsid w:val="00B71E40"/>
    <w:rsid w:val="00B723FD"/>
    <w:rsid w:val="00B72716"/>
    <w:rsid w:val="00B743D2"/>
    <w:rsid w:val="00B74EF3"/>
    <w:rsid w:val="00B760AC"/>
    <w:rsid w:val="00B7695F"/>
    <w:rsid w:val="00B76C50"/>
    <w:rsid w:val="00B8045D"/>
    <w:rsid w:val="00B80A12"/>
    <w:rsid w:val="00B810D9"/>
    <w:rsid w:val="00B82DF6"/>
    <w:rsid w:val="00B83706"/>
    <w:rsid w:val="00B83AFE"/>
    <w:rsid w:val="00B85EA8"/>
    <w:rsid w:val="00B86754"/>
    <w:rsid w:val="00B8752B"/>
    <w:rsid w:val="00B907FF"/>
    <w:rsid w:val="00B90A39"/>
    <w:rsid w:val="00B9105D"/>
    <w:rsid w:val="00B92DDA"/>
    <w:rsid w:val="00B92E0E"/>
    <w:rsid w:val="00B94162"/>
    <w:rsid w:val="00B94353"/>
    <w:rsid w:val="00B94AF3"/>
    <w:rsid w:val="00B95C8C"/>
    <w:rsid w:val="00B96D08"/>
    <w:rsid w:val="00B97810"/>
    <w:rsid w:val="00BA148B"/>
    <w:rsid w:val="00BA1B99"/>
    <w:rsid w:val="00BA2FE5"/>
    <w:rsid w:val="00BA3387"/>
    <w:rsid w:val="00BA348E"/>
    <w:rsid w:val="00BA37E1"/>
    <w:rsid w:val="00BA3FA9"/>
    <w:rsid w:val="00BA4AF7"/>
    <w:rsid w:val="00BA55A4"/>
    <w:rsid w:val="00BA72A2"/>
    <w:rsid w:val="00BA73B1"/>
    <w:rsid w:val="00BB0CDC"/>
    <w:rsid w:val="00BB1923"/>
    <w:rsid w:val="00BB3382"/>
    <w:rsid w:val="00BB3887"/>
    <w:rsid w:val="00BB52F8"/>
    <w:rsid w:val="00BB726A"/>
    <w:rsid w:val="00BB7703"/>
    <w:rsid w:val="00BB7EFF"/>
    <w:rsid w:val="00BC0782"/>
    <w:rsid w:val="00BC2204"/>
    <w:rsid w:val="00BC2FCE"/>
    <w:rsid w:val="00BC440C"/>
    <w:rsid w:val="00BC7325"/>
    <w:rsid w:val="00BC740E"/>
    <w:rsid w:val="00BC761E"/>
    <w:rsid w:val="00BD0270"/>
    <w:rsid w:val="00BD06F8"/>
    <w:rsid w:val="00BD118C"/>
    <w:rsid w:val="00BD1E67"/>
    <w:rsid w:val="00BD1F8A"/>
    <w:rsid w:val="00BD2055"/>
    <w:rsid w:val="00BD2262"/>
    <w:rsid w:val="00BD23FD"/>
    <w:rsid w:val="00BD24E2"/>
    <w:rsid w:val="00BD2A60"/>
    <w:rsid w:val="00BD4C86"/>
    <w:rsid w:val="00BD5DE3"/>
    <w:rsid w:val="00BD61EE"/>
    <w:rsid w:val="00BD66E6"/>
    <w:rsid w:val="00BD6AB3"/>
    <w:rsid w:val="00BD7248"/>
    <w:rsid w:val="00BD7511"/>
    <w:rsid w:val="00BE1C3F"/>
    <w:rsid w:val="00BE1CE6"/>
    <w:rsid w:val="00BE2005"/>
    <w:rsid w:val="00BE4E2A"/>
    <w:rsid w:val="00BE701F"/>
    <w:rsid w:val="00BE7253"/>
    <w:rsid w:val="00BE7385"/>
    <w:rsid w:val="00BF0810"/>
    <w:rsid w:val="00BF1BA4"/>
    <w:rsid w:val="00BF24B1"/>
    <w:rsid w:val="00BF5D90"/>
    <w:rsid w:val="00BF6B74"/>
    <w:rsid w:val="00BF6F8F"/>
    <w:rsid w:val="00BF7CFC"/>
    <w:rsid w:val="00BF7E27"/>
    <w:rsid w:val="00C009E9"/>
    <w:rsid w:val="00C01118"/>
    <w:rsid w:val="00C023BC"/>
    <w:rsid w:val="00C03A38"/>
    <w:rsid w:val="00C0426E"/>
    <w:rsid w:val="00C05F13"/>
    <w:rsid w:val="00C06F8F"/>
    <w:rsid w:val="00C0797E"/>
    <w:rsid w:val="00C10123"/>
    <w:rsid w:val="00C11C9F"/>
    <w:rsid w:val="00C12262"/>
    <w:rsid w:val="00C1250F"/>
    <w:rsid w:val="00C12FA5"/>
    <w:rsid w:val="00C13585"/>
    <w:rsid w:val="00C136AA"/>
    <w:rsid w:val="00C165D1"/>
    <w:rsid w:val="00C1709F"/>
    <w:rsid w:val="00C179B1"/>
    <w:rsid w:val="00C17AE7"/>
    <w:rsid w:val="00C20FC5"/>
    <w:rsid w:val="00C21173"/>
    <w:rsid w:val="00C216FC"/>
    <w:rsid w:val="00C21ED2"/>
    <w:rsid w:val="00C2269C"/>
    <w:rsid w:val="00C22DA4"/>
    <w:rsid w:val="00C2320E"/>
    <w:rsid w:val="00C23342"/>
    <w:rsid w:val="00C238FD"/>
    <w:rsid w:val="00C24261"/>
    <w:rsid w:val="00C24492"/>
    <w:rsid w:val="00C269C7"/>
    <w:rsid w:val="00C27D63"/>
    <w:rsid w:val="00C316F9"/>
    <w:rsid w:val="00C31A11"/>
    <w:rsid w:val="00C3208D"/>
    <w:rsid w:val="00C335D0"/>
    <w:rsid w:val="00C33FAE"/>
    <w:rsid w:val="00C36075"/>
    <w:rsid w:val="00C36396"/>
    <w:rsid w:val="00C36C6A"/>
    <w:rsid w:val="00C40367"/>
    <w:rsid w:val="00C4152C"/>
    <w:rsid w:val="00C41542"/>
    <w:rsid w:val="00C41F41"/>
    <w:rsid w:val="00C45872"/>
    <w:rsid w:val="00C45AF5"/>
    <w:rsid w:val="00C46EAD"/>
    <w:rsid w:val="00C5054A"/>
    <w:rsid w:val="00C5054F"/>
    <w:rsid w:val="00C52059"/>
    <w:rsid w:val="00C52797"/>
    <w:rsid w:val="00C53FF2"/>
    <w:rsid w:val="00C54204"/>
    <w:rsid w:val="00C543AD"/>
    <w:rsid w:val="00C5537C"/>
    <w:rsid w:val="00C55818"/>
    <w:rsid w:val="00C559FC"/>
    <w:rsid w:val="00C564FF"/>
    <w:rsid w:val="00C56880"/>
    <w:rsid w:val="00C60DDB"/>
    <w:rsid w:val="00C62690"/>
    <w:rsid w:val="00C62B2B"/>
    <w:rsid w:val="00C62E7A"/>
    <w:rsid w:val="00C654A4"/>
    <w:rsid w:val="00C65590"/>
    <w:rsid w:val="00C655C1"/>
    <w:rsid w:val="00C65F3E"/>
    <w:rsid w:val="00C6681F"/>
    <w:rsid w:val="00C672F5"/>
    <w:rsid w:val="00C717E3"/>
    <w:rsid w:val="00C72182"/>
    <w:rsid w:val="00C72679"/>
    <w:rsid w:val="00C729CD"/>
    <w:rsid w:val="00C76083"/>
    <w:rsid w:val="00C76D8E"/>
    <w:rsid w:val="00C775EC"/>
    <w:rsid w:val="00C7763A"/>
    <w:rsid w:val="00C80C73"/>
    <w:rsid w:val="00C81559"/>
    <w:rsid w:val="00C81592"/>
    <w:rsid w:val="00C81A31"/>
    <w:rsid w:val="00C81E29"/>
    <w:rsid w:val="00C81FA7"/>
    <w:rsid w:val="00C827A8"/>
    <w:rsid w:val="00C8398C"/>
    <w:rsid w:val="00C84D8D"/>
    <w:rsid w:val="00C869E0"/>
    <w:rsid w:val="00C86B1A"/>
    <w:rsid w:val="00C86C5B"/>
    <w:rsid w:val="00C875F8"/>
    <w:rsid w:val="00C90992"/>
    <w:rsid w:val="00C90F01"/>
    <w:rsid w:val="00C914CE"/>
    <w:rsid w:val="00C92028"/>
    <w:rsid w:val="00C92162"/>
    <w:rsid w:val="00C926C0"/>
    <w:rsid w:val="00C9331D"/>
    <w:rsid w:val="00C94F74"/>
    <w:rsid w:val="00C9695D"/>
    <w:rsid w:val="00CA234D"/>
    <w:rsid w:val="00CA5B1D"/>
    <w:rsid w:val="00CA5FD6"/>
    <w:rsid w:val="00CA682B"/>
    <w:rsid w:val="00CA6AD6"/>
    <w:rsid w:val="00CB0828"/>
    <w:rsid w:val="00CB1330"/>
    <w:rsid w:val="00CB2D27"/>
    <w:rsid w:val="00CB2F93"/>
    <w:rsid w:val="00CB33D3"/>
    <w:rsid w:val="00CB349F"/>
    <w:rsid w:val="00CB4BFC"/>
    <w:rsid w:val="00CB4DDE"/>
    <w:rsid w:val="00CB5F6B"/>
    <w:rsid w:val="00CB6CA2"/>
    <w:rsid w:val="00CB76B1"/>
    <w:rsid w:val="00CB7C17"/>
    <w:rsid w:val="00CC2190"/>
    <w:rsid w:val="00CC2AA6"/>
    <w:rsid w:val="00CC355D"/>
    <w:rsid w:val="00CC3FA4"/>
    <w:rsid w:val="00CC4DB2"/>
    <w:rsid w:val="00CC4F6B"/>
    <w:rsid w:val="00CC51A0"/>
    <w:rsid w:val="00CC6188"/>
    <w:rsid w:val="00CC651C"/>
    <w:rsid w:val="00CC7FFC"/>
    <w:rsid w:val="00CD08E4"/>
    <w:rsid w:val="00CD1777"/>
    <w:rsid w:val="00CD29BB"/>
    <w:rsid w:val="00CD2F0D"/>
    <w:rsid w:val="00CD3734"/>
    <w:rsid w:val="00CD39BD"/>
    <w:rsid w:val="00CD41A4"/>
    <w:rsid w:val="00CD43E9"/>
    <w:rsid w:val="00CD51E7"/>
    <w:rsid w:val="00CD5DC8"/>
    <w:rsid w:val="00CE01ED"/>
    <w:rsid w:val="00CE1539"/>
    <w:rsid w:val="00CE184B"/>
    <w:rsid w:val="00CE19B0"/>
    <w:rsid w:val="00CE214D"/>
    <w:rsid w:val="00CE24F3"/>
    <w:rsid w:val="00CE4E32"/>
    <w:rsid w:val="00CE51A3"/>
    <w:rsid w:val="00CE6330"/>
    <w:rsid w:val="00CE6537"/>
    <w:rsid w:val="00CE667D"/>
    <w:rsid w:val="00CE6CAF"/>
    <w:rsid w:val="00CF0572"/>
    <w:rsid w:val="00CF06F6"/>
    <w:rsid w:val="00CF0714"/>
    <w:rsid w:val="00CF0BAB"/>
    <w:rsid w:val="00CF1999"/>
    <w:rsid w:val="00CF2014"/>
    <w:rsid w:val="00CF665D"/>
    <w:rsid w:val="00CF6914"/>
    <w:rsid w:val="00CF71B3"/>
    <w:rsid w:val="00CF766A"/>
    <w:rsid w:val="00CF782F"/>
    <w:rsid w:val="00D01393"/>
    <w:rsid w:val="00D014D8"/>
    <w:rsid w:val="00D032AC"/>
    <w:rsid w:val="00D04036"/>
    <w:rsid w:val="00D06262"/>
    <w:rsid w:val="00D06CAA"/>
    <w:rsid w:val="00D10643"/>
    <w:rsid w:val="00D10F5C"/>
    <w:rsid w:val="00D11E93"/>
    <w:rsid w:val="00D15486"/>
    <w:rsid w:val="00D15B06"/>
    <w:rsid w:val="00D15B5D"/>
    <w:rsid w:val="00D163CE"/>
    <w:rsid w:val="00D17DCA"/>
    <w:rsid w:val="00D21A6E"/>
    <w:rsid w:val="00D2213E"/>
    <w:rsid w:val="00D239D6"/>
    <w:rsid w:val="00D23AB7"/>
    <w:rsid w:val="00D25421"/>
    <w:rsid w:val="00D260E6"/>
    <w:rsid w:val="00D30A17"/>
    <w:rsid w:val="00D315BB"/>
    <w:rsid w:val="00D326DD"/>
    <w:rsid w:val="00D3534E"/>
    <w:rsid w:val="00D359D8"/>
    <w:rsid w:val="00D36C20"/>
    <w:rsid w:val="00D36D9C"/>
    <w:rsid w:val="00D41B5E"/>
    <w:rsid w:val="00D41E42"/>
    <w:rsid w:val="00D43133"/>
    <w:rsid w:val="00D4502A"/>
    <w:rsid w:val="00D466D9"/>
    <w:rsid w:val="00D467A8"/>
    <w:rsid w:val="00D468BC"/>
    <w:rsid w:val="00D47413"/>
    <w:rsid w:val="00D50802"/>
    <w:rsid w:val="00D50FA4"/>
    <w:rsid w:val="00D536F7"/>
    <w:rsid w:val="00D5370F"/>
    <w:rsid w:val="00D56267"/>
    <w:rsid w:val="00D5710C"/>
    <w:rsid w:val="00D61524"/>
    <w:rsid w:val="00D618A9"/>
    <w:rsid w:val="00D63216"/>
    <w:rsid w:val="00D634AF"/>
    <w:rsid w:val="00D640C1"/>
    <w:rsid w:val="00D66C72"/>
    <w:rsid w:val="00D675E7"/>
    <w:rsid w:val="00D67997"/>
    <w:rsid w:val="00D7061D"/>
    <w:rsid w:val="00D70792"/>
    <w:rsid w:val="00D72507"/>
    <w:rsid w:val="00D743D4"/>
    <w:rsid w:val="00D74476"/>
    <w:rsid w:val="00D746AD"/>
    <w:rsid w:val="00D75FE3"/>
    <w:rsid w:val="00D7612C"/>
    <w:rsid w:val="00D767D9"/>
    <w:rsid w:val="00D76EB4"/>
    <w:rsid w:val="00D807A3"/>
    <w:rsid w:val="00D81E21"/>
    <w:rsid w:val="00D828FE"/>
    <w:rsid w:val="00D8416E"/>
    <w:rsid w:val="00D842D1"/>
    <w:rsid w:val="00D84977"/>
    <w:rsid w:val="00D86815"/>
    <w:rsid w:val="00D869CC"/>
    <w:rsid w:val="00D91B72"/>
    <w:rsid w:val="00D91B87"/>
    <w:rsid w:val="00D91E5E"/>
    <w:rsid w:val="00D934CE"/>
    <w:rsid w:val="00D93D62"/>
    <w:rsid w:val="00D96042"/>
    <w:rsid w:val="00D964E2"/>
    <w:rsid w:val="00D96986"/>
    <w:rsid w:val="00DA064C"/>
    <w:rsid w:val="00DA0ADB"/>
    <w:rsid w:val="00DA217F"/>
    <w:rsid w:val="00DA41D5"/>
    <w:rsid w:val="00DA41E2"/>
    <w:rsid w:val="00DA4F0A"/>
    <w:rsid w:val="00DA532D"/>
    <w:rsid w:val="00DA649F"/>
    <w:rsid w:val="00DA6850"/>
    <w:rsid w:val="00DA780F"/>
    <w:rsid w:val="00DB0820"/>
    <w:rsid w:val="00DB2C99"/>
    <w:rsid w:val="00DB3582"/>
    <w:rsid w:val="00DB3853"/>
    <w:rsid w:val="00DB4721"/>
    <w:rsid w:val="00DB4FE7"/>
    <w:rsid w:val="00DC01B1"/>
    <w:rsid w:val="00DC2476"/>
    <w:rsid w:val="00DC2EB6"/>
    <w:rsid w:val="00DC3098"/>
    <w:rsid w:val="00DC3236"/>
    <w:rsid w:val="00DC57EB"/>
    <w:rsid w:val="00DC5908"/>
    <w:rsid w:val="00DC7289"/>
    <w:rsid w:val="00DD02C8"/>
    <w:rsid w:val="00DD084D"/>
    <w:rsid w:val="00DD17B1"/>
    <w:rsid w:val="00DD17E5"/>
    <w:rsid w:val="00DD323C"/>
    <w:rsid w:val="00DD3257"/>
    <w:rsid w:val="00DD59E2"/>
    <w:rsid w:val="00DD7453"/>
    <w:rsid w:val="00DE00E1"/>
    <w:rsid w:val="00DE062C"/>
    <w:rsid w:val="00DE1EB5"/>
    <w:rsid w:val="00DE2499"/>
    <w:rsid w:val="00DE25E5"/>
    <w:rsid w:val="00DE3AFE"/>
    <w:rsid w:val="00DE4AC3"/>
    <w:rsid w:val="00DE4ADB"/>
    <w:rsid w:val="00DE4C77"/>
    <w:rsid w:val="00DE55E9"/>
    <w:rsid w:val="00DF00FB"/>
    <w:rsid w:val="00DF0197"/>
    <w:rsid w:val="00DF0F46"/>
    <w:rsid w:val="00DF0FBF"/>
    <w:rsid w:val="00DF1412"/>
    <w:rsid w:val="00DF29D8"/>
    <w:rsid w:val="00DF78A3"/>
    <w:rsid w:val="00DF7C81"/>
    <w:rsid w:val="00E0010D"/>
    <w:rsid w:val="00E001CE"/>
    <w:rsid w:val="00E002FD"/>
    <w:rsid w:val="00E0049E"/>
    <w:rsid w:val="00E00A3A"/>
    <w:rsid w:val="00E01945"/>
    <w:rsid w:val="00E02320"/>
    <w:rsid w:val="00E02C82"/>
    <w:rsid w:val="00E04B57"/>
    <w:rsid w:val="00E04FC3"/>
    <w:rsid w:val="00E0581D"/>
    <w:rsid w:val="00E07F90"/>
    <w:rsid w:val="00E101FC"/>
    <w:rsid w:val="00E1030F"/>
    <w:rsid w:val="00E1081B"/>
    <w:rsid w:val="00E10ED9"/>
    <w:rsid w:val="00E12153"/>
    <w:rsid w:val="00E1291A"/>
    <w:rsid w:val="00E13942"/>
    <w:rsid w:val="00E139D9"/>
    <w:rsid w:val="00E145D0"/>
    <w:rsid w:val="00E167C6"/>
    <w:rsid w:val="00E178BE"/>
    <w:rsid w:val="00E2040D"/>
    <w:rsid w:val="00E20E27"/>
    <w:rsid w:val="00E2138B"/>
    <w:rsid w:val="00E22096"/>
    <w:rsid w:val="00E22BFA"/>
    <w:rsid w:val="00E22C1B"/>
    <w:rsid w:val="00E23439"/>
    <w:rsid w:val="00E24E95"/>
    <w:rsid w:val="00E24F87"/>
    <w:rsid w:val="00E2566D"/>
    <w:rsid w:val="00E270FE"/>
    <w:rsid w:val="00E27961"/>
    <w:rsid w:val="00E301B8"/>
    <w:rsid w:val="00E32078"/>
    <w:rsid w:val="00E33911"/>
    <w:rsid w:val="00E35D8E"/>
    <w:rsid w:val="00E360F3"/>
    <w:rsid w:val="00E36345"/>
    <w:rsid w:val="00E36FFC"/>
    <w:rsid w:val="00E40894"/>
    <w:rsid w:val="00E4118C"/>
    <w:rsid w:val="00E42368"/>
    <w:rsid w:val="00E429C4"/>
    <w:rsid w:val="00E42A48"/>
    <w:rsid w:val="00E43677"/>
    <w:rsid w:val="00E44820"/>
    <w:rsid w:val="00E44D7C"/>
    <w:rsid w:val="00E457F9"/>
    <w:rsid w:val="00E4597E"/>
    <w:rsid w:val="00E46337"/>
    <w:rsid w:val="00E46DDA"/>
    <w:rsid w:val="00E4735E"/>
    <w:rsid w:val="00E519E9"/>
    <w:rsid w:val="00E51F3A"/>
    <w:rsid w:val="00E5246B"/>
    <w:rsid w:val="00E54845"/>
    <w:rsid w:val="00E5703E"/>
    <w:rsid w:val="00E5799F"/>
    <w:rsid w:val="00E57F87"/>
    <w:rsid w:val="00E61819"/>
    <w:rsid w:val="00E61E42"/>
    <w:rsid w:val="00E623CE"/>
    <w:rsid w:val="00E62493"/>
    <w:rsid w:val="00E62535"/>
    <w:rsid w:val="00E63818"/>
    <w:rsid w:val="00E649A3"/>
    <w:rsid w:val="00E65B40"/>
    <w:rsid w:val="00E67752"/>
    <w:rsid w:val="00E67EFF"/>
    <w:rsid w:val="00E71D3F"/>
    <w:rsid w:val="00E7276A"/>
    <w:rsid w:val="00E743B4"/>
    <w:rsid w:val="00E74C65"/>
    <w:rsid w:val="00E802C0"/>
    <w:rsid w:val="00E806E9"/>
    <w:rsid w:val="00E8205D"/>
    <w:rsid w:val="00E8261A"/>
    <w:rsid w:val="00E82DCC"/>
    <w:rsid w:val="00E83E5D"/>
    <w:rsid w:val="00E84BB9"/>
    <w:rsid w:val="00E8584C"/>
    <w:rsid w:val="00E86095"/>
    <w:rsid w:val="00E86102"/>
    <w:rsid w:val="00E86E26"/>
    <w:rsid w:val="00E91608"/>
    <w:rsid w:val="00E91FFE"/>
    <w:rsid w:val="00E92621"/>
    <w:rsid w:val="00E93ADD"/>
    <w:rsid w:val="00E94D8B"/>
    <w:rsid w:val="00E97006"/>
    <w:rsid w:val="00EA0176"/>
    <w:rsid w:val="00EA3198"/>
    <w:rsid w:val="00EA3DEC"/>
    <w:rsid w:val="00EA5B7E"/>
    <w:rsid w:val="00EA70E4"/>
    <w:rsid w:val="00EA7991"/>
    <w:rsid w:val="00EB0236"/>
    <w:rsid w:val="00EB0863"/>
    <w:rsid w:val="00EB3124"/>
    <w:rsid w:val="00EB34E6"/>
    <w:rsid w:val="00EB412B"/>
    <w:rsid w:val="00EB503D"/>
    <w:rsid w:val="00EB5EBC"/>
    <w:rsid w:val="00EC05EF"/>
    <w:rsid w:val="00EC460D"/>
    <w:rsid w:val="00EC69F8"/>
    <w:rsid w:val="00EC6E98"/>
    <w:rsid w:val="00EC783D"/>
    <w:rsid w:val="00EC7A48"/>
    <w:rsid w:val="00EC7E96"/>
    <w:rsid w:val="00ED08AA"/>
    <w:rsid w:val="00ED1044"/>
    <w:rsid w:val="00ED1684"/>
    <w:rsid w:val="00ED2B0A"/>
    <w:rsid w:val="00ED3B48"/>
    <w:rsid w:val="00ED4EB3"/>
    <w:rsid w:val="00ED5916"/>
    <w:rsid w:val="00ED5AEA"/>
    <w:rsid w:val="00ED73F9"/>
    <w:rsid w:val="00EE1962"/>
    <w:rsid w:val="00EE2704"/>
    <w:rsid w:val="00EE2B39"/>
    <w:rsid w:val="00EE2D2B"/>
    <w:rsid w:val="00EE49A3"/>
    <w:rsid w:val="00EE5027"/>
    <w:rsid w:val="00EE5E7C"/>
    <w:rsid w:val="00EE7E39"/>
    <w:rsid w:val="00EF05C6"/>
    <w:rsid w:val="00EF1764"/>
    <w:rsid w:val="00EF2E80"/>
    <w:rsid w:val="00EF35C3"/>
    <w:rsid w:val="00EF4050"/>
    <w:rsid w:val="00EF47AC"/>
    <w:rsid w:val="00EF5011"/>
    <w:rsid w:val="00EF66F9"/>
    <w:rsid w:val="00EF690A"/>
    <w:rsid w:val="00EF780B"/>
    <w:rsid w:val="00F00EF8"/>
    <w:rsid w:val="00F01EEC"/>
    <w:rsid w:val="00F03393"/>
    <w:rsid w:val="00F033DF"/>
    <w:rsid w:val="00F04C8A"/>
    <w:rsid w:val="00F057EF"/>
    <w:rsid w:val="00F11557"/>
    <w:rsid w:val="00F11803"/>
    <w:rsid w:val="00F11B76"/>
    <w:rsid w:val="00F11CEB"/>
    <w:rsid w:val="00F13148"/>
    <w:rsid w:val="00F138ED"/>
    <w:rsid w:val="00F144BA"/>
    <w:rsid w:val="00F14767"/>
    <w:rsid w:val="00F15B51"/>
    <w:rsid w:val="00F15C4F"/>
    <w:rsid w:val="00F17168"/>
    <w:rsid w:val="00F1738B"/>
    <w:rsid w:val="00F20CEA"/>
    <w:rsid w:val="00F217E5"/>
    <w:rsid w:val="00F226B4"/>
    <w:rsid w:val="00F237E3"/>
    <w:rsid w:val="00F23BDA"/>
    <w:rsid w:val="00F24805"/>
    <w:rsid w:val="00F27191"/>
    <w:rsid w:val="00F27948"/>
    <w:rsid w:val="00F27B37"/>
    <w:rsid w:val="00F3001B"/>
    <w:rsid w:val="00F30142"/>
    <w:rsid w:val="00F31062"/>
    <w:rsid w:val="00F31079"/>
    <w:rsid w:val="00F31F17"/>
    <w:rsid w:val="00F333A4"/>
    <w:rsid w:val="00F33C77"/>
    <w:rsid w:val="00F342F8"/>
    <w:rsid w:val="00F34796"/>
    <w:rsid w:val="00F3479F"/>
    <w:rsid w:val="00F36F35"/>
    <w:rsid w:val="00F37984"/>
    <w:rsid w:val="00F40A06"/>
    <w:rsid w:val="00F40C64"/>
    <w:rsid w:val="00F40FC8"/>
    <w:rsid w:val="00F4123E"/>
    <w:rsid w:val="00F41841"/>
    <w:rsid w:val="00F4295E"/>
    <w:rsid w:val="00F42D8B"/>
    <w:rsid w:val="00F437D6"/>
    <w:rsid w:val="00F4498C"/>
    <w:rsid w:val="00F44D0C"/>
    <w:rsid w:val="00F46029"/>
    <w:rsid w:val="00F461D1"/>
    <w:rsid w:val="00F47903"/>
    <w:rsid w:val="00F47CCD"/>
    <w:rsid w:val="00F50001"/>
    <w:rsid w:val="00F50466"/>
    <w:rsid w:val="00F5051B"/>
    <w:rsid w:val="00F51B4E"/>
    <w:rsid w:val="00F51C51"/>
    <w:rsid w:val="00F51C70"/>
    <w:rsid w:val="00F52212"/>
    <w:rsid w:val="00F523E7"/>
    <w:rsid w:val="00F52714"/>
    <w:rsid w:val="00F53C0E"/>
    <w:rsid w:val="00F5472A"/>
    <w:rsid w:val="00F5478F"/>
    <w:rsid w:val="00F54F7A"/>
    <w:rsid w:val="00F55BC7"/>
    <w:rsid w:val="00F55CE3"/>
    <w:rsid w:val="00F56BB9"/>
    <w:rsid w:val="00F602B6"/>
    <w:rsid w:val="00F6123C"/>
    <w:rsid w:val="00F61800"/>
    <w:rsid w:val="00F61D6A"/>
    <w:rsid w:val="00F61EF6"/>
    <w:rsid w:val="00F6201E"/>
    <w:rsid w:val="00F63962"/>
    <w:rsid w:val="00F65501"/>
    <w:rsid w:val="00F660E8"/>
    <w:rsid w:val="00F66AF1"/>
    <w:rsid w:val="00F66B91"/>
    <w:rsid w:val="00F67250"/>
    <w:rsid w:val="00F67388"/>
    <w:rsid w:val="00F67E14"/>
    <w:rsid w:val="00F7091E"/>
    <w:rsid w:val="00F71B98"/>
    <w:rsid w:val="00F72A1A"/>
    <w:rsid w:val="00F73445"/>
    <w:rsid w:val="00F738DD"/>
    <w:rsid w:val="00F74EA8"/>
    <w:rsid w:val="00F755FF"/>
    <w:rsid w:val="00F757E4"/>
    <w:rsid w:val="00F75B87"/>
    <w:rsid w:val="00F75DC8"/>
    <w:rsid w:val="00F76BC9"/>
    <w:rsid w:val="00F773A4"/>
    <w:rsid w:val="00F80A7B"/>
    <w:rsid w:val="00F80C04"/>
    <w:rsid w:val="00F84318"/>
    <w:rsid w:val="00F844A0"/>
    <w:rsid w:val="00F84E07"/>
    <w:rsid w:val="00F86C85"/>
    <w:rsid w:val="00F878BD"/>
    <w:rsid w:val="00F90D16"/>
    <w:rsid w:val="00F90F3C"/>
    <w:rsid w:val="00F93964"/>
    <w:rsid w:val="00F94DB2"/>
    <w:rsid w:val="00F95D94"/>
    <w:rsid w:val="00F962E3"/>
    <w:rsid w:val="00F96962"/>
    <w:rsid w:val="00F97EB8"/>
    <w:rsid w:val="00FA02C0"/>
    <w:rsid w:val="00FA1015"/>
    <w:rsid w:val="00FA301A"/>
    <w:rsid w:val="00FA3E21"/>
    <w:rsid w:val="00FA6C97"/>
    <w:rsid w:val="00FA7241"/>
    <w:rsid w:val="00FB10E1"/>
    <w:rsid w:val="00FB33B8"/>
    <w:rsid w:val="00FB3B8D"/>
    <w:rsid w:val="00FB4FC8"/>
    <w:rsid w:val="00FB5CBB"/>
    <w:rsid w:val="00FB60A6"/>
    <w:rsid w:val="00FB6F98"/>
    <w:rsid w:val="00FB71F1"/>
    <w:rsid w:val="00FC0C33"/>
    <w:rsid w:val="00FC16A6"/>
    <w:rsid w:val="00FC31A7"/>
    <w:rsid w:val="00FC4FFB"/>
    <w:rsid w:val="00FC529A"/>
    <w:rsid w:val="00FC5720"/>
    <w:rsid w:val="00FC6354"/>
    <w:rsid w:val="00FC673E"/>
    <w:rsid w:val="00FC6F39"/>
    <w:rsid w:val="00FC7885"/>
    <w:rsid w:val="00FD0A2D"/>
    <w:rsid w:val="00FD0D80"/>
    <w:rsid w:val="00FD0F1F"/>
    <w:rsid w:val="00FD3F4E"/>
    <w:rsid w:val="00FD60D8"/>
    <w:rsid w:val="00FD7A24"/>
    <w:rsid w:val="00FE06D5"/>
    <w:rsid w:val="00FE0FBA"/>
    <w:rsid w:val="00FE177A"/>
    <w:rsid w:val="00FE23DA"/>
    <w:rsid w:val="00FE414E"/>
    <w:rsid w:val="00FE681B"/>
    <w:rsid w:val="00FE7E2E"/>
    <w:rsid w:val="00FF0420"/>
    <w:rsid w:val="00FF06D4"/>
    <w:rsid w:val="00FF10CC"/>
    <w:rsid w:val="00FF17C9"/>
    <w:rsid w:val="00FF30F0"/>
    <w:rsid w:val="00FF368B"/>
    <w:rsid w:val="00FF3742"/>
    <w:rsid w:val="00FF52CE"/>
    <w:rsid w:val="00FF537C"/>
    <w:rsid w:val="00FF61FE"/>
    <w:rsid w:val="00FF629F"/>
    <w:rsid w:val="00FF7615"/>
    <w:rsid w:val="00FF79B4"/>
    <w:rsid w:val="00FF7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59EF7"/>
  <w15:docId w15:val="{5F6BB512-0A46-43A5-B50A-9C0EF039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9C7"/>
  </w:style>
  <w:style w:type="paragraph" w:styleId="10">
    <w:name w:val="heading 1"/>
    <w:basedOn w:val="a"/>
    <w:next w:val="a"/>
    <w:link w:val="11"/>
    <w:uiPriority w:val="99"/>
    <w:qFormat/>
    <w:rsid w:val="001C3E81"/>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0">
    <w:name w:val="heading 2"/>
    <w:basedOn w:val="a"/>
    <w:next w:val="a"/>
    <w:link w:val="21"/>
    <w:uiPriority w:val="99"/>
    <w:unhideWhenUsed/>
    <w:qFormat/>
    <w:rsid w:val="001C3E81"/>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1C3E81"/>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unhideWhenUsed/>
    <w:qFormat/>
    <w:rsid w:val="001C3E8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1C3E81"/>
    <w:pPr>
      <w:keepNext/>
      <w:spacing w:after="0" w:line="240" w:lineRule="auto"/>
      <w:jc w:val="center"/>
      <w:outlineLvl w:val="4"/>
    </w:pPr>
    <w:rPr>
      <w:rFonts w:ascii="Times New Roman" w:eastAsia="Times New Roman" w:hAnsi="Times New Roman" w:cs="Times New Roman"/>
      <w:b/>
      <w:bCs/>
      <w:sz w:val="20"/>
      <w:szCs w:val="24"/>
      <w:lang w:eastAsia="ru-RU"/>
    </w:rPr>
  </w:style>
  <w:style w:type="paragraph" w:styleId="6">
    <w:name w:val="heading 6"/>
    <w:basedOn w:val="a"/>
    <w:next w:val="a"/>
    <w:link w:val="60"/>
    <w:uiPriority w:val="99"/>
    <w:unhideWhenUsed/>
    <w:qFormat/>
    <w:rsid w:val="001C3E81"/>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semiHidden/>
    <w:unhideWhenUsed/>
    <w:qFormat/>
    <w:rsid w:val="001C3E81"/>
    <w:pPr>
      <w:spacing w:before="240" w:after="60" w:line="240" w:lineRule="auto"/>
      <w:outlineLvl w:val="6"/>
    </w:pPr>
    <w:rPr>
      <w:rFonts w:ascii="Cambria" w:eastAsia="Times New Roman" w:hAnsi="Cambria" w:cs="Times New Roman"/>
      <w:i/>
      <w:iCs/>
      <w:color w:val="243F60"/>
      <w:lang w:eastAsia="ru-RU"/>
    </w:rPr>
  </w:style>
  <w:style w:type="paragraph" w:styleId="8">
    <w:name w:val="heading 8"/>
    <w:basedOn w:val="a"/>
    <w:next w:val="a"/>
    <w:link w:val="80"/>
    <w:semiHidden/>
    <w:unhideWhenUsed/>
    <w:qFormat/>
    <w:rsid w:val="001C3E81"/>
    <w:pPr>
      <w:spacing w:before="240" w:after="60" w:line="240" w:lineRule="auto"/>
      <w:outlineLvl w:val="7"/>
    </w:pPr>
    <w:rPr>
      <w:rFonts w:ascii="Cambria" w:eastAsia="Times New Roman" w:hAnsi="Cambria" w:cs="Times New Roman"/>
      <w:color w:val="272727"/>
      <w:sz w:val="21"/>
      <w:szCs w:val="21"/>
      <w:lang w:eastAsia="ru-RU"/>
    </w:rPr>
  </w:style>
  <w:style w:type="paragraph" w:styleId="9">
    <w:name w:val="heading 9"/>
    <w:basedOn w:val="a"/>
    <w:next w:val="a"/>
    <w:link w:val="90"/>
    <w:semiHidden/>
    <w:unhideWhenUsed/>
    <w:qFormat/>
    <w:rsid w:val="001C3E81"/>
    <w:pPr>
      <w:spacing w:before="240" w:after="60" w:line="240" w:lineRule="auto"/>
      <w:outlineLvl w:val="8"/>
    </w:pPr>
    <w:rPr>
      <w:rFonts w:ascii="Cambria" w:eastAsia="Times New Roman" w:hAnsi="Cambria"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1C3E81"/>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uiPriority w:val="99"/>
    <w:rsid w:val="001C3E81"/>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1C3E81"/>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1C3E8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C3E81"/>
    <w:rPr>
      <w:rFonts w:ascii="Times New Roman" w:eastAsia="Times New Roman" w:hAnsi="Times New Roman" w:cs="Times New Roman"/>
      <w:b/>
      <w:bCs/>
      <w:sz w:val="20"/>
      <w:szCs w:val="24"/>
      <w:lang w:eastAsia="ru-RU"/>
    </w:rPr>
  </w:style>
  <w:style w:type="character" w:customStyle="1" w:styleId="60">
    <w:name w:val="Заголовок 6 Знак"/>
    <w:basedOn w:val="a0"/>
    <w:link w:val="6"/>
    <w:uiPriority w:val="99"/>
    <w:rsid w:val="001C3E81"/>
    <w:rPr>
      <w:rFonts w:ascii="Calibri" w:eastAsia="Times New Roman" w:hAnsi="Calibri" w:cs="Times New Roman"/>
      <w:b/>
      <w:bCs/>
      <w:lang w:eastAsia="ru-RU"/>
    </w:rPr>
  </w:style>
  <w:style w:type="character" w:customStyle="1" w:styleId="70">
    <w:name w:val="Заголовок 7 Знак"/>
    <w:basedOn w:val="a0"/>
    <w:link w:val="7"/>
    <w:semiHidden/>
    <w:rsid w:val="001C3E81"/>
    <w:rPr>
      <w:rFonts w:ascii="Cambria" w:eastAsia="Times New Roman" w:hAnsi="Cambria" w:cs="Times New Roman"/>
      <w:i/>
      <w:iCs/>
      <w:color w:val="243F60"/>
      <w:lang w:eastAsia="ru-RU"/>
    </w:rPr>
  </w:style>
  <w:style w:type="character" w:customStyle="1" w:styleId="80">
    <w:name w:val="Заголовок 8 Знак"/>
    <w:basedOn w:val="a0"/>
    <w:link w:val="8"/>
    <w:semiHidden/>
    <w:rsid w:val="001C3E81"/>
    <w:rPr>
      <w:rFonts w:ascii="Cambria" w:eastAsia="Times New Roman" w:hAnsi="Cambria" w:cs="Times New Roman"/>
      <w:color w:val="272727"/>
      <w:sz w:val="21"/>
      <w:szCs w:val="21"/>
      <w:lang w:eastAsia="ru-RU"/>
    </w:rPr>
  </w:style>
  <w:style w:type="character" w:customStyle="1" w:styleId="90">
    <w:name w:val="Заголовок 9 Знак"/>
    <w:basedOn w:val="a0"/>
    <w:link w:val="9"/>
    <w:semiHidden/>
    <w:rsid w:val="001C3E81"/>
    <w:rPr>
      <w:rFonts w:ascii="Cambria" w:eastAsia="Times New Roman" w:hAnsi="Cambria" w:cs="Times New Roman"/>
      <w:i/>
      <w:iCs/>
      <w:color w:val="272727"/>
      <w:sz w:val="21"/>
      <w:szCs w:val="21"/>
      <w:lang w:eastAsia="ru-RU"/>
    </w:rPr>
  </w:style>
  <w:style w:type="numbering" w:customStyle="1" w:styleId="12">
    <w:name w:val="Нет списка1"/>
    <w:next w:val="a2"/>
    <w:uiPriority w:val="99"/>
    <w:semiHidden/>
    <w:rsid w:val="001C3E81"/>
  </w:style>
  <w:style w:type="table" w:styleId="a3">
    <w:name w:val="Table Grid"/>
    <w:basedOn w:val="a1"/>
    <w:uiPriority w:val="39"/>
    <w:rsid w:val="001C3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1C3E81"/>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1C3E81"/>
    <w:rPr>
      <w:rFonts w:ascii="Tahoma" w:eastAsia="Times New Roman" w:hAnsi="Tahoma" w:cs="Tahoma"/>
      <w:sz w:val="16"/>
      <w:szCs w:val="16"/>
      <w:lang w:eastAsia="ru-RU"/>
    </w:rPr>
  </w:style>
  <w:style w:type="paragraph" w:customStyle="1" w:styleId="71">
    <w:name w:val="Заголовок 71"/>
    <w:basedOn w:val="a"/>
    <w:next w:val="a"/>
    <w:semiHidden/>
    <w:unhideWhenUsed/>
    <w:qFormat/>
    <w:rsid w:val="001C3E81"/>
    <w:pPr>
      <w:keepNext/>
      <w:keepLines/>
      <w:spacing w:before="40" w:after="0" w:line="276" w:lineRule="auto"/>
      <w:outlineLvl w:val="6"/>
    </w:pPr>
    <w:rPr>
      <w:rFonts w:ascii="Cambria" w:eastAsia="Times New Roman" w:hAnsi="Cambria" w:cs="Times New Roman"/>
      <w:i/>
      <w:iCs/>
      <w:color w:val="243F60"/>
      <w:lang w:eastAsia="ru-RU"/>
    </w:rPr>
  </w:style>
  <w:style w:type="paragraph" w:customStyle="1" w:styleId="81">
    <w:name w:val="Заголовок 81"/>
    <w:basedOn w:val="a"/>
    <w:next w:val="a"/>
    <w:semiHidden/>
    <w:unhideWhenUsed/>
    <w:qFormat/>
    <w:rsid w:val="001C3E81"/>
    <w:pPr>
      <w:keepNext/>
      <w:keepLines/>
      <w:spacing w:before="40" w:after="0" w:line="276" w:lineRule="auto"/>
      <w:outlineLvl w:val="7"/>
    </w:pPr>
    <w:rPr>
      <w:rFonts w:ascii="Cambria" w:eastAsia="Times New Roman" w:hAnsi="Cambria" w:cs="Times New Roman"/>
      <w:color w:val="272727"/>
      <w:sz w:val="21"/>
      <w:szCs w:val="21"/>
      <w:lang w:eastAsia="ru-RU"/>
    </w:rPr>
  </w:style>
  <w:style w:type="paragraph" w:customStyle="1" w:styleId="91">
    <w:name w:val="Заголовок 91"/>
    <w:basedOn w:val="a"/>
    <w:next w:val="a"/>
    <w:semiHidden/>
    <w:unhideWhenUsed/>
    <w:qFormat/>
    <w:rsid w:val="001C3E81"/>
    <w:pPr>
      <w:keepNext/>
      <w:keepLines/>
      <w:spacing w:before="40" w:after="0" w:line="276" w:lineRule="auto"/>
      <w:outlineLvl w:val="8"/>
    </w:pPr>
    <w:rPr>
      <w:rFonts w:ascii="Cambria" w:eastAsia="Times New Roman" w:hAnsi="Cambria" w:cs="Times New Roman"/>
      <w:i/>
      <w:iCs/>
      <w:color w:val="272727"/>
      <w:sz w:val="21"/>
      <w:szCs w:val="21"/>
      <w:lang w:eastAsia="ru-RU"/>
    </w:rPr>
  </w:style>
  <w:style w:type="numbering" w:customStyle="1" w:styleId="110">
    <w:name w:val="Нет списка11"/>
    <w:next w:val="a2"/>
    <w:uiPriority w:val="99"/>
    <w:semiHidden/>
    <w:unhideWhenUsed/>
    <w:rsid w:val="001C3E81"/>
  </w:style>
  <w:style w:type="character" w:styleId="a6">
    <w:name w:val="Hyperlink"/>
    <w:uiPriority w:val="99"/>
    <w:unhideWhenUsed/>
    <w:rsid w:val="001C3E81"/>
    <w:rPr>
      <w:color w:val="0000FF"/>
      <w:u w:val="single"/>
    </w:rPr>
  </w:style>
  <w:style w:type="character" w:styleId="a7">
    <w:name w:val="FollowedHyperlink"/>
    <w:uiPriority w:val="99"/>
    <w:unhideWhenUsed/>
    <w:rsid w:val="001C3E81"/>
    <w:rPr>
      <w:color w:val="800080"/>
      <w:u w:val="single"/>
    </w:rPr>
  </w:style>
  <w:style w:type="paragraph" w:styleId="HTML">
    <w:name w:val="HTML Preformatted"/>
    <w:basedOn w:val="a"/>
    <w:link w:val="HTML0"/>
    <w:uiPriority w:val="99"/>
    <w:unhideWhenUsed/>
    <w:rsid w:val="001C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1C3E81"/>
    <w:rPr>
      <w:rFonts w:ascii="Courier New" w:eastAsia="Times New Roman" w:hAnsi="Courier New" w:cs="Times New Roman"/>
      <w:sz w:val="20"/>
      <w:szCs w:val="20"/>
      <w:lang w:eastAsia="ru-RU"/>
    </w:rPr>
  </w:style>
  <w:style w:type="paragraph" w:styleId="a8">
    <w:name w:val="Normal (Web)"/>
    <w:aliases w:val="Обычный (Web)1,Обычный (веб) Знак1,Обычный (веб) Знак Знак1,Знак Знак1 Знак,Обычный (веб) Знак Знак Знак,Знак Знак1 Знак Знак,Обычный (веб) Знак Знак Знак Знак,Знак4 Зна,Знак4,Знак4 Знак,Обычный (веб) Зн"/>
    <w:basedOn w:val="10"/>
    <w:next w:val="a"/>
    <w:link w:val="a9"/>
    <w:autoRedefine/>
    <w:uiPriority w:val="34"/>
    <w:unhideWhenUsed/>
    <w:qFormat/>
    <w:rsid w:val="005644E7"/>
    <w:pPr>
      <w:keepLines/>
      <w:shd w:val="clear" w:color="auto" w:fill="FFFF00"/>
      <w:spacing w:before="0" w:after="0"/>
      <w:ind w:firstLine="851"/>
      <w:jc w:val="both"/>
      <w:outlineLvl w:val="9"/>
    </w:pPr>
    <w:rPr>
      <w:rFonts w:ascii="Times New Roman" w:hAnsi="Times New Roman"/>
      <w:b w:val="0"/>
      <w:color w:val="000000"/>
      <w:kern w:val="0"/>
      <w:sz w:val="28"/>
      <w:szCs w:val="28"/>
      <w:lang w:eastAsia="en-US"/>
    </w:rPr>
  </w:style>
  <w:style w:type="character" w:customStyle="1" w:styleId="aa">
    <w:name w:val="Текст сноски Знак"/>
    <w:aliases w:val="Table_Footnote_last Знак Знак"/>
    <w:link w:val="ab"/>
    <w:uiPriority w:val="99"/>
    <w:locked/>
    <w:rsid w:val="001C3E81"/>
  </w:style>
  <w:style w:type="paragraph" w:styleId="ab">
    <w:name w:val="footnote text"/>
    <w:aliases w:val="Table_Footnote_last Знак"/>
    <w:basedOn w:val="a"/>
    <w:link w:val="aa"/>
    <w:uiPriority w:val="99"/>
    <w:unhideWhenUsed/>
    <w:qFormat/>
    <w:rsid w:val="001C3E81"/>
    <w:pPr>
      <w:spacing w:after="0" w:line="240" w:lineRule="auto"/>
    </w:pPr>
  </w:style>
  <w:style w:type="character" w:customStyle="1" w:styleId="13">
    <w:name w:val="Текст сноски Знак1"/>
    <w:aliases w:val="Table_Footnote_last Знак Знак1"/>
    <w:basedOn w:val="a0"/>
    <w:uiPriority w:val="99"/>
    <w:rsid w:val="001C3E81"/>
    <w:rPr>
      <w:sz w:val="20"/>
      <w:szCs w:val="20"/>
    </w:rPr>
  </w:style>
  <w:style w:type="character" w:customStyle="1" w:styleId="ac">
    <w:name w:val="Текст примечания Знак"/>
    <w:link w:val="ad"/>
    <w:uiPriority w:val="99"/>
    <w:locked/>
    <w:rsid w:val="001C3E81"/>
  </w:style>
  <w:style w:type="character" w:customStyle="1" w:styleId="ae">
    <w:name w:val="Верхний колонтитул Знак"/>
    <w:link w:val="af"/>
    <w:uiPriority w:val="99"/>
    <w:locked/>
    <w:rsid w:val="001C3E81"/>
    <w:rPr>
      <w:sz w:val="26"/>
      <w:szCs w:val="26"/>
    </w:rPr>
  </w:style>
  <w:style w:type="character" w:customStyle="1" w:styleId="af0">
    <w:name w:val="Нижний колонтитул Знак"/>
    <w:link w:val="af1"/>
    <w:uiPriority w:val="99"/>
    <w:locked/>
    <w:rsid w:val="001C3E81"/>
    <w:rPr>
      <w:sz w:val="26"/>
      <w:szCs w:val="26"/>
    </w:rPr>
  </w:style>
  <w:style w:type="character" w:customStyle="1" w:styleId="af2">
    <w:name w:val="Текст концевой сноски Знак"/>
    <w:link w:val="af3"/>
    <w:locked/>
    <w:rsid w:val="001C3E81"/>
  </w:style>
  <w:style w:type="character" w:customStyle="1" w:styleId="af4">
    <w:name w:val="Заголовок Знак"/>
    <w:link w:val="af5"/>
    <w:locked/>
    <w:rsid w:val="001C3E81"/>
    <w:rPr>
      <w:b/>
    </w:rPr>
  </w:style>
  <w:style w:type="character" w:customStyle="1" w:styleId="af6">
    <w:name w:val="Основной текст Знак"/>
    <w:link w:val="af7"/>
    <w:uiPriority w:val="99"/>
    <w:locked/>
    <w:rsid w:val="001C3E81"/>
    <w:rPr>
      <w:sz w:val="24"/>
      <w:szCs w:val="24"/>
    </w:rPr>
  </w:style>
  <w:style w:type="character" w:customStyle="1" w:styleId="af8">
    <w:name w:val="Основной текст с отступом Знак"/>
    <w:link w:val="af9"/>
    <w:locked/>
    <w:rsid w:val="001C3E81"/>
    <w:rPr>
      <w:sz w:val="28"/>
      <w:szCs w:val="28"/>
    </w:rPr>
  </w:style>
  <w:style w:type="character" w:customStyle="1" w:styleId="22">
    <w:name w:val="Основной текст 2 Знак"/>
    <w:link w:val="23"/>
    <w:locked/>
    <w:rsid w:val="001C3E81"/>
    <w:rPr>
      <w:sz w:val="24"/>
      <w:szCs w:val="24"/>
    </w:rPr>
  </w:style>
  <w:style w:type="character" w:customStyle="1" w:styleId="31">
    <w:name w:val="Основной текст 3 Знак"/>
    <w:link w:val="32"/>
    <w:locked/>
    <w:rsid w:val="001C3E81"/>
    <w:rPr>
      <w:sz w:val="16"/>
      <w:szCs w:val="16"/>
    </w:rPr>
  </w:style>
  <w:style w:type="character" w:customStyle="1" w:styleId="24">
    <w:name w:val="Основной текст с отступом 2 Знак"/>
    <w:link w:val="25"/>
    <w:uiPriority w:val="99"/>
    <w:locked/>
    <w:rsid w:val="001C3E81"/>
    <w:rPr>
      <w:sz w:val="28"/>
      <w:szCs w:val="28"/>
    </w:rPr>
  </w:style>
  <w:style w:type="character" w:customStyle="1" w:styleId="33">
    <w:name w:val="Основной текст с отступом 3 Знак"/>
    <w:link w:val="34"/>
    <w:uiPriority w:val="99"/>
    <w:locked/>
    <w:rsid w:val="001C3E81"/>
    <w:rPr>
      <w:sz w:val="16"/>
      <w:szCs w:val="16"/>
    </w:rPr>
  </w:style>
  <w:style w:type="character" w:customStyle="1" w:styleId="afa">
    <w:name w:val="Схема документа Знак"/>
    <w:link w:val="afb"/>
    <w:uiPriority w:val="99"/>
    <w:locked/>
    <w:rsid w:val="001C3E81"/>
    <w:rPr>
      <w:rFonts w:ascii="Tahoma" w:hAnsi="Tahoma" w:cs="Tahoma"/>
    </w:rPr>
  </w:style>
  <w:style w:type="character" w:customStyle="1" w:styleId="afc">
    <w:name w:val="Текст Знак"/>
    <w:aliases w:val="Знак Знак,Текст Знак1 Знак,Текст Знак Знак Знак,Знак Знак1,Знак Знак Знак,Знак Знак Знак Знак Знак,Текст Знак2 Знак Знак,Текст Знак1 Знак1 Знак Знак,Текст Знак Знак Знак1 Знак Знак,Текст Знак1 Знак Знак Знак Знак Знак,Знак3 Знак1,1 Знак"/>
    <w:locked/>
    <w:rsid w:val="001C3E81"/>
    <w:rPr>
      <w:rFonts w:ascii="Courier New" w:eastAsia="Times New Roman" w:hAnsi="Courier New" w:cs="Courier New" w:hint="default"/>
      <w:sz w:val="20"/>
      <w:szCs w:val="20"/>
    </w:rPr>
  </w:style>
  <w:style w:type="paragraph" w:customStyle="1" w:styleId="14">
    <w:name w:val="Текст1"/>
    <w:aliases w:val="Знак,Текст Знак1,Текст Знак 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Текст Знак2,Знак3 Знак,1"/>
    <w:basedOn w:val="a"/>
    <w:qFormat/>
    <w:rsid w:val="001C3E81"/>
    <w:pPr>
      <w:spacing w:after="0" w:line="240" w:lineRule="auto"/>
    </w:pPr>
    <w:rPr>
      <w:rFonts w:ascii="Courier New" w:eastAsia="Times New Roman" w:hAnsi="Courier New" w:cs="Courier New"/>
      <w:sz w:val="20"/>
      <w:szCs w:val="20"/>
      <w:lang w:eastAsia="ru-RU"/>
    </w:rPr>
  </w:style>
  <w:style w:type="paragraph" w:styleId="ad">
    <w:name w:val="annotation text"/>
    <w:basedOn w:val="a"/>
    <w:link w:val="ac"/>
    <w:uiPriority w:val="99"/>
    <w:unhideWhenUsed/>
    <w:rsid w:val="001C3E81"/>
    <w:pPr>
      <w:spacing w:after="200" w:line="240" w:lineRule="auto"/>
    </w:pPr>
  </w:style>
  <w:style w:type="character" w:customStyle="1" w:styleId="15">
    <w:name w:val="Текст примечания Знак1"/>
    <w:basedOn w:val="a0"/>
    <w:uiPriority w:val="99"/>
    <w:rsid w:val="001C3E81"/>
    <w:rPr>
      <w:sz w:val="20"/>
      <w:szCs w:val="20"/>
    </w:rPr>
  </w:style>
  <w:style w:type="character" w:customStyle="1" w:styleId="afd">
    <w:name w:val="Тема примечания Знак"/>
    <w:link w:val="afe"/>
    <w:uiPriority w:val="99"/>
    <w:locked/>
    <w:rsid w:val="001C3E81"/>
    <w:rPr>
      <w:b/>
      <w:bCs/>
    </w:rPr>
  </w:style>
  <w:style w:type="character" w:customStyle="1" w:styleId="aff">
    <w:name w:val="Без интервала Знак"/>
    <w:link w:val="aff0"/>
    <w:locked/>
    <w:rsid w:val="001C3E81"/>
    <w:rPr>
      <w:rFonts w:ascii="Calibri" w:hAnsi="Calibri"/>
    </w:rPr>
  </w:style>
  <w:style w:type="character" w:customStyle="1" w:styleId="aff1">
    <w:name w:val="Абзац списка Знак"/>
    <w:link w:val="aff2"/>
    <w:uiPriority w:val="99"/>
    <w:locked/>
    <w:rsid w:val="001C3E81"/>
    <w:rPr>
      <w:rFonts w:ascii="Calibri" w:hAnsi="Calibri"/>
    </w:rPr>
  </w:style>
  <w:style w:type="paragraph" w:customStyle="1" w:styleId="16">
    <w:name w:val="1 Знак Знак Знак Знак"/>
    <w:basedOn w:val="a"/>
    <w:uiPriority w:val="99"/>
    <w:qFormat/>
    <w:rsid w:val="001C3E81"/>
    <w:pPr>
      <w:spacing w:line="240" w:lineRule="exact"/>
    </w:pPr>
    <w:rPr>
      <w:rFonts w:ascii="Verdana" w:eastAsia="Times New Roman" w:hAnsi="Verdana" w:cs="Times New Roman"/>
      <w:sz w:val="20"/>
      <w:szCs w:val="20"/>
      <w:lang w:val="en-US"/>
    </w:rPr>
  </w:style>
  <w:style w:type="paragraph" w:customStyle="1" w:styleId="aff3">
    <w:name w:val="Знак Знак Знак Знак Знак Знак"/>
    <w:basedOn w:val="a"/>
    <w:uiPriority w:val="99"/>
    <w:qFormat/>
    <w:rsid w:val="001C3E81"/>
    <w:pPr>
      <w:spacing w:line="240" w:lineRule="exact"/>
    </w:pPr>
    <w:rPr>
      <w:rFonts w:ascii="Verdana" w:eastAsia="Times New Roman" w:hAnsi="Verdana" w:cs="Times New Roman"/>
      <w:sz w:val="20"/>
      <w:szCs w:val="20"/>
      <w:lang w:val="en-US"/>
    </w:rPr>
  </w:style>
  <w:style w:type="paragraph" w:customStyle="1" w:styleId="ConsPlusNormal">
    <w:name w:val="ConsPlusNormal"/>
    <w:uiPriority w:val="99"/>
    <w:qFormat/>
    <w:rsid w:val="001C3E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Знак Знак Знак Знак Знак1"/>
    <w:basedOn w:val="a"/>
    <w:uiPriority w:val="99"/>
    <w:qFormat/>
    <w:rsid w:val="001C3E81"/>
    <w:pPr>
      <w:widowControl w:val="0"/>
      <w:adjustRightInd w:val="0"/>
      <w:spacing w:line="240" w:lineRule="exact"/>
      <w:jc w:val="right"/>
    </w:pPr>
    <w:rPr>
      <w:rFonts w:ascii="Baltica" w:eastAsia="Times New Roman" w:hAnsi="Baltica" w:cs="Baltica"/>
      <w:sz w:val="20"/>
      <w:szCs w:val="20"/>
      <w:lang w:val="en-GB"/>
    </w:rPr>
  </w:style>
  <w:style w:type="paragraph" w:customStyle="1" w:styleId="aff4">
    <w:name w:val="Содержимое таблицы"/>
    <w:basedOn w:val="a"/>
    <w:uiPriority w:val="99"/>
    <w:qFormat/>
    <w:rsid w:val="001C3E8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Web">
    <w:name w:val="Обычный (Web)"/>
    <w:basedOn w:val="a"/>
    <w:uiPriority w:val="99"/>
    <w:qFormat/>
    <w:rsid w:val="001C3E81"/>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qFormat/>
    <w:rsid w:val="001C3E81"/>
    <w:pPr>
      <w:spacing w:after="0" w:line="240" w:lineRule="auto"/>
      <w:jc w:val="both"/>
    </w:pPr>
    <w:rPr>
      <w:rFonts w:ascii="Times New Roman" w:eastAsia="Times New Roman" w:hAnsi="Times New Roman" w:cs="Times New Roman"/>
      <w:sz w:val="26"/>
      <w:szCs w:val="20"/>
      <w:lang w:eastAsia="ru-RU"/>
    </w:rPr>
  </w:style>
  <w:style w:type="paragraph" w:customStyle="1" w:styleId="aff5">
    <w:name w:val="Табл"/>
    <w:uiPriority w:val="99"/>
    <w:qFormat/>
    <w:rsid w:val="001C3E81"/>
    <w:pPr>
      <w:keepNext/>
      <w:suppressAutoHyphens/>
      <w:overflowPunct w:val="0"/>
      <w:autoSpaceDE w:val="0"/>
      <w:spacing w:after="40" w:line="240" w:lineRule="auto"/>
      <w:ind w:firstLine="255"/>
      <w:jc w:val="right"/>
    </w:pPr>
    <w:rPr>
      <w:rFonts w:ascii="Times NR Cyr MT" w:eastAsia="Arial" w:hAnsi="Times NR Cyr MT" w:cs="Times New Roman"/>
      <w:i/>
      <w:sz w:val="21"/>
      <w:szCs w:val="20"/>
      <w:lang w:eastAsia="ar-SA"/>
    </w:rPr>
  </w:style>
  <w:style w:type="paragraph" w:customStyle="1" w:styleId="aff6">
    <w:name w:val="цифры вш"/>
    <w:basedOn w:val="aff7"/>
    <w:next w:val="aff8"/>
    <w:uiPriority w:val="99"/>
    <w:qFormat/>
    <w:rsid w:val="001C3E81"/>
    <w:pPr>
      <w:spacing w:before="20" w:after="20"/>
    </w:pPr>
  </w:style>
  <w:style w:type="paragraph" w:customStyle="1" w:styleId="aff7">
    <w:name w:val="шапка"/>
    <w:next w:val="aff6"/>
    <w:uiPriority w:val="99"/>
    <w:qFormat/>
    <w:rsid w:val="001C3E81"/>
    <w:pPr>
      <w:widowControl w:val="0"/>
      <w:suppressAutoHyphens/>
      <w:overflowPunct w:val="0"/>
      <w:autoSpaceDE w:val="0"/>
      <w:spacing w:before="40" w:after="40" w:line="240" w:lineRule="auto"/>
      <w:jc w:val="center"/>
    </w:pPr>
    <w:rPr>
      <w:rFonts w:ascii="Times NR Cyr MT" w:eastAsia="Arial" w:hAnsi="Times NR Cyr MT" w:cs="Times New Roman"/>
      <w:b/>
      <w:sz w:val="19"/>
      <w:szCs w:val="20"/>
      <w:lang w:eastAsia="ar-SA"/>
    </w:rPr>
  </w:style>
  <w:style w:type="paragraph" w:customStyle="1" w:styleId="aff8">
    <w:name w:val="текст табл"/>
    <w:next w:val="a"/>
    <w:uiPriority w:val="99"/>
    <w:qFormat/>
    <w:rsid w:val="001C3E81"/>
    <w:pPr>
      <w:widowControl w:val="0"/>
      <w:suppressAutoHyphens/>
      <w:overflowPunct w:val="0"/>
      <w:autoSpaceDE w:val="0"/>
      <w:spacing w:after="0" w:line="240" w:lineRule="auto"/>
    </w:pPr>
    <w:rPr>
      <w:rFonts w:ascii="Times NR Cyr MT" w:eastAsia="Arial" w:hAnsi="Times NR Cyr MT" w:cs="Times New Roman"/>
      <w:sz w:val="21"/>
      <w:szCs w:val="20"/>
      <w:lang w:eastAsia="ar-SA"/>
    </w:rPr>
  </w:style>
  <w:style w:type="paragraph" w:customStyle="1" w:styleId="aff9">
    <w:name w:val="Назв"/>
    <w:uiPriority w:val="99"/>
    <w:qFormat/>
    <w:rsid w:val="001C3E81"/>
    <w:pPr>
      <w:suppressAutoHyphens/>
      <w:overflowPunct w:val="0"/>
      <w:autoSpaceDE w:val="0"/>
      <w:spacing w:after="0" w:line="240" w:lineRule="auto"/>
      <w:jc w:val="center"/>
    </w:pPr>
    <w:rPr>
      <w:rFonts w:ascii="Times NR Cyr MT" w:eastAsia="Arial" w:hAnsi="Times NR Cyr MT" w:cs="Times New Roman"/>
      <w:b/>
      <w:szCs w:val="20"/>
      <w:lang w:eastAsia="ar-SA"/>
    </w:rPr>
  </w:style>
  <w:style w:type="paragraph" w:customStyle="1" w:styleId="FR1">
    <w:name w:val="FR1"/>
    <w:uiPriority w:val="99"/>
    <w:qFormat/>
    <w:rsid w:val="001C3E81"/>
    <w:pPr>
      <w:widowControl w:val="0"/>
      <w:spacing w:after="280"/>
      <w:ind w:left="40"/>
    </w:pPr>
    <w:rPr>
      <w:rFonts w:ascii="Arial" w:eastAsia="Times New Roman" w:hAnsi="Arial" w:cs="Arial"/>
      <w:b/>
      <w:bCs/>
      <w:i/>
      <w:iCs/>
      <w:lang w:eastAsia="ru-RU"/>
    </w:rPr>
  </w:style>
  <w:style w:type="paragraph" w:customStyle="1" w:styleId="rvps140">
    <w:name w:val="rvps140"/>
    <w:basedOn w:val="a"/>
    <w:uiPriority w:val="99"/>
    <w:qFormat/>
    <w:rsid w:val="001C3E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Название объекта1"/>
    <w:basedOn w:val="a"/>
    <w:next w:val="a"/>
    <w:uiPriority w:val="99"/>
    <w:qFormat/>
    <w:rsid w:val="001C3E81"/>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19">
    <w:name w:val="Абзац списка1"/>
    <w:basedOn w:val="a"/>
    <w:uiPriority w:val="99"/>
    <w:qFormat/>
    <w:rsid w:val="001C3E81"/>
    <w:pPr>
      <w:spacing w:after="200" w:line="276" w:lineRule="auto"/>
      <w:ind w:left="720"/>
    </w:pPr>
    <w:rPr>
      <w:rFonts w:ascii="Calibri" w:eastAsia="Times New Roman" w:hAnsi="Calibri" w:cs="Times New Roman"/>
    </w:rPr>
  </w:style>
  <w:style w:type="paragraph" w:customStyle="1" w:styleId="affa">
    <w:name w:val="Текст в заданном формате"/>
    <w:basedOn w:val="a"/>
    <w:uiPriority w:val="99"/>
    <w:qFormat/>
    <w:rsid w:val="001C3E81"/>
    <w:pPr>
      <w:widowControl w:val="0"/>
      <w:suppressAutoHyphens/>
      <w:spacing w:after="0" w:line="240" w:lineRule="auto"/>
    </w:pPr>
    <w:rPr>
      <w:rFonts w:ascii="Courier New" w:eastAsia="Courier New" w:hAnsi="Courier New" w:cs="Courier New"/>
      <w:kern w:val="2"/>
      <w:sz w:val="20"/>
      <w:szCs w:val="20"/>
      <w:lang w:eastAsia="ru-RU"/>
    </w:rPr>
  </w:style>
  <w:style w:type="paragraph" w:customStyle="1" w:styleId="ConsPlusNonformat">
    <w:name w:val="ConsPlusNonformat"/>
    <w:uiPriority w:val="99"/>
    <w:qFormat/>
    <w:rsid w:val="001C3E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a">
    <w:name w:val="Обычный1"/>
    <w:uiPriority w:val="99"/>
    <w:qFormat/>
    <w:rsid w:val="001C3E81"/>
    <w:pPr>
      <w:widowControl w:val="0"/>
      <w:snapToGrid w:val="0"/>
      <w:spacing w:after="0" w:line="300" w:lineRule="auto"/>
      <w:jc w:val="both"/>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
    <w:uiPriority w:val="99"/>
    <w:qFormat/>
    <w:rsid w:val="001C3E81"/>
    <w:pPr>
      <w:widowControl w:val="0"/>
      <w:suppressAutoHyphens/>
      <w:spacing w:after="0" w:line="240" w:lineRule="auto"/>
      <w:ind w:firstLine="709"/>
      <w:jc w:val="both"/>
    </w:pPr>
    <w:rPr>
      <w:rFonts w:ascii="Arial" w:eastAsia="MS Mincho" w:hAnsi="Arial" w:cs="Calibri"/>
      <w:kern w:val="2"/>
      <w:sz w:val="24"/>
      <w:szCs w:val="24"/>
      <w:lang w:eastAsia="ar-SA"/>
    </w:rPr>
  </w:style>
  <w:style w:type="paragraph" w:customStyle="1" w:styleId="ConsNonformat">
    <w:name w:val="ConsNonformat"/>
    <w:uiPriority w:val="99"/>
    <w:qFormat/>
    <w:rsid w:val="001C3E8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uiPriority w:val="99"/>
    <w:qFormat/>
    <w:rsid w:val="001C3E8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P6">
    <w:name w:val="P6"/>
    <w:basedOn w:val="a"/>
    <w:uiPriority w:val="99"/>
    <w:qFormat/>
    <w:rsid w:val="001C3E81"/>
    <w:pPr>
      <w:widowControl w:val="0"/>
      <w:autoSpaceDE w:val="0"/>
      <w:autoSpaceDN w:val="0"/>
      <w:adjustRightInd w:val="0"/>
      <w:spacing w:after="0" w:line="240" w:lineRule="auto"/>
      <w:jc w:val="distribute"/>
    </w:pPr>
    <w:rPr>
      <w:rFonts w:ascii="Calibri" w:eastAsia="Times New Roman" w:hAnsi="Calibri" w:cs="Times New Roman"/>
      <w:sz w:val="24"/>
      <w:szCs w:val="24"/>
      <w:lang w:eastAsia="ru-RU"/>
    </w:rPr>
  </w:style>
  <w:style w:type="paragraph" w:customStyle="1" w:styleId="ConsPlusCell">
    <w:name w:val="ConsPlusCell"/>
    <w:uiPriority w:val="99"/>
    <w:qFormat/>
    <w:rsid w:val="001C3E81"/>
    <w:pPr>
      <w:autoSpaceDE w:val="0"/>
      <w:autoSpaceDN w:val="0"/>
      <w:adjustRightInd w:val="0"/>
      <w:spacing w:after="0" w:line="240" w:lineRule="auto"/>
    </w:pPr>
    <w:rPr>
      <w:rFonts w:ascii="Arial" w:eastAsia="Times New Roman" w:hAnsi="Arial" w:cs="Arial"/>
      <w:sz w:val="20"/>
      <w:szCs w:val="20"/>
    </w:rPr>
  </w:style>
  <w:style w:type="paragraph" w:customStyle="1" w:styleId="35">
    <w:name w:val="Назв3"/>
    <w:uiPriority w:val="99"/>
    <w:qFormat/>
    <w:rsid w:val="001C3E81"/>
    <w:pPr>
      <w:suppressAutoHyphens/>
      <w:spacing w:after="80" w:line="240" w:lineRule="auto"/>
      <w:jc w:val="center"/>
    </w:pPr>
    <w:rPr>
      <w:rFonts w:ascii="Times New Roman" w:eastAsia="Times New Roman" w:hAnsi="Times New Roman" w:cs="Times New Roman"/>
      <w:b/>
      <w:noProof/>
      <w:szCs w:val="20"/>
      <w:lang w:eastAsia="ru-RU"/>
    </w:rPr>
  </w:style>
  <w:style w:type="paragraph" w:customStyle="1" w:styleId="xl27">
    <w:name w:val="xl27"/>
    <w:basedOn w:val="a"/>
    <w:uiPriority w:val="99"/>
    <w:qFormat/>
    <w:rsid w:val="001C3E81"/>
    <w:pPr>
      <w:spacing w:before="100" w:after="100" w:line="240" w:lineRule="auto"/>
      <w:jc w:val="center"/>
    </w:pPr>
    <w:rPr>
      <w:rFonts w:ascii="Arial CYR" w:eastAsia="Arial Unicode MS" w:hAnsi="Arial CYR" w:cs="Times New Roman"/>
      <w:sz w:val="24"/>
      <w:szCs w:val="20"/>
      <w:lang w:eastAsia="ru-RU"/>
    </w:rPr>
  </w:style>
  <w:style w:type="paragraph" w:customStyle="1" w:styleId="xl25">
    <w:name w:val="xl25"/>
    <w:basedOn w:val="a"/>
    <w:uiPriority w:val="99"/>
    <w:qFormat/>
    <w:rsid w:val="001C3E81"/>
    <w:pPr>
      <w:spacing w:before="100" w:after="100" w:line="240" w:lineRule="auto"/>
    </w:pPr>
    <w:rPr>
      <w:rFonts w:ascii="Arial CYR" w:eastAsia="Arial Unicode MS" w:hAnsi="Arial CYR" w:cs="Times New Roman"/>
      <w:sz w:val="24"/>
      <w:szCs w:val="20"/>
      <w:lang w:eastAsia="ru-RU"/>
    </w:rPr>
  </w:style>
  <w:style w:type="paragraph" w:customStyle="1" w:styleId="affb">
    <w:name w:val="Знак Знак Знак Знак Знак Знак Знак Знак Знак Знак"/>
    <w:basedOn w:val="a"/>
    <w:uiPriority w:val="99"/>
    <w:qFormat/>
    <w:rsid w:val="001C3E81"/>
    <w:pPr>
      <w:spacing w:after="0" w:line="240" w:lineRule="auto"/>
    </w:pPr>
    <w:rPr>
      <w:rFonts w:ascii="Verdana" w:eastAsia="Times New Roman" w:hAnsi="Verdana" w:cs="Verdana"/>
      <w:sz w:val="20"/>
      <w:szCs w:val="20"/>
      <w:lang w:val="en-US"/>
    </w:rPr>
  </w:style>
  <w:style w:type="paragraph" w:customStyle="1" w:styleId="affc">
    <w:name w:val="Знак Знак Знак Знак Знак Знак Знак Знак Знак"/>
    <w:basedOn w:val="a"/>
    <w:uiPriority w:val="99"/>
    <w:qFormat/>
    <w:rsid w:val="001C3E81"/>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b">
    <w:name w:val="Без интервала1"/>
    <w:qFormat/>
    <w:rsid w:val="001C3E81"/>
    <w:pPr>
      <w:spacing w:after="0" w:line="240" w:lineRule="auto"/>
    </w:pPr>
    <w:rPr>
      <w:rFonts w:ascii="Calibri" w:eastAsia="Calibri" w:hAnsi="Calibri" w:cs="Times New Roman"/>
      <w:lang w:eastAsia="ru-RU"/>
    </w:rPr>
  </w:style>
  <w:style w:type="character" w:customStyle="1" w:styleId="affd">
    <w:name w:val="Основной текст_"/>
    <w:link w:val="26"/>
    <w:locked/>
    <w:rsid w:val="001C3E81"/>
    <w:rPr>
      <w:b/>
      <w:bCs/>
      <w:sz w:val="32"/>
      <w:szCs w:val="32"/>
      <w:shd w:val="clear" w:color="auto" w:fill="FFFFFF"/>
    </w:rPr>
  </w:style>
  <w:style w:type="paragraph" w:customStyle="1" w:styleId="26">
    <w:name w:val="Основной текст2"/>
    <w:basedOn w:val="a"/>
    <w:link w:val="affd"/>
    <w:uiPriority w:val="99"/>
    <w:qFormat/>
    <w:rsid w:val="001C3E81"/>
    <w:pPr>
      <w:widowControl w:val="0"/>
      <w:shd w:val="clear" w:color="auto" w:fill="FFFFFF"/>
      <w:spacing w:after="360" w:line="408" w:lineRule="exact"/>
      <w:jc w:val="center"/>
    </w:pPr>
    <w:rPr>
      <w:b/>
      <w:bCs/>
      <w:sz w:val="32"/>
      <w:szCs w:val="32"/>
    </w:rPr>
  </w:style>
  <w:style w:type="character" w:customStyle="1" w:styleId="27">
    <w:name w:val="Основной текст (2)_"/>
    <w:link w:val="28"/>
    <w:locked/>
    <w:rsid w:val="001C3E81"/>
    <w:rPr>
      <w:sz w:val="25"/>
      <w:szCs w:val="25"/>
      <w:shd w:val="clear" w:color="auto" w:fill="FFFFFF"/>
    </w:rPr>
  </w:style>
  <w:style w:type="paragraph" w:customStyle="1" w:styleId="28">
    <w:name w:val="Основной текст (2)"/>
    <w:basedOn w:val="a"/>
    <w:link w:val="27"/>
    <w:qFormat/>
    <w:rsid w:val="001C3E81"/>
    <w:pPr>
      <w:widowControl w:val="0"/>
      <w:shd w:val="clear" w:color="auto" w:fill="FFFFFF"/>
      <w:spacing w:before="360" w:after="0" w:line="317" w:lineRule="exact"/>
    </w:pPr>
    <w:rPr>
      <w:sz w:val="25"/>
      <w:szCs w:val="25"/>
    </w:rPr>
  </w:style>
  <w:style w:type="paragraph" w:customStyle="1" w:styleId="rtejustify">
    <w:name w:val="rtejustify"/>
    <w:basedOn w:val="a"/>
    <w:uiPriority w:val="99"/>
    <w:semiHidden/>
    <w:qFormat/>
    <w:rsid w:val="001C3E81"/>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CharChar">
    <w:name w:val="Char Char Знак Знак Знак Знак Знак Знак Знак Знак Знак Знак"/>
    <w:basedOn w:val="a"/>
    <w:uiPriority w:val="99"/>
    <w:semiHidden/>
    <w:qFormat/>
    <w:rsid w:val="001C3E81"/>
    <w:pPr>
      <w:spacing w:line="240" w:lineRule="exact"/>
      <w:ind w:firstLine="567"/>
      <w:jc w:val="both"/>
    </w:pPr>
    <w:rPr>
      <w:rFonts w:ascii="Verdana" w:eastAsia="Times New Roman" w:hAnsi="Verdana" w:cs="Times New Roman"/>
      <w:sz w:val="20"/>
      <w:szCs w:val="20"/>
      <w:lang w:val="en-US"/>
    </w:rPr>
  </w:style>
  <w:style w:type="paragraph" w:customStyle="1" w:styleId="center">
    <w:name w:val="center"/>
    <w:basedOn w:val="a"/>
    <w:uiPriority w:val="99"/>
    <w:qFormat/>
    <w:rsid w:val="001C3E81"/>
    <w:pPr>
      <w:spacing w:after="0" w:line="240" w:lineRule="auto"/>
      <w:jc w:val="center"/>
    </w:pPr>
    <w:rPr>
      <w:rFonts w:ascii="Times New Roman" w:eastAsia="Times New Roman" w:hAnsi="Times New Roman" w:cs="Times New Roman"/>
      <w:sz w:val="24"/>
      <w:szCs w:val="24"/>
      <w:lang w:eastAsia="ru-RU"/>
    </w:rPr>
  </w:style>
  <w:style w:type="paragraph" w:customStyle="1" w:styleId="Default">
    <w:name w:val="Default"/>
    <w:uiPriority w:val="99"/>
    <w:qFormat/>
    <w:rsid w:val="001C3E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0">
    <w:name w:val="Абзац списка12"/>
    <w:basedOn w:val="a"/>
    <w:uiPriority w:val="99"/>
    <w:qFormat/>
    <w:rsid w:val="001C3E81"/>
    <w:pPr>
      <w:spacing w:after="200" w:line="276" w:lineRule="auto"/>
      <w:ind w:left="720"/>
    </w:pPr>
    <w:rPr>
      <w:rFonts w:ascii="Calibri" w:eastAsia="Times New Roman" w:hAnsi="Calibri" w:cs="Calibri"/>
    </w:rPr>
  </w:style>
  <w:style w:type="character" w:customStyle="1" w:styleId="36">
    <w:name w:val="Стиль3 Знак"/>
    <w:link w:val="37"/>
    <w:locked/>
    <w:rsid w:val="001C3E81"/>
    <w:rPr>
      <w:rFonts w:eastAsia="Calibri"/>
      <w:b/>
      <w:sz w:val="28"/>
      <w:szCs w:val="28"/>
    </w:rPr>
  </w:style>
  <w:style w:type="paragraph" w:customStyle="1" w:styleId="37">
    <w:name w:val="Стиль3"/>
    <w:basedOn w:val="a"/>
    <w:link w:val="36"/>
    <w:qFormat/>
    <w:rsid w:val="001C3E81"/>
    <w:pPr>
      <w:spacing w:after="0" w:line="240" w:lineRule="auto"/>
      <w:ind w:firstLine="708"/>
      <w:jc w:val="both"/>
    </w:pPr>
    <w:rPr>
      <w:rFonts w:eastAsia="Calibri"/>
      <w:b/>
      <w:sz w:val="28"/>
      <w:szCs w:val="28"/>
    </w:rPr>
  </w:style>
  <w:style w:type="paragraph" w:customStyle="1" w:styleId="121">
    <w:name w:val="Без интервала12"/>
    <w:uiPriority w:val="99"/>
    <w:qFormat/>
    <w:rsid w:val="001C3E81"/>
    <w:pPr>
      <w:spacing w:after="0" w:line="240" w:lineRule="auto"/>
    </w:pPr>
    <w:rPr>
      <w:rFonts w:ascii="Times New Roman" w:eastAsia="Times New Roman" w:hAnsi="Times New Roman" w:cs="Times New Roman"/>
      <w:sz w:val="28"/>
      <w:szCs w:val="28"/>
    </w:rPr>
  </w:style>
  <w:style w:type="paragraph" w:customStyle="1" w:styleId="111">
    <w:name w:val="Абзац списка11"/>
    <w:basedOn w:val="a"/>
    <w:uiPriority w:val="99"/>
    <w:qFormat/>
    <w:rsid w:val="001C3E81"/>
    <w:pPr>
      <w:spacing w:after="200" w:line="276" w:lineRule="auto"/>
      <w:ind w:left="720"/>
    </w:pPr>
    <w:rPr>
      <w:rFonts w:ascii="Calibri" w:eastAsia="Calibri" w:hAnsi="Calibri" w:cs="Calibri"/>
    </w:rPr>
  </w:style>
  <w:style w:type="paragraph" w:customStyle="1" w:styleId="29">
    <w:name w:val="Без интервала2"/>
    <w:uiPriority w:val="99"/>
    <w:qFormat/>
    <w:rsid w:val="001C3E81"/>
    <w:pPr>
      <w:suppressAutoHyphens/>
      <w:spacing w:after="0" w:line="240" w:lineRule="auto"/>
    </w:pPr>
    <w:rPr>
      <w:rFonts w:ascii="Times New Roman" w:eastAsia="Times New Roman" w:hAnsi="Times New Roman" w:cs="Times New Roman"/>
      <w:sz w:val="28"/>
      <w:szCs w:val="28"/>
      <w:lang w:eastAsia="ar-SA"/>
    </w:rPr>
  </w:style>
  <w:style w:type="character" w:customStyle="1" w:styleId="BodyTextIndent">
    <w:name w:val="Body Text Indent Знак"/>
    <w:link w:val="1c"/>
    <w:uiPriority w:val="99"/>
    <w:locked/>
    <w:rsid w:val="001C3E81"/>
    <w:rPr>
      <w:sz w:val="24"/>
      <w:szCs w:val="24"/>
    </w:rPr>
  </w:style>
  <w:style w:type="paragraph" w:customStyle="1" w:styleId="1c">
    <w:name w:val="Основной текст с отступом1"/>
    <w:basedOn w:val="a"/>
    <w:link w:val="BodyTextIndent"/>
    <w:uiPriority w:val="99"/>
    <w:qFormat/>
    <w:rsid w:val="001C3E81"/>
    <w:pPr>
      <w:spacing w:after="120" w:line="276" w:lineRule="auto"/>
      <w:ind w:left="283"/>
    </w:pPr>
    <w:rPr>
      <w:sz w:val="24"/>
      <w:szCs w:val="24"/>
    </w:rPr>
  </w:style>
  <w:style w:type="paragraph" w:customStyle="1" w:styleId="112">
    <w:name w:val="Без интервала11"/>
    <w:uiPriority w:val="99"/>
    <w:qFormat/>
    <w:rsid w:val="001C3E81"/>
    <w:pPr>
      <w:spacing w:after="0" w:line="240" w:lineRule="auto"/>
    </w:pPr>
    <w:rPr>
      <w:rFonts w:ascii="Calibri" w:eastAsia="Times New Roman" w:hAnsi="Calibri" w:cs="Calibri"/>
    </w:rPr>
  </w:style>
  <w:style w:type="paragraph" w:customStyle="1" w:styleId="meta">
    <w:name w:val="meta"/>
    <w:basedOn w:val="a"/>
    <w:uiPriority w:val="99"/>
    <w:qFormat/>
    <w:rsid w:val="001C3E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Без интервала3"/>
    <w:uiPriority w:val="99"/>
    <w:qFormat/>
    <w:rsid w:val="001C3E81"/>
    <w:pPr>
      <w:suppressAutoHyphens/>
      <w:spacing w:after="0" w:line="240" w:lineRule="auto"/>
    </w:pPr>
    <w:rPr>
      <w:rFonts w:ascii="Times New Roman" w:eastAsia="Times New Roman" w:hAnsi="Times New Roman" w:cs="Times New Roman"/>
      <w:sz w:val="28"/>
      <w:szCs w:val="28"/>
      <w:lang w:eastAsia="ar-SA"/>
    </w:rPr>
  </w:style>
  <w:style w:type="paragraph" w:customStyle="1" w:styleId="2a">
    <w:name w:val="Абзац списка2"/>
    <w:basedOn w:val="a"/>
    <w:uiPriority w:val="99"/>
    <w:qFormat/>
    <w:rsid w:val="001C3E81"/>
    <w:pPr>
      <w:suppressAutoHyphens/>
      <w:spacing w:after="200" w:line="276" w:lineRule="auto"/>
      <w:ind w:left="720"/>
    </w:pPr>
    <w:rPr>
      <w:rFonts w:ascii="Calibri" w:eastAsia="Times New Roman" w:hAnsi="Calibri" w:cs="Times New Roman"/>
      <w:lang w:eastAsia="ar-SA"/>
    </w:rPr>
  </w:style>
  <w:style w:type="paragraph" w:styleId="aff2">
    <w:name w:val="List Paragraph"/>
    <w:basedOn w:val="a"/>
    <w:link w:val="aff1"/>
    <w:uiPriority w:val="34"/>
    <w:qFormat/>
    <w:rsid w:val="001C3E81"/>
    <w:pPr>
      <w:spacing w:after="200" w:line="276" w:lineRule="auto"/>
      <w:ind w:left="720"/>
      <w:contextualSpacing/>
    </w:pPr>
    <w:rPr>
      <w:rFonts w:ascii="Calibri" w:hAnsi="Calibri"/>
    </w:rPr>
  </w:style>
  <w:style w:type="paragraph" w:customStyle="1" w:styleId="1">
    <w:name w:val="Стиль1"/>
    <w:basedOn w:val="aff2"/>
    <w:uiPriority w:val="99"/>
    <w:qFormat/>
    <w:rsid w:val="001C3E81"/>
    <w:pPr>
      <w:numPr>
        <w:numId w:val="1"/>
      </w:numPr>
      <w:tabs>
        <w:tab w:val="left" w:pos="0"/>
        <w:tab w:val="num" w:pos="360"/>
      </w:tabs>
      <w:spacing w:after="0" w:line="240" w:lineRule="auto"/>
      <w:ind w:left="0" w:hanging="11"/>
      <w:contextualSpacing w:val="0"/>
      <w:jc w:val="center"/>
    </w:pPr>
    <w:rPr>
      <w:rFonts w:ascii="Times New Roman" w:hAnsi="Times New Roman"/>
      <w:b/>
      <w:sz w:val="28"/>
      <w:szCs w:val="28"/>
    </w:rPr>
  </w:style>
  <w:style w:type="character" w:customStyle="1" w:styleId="2b">
    <w:name w:val="Стиль2 Знак"/>
    <w:link w:val="2"/>
    <w:locked/>
    <w:rsid w:val="001C3E81"/>
    <w:rPr>
      <w:rFonts w:ascii="Calibri" w:hAnsi="Calibri"/>
      <w:b/>
      <w:sz w:val="28"/>
      <w:szCs w:val="28"/>
    </w:rPr>
  </w:style>
  <w:style w:type="paragraph" w:customStyle="1" w:styleId="2">
    <w:name w:val="Стиль2"/>
    <w:basedOn w:val="aff2"/>
    <w:link w:val="2b"/>
    <w:qFormat/>
    <w:rsid w:val="001C3E81"/>
    <w:pPr>
      <w:numPr>
        <w:ilvl w:val="1"/>
        <w:numId w:val="1"/>
      </w:numPr>
      <w:tabs>
        <w:tab w:val="left" w:pos="1134"/>
      </w:tabs>
      <w:spacing w:after="0" w:line="240" w:lineRule="auto"/>
      <w:ind w:left="0" w:firstLine="709"/>
      <w:contextualSpacing w:val="0"/>
      <w:jc w:val="both"/>
    </w:pPr>
    <w:rPr>
      <w:b/>
      <w:sz w:val="28"/>
      <w:szCs w:val="28"/>
    </w:rPr>
  </w:style>
  <w:style w:type="paragraph" w:customStyle="1" w:styleId="CharChar1">
    <w:name w:val="Char Char1 Знак Знак Знак Знак"/>
    <w:basedOn w:val="a"/>
    <w:uiPriority w:val="99"/>
    <w:qFormat/>
    <w:rsid w:val="001C3E81"/>
    <w:pPr>
      <w:spacing w:line="240" w:lineRule="exact"/>
    </w:pPr>
    <w:rPr>
      <w:rFonts w:ascii="Arial" w:eastAsia="Batang" w:hAnsi="Arial" w:cs="Arial"/>
      <w:sz w:val="20"/>
      <w:szCs w:val="20"/>
      <w:lang w:val="en-US"/>
    </w:rPr>
  </w:style>
  <w:style w:type="paragraph" w:customStyle="1" w:styleId="Style1">
    <w:name w:val="Style1"/>
    <w:basedOn w:val="a"/>
    <w:uiPriority w:val="99"/>
    <w:qFormat/>
    <w:rsid w:val="001C3E81"/>
    <w:pPr>
      <w:widowControl w:val="0"/>
      <w:autoSpaceDE w:val="0"/>
      <w:autoSpaceDN w:val="0"/>
      <w:adjustRightInd w:val="0"/>
      <w:spacing w:after="0" w:line="276" w:lineRule="exact"/>
      <w:ind w:firstLine="557"/>
      <w:jc w:val="both"/>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1C3E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qFormat/>
    <w:rsid w:val="001C3E81"/>
    <w:pPr>
      <w:widowControl w:val="0"/>
      <w:autoSpaceDE w:val="0"/>
      <w:autoSpaceDN w:val="0"/>
      <w:adjustRightInd w:val="0"/>
      <w:spacing w:after="0" w:line="278" w:lineRule="exact"/>
      <w:ind w:firstLine="566"/>
    </w:pPr>
    <w:rPr>
      <w:rFonts w:ascii="Times New Roman" w:eastAsia="Times New Roman" w:hAnsi="Times New Roman" w:cs="Times New Roman"/>
      <w:sz w:val="24"/>
      <w:szCs w:val="24"/>
      <w:lang w:eastAsia="ru-RU"/>
    </w:rPr>
  </w:style>
  <w:style w:type="paragraph" w:customStyle="1" w:styleId="Style8">
    <w:name w:val="Style8"/>
    <w:basedOn w:val="a"/>
    <w:uiPriority w:val="99"/>
    <w:qFormat/>
    <w:rsid w:val="001C3E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qFormat/>
    <w:rsid w:val="001C3E81"/>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1C3E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1">
    <w:name w:val="Без интервала4"/>
    <w:uiPriority w:val="99"/>
    <w:qFormat/>
    <w:rsid w:val="001C3E81"/>
    <w:pPr>
      <w:spacing w:after="0" w:line="240" w:lineRule="auto"/>
    </w:pPr>
    <w:rPr>
      <w:rFonts w:ascii="Calibri" w:eastAsia="Times New Roman" w:hAnsi="Calibri" w:cs="Times New Roman"/>
      <w:lang w:eastAsia="ru-RU"/>
    </w:rPr>
  </w:style>
  <w:style w:type="paragraph" w:customStyle="1" w:styleId="normal4">
    <w:name w:val="normal4"/>
    <w:basedOn w:val="a"/>
    <w:uiPriority w:val="99"/>
    <w:qFormat/>
    <w:rsid w:val="001C3E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Без интервала5"/>
    <w:uiPriority w:val="99"/>
    <w:qFormat/>
    <w:rsid w:val="001C3E81"/>
    <w:pPr>
      <w:spacing w:after="0" w:line="240" w:lineRule="auto"/>
    </w:pPr>
    <w:rPr>
      <w:rFonts w:ascii="Calibri" w:eastAsia="Times New Roman" w:hAnsi="Calibri" w:cs="Times New Roman"/>
      <w:lang w:eastAsia="ru-RU"/>
    </w:rPr>
  </w:style>
  <w:style w:type="character" w:styleId="affe">
    <w:name w:val="footnote reference"/>
    <w:aliases w:val="Знак сноски 1"/>
    <w:unhideWhenUsed/>
    <w:rsid w:val="001C3E81"/>
    <w:rPr>
      <w:vertAlign w:val="superscript"/>
    </w:rPr>
  </w:style>
  <w:style w:type="character" w:styleId="afff">
    <w:name w:val="annotation reference"/>
    <w:uiPriority w:val="99"/>
    <w:unhideWhenUsed/>
    <w:rsid w:val="001C3E81"/>
    <w:rPr>
      <w:sz w:val="16"/>
      <w:szCs w:val="16"/>
    </w:rPr>
  </w:style>
  <w:style w:type="character" w:styleId="afff0">
    <w:name w:val="endnote reference"/>
    <w:unhideWhenUsed/>
    <w:rsid w:val="001C3E81"/>
    <w:rPr>
      <w:vertAlign w:val="superscript"/>
    </w:rPr>
  </w:style>
  <w:style w:type="character" w:customStyle="1" w:styleId="710">
    <w:name w:val="Заголовок 7 Знак1"/>
    <w:semiHidden/>
    <w:rsid w:val="001C3E81"/>
    <w:rPr>
      <w:rFonts w:ascii="Cambria" w:eastAsia="Times New Roman" w:hAnsi="Cambria" w:cs="Times New Roman"/>
      <w:i/>
      <w:iCs/>
      <w:color w:val="243F60"/>
      <w:sz w:val="22"/>
      <w:szCs w:val="22"/>
    </w:rPr>
  </w:style>
  <w:style w:type="character" w:customStyle="1" w:styleId="810">
    <w:name w:val="Заголовок 8 Знак1"/>
    <w:semiHidden/>
    <w:rsid w:val="001C3E81"/>
    <w:rPr>
      <w:rFonts w:ascii="Cambria" w:eastAsia="Times New Roman" w:hAnsi="Cambria" w:cs="Times New Roman"/>
      <w:color w:val="272727"/>
      <w:sz w:val="21"/>
      <w:szCs w:val="21"/>
    </w:rPr>
  </w:style>
  <w:style w:type="character" w:customStyle="1" w:styleId="910">
    <w:name w:val="Заголовок 9 Знак1"/>
    <w:semiHidden/>
    <w:rsid w:val="001C3E81"/>
    <w:rPr>
      <w:rFonts w:ascii="Cambria" w:eastAsia="Times New Roman" w:hAnsi="Cambria" w:cs="Times New Roman"/>
      <w:i/>
      <w:iCs/>
      <w:color w:val="272727"/>
      <w:sz w:val="21"/>
      <w:szCs w:val="21"/>
    </w:rPr>
  </w:style>
  <w:style w:type="paragraph" w:styleId="af9">
    <w:name w:val="Body Text Indent"/>
    <w:basedOn w:val="a"/>
    <w:link w:val="af8"/>
    <w:unhideWhenUsed/>
    <w:rsid w:val="001C3E81"/>
    <w:pPr>
      <w:spacing w:after="120" w:line="276" w:lineRule="auto"/>
      <w:ind w:left="283"/>
    </w:pPr>
    <w:rPr>
      <w:sz w:val="28"/>
      <w:szCs w:val="28"/>
    </w:rPr>
  </w:style>
  <w:style w:type="character" w:customStyle="1" w:styleId="1d">
    <w:name w:val="Основной текст с отступом Знак1"/>
    <w:basedOn w:val="a0"/>
    <w:uiPriority w:val="99"/>
    <w:rsid w:val="001C3E81"/>
  </w:style>
  <w:style w:type="paragraph" w:styleId="25">
    <w:name w:val="Body Text Indent 2"/>
    <w:basedOn w:val="a"/>
    <w:link w:val="24"/>
    <w:uiPriority w:val="99"/>
    <w:unhideWhenUsed/>
    <w:rsid w:val="001C3E81"/>
    <w:pPr>
      <w:spacing w:after="120" w:line="480" w:lineRule="auto"/>
      <w:ind w:left="283"/>
    </w:pPr>
    <w:rPr>
      <w:sz w:val="28"/>
      <w:szCs w:val="28"/>
    </w:rPr>
  </w:style>
  <w:style w:type="character" w:customStyle="1" w:styleId="212">
    <w:name w:val="Основной текст с отступом 2 Знак1"/>
    <w:basedOn w:val="a0"/>
    <w:uiPriority w:val="99"/>
    <w:rsid w:val="001C3E81"/>
  </w:style>
  <w:style w:type="paragraph" w:styleId="34">
    <w:name w:val="Body Text Indent 3"/>
    <w:basedOn w:val="a"/>
    <w:link w:val="33"/>
    <w:uiPriority w:val="99"/>
    <w:unhideWhenUsed/>
    <w:rsid w:val="001C3E81"/>
    <w:pPr>
      <w:spacing w:after="120" w:line="276" w:lineRule="auto"/>
      <w:ind w:left="283"/>
    </w:pPr>
    <w:rPr>
      <w:sz w:val="16"/>
      <w:szCs w:val="16"/>
    </w:rPr>
  </w:style>
  <w:style w:type="character" w:customStyle="1" w:styleId="310">
    <w:name w:val="Основной текст с отступом 3 Знак1"/>
    <w:basedOn w:val="a0"/>
    <w:uiPriority w:val="99"/>
    <w:rsid w:val="001C3E81"/>
    <w:rPr>
      <w:sz w:val="16"/>
      <w:szCs w:val="16"/>
    </w:rPr>
  </w:style>
  <w:style w:type="paragraph" w:styleId="af1">
    <w:name w:val="footer"/>
    <w:basedOn w:val="a"/>
    <w:link w:val="af0"/>
    <w:uiPriority w:val="99"/>
    <w:unhideWhenUsed/>
    <w:rsid w:val="001C3E81"/>
    <w:pPr>
      <w:tabs>
        <w:tab w:val="center" w:pos="4677"/>
        <w:tab w:val="right" w:pos="9355"/>
      </w:tabs>
      <w:spacing w:after="0" w:line="240" w:lineRule="auto"/>
    </w:pPr>
    <w:rPr>
      <w:sz w:val="26"/>
      <w:szCs w:val="26"/>
    </w:rPr>
  </w:style>
  <w:style w:type="character" w:customStyle="1" w:styleId="1e">
    <w:name w:val="Нижний колонтитул Знак1"/>
    <w:basedOn w:val="a0"/>
    <w:uiPriority w:val="99"/>
    <w:rsid w:val="001C3E81"/>
  </w:style>
  <w:style w:type="paragraph" w:styleId="af">
    <w:name w:val="header"/>
    <w:basedOn w:val="a"/>
    <w:link w:val="ae"/>
    <w:uiPriority w:val="99"/>
    <w:unhideWhenUsed/>
    <w:rsid w:val="001C3E81"/>
    <w:pPr>
      <w:tabs>
        <w:tab w:val="center" w:pos="4677"/>
        <w:tab w:val="right" w:pos="9355"/>
      </w:tabs>
      <w:spacing w:after="0" w:line="240" w:lineRule="auto"/>
    </w:pPr>
    <w:rPr>
      <w:sz w:val="26"/>
      <w:szCs w:val="26"/>
    </w:rPr>
  </w:style>
  <w:style w:type="character" w:customStyle="1" w:styleId="1f">
    <w:name w:val="Верхний колонтитул Знак1"/>
    <w:basedOn w:val="a0"/>
    <w:uiPriority w:val="99"/>
    <w:rsid w:val="001C3E81"/>
  </w:style>
  <w:style w:type="character" w:customStyle="1" w:styleId="1f0">
    <w:name w:val="Текст выноски Знак1"/>
    <w:uiPriority w:val="99"/>
    <w:rsid w:val="001C3E81"/>
    <w:rPr>
      <w:rFonts w:ascii="Segoe UI" w:hAnsi="Segoe UI" w:cs="Segoe UI"/>
      <w:sz w:val="18"/>
      <w:szCs w:val="18"/>
    </w:rPr>
  </w:style>
  <w:style w:type="paragraph" w:styleId="af7">
    <w:name w:val="Body Text"/>
    <w:basedOn w:val="a"/>
    <w:link w:val="af6"/>
    <w:uiPriority w:val="99"/>
    <w:unhideWhenUsed/>
    <w:rsid w:val="001C3E81"/>
    <w:pPr>
      <w:spacing w:after="120" w:line="276" w:lineRule="auto"/>
    </w:pPr>
    <w:rPr>
      <w:sz w:val="24"/>
      <w:szCs w:val="24"/>
    </w:rPr>
  </w:style>
  <w:style w:type="character" w:customStyle="1" w:styleId="1f1">
    <w:name w:val="Основной текст Знак1"/>
    <w:basedOn w:val="a0"/>
    <w:uiPriority w:val="99"/>
    <w:rsid w:val="001C3E81"/>
  </w:style>
  <w:style w:type="paragraph" w:styleId="23">
    <w:name w:val="Body Text 2"/>
    <w:basedOn w:val="a"/>
    <w:link w:val="22"/>
    <w:unhideWhenUsed/>
    <w:rsid w:val="001C3E81"/>
    <w:pPr>
      <w:spacing w:after="120" w:line="480" w:lineRule="auto"/>
    </w:pPr>
    <w:rPr>
      <w:sz w:val="24"/>
      <w:szCs w:val="24"/>
    </w:rPr>
  </w:style>
  <w:style w:type="character" w:customStyle="1" w:styleId="213">
    <w:name w:val="Основной текст 2 Знак1"/>
    <w:basedOn w:val="a0"/>
    <w:rsid w:val="001C3E81"/>
  </w:style>
  <w:style w:type="paragraph" w:customStyle="1" w:styleId="1f2">
    <w:name w:val="Название1"/>
    <w:basedOn w:val="a"/>
    <w:next w:val="a"/>
    <w:qFormat/>
    <w:rsid w:val="001C3E81"/>
    <w:pPr>
      <w:spacing w:after="0" w:line="240" w:lineRule="auto"/>
      <w:contextualSpacing/>
    </w:pPr>
    <w:rPr>
      <w:rFonts w:ascii="Times New Roman" w:eastAsia="Times New Roman" w:hAnsi="Times New Roman" w:cs="Times New Roman"/>
      <w:b/>
      <w:sz w:val="20"/>
      <w:szCs w:val="20"/>
      <w:lang w:eastAsia="ru-RU"/>
    </w:rPr>
  </w:style>
  <w:style w:type="character" w:customStyle="1" w:styleId="1f3">
    <w:name w:val="Название Знак1"/>
    <w:uiPriority w:val="99"/>
    <w:rsid w:val="001C3E81"/>
    <w:rPr>
      <w:rFonts w:ascii="Cambria" w:eastAsia="Times New Roman" w:hAnsi="Cambria" w:cs="Times New Roman"/>
      <w:spacing w:val="-10"/>
      <w:kern w:val="28"/>
      <w:sz w:val="56"/>
      <w:szCs w:val="56"/>
    </w:rPr>
  </w:style>
  <w:style w:type="paragraph" w:styleId="32">
    <w:name w:val="Body Text 3"/>
    <w:basedOn w:val="a"/>
    <w:link w:val="31"/>
    <w:unhideWhenUsed/>
    <w:rsid w:val="001C3E81"/>
    <w:pPr>
      <w:spacing w:after="120" w:line="276" w:lineRule="auto"/>
    </w:pPr>
    <w:rPr>
      <w:sz w:val="16"/>
      <w:szCs w:val="16"/>
    </w:rPr>
  </w:style>
  <w:style w:type="character" w:customStyle="1" w:styleId="311">
    <w:name w:val="Основной текст 3 Знак1"/>
    <w:basedOn w:val="a0"/>
    <w:rsid w:val="001C3E81"/>
    <w:rPr>
      <w:sz w:val="16"/>
      <w:szCs w:val="16"/>
    </w:rPr>
  </w:style>
  <w:style w:type="paragraph" w:styleId="afb">
    <w:name w:val="Document Map"/>
    <w:basedOn w:val="a"/>
    <w:link w:val="afa"/>
    <w:uiPriority w:val="99"/>
    <w:unhideWhenUsed/>
    <w:rsid w:val="001C3E81"/>
    <w:pPr>
      <w:spacing w:after="0" w:line="240" w:lineRule="auto"/>
    </w:pPr>
    <w:rPr>
      <w:rFonts w:ascii="Tahoma" w:hAnsi="Tahoma" w:cs="Tahoma"/>
    </w:rPr>
  </w:style>
  <w:style w:type="character" w:customStyle="1" w:styleId="1f4">
    <w:name w:val="Схема документа Знак1"/>
    <w:basedOn w:val="a0"/>
    <w:uiPriority w:val="99"/>
    <w:rsid w:val="001C3E81"/>
    <w:rPr>
      <w:rFonts w:ascii="Segoe UI" w:hAnsi="Segoe UI" w:cs="Segoe UI"/>
      <w:sz w:val="16"/>
      <w:szCs w:val="16"/>
    </w:rPr>
  </w:style>
  <w:style w:type="paragraph" w:styleId="af3">
    <w:name w:val="endnote text"/>
    <w:basedOn w:val="a"/>
    <w:link w:val="af2"/>
    <w:unhideWhenUsed/>
    <w:rsid w:val="001C3E81"/>
    <w:pPr>
      <w:spacing w:after="0" w:line="240" w:lineRule="auto"/>
    </w:pPr>
  </w:style>
  <w:style w:type="character" w:customStyle="1" w:styleId="1f5">
    <w:name w:val="Текст концевой сноски Знак1"/>
    <w:basedOn w:val="a0"/>
    <w:rsid w:val="001C3E81"/>
    <w:rPr>
      <w:sz w:val="20"/>
      <w:szCs w:val="20"/>
    </w:rPr>
  </w:style>
  <w:style w:type="character" w:customStyle="1" w:styleId="FontStyle24">
    <w:name w:val="Font Style24"/>
    <w:uiPriority w:val="99"/>
    <w:rsid w:val="001C3E81"/>
    <w:rPr>
      <w:rFonts w:ascii="Times New Roman" w:hAnsi="Times New Roman" w:cs="Times New Roman" w:hint="default"/>
      <w:sz w:val="26"/>
      <w:szCs w:val="26"/>
    </w:rPr>
  </w:style>
  <w:style w:type="character" w:customStyle="1" w:styleId="HeaderChar">
    <w:name w:val="Header Char"/>
    <w:locked/>
    <w:rsid w:val="001C3E81"/>
    <w:rPr>
      <w:rFonts w:ascii="Times New Roman" w:hAnsi="Times New Roman" w:cs="Times New Roman" w:hint="default"/>
      <w:sz w:val="20"/>
      <w:szCs w:val="20"/>
      <w:lang w:eastAsia="ru-RU"/>
    </w:rPr>
  </w:style>
  <w:style w:type="character" w:customStyle="1" w:styleId="FooterChar">
    <w:name w:val="Footer Char"/>
    <w:locked/>
    <w:rsid w:val="001C3E81"/>
    <w:rPr>
      <w:rFonts w:ascii="Times New Roman" w:hAnsi="Times New Roman" w:cs="Times New Roman" w:hint="default"/>
      <w:sz w:val="20"/>
      <w:szCs w:val="20"/>
      <w:lang w:eastAsia="ru-RU"/>
    </w:rPr>
  </w:style>
  <w:style w:type="character" w:customStyle="1" w:styleId="122">
    <w:name w:val="Основной текст + 12"/>
    <w:aliases w:val="5 pt,Не полужирный"/>
    <w:rsid w:val="001C3E81"/>
    <w:rPr>
      <w:b/>
      <w:bCs/>
      <w:color w:val="000000"/>
      <w:spacing w:val="0"/>
      <w:w w:val="100"/>
      <w:position w:val="0"/>
      <w:sz w:val="25"/>
      <w:szCs w:val="25"/>
      <w:lang w:val="ru-RU" w:bidi="ar-SA"/>
    </w:rPr>
  </w:style>
  <w:style w:type="character" w:customStyle="1" w:styleId="140">
    <w:name w:val="Основной текст + 14"/>
    <w:aliases w:val="5 pt2,Не полужирный4"/>
    <w:rsid w:val="001C3E81"/>
    <w:rPr>
      <w:b/>
      <w:bCs/>
      <w:color w:val="000000"/>
      <w:spacing w:val="0"/>
      <w:w w:val="100"/>
      <w:position w:val="0"/>
      <w:sz w:val="29"/>
      <w:szCs w:val="29"/>
      <w:lang w:val="ru-RU" w:bidi="ar-SA"/>
    </w:rPr>
  </w:style>
  <w:style w:type="character" w:customStyle="1" w:styleId="141">
    <w:name w:val="Основной текст + 141"/>
    <w:aliases w:val="5 pt1,Не полужирный3"/>
    <w:rsid w:val="001C3E81"/>
    <w:rPr>
      <w:b/>
      <w:bCs/>
      <w:color w:val="000000"/>
      <w:spacing w:val="0"/>
      <w:w w:val="100"/>
      <w:position w:val="0"/>
      <w:sz w:val="29"/>
      <w:szCs w:val="29"/>
      <w:lang w:bidi="ar-SA"/>
    </w:rPr>
  </w:style>
  <w:style w:type="character" w:customStyle="1" w:styleId="13pt">
    <w:name w:val="Основной текст + 13 pt"/>
    <w:aliases w:val="Не полужирный2,Полужирный"/>
    <w:uiPriority w:val="99"/>
    <w:rsid w:val="001C3E81"/>
    <w:rPr>
      <w:b/>
      <w:bCs/>
      <w:color w:val="000000"/>
      <w:spacing w:val="0"/>
      <w:w w:val="100"/>
      <w:position w:val="0"/>
      <w:sz w:val="26"/>
      <w:szCs w:val="26"/>
      <w:lang w:bidi="ar-SA"/>
    </w:rPr>
  </w:style>
  <w:style w:type="character" w:customStyle="1" w:styleId="LucidaSansUnicode">
    <w:name w:val="Основной текст + Lucida Sans Unicode"/>
    <w:aliases w:val="12 pt,Не полужирный1"/>
    <w:rsid w:val="001C3E81"/>
    <w:rPr>
      <w:rFonts w:ascii="Lucida Sans Unicode" w:eastAsia="Times New Roman" w:hAnsi="Lucida Sans Unicode" w:cs="Lucida Sans Unicode" w:hint="default"/>
      <w:b/>
      <w:bCs/>
      <w:color w:val="000000"/>
      <w:spacing w:val="0"/>
      <w:w w:val="100"/>
      <w:position w:val="0"/>
      <w:sz w:val="24"/>
      <w:szCs w:val="24"/>
      <w:lang w:bidi="ar-SA"/>
    </w:rPr>
  </w:style>
  <w:style w:type="character" w:customStyle="1" w:styleId="1f6">
    <w:name w:val="Основной текст1"/>
    <w:uiPriority w:val="99"/>
    <w:rsid w:val="001C3E81"/>
    <w:rPr>
      <w:b/>
      <w:bCs/>
      <w:color w:val="000000"/>
      <w:spacing w:val="0"/>
      <w:w w:val="100"/>
      <w:position w:val="0"/>
      <w:sz w:val="32"/>
      <w:szCs w:val="32"/>
      <w:lang w:val="ru-RU" w:bidi="ar-SA"/>
    </w:rPr>
  </w:style>
  <w:style w:type="character" w:customStyle="1" w:styleId="39">
    <w:name w:val="Знак Знак3"/>
    <w:locked/>
    <w:rsid w:val="001C3E81"/>
    <w:rPr>
      <w:lang w:val="ru-RU" w:eastAsia="ru-RU" w:bidi="ar-SA"/>
    </w:rPr>
  </w:style>
  <w:style w:type="character" w:customStyle="1" w:styleId="11pt">
    <w:name w:val="Основной текст + 11 pt"/>
    <w:uiPriority w:val="99"/>
    <w:rsid w:val="001C3E81"/>
    <w:rPr>
      <w:rFonts w:ascii="Times New Roman" w:hAnsi="Times New Roman" w:cs="Times New Roman" w:hint="default"/>
      <w:strike w:val="0"/>
      <w:dstrike w:val="0"/>
      <w:spacing w:val="7"/>
      <w:sz w:val="21"/>
      <w:u w:val="none"/>
      <w:effect w:val="none"/>
    </w:rPr>
  </w:style>
  <w:style w:type="character" w:customStyle="1" w:styleId="apple-converted-space">
    <w:name w:val="apple-converted-space"/>
    <w:rsid w:val="001C3E81"/>
    <w:rPr>
      <w:rFonts w:ascii="Times New Roman" w:hAnsi="Times New Roman" w:cs="Times New Roman" w:hint="default"/>
    </w:rPr>
  </w:style>
  <w:style w:type="character" w:customStyle="1" w:styleId="grame">
    <w:name w:val="grame"/>
    <w:uiPriority w:val="99"/>
    <w:rsid w:val="001C3E81"/>
    <w:rPr>
      <w:rFonts w:ascii="Times New Roman" w:hAnsi="Times New Roman" w:cs="Times New Roman" w:hint="default"/>
    </w:rPr>
  </w:style>
  <w:style w:type="character" w:customStyle="1" w:styleId="TitleChar1">
    <w:name w:val="Title Char1"/>
    <w:uiPriority w:val="10"/>
    <w:rsid w:val="001C3E81"/>
    <w:rPr>
      <w:rFonts w:ascii="Cambria" w:eastAsia="Times New Roman" w:hAnsi="Cambria" w:cs="Times New Roman" w:hint="default"/>
      <w:b/>
      <w:bCs/>
      <w:kern w:val="28"/>
      <w:sz w:val="32"/>
      <w:szCs w:val="32"/>
    </w:rPr>
  </w:style>
  <w:style w:type="character" w:customStyle="1" w:styleId="c1">
    <w:name w:val="c1"/>
    <w:uiPriority w:val="99"/>
    <w:rsid w:val="001C3E81"/>
    <w:rPr>
      <w:rFonts w:ascii="Times New Roman" w:hAnsi="Times New Roman" w:cs="Times New Roman" w:hint="default"/>
    </w:rPr>
  </w:style>
  <w:style w:type="character" w:customStyle="1" w:styleId="apple-style-span">
    <w:name w:val="apple-style-span"/>
    <w:uiPriority w:val="99"/>
    <w:rsid w:val="001C3E81"/>
    <w:rPr>
      <w:rFonts w:ascii="Times New Roman" w:hAnsi="Times New Roman" w:cs="Times New Roman" w:hint="default"/>
    </w:rPr>
  </w:style>
  <w:style w:type="character" w:customStyle="1" w:styleId="2c">
    <w:name w:val="Знак Знак2"/>
    <w:uiPriority w:val="99"/>
    <w:locked/>
    <w:rsid w:val="001C3E81"/>
    <w:rPr>
      <w:rFonts w:ascii="Calibri" w:eastAsia="Times New Roman" w:hAnsi="Calibri" w:cs="Calibri" w:hint="default"/>
      <w:sz w:val="24"/>
      <w:szCs w:val="24"/>
      <w:lang w:val="ru-RU" w:eastAsia="ru-RU"/>
    </w:rPr>
  </w:style>
  <w:style w:type="character" w:customStyle="1" w:styleId="highlighthighlightactive">
    <w:name w:val="highlight highlight_active"/>
    <w:uiPriority w:val="99"/>
    <w:rsid w:val="001C3E81"/>
  </w:style>
  <w:style w:type="character" w:customStyle="1" w:styleId="FontStyle30">
    <w:name w:val="Font Style30"/>
    <w:uiPriority w:val="99"/>
    <w:rsid w:val="001C3E81"/>
    <w:rPr>
      <w:rFonts w:ascii="Calibri" w:hAnsi="Calibri" w:cs="Calibri" w:hint="default"/>
      <w:sz w:val="28"/>
    </w:rPr>
  </w:style>
  <w:style w:type="character" w:customStyle="1" w:styleId="15Arial">
    <w:name w:val="Основной текст (15) + Arial"/>
    <w:aliases w:val="9 pt"/>
    <w:rsid w:val="001C3E81"/>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c2">
    <w:name w:val="c2"/>
    <w:rsid w:val="001C3E81"/>
  </w:style>
  <w:style w:type="character" w:customStyle="1" w:styleId="FontStyle19">
    <w:name w:val="Font Style19"/>
    <w:uiPriority w:val="99"/>
    <w:rsid w:val="001C3E81"/>
    <w:rPr>
      <w:rFonts w:ascii="Times New Roman" w:hAnsi="Times New Roman" w:cs="Times New Roman" w:hint="default"/>
      <w:b/>
      <w:bCs/>
      <w:sz w:val="22"/>
      <w:szCs w:val="22"/>
    </w:rPr>
  </w:style>
  <w:style w:type="character" w:customStyle="1" w:styleId="FontStyle20">
    <w:name w:val="Font Style20"/>
    <w:uiPriority w:val="99"/>
    <w:rsid w:val="001C3E81"/>
    <w:rPr>
      <w:rFonts w:ascii="Times New Roman" w:hAnsi="Times New Roman" w:cs="Times New Roman" w:hint="default"/>
      <w:b/>
      <w:bCs/>
      <w:sz w:val="22"/>
      <w:szCs w:val="22"/>
    </w:rPr>
  </w:style>
  <w:style w:type="character" w:customStyle="1" w:styleId="FontStyle21">
    <w:name w:val="Font Style21"/>
    <w:uiPriority w:val="99"/>
    <w:rsid w:val="001C3E81"/>
    <w:rPr>
      <w:rFonts w:ascii="Times New Roman" w:hAnsi="Times New Roman" w:cs="Times New Roman" w:hint="default"/>
      <w:sz w:val="22"/>
      <w:szCs w:val="22"/>
    </w:rPr>
  </w:style>
  <w:style w:type="character" w:customStyle="1" w:styleId="FontStyle11">
    <w:name w:val="Font Style11"/>
    <w:uiPriority w:val="99"/>
    <w:rsid w:val="001C3E81"/>
    <w:rPr>
      <w:rFonts w:ascii="Times New Roman" w:hAnsi="Times New Roman" w:cs="Times New Roman" w:hint="default"/>
      <w:sz w:val="22"/>
      <w:szCs w:val="22"/>
    </w:rPr>
  </w:style>
  <w:style w:type="character" w:customStyle="1" w:styleId="FontStyle25">
    <w:name w:val="Font Style25"/>
    <w:uiPriority w:val="99"/>
    <w:rsid w:val="001C3E81"/>
    <w:rPr>
      <w:rFonts w:ascii="Microsoft Sans Serif" w:hAnsi="Microsoft Sans Serif" w:cs="Microsoft Sans Serif" w:hint="default"/>
      <w:b/>
      <w:bCs/>
      <w:sz w:val="14"/>
      <w:szCs w:val="14"/>
    </w:rPr>
  </w:style>
  <w:style w:type="character" w:customStyle="1" w:styleId="date-display-single">
    <w:name w:val="date-display-single"/>
    <w:rsid w:val="001C3E81"/>
  </w:style>
  <w:style w:type="paragraph" w:styleId="aff0">
    <w:name w:val="No Spacing"/>
    <w:link w:val="aff"/>
    <w:uiPriority w:val="1"/>
    <w:qFormat/>
    <w:rsid w:val="001C3E81"/>
    <w:pPr>
      <w:spacing w:after="0" w:line="240" w:lineRule="auto"/>
    </w:pPr>
    <w:rPr>
      <w:rFonts w:ascii="Calibri" w:hAnsi="Calibri"/>
    </w:rPr>
  </w:style>
  <w:style w:type="character" w:customStyle="1" w:styleId="text-small">
    <w:name w:val="text-small"/>
    <w:rsid w:val="001C3E81"/>
  </w:style>
  <w:style w:type="character" w:customStyle="1" w:styleId="margin">
    <w:name w:val="margin"/>
    <w:rsid w:val="001C3E81"/>
  </w:style>
  <w:style w:type="paragraph" w:styleId="afe">
    <w:name w:val="annotation subject"/>
    <w:basedOn w:val="ad"/>
    <w:next w:val="ad"/>
    <w:link w:val="afd"/>
    <w:uiPriority w:val="99"/>
    <w:unhideWhenUsed/>
    <w:rsid w:val="001C3E81"/>
    <w:rPr>
      <w:b/>
      <w:bCs/>
    </w:rPr>
  </w:style>
  <w:style w:type="character" w:customStyle="1" w:styleId="1f7">
    <w:name w:val="Тема примечания Знак1"/>
    <w:basedOn w:val="15"/>
    <w:uiPriority w:val="99"/>
    <w:rsid w:val="001C3E81"/>
    <w:rPr>
      <w:b/>
      <w:bCs/>
      <w:sz w:val="20"/>
      <w:szCs w:val="20"/>
    </w:rPr>
  </w:style>
  <w:style w:type="table" w:customStyle="1" w:styleId="1f8">
    <w:name w:val="Сетка таблицы1"/>
    <w:basedOn w:val="a1"/>
    <w:uiPriority w:val="39"/>
    <w:rsid w:val="001C3E81"/>
    <w:pPr>
      <w:spacing w:after="0" w:line="240" w:lineRule="auto"/>
    </w:pPr>
    <w:rPr>
      <w:rFonts w:ascii="Times New Roman" w:eastAsia="Times New Roman"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1"/>
    <w:uiPriority w:val="39"/>
    <w:rsid w:val="001C3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rsid w:val="001C3E8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uiPriority w:val="59"/>
    <w:rsid w:val="001C3E8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uiPriority w:val="59"/>
    <w:rsid w:val="001C3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uiPriority w:val="39"/>
    <w:rsid w:val="001C3E81"/>
    <w:pPr>
      <w:spacing w:after="0" w:line="240" w:lineRule="auto"/>
    </w:pPr>
    <w:rPr>
      <w:rFonts w:ascii="Times New Roman" w:eastAsia="Times New Roman"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1"/>
    <w:rsid w:val="001C3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rsid w:val="001C3E8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uiPriority w:val="59"/>
    <w:rsid w:val="001C3E8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uiPriority w:val="59"/>
    <w:rsid w:val="001C3E8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Сетка таблицы12"/>
    <w:basedOn w:val="a1"/>
    <w:uiPriority w:val="59"/>
    <w:rsid w:val="001C3E8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uiPriority w:val="59"/>
    <w:rsid w:val="001C3E8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2"/>
    <w:basedOn w:val="a1"/>
    <w:uiPriority w:val="59"/>
    <w:rsid w:val="001C3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rsid w:val="001C3E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uiPriority w:val="59"/>
    <w:rsid w:val="001C3E8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uiPriority w:val="59"/>
    <w:rsid w:val="001C3E8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
    <w:name w:val="Сетка таблицы14"/>
    <w:basedOn w:val="a1"/>
    <w:uiPriority w:val="59"/>
    <w:rsid w:val="001C3E8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1C3E8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uiPriority w:val="59"/>
    <w:rsid w:val="001C3E8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uiPriority w:val="59"/>
    <w:rsid w:val="001C3E8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Сетка таблицы61311"/>
    <w:basedOn w:val="a1"/>
    <w:uiPriority w:val="59"/>
    <w:rsid w:val="001C3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rsid w:val="001C3E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1C3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rsid w:val="001C3E8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2">
    <w:name w:val="Сетка таблицы6131112"/>
    <w:basedOn w:val="a1"/>
    <w:uiPriority w:val="59"/>
    <w:rsid w:val="001C3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1C3E8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uiPriority w:val="59"/>
    <w:rsid w:val="001C3E8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Сетка таблицы18"/>
    <w:basedOn w:val="a1"/>
    <w:uiPriority w:val="59"/>
    <w:rsid w:val="001C3E8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1"/>
    <w:rsid w:val="001C3E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rsid w:val="001C3E8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0">
    <w:name w:val="Заголовок 7 Знак2"/>
    <w:semiHidden/>
    <w:rsid w:val="001C3E81"/>
    <w:rPr>
      <w:rFonts w:ascii="Calibri" w:eastAsia="Times New Roman" w:hAnsi="Calibri" w:cs="Times New Roman"/>
      <w:sz w:val="24"/>
      <w:szCs w:val="24"/>
    </w:rPr>
  </w:style>
  <w:style w:type="character" w:customStyle="1" w:styleId="820">
    <w:name w:val="Заголовок 8 Знак2"/>
    <w:semiHidden/>
    <w:rsid w:val="001C3E81"/>
    <w:rPr>
      <w:rFonts w:ascii="Calibri" w:eastAsia="Times New Roman" w:hAnsi="Calibri" w:cs="Times New Roman"/>
      <w:i/>
      <w:iCs/>
      <w:sz w:val="24"/>
      <w:szCs w:val="24"/>
    </w:rPr>
  </w:style>
  <w:style w:type="character" w:customStyle="1" w:styleId="920">
    <w:name w:val="Заголовок 9 Знак2"/>
    <w:semiHidden/>
    <w:rsid w:val="001C3E81"/>
    <w:rPr>
      <w:rFonts w:ascii="Calibri Light" w:eastAsia="Times New Roman" w:hAnsi="Calibri Light" w:cs="Times New Roman"/>
      <w:sz w:val="22"/>
      <w:szCs w:val="22"/>
    </w:rPr>
  </w:style>
  <w:style w:type="paragraph" w:styleId="af5">
    <w:name w:val="Title"/>
    <w:basedOn w:val="a"/>
    <w:next w:val="a"/>
    <w:link w:val="af4"/>
    <w:qFormat/>
    <w:rsid w:val="001C3E81"/>
    <w:pPr>
      <w:spacing w:before="240" w:after="60" w:line="240" w:lineRule="auto"/>
      <w:jc w:val="center"/>
      <w:outlineLvl w:val="0"/>
    </w:pPr>
    <w:rPr>
      <w:b/>
    </w:rPr>
  </w:style>
  <w:style w:type="character" w:customStyle="1" w:styleId="2e">
    <w:name w:val="Название Знак2"/>
    <w:basedOn w:val="a0"/>
    <w:rsid w:val="001C3E81"/>
    <w:rPr>
      <w:rFonts w:asciiTheme="majorHAnsi" w:eastAsiaTheme="majorEastAsia" w:hAnsiTheme="majorHAnsi" w:cstheme="majorBidi"/>
      <w:spacing w:val="-10"/>
      <w:kern w:val="28"/>
      <w:sz w:val="56"/>
      <w:szCs w:val="56"/>
    </w:rPr>
  </w:style>
  <w:style w:type="table" w:customStyle="1" w:styleId="250">
    <w:name w:val="Сетка таблицы25"/>
    <w:basedOn w:val="a1"/>
    <w:next w:val="a3"/>
    <w:rsid w:val="00C827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3"/>
    <w:uiPriority w:val="59"/>
    <w:rsid w:val="009F0F8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1"/>
    <w:next w:val="a3"/>
    <w:uiPriority w:val="59"/>
    <w:rsid w:val="009F0F8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1"/>
    <w:next w:val="a3"/>
    <w:uiPriority w:val="59"/>
    <w:rsid w:val="00C125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1"/>
    <w:next w:val="a3"/>
    <w:uiPriority w:val="59"/>
    <w:rsid w:val="00B4567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rsid w:val="006F4449"/>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100">
    <w:name w:val="Сетка таблицы110"/>
    <w:basedOn w:val="a1"/>
    <w:next w:val="a3"/>
    <w:uiPriority w:val="59"/>
    <w:rsid w:val="006F4449"/>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next w:val="a3"/>
    <w:uiPriority w:val="59"/>
    <w:rsid w:val="006F4449"/>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Plain Text"/>
    <w:aliases w:val="Текст Знак1 Знак Знак,Текст Знак Знак Знак Знак,Знак Знак Знак Знак1,Текст Знак1 Знак1, Знак Знак Знак Знак, Знак,Зна"/>
    <w:basedOn w:val="a"/>
    <w:link w:val="3b"/>
    <w:rsid w:val="006F4449"/>
    <w:pPr>
      <w:spacing w:after="0" w:line="240" w:lineRule="auto"/>
    </w:pPr>
    <w:rPr>
      <w:rFonts w:ascii="Courier New" w:eastAsia="Times New Roman" w:hAnsi="Courier New" w:cs="Courier New"/>
      <w:sz w:val="20"/>
      <w:szCs w:val="20"/>
      <w:lang w:eastAsia="ru-RU"/>
    </w:rPr>
  </w:style>
  <w:style w:type="character" w:customStyle="1" w:styleId="3b">
    <w:name w:val="Текст Знак3"/>
    <w:aliases w:val="Текст Знак1 Знак Знак Знак,Текст Знак Знак Знак Знак Знак,Знак Знак Знак Знак1 Знак,Текст Знак1 Знак1 Знак1, Знак Знак Знак Знак Знак, Знак Знак,Зна Знак1"/>
    <w:basedOn w:val="a0"/>
    <w:link w:val="afff1"/>
    <w:uiPriority w:val="99"/>
    <w:rsid w:val="006F4449"/>
    <w:rPr>
      <w:rFonts w:ascii="Courier New" w:eastAsia="Times New Roman" w:hAnsi="Courier New" w:cs="Courier New"/>
      <w:sz w:val="20"/>
      <w:szCs w:val="20"/>
      <w:lang w:eastAsia="ru-RU"/>
    </w:rPr>
  </w:style>
  <w:style w:type="paragraph" w:customStyle="1" w:styleId="published">
    <w:name w:val="published"/>
    <w:basedOn w:val="a"/>
    <w:rsid w:val="006F4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6F4449"/>
  </w:style>
  <w:style w:type="character" w:customStyle="1" w:styleId="2115pt">
    <w:name w:val="Основной текст (2) + 11;5 pt"/>
    <w:basedOn w:val="a0"/>
    <w:rsid w:val="006F4449"/>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styleId="afff2">
    <w:name w:val="Strong"/>
    <w:basedOn w:val="a0"/>
    <w:uiPriority w:val="22"/>
    <w:qFormat/>
    <w:rsid w:val="006F4449"/>
    <w:rPr>
      <w:b/>
      <w:bCs/>
    </w:rPr>
  </w:style>
  <w:style w:type="character" w:customStyle="1" w:styleId="2f">
    <w:name w:val="Заголовок №2_"/>
    <w:link w:val="2f0"/>
    <w:uiPriority w:val="99"/>
    <w:locked/>
    <w:rsid w:val="006F4449"/>
    <w:rPr>
      <w:rFonts w:ascii="Sylfaen" w:hAnsi="Sylfaen" w:cs="Sylfaen"/>
      <w:spacing w:val="10"/>
      <w:sz w:val="25"/>
      <w:szCs w:val="25"/>
      <w:shd w:val="clear" w:color="auto" w:fill="FFFFFF"/>
    </w:rPr>
  </w:style>
  <w:style w:type="paragraph" w:customStyle="1" w:styleId="2f0">
    <w:name w:val="Заголовок №2"/>
    <w:basedOn w:val="a"/>
    <w:link w:val="2f"/>
    <w:uiPriority w:val="99"/>
    <w:rsid w:val="006F4449"/>
    <w:pPr>
      <w:widowControl w:val="0"/>
      <w:shd w:val="clear" w:color="auto" w:fill="FFFFFF"/>
      <w:spacing w:before="240" w:after="0" w:line="494" w:lineRule="exact"/>
      <w:ind w:firstLine="3440"/>
      <w:outlineLvl w:val="1"/>
    </w:pPr>
    <w:rPr>
      <w:rFonts w:ascii="Sylfaen" w:hAnsi="Sylfaen" w:cs="Sylfaen"/>
      <w:spacing w:val="10"/>
      <w:sz w:val="25"/>
      <w:szCs w:val="25"/>
    </w:rPr>
  </w:style>
  <w:style w:type="character" w:styleId="afff3">
    <w:name w:val="Emphasis"/>
    <w:uiPriority w:val="20"/>
    <w:qFormat/>
    <w:rsid w:val="006F4449"/>
    <w:rPr>
      <w:i/>
      <w:iCs/>
    </w:rPr>
  </w:style>
  <w:style w:type="character" w:customStyle="1" w:styleId="afff4">
    <w:name w:val="Основной текст + Курсив"/>
    <w:rsid w:val="006F4449"/>
    <w:rPr>
      <w:rFonts w:ascii="Times New Roman" w:eastAsia="Times New Roman" w:hAnsi="Times New Roman" w:cs="Times New Roman"/>
      <w:b w:val="0"/>
      <w:bCs w:val="0"/>
      <w:i/>
      <w:iCs/>
      <w:smallCaps w:val="0"/>
      <w:strike w:val="0"/>
      <w:spacing w:val="0"/>
      <w:sz w:val="26"/>
      <w:szCs w:val="26"/>
    </w:rPr>
  </w:style>
  <w:style w:type="character" w:customStyle="1" w:styleId="afff5">
    <w:name w:val="Основной текст + Полужирный"/>
    <w:rsid w:val="006F4449"/>
    <w:rPr>
      <w:rFonts w:ascii="Times New Roman" w:eastAsia="Times New Roman" w:hAnsi="Times New Roman" w:cs="Times New Roman"/>
      <w:b/>
      <w:bCs/>
      <w:i w:val="0"/>
      <w:iCs w:val="0"/>
      <w:smallCaps w:val="0"/>
      <w:strike w:val="0"/>
      <w:spacing w:val="0"/>
      <w:sz w:val="26"/>
      <w:szCs w:val="26"/>
    </w:rPr>
  </w:style>
  <w:style w:type="paragraph" w:styleId="afff6">
    <w:name w:val="Subtitle"/>
    <w:basedOn w:val="a"/>
    <w:next w:val="a"/>
    <w:link w:val="afff7"/>
    <w:rsid w:val="006F4449"/>
    <w:pPr>
      <w:keepNext/>
      <w:keepLines/>
      <w:spacing w:before="360" w:after="80" w:line="276" w:lineRule="auto"/>
    </w:pPr>
    <w:rPr>
      <w:rFonts w:ascii="Georgia" w:eastAsia="Georgia" w:hAnsi="Georgia" w:cs="Georgia"/>
      <w:i/>
      <w:color w:val="666666"/>
      <w:sz w:val="48"/>
      <w:szCs w:val="48"/>
      <w:lang w:eastAsia="ru-RU"/>
    </w:rPr>
  </w:style>
  <w:style w:type="character" w:customStyle="1" w:styleId="afff7">
    <w:name w:val="Подзаголовок Знак"/>
    <w:basedOn w:val="a0"/>
    <w:link w:val="afff6"/>
    <w:rsid w:val="006F4449"/>
    <w:rPr>
      <w:rFonts w:ascii="Georgia" w:eastAsia="Georgia" w:hAnsi="Georgia" w:cs="Georgia"/>
      <w:i/>
      <w:color w:val="666666"/>
      <w:sz w:val="48"/>
      <w:szCs w:val="48"/>
      <w:lang w:eastAsia="ru-RU"/>
    </w:rPr>
  </w:style>
  <w:style w:type="character" w:customStyle="1" w:styleId="1f9">
    <w:name w:val="Текст Знак Знак Знак Знак1"/>
    <w:aliases w:val="Текст Знак1 Знак Знак Знак Знак Знак1,Зна Знак,Текст Знак1 Знак Знак1,Текст Знак2 Знак Знак1,Текст Знак1 Знак1 Знак Знак1,Текст Знак Знак Знак1 Знак Знак1"/>
    <w:basedOn w:val="a0"/>
    <w:uiPriority w:val="99"/>
    <w:semiHidden/>
    <w:rsid w:val="006F4449"/>
    <w:rPr>
      <w:rFonts w:ascii="Consolas" w:eastAsia="Times New Roman" w:hAnsi="Consolas" w:cs="Consolas"/>
      <w:sz w:val="21"/>
      <w:szCs w:val="21"/>
      <w:lang w:eastAsia="ru-RU"/>
    </w:rPr>
  </w:style>
  <w:style w:type="table" w:customStyle="1" w:styleId="2100">
    <w:name w:val="Сетка таблицы210"/>
    <w:basedOn w:val="a1"/>
    <w:next w:val="a3"/>
    <w:uiPriority w:val="59"/>
    <w:rsid w:val="006F44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uiPriority w:val="59"/>
    <w:rsid w:val="006F444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8">
    <w:name w:val="Revision"/>
    <w:hidden/>
    <w:uiPriority w:val="99"/>
    <w:semiHidden/>
    <w:rsid w:val="006F4449"/>
    <w:pPr>
      <w:spacing w:after="0" w:line="240" w:lineRule="auto"/>
    </w:pPr>
    <w:rPr>
      <w:rFonts w:ascii="Calibri" w:eastAsia="Calibri" w:hAnsi="Calibri" w:cs="Calibri"/>
      <w:lang w:eastAsia="ru-RU"/>
    </w:rPr>
  </w:style>
  <w:style w:type="character" w:customStyle="1" w:styleId="tx1">
    <w:name w:val="tx1"/>
    <w:basedOn w:val="a0"/>
    <w:rsid w:val="006F4449"/>
    <w:rPr>
      <w:b/>
      <w:bCs/>
    </w:rPr>
  </w:style>
  <w:style w:type="paragraph" w:customStyle="1" w:styleId="msonormal0">
    <w:name w:val="msonormal"/>
    <w:basedOn w:val="a"/>
    <w:uiPriority w:val="99"/>
    <w:rsid w:val="006F4449"/>
    <w:pPr>
      <w:spacing w:after="200" w:line="276" w:lineRule="auto"/>
    </w:pPr>
    <w:rPr>
      <w:rFonts w:ascii="Times New Roman" w:eastAsia="Times New Roman" w:hAnsi="Times New Roman" w:cs="Times New Roman"/>
      <w:sz w:val="24"/>
      <w:szCs w:val="24"/>
    </w:rPr>
  </w:style>
  <w:style w:type="table" w:customStyle="1" w:styleId="320">
    <w:name w:val="Сетка таблицы32"/>
    <w:basedOn w:val="a1"/>
    <w:next w:val="a3"/>
    <w:uiPriority w:val="59"/>
    <w:rsid w:val="006C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AD2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3"/>
    <w:rsid w:val="007567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21">
    <w:name w:val="Сетка таблицы61311121"/>
    <w:basedOn w:val="a1"/>
    <w:uiPriority w:val="59"/>
    <w:rsid w:val="00237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3"/>
    <w:rsid w:val="00C672F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next w:val="a3"/>
    <w:uiPriority w:val="59"/>
    <w:rsid w:val="0010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3"/>
    <w:uiPriority w:val="59"/>
    <w:rsid w:val="00E743B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15pt0">
    <w:name w:val="Основной текст (2) + 11;5 pt;Полужирный"/>
    <w:basedOn w:val="a0"/>
    <w:rsid w:val="00110C32"/>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62">
    <w:name w:val="Основной текст (6)_"/>
    <w:basedOn w:val="a0"/>
    <w:link w:val="63"/>
    <w:rsid w:val="00110C32"/>
    <w:rPr>
      <w:rFonts w:ascii="Times New Roman" w:eastAsia="Times New Roman" w:hAnsi="Times New Roman" w:cs="Times New Roman"/>
      <w:b/>
      <w:bCs/>
      <w:sz w:val="23"/>
      <w:szCs w:val="23"/>
      <w:shd w:val="clear" w:color="auto" w:fill="FFFFFF"/>
    </w:rPr>
  </w:style>
  <w:style w:type="character" w:customStyle="1" w:styleId="611pt">
    <w:name w:val="Основной текст (6) + 11 pt;Не полужирный"/>
    <w:basedOn w:val="62"/>
    <w:rsid w:val="00110C3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63">
    <w:name w:val="Основной текст (6)"/>
    <w:basedOn w:val="a"/>
    <w:link w:val="62"/>
    <w:rsid w:val="00110C32"/>
    <w:pPr>
      <w:widowControl w:val="0"/>
      <w:shd w:val="clear" w:color="auto" w:fill="FFFFFF"/>
      <w:spacing w:after="360" w:line="317" w:lineRule="exact"/>
      <w:ind w:hanging="360"/>
      <w:jc w:val="both"/>
    </w:pPr>
    <w:rPr>
      <w:rFonts w:ascii="Times New Roman" w:eastAsia="Times New Roman" w:hAnsi="Times New Roman" w:cs="Times New Roman"/>
      <w:b/>
      <w:bCs/>
      <w:sz w:val="23"/>
      <w:szCs w:val="23"/>
    </w:rPr>
  </w:style>
  <w:style w:type="character" w:customStyle="1" w:styleId="2f1">
    <w:name w:val="Основной текст (2) + Полужирный"/>
    <w:basedOn w:val="27"/>
    <w:rsid w:val="00110C32"/>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pt">
    <w:name w:val="Основной текст (2) + Полужирный;Курсив;Интервал -1 pt"/>
    <w:basedOn w:val="27"/>
    <w:rsid w:val="00110C32"/>
    <w:rPr>
      <w:rFonts w:ascii="Times New Roman" w:eastAsia="Times New Roman" w:hAnsi="Times New Roman" w:cs="Times New Roman"/>
      <w:b/>
      <w:bCs/>
      <w:i/>
      <w:iCs/>
      <w:smallCaps w:val="0"/>
      <w:strike w:val="0"/>
      <w:color w:val="000000"/>
      <w:spacing w:val="-20"/>
      <w:w w:val="100"/>
      <w:position w:val="0"/>
      <w:sz w:val="24"/>
      <w:szCs w:val="24"/>
      <w:u w:val="none"/>
      <w:shd w:val="clear" w:color="auto" w:fill="FFFFFF"/>
      <w:lang w:val="ru-RU" w:eastAsia="ru-RU" w:bidi="ru-RU"/>
    </w:rPr>
  </w:style>
  <w:style w:type="character" w:customStyle="1" w:styleId="3c">
    <w:name w:val="Основной текст (3)_"/>
    <w:basedOn w:val="a0"/>
    <w:link w:val="3d"/>
    <w:rsid w:val="00110C32"/>
    <w:rPr>
      <w:rFonts w:ascii="Times New Roman" w:eastAsia="Times New Roman" w:hAnsi="Times New Roman" w:cs="Times New Roman"/>
      <w:b/>
      <w:bCs/>
      <w:sz w:val="24"/>
      <w:szCs w:val="24"/>
      <w:shd w:val="clear" w:color="auto" w:fill="FFFFFF"/>
    </w:rPr>
  </w:style>
  <w:style w:type="character" w:customStyle="1" w:styleId="2Calibri10pt">
    <w:name w:val="Основной текст (2) + Calibri;10 pt;Малые прописные"/>
    <w:basedOn w:val="27"/>
    <w:rsid w:val="00110C32"/>
    <w:rPr>
      <w:rFonts w:ascii="Calibri" w:eastAsia="Calibri" w:hAnsi="Calibri" w:cs="Calibri"/>
      <w:b w:val="0"/>
      <w:bCs w:val="0"/>
      <w:i w:val="0"/>
      <w:iCs w:val="0"/>
      <w:smallCaps/>
      <w:strike w:val="0"/>
      <w:color w:val="000000"/>
      <w:spacing w:val="0"/>
      <w:w w:val="100"/>
      <w:position w:val="0"/>
      <w:sz w:val="20"/>
      <w:szCs w:val="20"/>
      <w:u w:val="none"/>
      <w:shd w:val="clear" w:color="auto" w:fill="FFFFFF"/>
      <w:lang w:val="en-US" w:eastAsia="en-US" w:bidi="en-US"/>
    </w:rPr>
  </w:style>
  <w:style w:type="paragraph" w:customStyle="1" w:styleId="3d">
    <w:name w:val="Основной текст (3)"/>
    <w:basedOn w:val="a"/>
    <w:link w:val="3c"/>
    <w:rsid w:val="00110C32"/>
    <w:pPr>
      <w:widowControl w:val="0"/>
      <w:shd w:val="clear" w:color="auto" w:fill="FFFFFF"/>
      <w:spacing w:before="120" w:after="0" w:line="278" w:lineRule="exact"/>
      <w:ind w:hanging="380"/>
    </w:pPr>
    <w:rPr>
      <w:rFonts w:ascii="Times New Roman" w:eastAsia="Times New Roman" w:hAnsi="Times New Roman" w:cs="Times New Roman"/>
      <w:b/>
      <w:bCs/>
      <w:sz w:val="24"/>
      <w:szCs w:val="24"/>
    </w:rPr>
  </w:style>
  <w:style w:type="character" w:customStyle="1" w:styleId="53">
    <w:name w:val="Основной текст (5)_"/>
    <w:basedOn w:val="a0"/>
    <w:link w:val="54"/>
    <w:rsid w:val="00110C32"/>
    <w:rPr>
      <w:rFonts w:ascii="Times New Roman" w:eastAsia="Times New Roman" w:hAnsi="Times New Roman" w:cs="Times New Roman"/>
      <w:i/>
      <w:iCs/>
      <w:sz w:val="24"/>
      <w:szCs w:val="24"/>
      <w:shd w:val="clear" w:color="auto" w:fill="FFFFFF"/>
    </w:rPr>
  </w:style>
  <w:style w:type="character" w:customStyle="1" w:styleId="3e">
    <w:name w:val="Основной текст (3) + Не полужирный;Курсив"/>
    <w:basedOn w:val="3c"/>
    <w:rsid w:val="00110C3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paragraph" w:customStyle="1" w:styleId="54">
    <w:name w:val="Основной текст (5)"/>
    <w:basedOn w:val="a"/>
    <w:link w:val="53"/>
    <w:rsid w:val="00110C32"/>
    <w:pPr>
      <w:widowControl w:val="0"/>
      <w:shd w:val="clear" w:color="auto" w:fill="FFFFFF"/>
      <w:spacing w:after="360" w:line="0" w:lineRule="atLeast"/>
    </w:pPr>
    <w:rPr>
      <w:rFonts w:ascii="Times New Roman" w:eastAsia="Times New Roman" w:hAnsi="Times New Roman" w:cs="Times New Roman"/>
      <w:i/>
      <w:iCs/>
      <w:sz w:val="24"/>
      <w:szCs w:val="24"/>
    </w:rPr>
  </w:style>
  <w:style w:type="character" w:customStyle="1" w:styleId="a9">
    <w:name w:val="Обычный (веб) Знак"/>
    <w:aliases w:val="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Знак4 Знак1"/>
    <w:link w:val="a8"/>
    <w:uiPriority w:val="99"/>
    <w:locked/>
    <w:rsid w:val="005644E7"/>
    <w:rPr>
      <w:rFonts w:ascii="Times New Roman" w:eastAsia="Times New Roman" w:hAnsi="Times New Roman" w:cs="Times New Roman"/>
      <w:bCs/>
      <w:color w:val="000000"/>
      <w:sz w:val="28"/>
      <w:szCs w:val="28"/>
      <w:shd w:val="clear" w:color="auto" w:fill="FFFF00"/>
    </w:rPr>
  </w:style>
  <w:style w:type="table" w:customStyle="1" w:styleId="360">
    <w:name w:val="Сетка таблицы36"/>
    <w:basedOn w:val="a1"/>
    <w:next w:val="a3"/>
    <w:uiPriority w:val="39"/>
    <w:rsid w:val="0058100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B7C17"/>
    <w:pPr>
      <w:spacing w:after="0" w:line="240" w:lineRule="auto"/>
    </w:pPr>
    <w:rPr>
      <w:rFonts w:eastAsia="Times New Roman"/>
      <w:lang w:eastAsia="ru-RU"/>
    </w:rPr>
    <w:tblPr>
      <w:tblCellMar>
        <w:top w:w="0" w:type="dxa"/>
        <w:left w:w="0" w:type="dxa"/>
        <w:bottom w:w="0" w:type="dxa"/>
        <w:right w:w="0" w:type="dxa"/>
      </w:tblCellMar>
    </w:tblPr>
  </w:style>
  <w:style w:type="table" w:customStyle="1" w:styleId="370">
    <w:name w:val="Сетка таблицы37"/>
    <w:basedOn w:val="a1"/>
    <w:next w:val="a3"/>
    <w:rsid w:val="00B8045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1"/>
    <w:next w:val="a3"/>
    <w:rsid w:val="00B715B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122">
    <w:name w:val="Сетка таблицы61311122"/>
    <w:basedOn w:val="a1"/>
    <w:uiPriority w:val="59"/>
    <w:rsid w:val="00B71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3"/>
    <w:uiPriority w:val="59"/>
    <w:rsid w:val="00B71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3"/>
    <w:uiPriority w:val="59"/>
    <w:rsid w:val="00B71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next w:val="a3"/>
    <w:uiPriority w:val="59"/>
    <w:rsid w:val="000A2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3"/>
    <w:uiPriority w:val="59"/>
    <w:rsid w:val="00B02C3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3"/>
    <w:uiPriority w:val="39"/>
    <w:rsid w:val="00134F6B"/>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TOC Heading"/>
    <w:basedOn w:val="10"/>
    <w:next w:val="a"/>
    <w:uiPriority w:val="39"/>
    <w:unhideWhenUsed/>
    <w:qFormat/>
    <w:rsid w:val="00961756"/>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2f2">
    <w:name w:val="toc 2"/>
    <w:basedOn w:val="a"/>
    <w:next w:val="a"/>
    <w:autoRedefine/>
    <w:uiPriority w:val="39"/>
    <w:unhideWhenUsed/>
    <w:rsid w:val="00F73445"/>
    <w:pPr>
      <w:tabs>
        <w:tab w:val="right" w:leader="dot" w:pos="9344"/>
      </w:tabs>
      <w:spacing w:after="100"/>
      <w:ind w:left="220"/>
    </w:pPr>
    <w:rPr>
      <w:rFonts w:ascii="Times New Roman" w:hAnsi="Times New Roman" w:cs="Times New Roman"/>
    </w:rPr>
  </w:style>
  <w:style w:type="numbering" w:customStyle="1" w:styleId="2f3">
    <w:name w:val="Нет списка2"/>
    <w:next w:val="a2"/>
    <w:uiPriority w:val="99"/>
    <w:semiHidden/>
    <w:unhideWhenUsed/>
    <w:rsid w:val="00EB503D"/>
  </w:style>
  <w:style w:type="character" w:customStyle="1" w:styleId="2f4">
    <w:name w:val="Текст выноски Знак2"/>
    <w:basedOn w:val="a0"/>
    <w:uiPriority w:val="99"/>
    <w:semiHidden/>
    <w:locked/>
    <w:rsid w:val="00EB503D"/>
    <w:rPr>
      <w:rFonts w:ascii="Segoe UI" w:hAnsi="Segoe UI" w:cs="Segoe UI"/>
      <w:sz w:val="18"/>
      <w:szCs w:val="18"/>
    </w:rPr>
  </w:style>
  <w:style w:type="paragraph" w:customStyle="1" w:styleId="1fa">
    <w:name w:val="Текст выноски1"/>
    <w:basedOn w:val="a"/>
    <w:next w:val="a4"/>
    <w:uiPriority w:val="99"/>
    <w:semiHidden/>
    <w:rsid w:val="00EB503D"/>
    <w:pPr>
      <w:spacing w:after="0" w:line="240" w:lineRule="auto"/>
    </w:pPr>
    <w:rPr>
      <w:rFonts w:ascii="Segoe UI" w:hAnsi="Segoe UI" w:cs="Segoe UI"/>
      <w:sz w:val="18"/>
      <w:szCs w:val="18"/>
    </w:rPr>
  </w:style>
  <w:style w:type="paragraph" w:customStyle="1" w:styleId="1fb">
    <w:name w:val="Верхний колонтитул1"/>
    <w:basedOn w:val="a"/>
    <w:next w:val="af"/>
    <w:uiPriority w:val="99"/>
    <w:rsid w:val="00EB503D"/>
    <w:pPr>
      <w:tabs>
        <w:tab w:val="center" w:pos="4677"/>
        <w:tab w:val="right" w:pos="9355"/>
      </w:tabs>
      <w:spacing w:after="0" w:line="240" w:lineRule="auto"/>
    </w:pPr>
    <w:rPr>
      <w:rFonts w:ascii="Times New Roman" w:hAnsi="Times New Roman"/>
      <w:sz w:val="28"/>
    </w:rPr>
  </w:style>
  <w:style w:type="paragraph" w:customStyle="1" w:styleId="1fc">
    <w:name w:val="Нижний колонтитул1"/>
    <w:basedOn w:val="a"/>
    <w:next w:val="af1"/>
    <w:uiPriority w:val="99"/>
    <w:rsid w:val="00EB503D"/>
    <w:pPr>
      <w:tabs>
        <w:tab w:val="center" w:pos="4677"/>
        <w:tab w:val="right" w:pos="9355"/>
      </w:tabs>
      <w:spacing w:after="0" w:line="240" w:lineRule="auto"/>
    </w:pPr>
    <w:rPr>
      <w:rFonts w:ascii="Times New Roman" w:hAnsi="Times New Roman"/>
      <w:sz w:val="28"/>
    </w:rPr>
  </w:style>
  <w:style w:type="paragraph" w:customStyle="1" w:styleId="215">
    <w:name w:val="Оглавление 21"/>
    <w:basedOn w:val="a"/>
    <w:next w:val="a"/>
    <w:autoRedefine/>
    <w:uiPriority w:val="39"/>
    <w:rsid w:val="00EB503D"/>
    <w:pPr>
      <w:tabs>
        <w:tab w:val="left" w:pos="880"/>
        <w:tab w:val="right" w:leader="dot" w:pos="9912"/>
      </w:tabs>
      <w:spacing w:after="100" w:line="276" w:lineRule="auto"/>
      <w:ind w:left="220"/>
    </w:pPr>
    <w:rPr>
      <w:rFonts w:ascii="Times New Roman" w:hAnsi="Times New Roman" w:cs="Times New Roman"/>
      <w:b/>
      <w:noProof/>
      <w:sz w:val="24"/>
      <w:szCs w:val="24"/>
    </w:rPr>
  </w:style>
  <w:style w:type="paragraph" w:customStyle="1" w:styleId="p1">
    <w:name w:val="p1"/>
    <w:basedOn w:val="a"/>
    <w:uiPriority w:val="99"/>
    <w:rsid w:val="00EB50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EB50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EB50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rsid w:val="00EB50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0">
    <w:name w:val="p6"/>
    <w:basedOn w:val="a"/>
    <w:uiPriority w:val="99"/>
    <w:rsid w:val="00EB50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rsid w:val="00EB50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rsid w:val="00EB50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rsid w:val="00EB50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d">
    <w:name w:val="Схема документа1"/>
    <w:basedOn w:val="a"/>
    <w:next w:val="afb"/>
    <w:uiPriority w:val="99"/>
    <w:semiHidden/>
    <w:rsid w:val="00EB503D"/>
    <w:pPr>
      <w:spacing w:after="0" w:line="240" w:lineRule="auto"/>
    </w:pPr>
    <w:rPr>
      <w:rFonts w:ascii="Segoe UI" w:hAnsi="Segoe UI" w:cs="Segoe UI"/>
      <w:sz w:val="16"/>
      <w:szCs w:val="16"/>
    </w:rPr>
  </w:style>
  <w:style w:type="paragraph" w:customStyle="1" w:styleId="1fe">
    <w:name w:val="Заголовок оглавления1"/>
    <w:basedOn w:val="10"/>
    <w:next w:val="a"/>
    <w:uiPriority w:val="39"/>
    <w:qFormat/>
    <w:rsid w:val="00EB503D"/>
    <w:pPr>
      <w:keepLines/>
      <w:spacing w:before="480" w:after="0" w:line="276" w:lineRule="auto"/>
      <w:outlineLvl w:val="9"/>
    </w:pPr>
    <w:rPr>
      <w:color w:val="365F91"/>
      <w:kern w:val="0"/>
      <w:sz w:val="28"/>
      <w:szCs w:val="28"/>
      <w:lang w:eastAsia="en-US"/>
    </w:rPr>
  </w:style>
  <w:style w:type="paragraph" w:customStyle="1" w:styleId="114">
    <w:name w:val="Оглавление 11"/>
    <w:basedOn w:val="a"/>
    <w:next w:val="a"/>
    <w:autoRedefine/>
    <w:uiPriority w:val="39"/>
    <w:rsid w:val="00EB503D"/>
    <w:pPr>
      <w:tabs>
        <w:tab w:val="right" w:leader="dot" w:pos="9769"/>
      </w:tabs>
      <w:spacing w:after="100" w:line="276" w:lineRule="auto"/>
    </w:pPr>
    <w:rPr>
      <w:rFonts w:ascii="Times New Roman" w:eastAsia="Times New Roman" w:hAnsi="Times New Roman" w:cs="Times New Roman"/>
      <w:b/>
      <w:noProof/>
      <w:lang w:val="en-US" w:eastAsia="ru-RU"/>
    </w:rPr>
  </w:style>
  <w:style w:type="paragraph" w:customStyle="1" w:styleId="313">
    <w:name w:val="Оглавление 31"/>
    <w:basedOn w:val="a"/>
    <w:next w:val="a"/>
    <w:autoRedefine/>
    <w:uiPriority w:val="39"/>
    <w:rsid w:val="00EB503D"/>
    <w:pPr>
      <w:tabs>
        <w:tab w:val="left" w:pos="1320"/>
        <w:tab w:val="right" w:leader="dot" w:pos="9769"/>
      </w:tabs>
      <w:spacing w:after="100" w:line="276" w:lineRule="auto"/>
      <w:ind w:left="440"/>
    </w:pPr>
    <w:rPr>
      <w:rFonts w:ascii="Times New Roman" w:eastAsia="Times New Roman" w:hAnsi="Times New Roman" w:cs="Times New Roman"/>
      <w:noProof/>
      <w:lang w:eastAsia="ru-RU"/>
    </w:rPr>
  </w:style>
  <w:style w:type="character" w:customStyle="1" w:styleId="1ff">
    <w:name w:val="Заголовок Знак1"/>
    <w:basedOn w:val="a0"/>
    <w:uiPriority w:val="10"/>
    <w:rsid w:val="00EB503D"/>
    <w:rPr>
      <w:rFonts w:ascii="Calibri Light" w:eastAsia="Times New Roman" w:hAnsi="Calibri Light" w:cs="Times New Roman"/>
      <w:spacing w:val="-10"/>
      <w:kern w:val="28"/>
      <w:sz w:val="56"/>
      <w:szCs w:val="56"/>
    </w:rPr>
  </w:style>
  <w:style w:type="character" w:customStyle="1" w:styleId="s1">
    <w:name w:val="s1"/>
    <w:basedOn w:val="a0"/>
    <w:rsid w:val="00EB503D"/>
  </w:style>
  <w:style w:type="character" w:customStyle="1" w:styleId="s2">
    <w:name w:val="s2"/>
    <w:basedOn w:val="a0"/>
    <w:rsid w:val="00EB503D"/>
  </w:style>
  <w:style w:type="character" w:customStyle="1" w:styleId="s3">
    <w:name w:val="s3"/>
    <w:basedOn w:val="a0"/>
    <w:rsid w:val="00EB503D"/>
  </w:style>
  <w:style w:type="character" w:customStyle="1" w:styleId="s4">
    <w:name w:val="s4"/>
    <w:basedOn w:val="a0"/>
    <w:rsid w:val="00EB503D"/>
  </w:style>
  <w:style w:type="table" w:customStyle="1" w:styleId="400">
    <w:name w:val="Сетка таблицы40"/>
    <w:basedOn w:val="a1"/>
    <w:next w:val="a3"/>
    <w:rsid w:val="00EB503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Сетка таблицы114"/>
    <w:basedOn w:val="a1"/>
    <w:uiPriority w:val="59"/>
    <w:rsid w:val="00EB503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37971">
      <w:bodyDiv w:val="1"/>
      <w:marLeft w:val="0"/>
      <w:marRight w:val="0"/>
      <w:marTop w:val="0"/>
      <w:marBottom w:val="0"/>
      <w:divBdr>
        <w:top w:val="none" w:sz="0" w:space="0" w:color="auto"/>
        <w:left w:val="none" w:sz="0" w:space="0" w:color="auto"/>
        <w:bottom w:val="none" w:sz="0" w:space="0" w:color="auto"/>
        <w:right w:val="none" w:sz="0" w:space="0" w:color="auto"/>
      </w:divBdr>
    </w:div>
    <w:div w:id="1059326075">
      <w:bodyDiv w:val="1"/>
      <w:marLeft w:val="0"/>
      <w:marRight w:val="0"/>
      <w:marTop w:val="0"/>
      <w:marBottom w:val="0"/>
      <w:divBdr>
        <w:top w:val="none" w:sz="0" w:space="0" w:color="auto"/>
        <w:left w:val="none" w:sz="0" w:space="0" w:color="auto"/>
        <w:bottom w:val="none" w:sz="0" w:space="0" w:color="auto"/>
        <w:right w:val="none" w:sz="0" w:space="0" w:color="auto"/>
      </w:divBdr>
    </w:div>
    <w:div w:id="1170876984">
      <w:bodyDiv w:val="1"/>
      <w:marLeft w:val="0"/>
      <w:marRight w:val="0"/>
      <w:marTop w:val="0"/>
      <w:marBottom w:val="0"/>
      <w:divBdr>
        <w:top w:val="none" w:sz="0" w:space="0" w:color="auto"/>
        <w:left w:val="none" w:sz="0" w:space="0" w:color="auto"/>
        <w:bottom w:val="none" w:sz="0" w:space="0" w:color="auto"/>
        <w:right w:val="none" w:sz="0" w:space="0" w:color="auto"/>
      </w:divBdr>
    </w:div>
    <w:div w:id="1396902825">
      <w:bodyDiv w:val="1"/>
      <w:marLeft w:val="0"/>
      <w:marRight w:val="0"/>
      <w:marTop w:val="0"/>
      <w:marBottom w:val="0"/>
      <w:divBdr>
        <w:top w:val="none" w:sz="0" w:space="0" w:color="auto"/>
        <w:left w:val="none" w:sz="0" w:space="0" w:color="auto"/>
        <w:bottom w:val="none" w:sz="0" w:space="0" w:color="auto"/>
        <w:right w:val="none" w:sz="0" w:space="0" w:color="auto"/>
      </w:divBdr>
    </w:div>
    <w:div w:id="1438479960">
      <w:bodyDiv w:val="1"/>
      <w:marLeft w:val="0"/>
      <w:marRight w:val="0"/>
      <w:marTop w:val="0"/>
      <w:marBottom w:val="0"/>
      <w:divBdr>
        <w:top w:val="none" w:sz="0" w:space="0" w:color="auto"/>
        <w:left w:val="none" w:sz="0" w:space="0" w:color="auto"/>
        <w:bottom w:val="none" w:sz="0" w:space="0" w:color="auto"/>
        <w:right w:val="none" w:sz="0" w:space="0" w:color="auto"/>
      </w:divBdr>
    </w:div>
    <w:div w:id="1468081535">
      <w:bodyDiv w:val="1"/>
      <w:marLeft w:val="0"/>
      <w:marRight w:val="0"/>
      <w:marTop w:val="0"/>
      <w:marBottom w:val="0"/>
      <w:divBdr>
        <w:top w:val="none" w:sz="0" w:space="0" w:color="auto"/>
        <w:left w:val="none" w:sz="0" w:space="0" w:color="auto"/>
        <w:bottom w:val="none" w:sz="0" w:space="0" w:color="auto"/>
        <w:right w:val="none" w:sz="0" w:space="0" w:color="auto"/>
      </w:divBdr>
    </w:div>
    <w:div w:id="164777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roducthealth.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produchealth.tilda.ws/aborttelemedici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D0FE4-664D-4D2D-AE0A-65F1D680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56</Pages>
  <Words>65212</Words>
  <Characters>371709</Characters>
  <Application>Microsoft Office Word</Application>
  <DocSecurity>0</DocSecurity>
  <Lines>3097</Lines>
  <Paragraphs>872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Лазарева Диана Анатольевна</dc:creator>
  <cp:keywords/>
  <dc:description/>
  <cp:lastModifiedBy>Лазарева Диана Анатольевна</cp:lastModifiedBy>
  <cp:revision>50</cp:revision>
  <cp:lastPrinted>2024-10-11T07:19:00Z</cp:lastPrinted>
  <dcterms:created xsi:type="dcterms:W3CDTF">2024-06-10T07:44:00Z</dcterms:created>
  <dcterms:modified xsi:type="dcterms:W3CDTF">2024-10-11T08:03:00Z</dcterms:modified>
</cp:coreProperties>
</file>