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BC503" w14:textId="4D4EDE7C" w:rsidR="007755F9" w:rsidRPr="0079088B"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r w:rsidRPr="0079088B">
        <w:rPr>
          <w:rFonts w:ascii="Times New Roman" w:eastAsia="Times New Roman" w:hAnsi="Times New Roman" w:cs="Times New Roman"/>
          <w:b/>
          <w:sz w:val="24"/>
          <w:szCs w:val="24"/>
        </w:rPr>
        <w:t>Отчет</w:t>
      </w:r>
      <w:r w:rsidR="0079088B" w:rsidRPr="0079088B">
        <w:rPr>
          <w:rFonts w:ascii="Times New Roman" w:eastAsia="Times New Roman" w:hAnsi="Times New Roman" w:cs="Times New Roman"/>
          <w:b/>
          <w:sz w:val="24"/>
          <w:szCs w:val="24"/>
        </w:rPr>
        <w:t xml:space="preserve"> </w:t>
      </w:r>
    </w:p>
    <w:p w14:paraId="33E1CFC5" w14:textId="431981F5" w:rsidR="007755F9" w:rsidRPr="0079088B" w:rsidRDefault="0079088B"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по</w:t>
      </w:r>
      <w:r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основным</w:t>
      </w:r>
      <w:r w:rsidRPr="0079088B">
        <w:rPr>
          <w:rFonts w:ascii="Times New Roman" w:eastAsia="Times New Roman" w:hAnsi="Times New Roman" w:cs="Times New Roman"/>
          <w:b/>
          <w:sz w:val="24"/>
          <w:szCs w:val="24"/>
        </w:rPr>
        <w:t xml:space="preserve"> </w:t>
      </w:r>
      <w:r w:rsidR="00ED3D2A" w:rsidRPr="0079088B">
        <w:rPr>
          <w:rFonts w:ascii="Times New Roman" w:eastAsia="Times New Roman" w:hAnsi="Times New Roman" w:cs="Times New Roman"/>
          <w:b/>
          <w:sz w:val="24"/>
          <w:szCs w:val="24"/>
        </w:rPr>
        <w:t>показателям</w:t>
      </w:r>
      <w:r w:rsidRPr="0079088B">
        <w:rPr>
          <w:rFonts w:ascii="Times New Roman" w:eastAsia="Times New Roman" w:hAnsi="Times New Roman" w:cs="Times New Roman"/>
          <w:b/>
          <w:sz w:val="24"/>
          <w:szCs w:val="24"/>
        </w:rPr>
        <w:t xml:space="preserve"> </w:t>
      </w:r>
      <w:r w:rsidR="00ED3D2A" w:rsidRPr="0079088B">
        <w:rPr>
          <w:rFonts w:ascii="Times New Roman" w:eastAsia="Times New Roman" w:hAnsi="Times New Roman" w:cs="Times New Roman"/>
          <w:b/>
          <w:sz w:val="24"/>
          <w:szCs w:val="24"/>
        </w:rPr>
        <w:t>деятельности</w:t>
      </w:r>
      <w:r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Министерства</w:t>
      </w:r>
      <w:r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просвещения</w:t>
      </w:r>
      <w:r w:rsidRPr="0079088B">
        <w:rPr>
          <w:rFonts w:ascii="Times New Roman" w:eastAsia="Times New Roman" w:hAnsi="Times New Roman" w:cs="Times New Roman"/>
          <w:b/>
          <w:sz w:val="24"/>
          <w:szCs w:val="24"/>
        </w:rPr>
        <w:t xml:space="preserve"> </w:t>
      </w:r>
    </w:p>
    <w:p w14:paraId="78EC7D92" w14:textId="2F1F450B" w:rsidR="007755F9" w:rsidRPr="0079088B" w:rsidRDefault="007755F9"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Приднестровской</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Молдавской</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Республики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за</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lang w:val="en-US"/>
        </w:rPr>
        <w:t>I</w:t>
      </w:r>
      <w:r w:rsidR="0079088B" w:rsidRPr="0079088B">
        <w:rPr>
          <w:rFonts w:ascii="Times New Roman" w:eastAsia="Times New Roman" w:hAnsi="Times New Roman" w:cs="Times New Roman"/>
          <w:b/>
          <w:sz w:val="24"/>
          <w:szCs w:val="24"/>
        </w:rPr>
        <w:t xml:space="preserve"> </w:t>
      </w:r>
      <w:r w:rsidR="0074145A" w:rsidRPr="0079088B">
        <w:rPr>
          <w:rFonts w:ascii="Times New Roman" w:eastAsia="Times New Roman" w:hAnsi="Times New Roman" w:cs="Times New Roman"/>
          <w:b/>
          <w:sz w:val="24"/>
          <w:szCs w:val="24"/>
        </w:rPr>
        <w:t>полугодие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202</w:t>
      </w:r>
      <w:r w:rsidR="00B8738B" w:rsidRPr="0079088B">
        <w:rPr>
          <w:rFonts w:ascii="Times New Roman" w:eastAsia="Times New Roman" w:hAnsi="Times New Roman" w:cs="Times New Roman"/>
          <w:b/>
          <w:sz w:val="24"/>
          <w:szCs w:val="24"/>
        </w:rPr>
        <w:t>3</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года</w:t>
      </w:r>
    </w:p>
    <w:p w14:paraId="17C4E27A" w14:textId="77777777" w:rsidR="00B124BF" w:rsidRPr="0079088B" w:rsidRDefault="00B124BF" w:rsidP="004A68F5">
      <w:pPr>
        <w:tabs>
          <w:tab w:val="left" w:pos="426"/>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14:paraId="77312AFF" w14:textId="220D7680" w:rsidR="007755F9" w:rsidRPr="0079088B" w:rsidRDefault="007755F9" w:rsidP="004A68F5">
      <w:pPr>
        <w:tabs>
          <w:tab w:val="left" w:pos="426"/>
          <w:tab w:val="left" w:pos="709"/>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Основные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за</w:t>
      </w:r>
      <w:r w:rsidR="00F97153" w:rsidRPr="0079088B">
        <w:rPr>
          <w:rFonts w:ascii="Times New Roman" w:eastAsia="Times New Roman" w:hAnsi="Times New Roman" w:cs="Times New Roman"/>
          <w:b/>
          <w:sz w:val="24"/>
          <w:szCs w:val="24"/>
        </w:rPr>
        <w:t>дачи</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направления</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деятельности</w:t>
      </w:r>
    </w:p>
    <w:p w14:paraId="344B802F" w14:textId="240FDF5D" w:rsidR="007755F9" w:rsidRPr="0079088B"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целью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EB5A59"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стоящих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перед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задач</w:t>
      </w:r>
      <w:r w:rsidR="00EB5A59"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003F7F5C" w:rsidRPr="0079088B">
        <w:rPr>
          <w:rFonts w:ascii="Times New Roman" w:eastAsia="Times New Roman" w:hAnsi="Times New Roman" w:cs="Times New Roman"/>
          <w:sz w:val="24"/>
          <w:szCs w:val="24"/>
        </w:rPr>
        <w:t>полугодии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B8738B"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осуществлялась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следующим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деятельности:</w:t>
      </w:r>
    </w:p>
    <w:p w14:paraId="4F81552D" w14:textId="77777777" w:rsidR="007755F9" w:rsidRPr="0079088B"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p>
    <w:p w14:paraId="2FAD91D7" w14:textId="66CAE3A6" w:rsidR="007755F9" w:rsidRPr="0079088B" w:rsidRDefault="007755F9" w:rsidP="004A68F5">
      <w:pPr>
        <w:tabs>
          <w:tab w:val="left" w:pos="709"/>
          <w:tab w:val="left" w:pos="1134"/>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b/>
          <w:sz w:val="24"/>
          <w:szCs w:val="24"/>
        </w:rPr>
        <w:t>1.</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Разработка</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издание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нормативно-правовых</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иных</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актов,</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включая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акты,</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обязательные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для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исполнения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организациями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образования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в</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целях</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обеспечения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конституционных</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прав</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граждан</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на</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получ</w:t>
      </w:r>
      <w:r w:rsidR="00F97153" w:rsidRPr="0079088B">
        <w:rPr>
          <w:rFonts w:ascii="Times New Roman" w:eastAsia="Times New Roman" w:hAnsi="Times New Roman" w:cs="Times New Roman"/>
          <w:b/>
          <w:sz w:val="24"/>
          <w:szCs w:val="24"/>
        </w:rPr>
        <w:t>ение</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качественного</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образования</w:t>
      </w:r>
    </w:p>
    <w:p w14:paraId="30C0AD90" w14:textId="741959E2" w:rsidR="006F26D2" w:rsidRPr="0079088B" w:rsidRDefault="006F26D2"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b/>
          <w:sz w:val="24"/>
          <w:szCs w:val="24"/>
          <w:u w:val="single"/>
        </w:rPr>
        <w:t>Документооборот.</w:t>
      </w:r>
      <w:r w:rsidR="0079088B" w:rsidRPr="0079088B">
        <w:rPr>
          <w:rFonts w:ascii="Times New Roman" w:eastAsia="Times New Roman" w:hAnsi="Times New Roman" w:cs="Times New Roman"/>
          <w:b/>
          <w:sz w:val="24"/>
          <w:szCs w:val="24"/>
          <w:u w:val="single"/>
        </w:rPr>
        <w:t xml:space="preserve"> </w:t>
      </w:r>
      <w:r w:rsidRPr="0079088B">
        <w:rPr>
          <w:rFonts w:ascii="Times New Roman" w:eastAsia="Times New Roman" w:hAnsi="Times New Roman" w:cs="Times New Roman"/>
          <w:b/>
          <w:sz w:val="24"/>
          <w:szCs w:val="24"/>
          <w:u w:val="single"/>
        </w:rPr>
        <w:t>Работа</w:t>
      </w:r>
      <w:r w:rsidR="0079088B" w:rsidRPr="0079088B">
        <w:rPr>
          <w:rFonts w:ascii="Times New Roman" w:eastAsia="Times New Roman" w:hAnsi="Times New Roman" w:cs="Times New Roman"/>
          <w:b/>
          <w:sz w:val="24"/>
          <w:szCs w:val="24"/>
          <w:u w:val="single"/>
        </w:rPr>
        <w:t xml:space="preserve"> </w:t>
      </w:r>
      <w:r w:rsidRPr="0079088B">
        <w:rPr>
          <w:rFonts w:ascii="Times New Roman" w:eastAsia="Times New Roman" w:hAnsi="Times New Roman" w:cs="Times New Roman"/>
          <w:b/>
          <w:sz w:val="24"/>
          <w:szCs w:val="24"/>
          <w:u w:val="single"/>
        </w:rPr>
        <w:t>с</w:t>
      </w:r>
      <w:r w:rsidR="0079088B" w:rsidRPr="0079088B">
        <w:rPr>
          <w:rFonts w:ascii="Times New Roman" w:eastAsia="Times New Roman" w:hAnsi="Times New Roman" w:cs="Times New Roman"/>
          <w:b/>
          <w:sz w:val="24"/>
          <w:szCs w:val="24"/>
          <w:u w:val="single"/>
        </w:rPr>
        <w:t xml:space="preserve"> </w:t>
      </w:r>
      <w:r w:rsidRPr="0079088B">
        <w:rPr>
          <w:rFonts w:ascii="Times New Roman" w:eastAsia="Times New Roman" w:hAnsi="Times New Roman" w:cs="Times New Roman"/>
          <w:b/>
          <w:sz w:val="24"/>
          <w:szCs w:val="24"/>
          <w:u w:val="single"/>
        </w:rPr>
        <w:t>обращениями</w:t>
      </w:r>
      <w:r w:rsidR="0079088B" w:rsidRPr="0079088B">
        <w:rPr>
          <w:rFonts w:ascii="Times New Roman" w:eastAsia="Times New Roman" w:hAnsi="Times New Roman" w:cs="Times New Roman"/>
          <w:b/>
          <w:sz w:val="24"/>
          <w:szCs w:val="24"/>
          <w:u w:val="single"/>
        </w:rPr>
        <w:t xml:space="preserve"> </w:t>
      </w:r>
      <w:r w:rsidRPr="0079088B">
        <w:rPr>
          <w:rFonts w:ascii="Times New Roman" w:eastAsia="Times New Roman" w:hAnsi="Times New Roman" w:cs="Times New Roman"/>
          <w:b/>
          <w:sz w:val="24"/>
          <w:szCs w:val="24"/>
          <w:u w:val="single"/>
        </w:rPr>
        <w:t>граждан</w:t>
      </w:r>
      <w:r w:rsidRPr="0079088B">
        <w:rPr>
          <w:rFonts w:ascii="Times New Roman" w:eastAsia="Times New Roman" w:hAnsi="Times New Roman" w:cs="Times New Roman"/>
          <w:sz w:val="24"/>
          <w:szCs w:val="24"/>
          <w:u w:val="single"/>
        </w:rPr>
        <w:t>.</w:t>
      </w:r>
    </w:p>
    <w:p w14:paraId="6ACF3996" w14:textId="4A32C1D1"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разработано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1095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правовых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числе:</w:t>
      </w:r>
    </w:p>
    <w:p w14:paraId="2AE12C40" w14:textId="7EBD69BF"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693,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больше,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аналогичный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p>
    <w:p w14:paraId="1B6B575D" w14:textId="05CF2F53"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Распоряжений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402,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меньше,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аналогичный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p>
    <w:p w14:paraId="00034289" w14:textId="39ED02DD"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Рассмотрено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подготовлено:</w:t>
      </w:r>
    </w:p>
    <w:p w14:paraId="181C3AA5" w14:textId="5A87547D"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заключений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законопроекты,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предоставленные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законодательной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инициативы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депутатами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Верховного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компетенции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w:t>
      </w:r>
    </w:p>
    <w:p w14:paraId="0E027A40" w14:textId="58EA3714"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заключений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проекты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указов,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постановлений,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распоряжений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других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нормативно-правовых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предоставленных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согласование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другими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(ведомствами).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Данная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совместная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ведомств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свидетельствует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разработки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нормативно-правовых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развитие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законотворческой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70).</w:t>
      </w:r>
      <w:r w:rsidR="0079088B" w:rsidRPr="0079088B">
        <w:rPr>
          <w:rFonts w:ascii="Times New Roman" w:hAnsi="Times New Roman" w:cs="Times New Roman"/>
          <w:sz w:val="24"/>
          <w:szCs w:val="24"/>
        </w:rPr>
        <w:t xml:space="preserve"> </w:t>
      </w:r>
    </w:p>
    <w:p w14:paraId="1018B44B" w14:textId="4857D51F"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Всего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рассмотрено:</w:t>
      </w:r>
    </w:p>
    <w:p w14:paraId="1EC96492" w14:textId="31894868"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16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поручений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28),</w:t>
      </w:r>
    </w:p>
    <w:p w14:paraId="2F240387" w14:textId="03601C3C" w:rsidR="00E62002" w:rsidRPr="0079088B" w:rsidRDefault="0079088B"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145</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поручений</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Правительства</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Приднестровской</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Молдавской</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Республики</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(за</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1-е</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полугодие</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2022</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года</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E62002" w:rsidRPr="0079088B">
        <w:rPr>
          <w:rFonts w:ascii="Times New Roman" w:hAnsi="Times New Roman" w:cs="Times New Roman"/>
          <w:sz w:val="24"/>
          <w:szCs w:val="24"/>
        </w:rPr>
        <w:t>156),</w:t>
      </w:r>
    </w:p>
    <w:p w14:paraId="13A82302" w14:textId="709174EF"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депутатов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Верховного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w:t>
      </w:r>
    </w:p>
    <w:p w14:paraId="3453AE19" w14:textId="7A35A168"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глав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администраций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городов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районов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49),</w:t>
      </w:r>
    </w:p>
    <w:p w14:paraId="094AD747" w14:textId="4617CBA6"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271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поступивший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ведомств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293),</w:t>
      </w:r>
    </w:p>
    <w:p w14:paraId="173186FD" w14:textId="1706B2CF"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1354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поступивших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подведомственных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организационным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1234),</w:t>
      </w:r>
      <w:r w:rsidR="0079088B" w:rsidRPr="0079088B">
        <w:rPr>
          <w:rFonts w:ascii="Times New Roman" w:hAnsi="Times New Roman" w:cs="Times New Roman"/>
          <w:sz w:val="24"/>
          <w:szCs w:val="24"/>
        </w:rPr>
        <w:t xml:space="preserve"> </w:t>
      </w:r>
    </w:p>
    <w:p w14:paraId="62145EFA" w14:textId="1444CBDE"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1165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поступивших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других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предприятий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различным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входящим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компетенцию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993).</w:t>
      </w:r>
    </w:p>
    <w:p w14:paraId="428C94D1" w14:textId="5843164E"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контроля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исполнением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поступивших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поручений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протокольных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98).</w:t>
      </w:r>
      <w:r w:rsidR="0079088B" w:rsidRPr="0079088B">
        <w:rPr>
          <w:rFonts w:ascii="Times New Roman" w:hAnsi="Times New Roman" w:cs="Times New Roman"/>
          <w:sz w:val="24"/>
          <w:szCs w:val="24"/>
        </w:rPr>
        <w:t xml:space="preserve"> </w:t>
      </w:r>
    </w:p>
    <w:p w14:paraId="2635FEFA" w14:textId="38FE40AD"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Особое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внимание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уделялось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граждан,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своевременное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качественное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проблем,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содержащихся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способствует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снятию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напряженности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отдельных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слоях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укреплению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взаимодействия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населением.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различным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каналам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связи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241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граждан,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числе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поручению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Администрации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lastRenderedPageBreak/>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посредством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рубрики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ответы»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сайте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почте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через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Портал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оригинале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65.</w:t>
      </w:r>
    </w:p>
    <w:p w14:paraId="008389A0" w14:textId="0851886F"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результатам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граждан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гражданам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разъяснения.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одному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гражданину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отказано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обращения.</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анализирует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характер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поступающих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рассматривает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своеобразный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показатель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эффективности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отрасли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настроения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даются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обоснованные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аргументированные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ответы.</w:t>
      </w:r>
      <w:r w:rsidR="0079088B" w:rsidRPr="0079088B">
        <w:rPr>
          <w:rFonts w:ascii="Times New Roman" w:hAnsi="Times New Roman" w:cs="Times New Roman"/>
          <w:sz w:val="24"/>
          <w:szCs w:val="24"/>
        </w:rPr>
        <w:t xml:space="preserve"> </w:t>
      </w:r>
    </w:p>
    <w:p w14:paraId="51437991" w14:textId="039D7377"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Анализ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показывает,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жалобами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обращений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каждой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жалобе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объективная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проверка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изложенных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фактов,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материалы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подведомственности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принятия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соответствующих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решений.</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литературы,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обратились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заявителя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19,8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числа,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пересдачи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экзамена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заявителей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26,4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другим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заявителя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48,1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p>
    <w:p w14:paraId="249BA398" w14:textId="2A2F6013"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оборот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сравнению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аналогичным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увеличился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745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единиц</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977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p>
    <w:p w14:paraId="01DFBD16" w14:textId="53B0E9B4"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поступивших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сравнению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увеличилось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452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единицы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7343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единицы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6891);</w:t>
      </w:r>
      <w:r w:rsidR="0079088B" w:rsidRPr="0079088B">
        <w:rPr>
          <w:rFonts w:ascii="Times New Roman" w:hAnsi="Times New Roman" w:cs="Times New Roman"/>
          <w:sz w:val="24"/>
          <w:szCs w:val="24"/>
        </w:rPr>
        <w:t xml:space="preserve"> </w:t>
      </w:r>
    </w:p>
    <w:p w14:paraId="7F65B7AD" w14:textId="137D313E" w:rsidR="00E62002" w:rsidRPr="0079088B" w:rsidRDefault="00E62002" w:rsidP="00E62002">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отправленных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другие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сравнению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увеличилось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226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единиц</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3284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единицы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3058);</w:t>
      </w:r>
      <w:r w:rsidR="0079088B" w:rsidRPr="0079088B">
        <w:rPr>
          <w:rFonts w:ascii="Times New Roman" w:hAnsi="Times New Roman" w:cs="Times New Roman"/>
          <w:sz w:val="24"/>
          <w:szCs w:val="24"/>
        </w:rPr>
        <w:t xml:space="preserve"> </w:t>
      </w:r>
    </w:p>
    <w:p w14:paraId="7C445B03" w14:textId="1DD19B9A" w:rsidR="007755F9" w:rsidRPr="0079088B" w:rsidRDefault="00E62002" w:rsidP="00E62002">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распоряжений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сравнению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увеличилось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единиц</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1095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единиц</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1028).</w:t>
      </w:r>
    </w:p>
    <w:p w14:paraId="656479E6" w14:textId="77777777" w:rsidR="00E62002" w:rsidRPr="0079088B" w:rsidRDefault="00E62002" w:rsidP="004A68F5">
      <w:pPr>
        <w:tabs>
          <w:tab w:val="left" w:pos="709"/>
        </w:tabs>
        <w:spacing w:after="0" w:line="240" w:lineRule="auto"/>
        <w:ind w:firstLine="709"/>
        <w:jc w:val="center"/>
        <w:rPr>
          <w:rFonts w:ascii="Times New Roman" w:eastAsia="Times New Roman" w:hAnsi="Times New Roman" w:cs="Times New Roman"/>
          <w:b/>
          <w:sz w:val="24"/>
          <w:szCs w:val="24"/>
        </w:rPr>
      </w:pPr>
    </w:p>
    <w:p w14:paraId="5AA5577A" w14:textId="117726C7" w:rsidR="007755F9" w:rsidRPr="0079088B" w:rsidRDefault="001245CC" w:rsidP="004A68F5">
      <w:pPr>
        <w:tabs>
          <w:tab w:val="left" w:pos="709"/>
        </w:tabs>
        <w:spacing w:after="0" w:line="240" w:lineRule="auto"/>
        <w:ind w:firstLine="709"/>
        <w:jc w:val="center"/>
        <w:rPr>
          <w:rFonts w:ascii="Times New Roman" w:eastAsia="Times New Roman" w:hAnsi="Times New Roman" w:cs="Times New Roman"/>
          <w:sz w:val="24"/>
          <w:szCs w:val="24"/>
        </w:rPr>
      </w:pPr>
      <w:r w:rsidRPr="0079088B">
        <w:rPr>
          <w:rFonts w:ascii="Times New Roman" w:eastAsia="Times New Roman" w:hAnsi="Times New Roman" w:cs="Times New Roman"/>
          <w:b/>
          <w:sz w:val="24"/>
          <w:szCs w:val="24"/>
        </w:rPr>
        <w:t>2.</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Развитие</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сети</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организаций</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образования</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обес</w:t>
      </w:r>
      <w:r w:rsidR="00F97153" w:rsidRPr="0079088B">
        <w:rPr>
          <w:rFonts w:ascii="Times New Roman" w:eastAsia="Times New Roman" w:hAnsi="Times New Roman" w:cs="Times New Roman"/>
          <w:b/>
          <w:sz w:val="24"/>
          <w:szCs w:val="24"/>
        </w:rPr>
        <w:t>печение</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доступности</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образования</w:t>
      </w:r>
    </w:p>
    <w:p w14:paraId="1419C4E1" w14:textId="77777777" w:rsidR="004E39D2" w:rsidRPr="0079088B" w:rsidRDefault="004E39D2" w:rsidP="004A68F5">
      <w:pPr>
        <w:tabs>
          <w:tab w:val="left" w:pos="709"/>
        </w:tabs>
        <w:spacing w:after="0" w:line="240" w:lineRule="auto"/>
        <w:ind w:firstLine="709"/>
        <w:jc w:val="both"/>
        <w:rPr>
          <w:rFonts w:ascii="Times New Roman" w:eastAsia="Times New Roman" w:hAnsi="Times New Roman" w:cs="Times New Roman"/>
          <w:sz w:val="24"/>
          <w:szCs w:val="24"/>
        </w:rPr>
      </w:pPr>
    </w:p>
    <w:p w14:paraId="3BA2B23F" w14:textId="56C3D9CB" w:rsidR="007755F9" w:rsidRPr="0079088B" w:rsidRDefault="00011FB5"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К</w:t>
      </w:r>
      <w:r w:rsidR="007755F9" w:rsidRPr="0079088B">
        <w:rPr>
          <w:rFonts w:ascii="Times New Roman" w:eastAsia="Times New Roman" w:hAnsi="Times New Roman" w:cs="Times New Roman"/>
          <w:sz w:val="24"/>
          <w:szCs w:val="24"/>
        </w:rPr>
        <w:t>оличество</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возрасте</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0</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до</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18</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лет</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Молдавс</w:t>
      </w:r>
      <w:r w:rsidR="00EF74EB" w:rsidRPr="0079088B">
        <w:rPr>
          <w:rFonts w:ascii="Times New Roman" w:eastAsia="Times New Roman" w:hAnsi="Times New Roman" w:cs="Times New Roman"/>
          <w:sz w:val="24"/>
          <w:szCs w:val="24"/>
        </w:rPr>
        <w:t>кой</w:t>
      </w:r>
      <w:r w:rsidR="0079088B" w:rsidRPr="0079088B">
        <w:rPr>
          <w:rFonts w:ascii="Times New Roman" w:eastAsia="Times New Roman" w:hAnsi="Times New Roman" w:cs="Times New Roman"/>
          <w:sz w:val="24"/>
          <w:szCs w:val="24"/>
        </w:rPr>
        <w:t xml:space="preserve"> </w:t>
      </w:r>
      <w:r w:rsidR="00EF74EB"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00EF74EB" w:rsidRPr="0079088B">
        <w:rPr>
          <w:rFonts w:ascii="Times New Roman" w:eastAsia="Times New Roman" w:hAnsi="Times New Roman" w:cs="Times New Roman"/>
          <w:sz w:val="24"/>
          <w:szCs w:val="24"/>
        </w:rPr>
        <w:t>составляет</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71</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588</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человек</w:t>
      </w:r>
      <w:r w:rsidR="00F97153"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355</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(3</w:t>
      </w:r>
      <w:r w:rsidR="00774E9D" w:rsidRPr="0079088B">
        <w:rPr>
          <w:rFonts w:ascii="Times New Roman" w:eastAsia="Times New Roman" w:hAnsi="Times New Roman" w:cs="Times New Roman"/>
          <w:sz w:val="24"/>
          <w:szCs w:val="24"/>
        </w:rPr>
        <w:t>,</w:t>
      </w:r>
      <w:r w:rsidR="005E3AD3" w:rsidRPr="0079088B">
        <w:rPr>
          <w:rFonts w:ascii="Times New Roman" w:eastAsia="Times New Roman" w:hAnsi="Times New Roman" w:cs="Times New Roman"/>
          <w:sz w:val="24"/>
          <w:szCs w:val="24"/>
        </w:rPr>
        <w:t>2</w:t>
      </w:r>
      <w:r w:rsidR="00774E9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меньше,</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00774E9D" w:rsidRPr="0079088B">
        <w:rPr>
          <w:rFonts w:ascii="Times New Roman" w:eastAsia="Times New Roman" w:hAnsi="Times New Roman" w:cs="Times New Roman"/>
          <w:sz w:val="24"/>
          <w:szCs w:val="24"/>
        </w:rPr>
        <w:t>(</w:t>
      </w:r>
      <w:r w:rsidR="005E3AD3" w:rsidRPr="0079088B">
        <w:rPr>
          <w:rFonts w:ascii="Times New Roman" w:eastAsia="Times New Roman" w:hAnsi="Times New Roman" w:cs="Times New Roman"/>
          <w:sz w:val="24"/>
          <w:szCs w:val="24"/>
        </w:rPr>
        <w:t>73</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943</w:t>
      </w:r>
      <w:r w:rsidR="0079088B" w:rsidRPr="0079088B">
        <w:rPr>
          <w:rFonts w:ascii="Times New Roman" w:eastAsia="Times New Roman" w:hAnsi="Times New Roman" w:cs="Times New Roman"/>
          <w:sz w:val="24"/>
          <w:szCs w:val="24"/>
        </w:rPr>
        <w:t xml:space="preserve"> </w:t>
      </w:r>
      <w:r w:rsidR="005E3AD3" w:rsidRPr="0079088B">
        <w:rPr>
          <w:rFonts w:ascii="Times New Roman" w:eastAsia="Times New Roman" w:hAnsi="Times New Roman" w:cs="Times New Roman"/>
          <w:sz w:val="24"/>
          <w:szCs w:val="24"/>
        </w:rPr>
        <w:t>ребенка</w:t>
      </w:r>
      <w:r w:rsidR="00774E9D" w:rsidRPr="0079088B">
        <w:rPr>
          <w:rFonts w:ascii="Times New Roman" w:eastAsia="Times New Roman" w:hAnsi="Times New Roman" w:cs="Times New Roman"/>
          <w:sz w:val="24"/>
          <w:szCs w:val="24"/>
        </w:rPr>
        <w:t>)</w:t>
      </w:r>
      <w:r w:rsidR="007755F9" w:rsidRPr="0079088B">
        <w:rPr>
          <w:rFonts w:ascii="Times New Roman" w:eastAsia="Times New Roman" w:hAnsi="Times New Roman" w:cs="Times New Roman"/>
          <w:sz w:val="24"/>
          <w:szCs w:val="24"/>
        </w:rPr>
        <w:t>.</w:t>
      </w:r>
    </w:p>
    <w:p w14:paraId="6B9CF1CD" w14:textId="0CBDCFDF" w:rsidR="002E0D56" w:rsidRPr="0079088B" w:rsidRDefault="002E0D56" w:rsidP="002E0D5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состоянию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конец</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отчетного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функционировало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155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группы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комплексах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функционируют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группы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учреждениях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ограниченными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возможностями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здоровья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детей-сирот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оставшихся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попечения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родителей.</w:t>
      </w:r>
    </w:p>
    <w:p w14:paraId="7EF53A48" w14:textId="71F34382" w:rsidR="002E0D56" w:rsidRPr="0079088B" w:rsidRDefault="002E0D56" w:rsidP="002E0D56">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Всего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услугами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присмотра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охвачено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029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747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меньше,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прошлом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20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776</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раннего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3157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(15,7%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16872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(84,3%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p>
    <w:p w14:paraId="20C9E341" w14:textId="4FB014C7" w:rsidR="002E0D56" w:rsidRPr="0079088B" w:rsidRDefault="002E0D56" w:rsidP="002E0D56">
      <w:pPr>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cs="Times New Roman"/>
          <w:b/>
          <w:sz w:val="24"/>
          <w:szCs w:val="24"/>
        </w:rPr>
        <w:t>19</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928</w:t>
      </w:r>
      <w:r w:rsidR="0079088B" w:rsidRPr="0079088B">
        <w:rPr>
          <w:rFonts w:ascii="Times New Roman" w:hAnsi="Times New Roman" w:cs="Times New Roman"/>
          <w:b/>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посещали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ребенок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группы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учреждениях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ограниченными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возможностями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здоровья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детей-сирот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оставшихся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попечения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родителей.</w:t>
      </w:r>
    </w:p>
    <w:p w14:paraId="7C1FFB44" w14:textId="29433950" w:rsidR="002E0D56" w:rsidRPr="0079088B" w:rsidRDefault="002E0D56" w:rsidP="002E0D5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Средняя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наполняемость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составляет:</w:t>
      </w:r>
    </w:p>
    <w:p w14:paraId="71F76AEB" w14:textId="2D9D9DC7" w:rsidR="002E0D56" w:rsidRPr="0079088B" w:rsidRDefault="002E0D56" w:rsidP="002E0D56">
      <w:pPr>
        <w:shd w:val="clear" w:color="auto" w:fill="FFFFFF"/>
        <w:spacing w:after="0" w:line="240" w:lineRule="auto"/>
        <w:ind w:firstLine="709"/>
        <w:jc w:val="both"/>
        <w:rPr>
          <w:rFonts w:ascii="Times New Roman" w:hAnsi="Times New Roman" w:cs="Times New Roman"/>
          <w:sz w:val="24"/>
          <w:szCs w:val="24"/>
          <w:lang w:eastAsia="en-US"/>
        </w:rPr>
      </w:pPr>
      <w:r w:rsidRPr="0079088B">
        <w:rPr>
          <w:rFonts w:ascii="Times New Roman" w:hAnsi="Times New Roman" w:cs="Times New Roman"/>
          <w:sz w:val="24"/>
          <w:szCs w:val="24"/>
          <w:lang w:eastAsia="en-US"/>
        </w:rPr>
        <w:t>-</w:t>
      </w:r>
      <w:r w:rsidR="00805E08" w:rsidRPr="0079088B">
        <w:rPr>
          <w:rFonts w:ascii="Times New Roman" w:hAnsi="Times New Roman" w:cs="Times New Roman"/>
          <w:sz w:val="24"/>
          <w:szCs w:val="24"/>
          <w:lang w:eastAsia="en-US"/>
        </w:rPr>
        <w:t>для</w:t>
      </w:r>
      <w:r w:rsidR="0079088B" w:rsidRPr="0079088B">
        <w:rPr>
          <w:rFonts w:ascii="Times New Roman" w:hAnsi="Times New Roman" w:cs="Times New Roman"/>
          <w:sz w:val="24"/>
          <w:szCs w:val="24"/>
          <w:lang w:eastAsia="en-US"/>
        </w:rPr>
        <w:t xml:space="preserve"> </w:t>
      </w:r>
      <w:r w:rsidR="00805E08" w:rsidRPr="0079088B">
        <w:rPr>
          <w:rFonts w:ascii="Times New Roman" w:hAnsi="Times New Roman" w:cs="Times New Roman"/>
          <w:sz w:val="24"/>
          <w:szCs w:val="24"/>
          <w:lang w:eastAsia="en-US"/>
        </w:rPr>
        <w:t>групп</w:t>
      </w:r>
      <w:r w:rsidR="0079088B" w:rsidRPr="0079088B">
        <w:rPr>
          <w:rFonts w:ascii="Times New Roman" w:hAnsi="Times New Roman" w:cs="Times New Roman"/>
          <w:sz w:val="24"/>
          <w:szCs w:val="24"/>
          <w:lang w:eastAsia="en-US"/>
        </w:rPr>
        <w:t xml:space="preserve"> </w:t>
      </w:r>
      <w:r w:rsidR="00805E08" w:rsidRPr="0079088B">
        <w:rPr>
          <w:rFonts w:ascii="Times New Roman" w:hAnsi="Times New Roman" w:cs="Times New Roman"/>
          <w:sz w:val="24"/>
          <w:szCs w:val="24"/>
          <w:lang w:eastAsia="en-US"/>
        </w:rPr>
        <w:t>раннего</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возраста</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составляет</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14,2</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детей,</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при</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норме</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15</w:t>
      </w:r>
      <w:r w:rsidR="00805E08" w:rsidRPr="0079088B">
        <w:rPr>
          <w:rFonts w:ascii="Times New Roman" w:hAnsi="Times New Roman" w:cs="Times New Roman"/>
          <w:sz w:val="24"/>
          <w:szCs w:val="24"/>
          <w:lang w:eastAsia="en-US"/>
        </w:rPr>
        <w:t>;</w:t>
      </w:r>
    </w:p>
    <w:p w14:paraId="3BCDA618" w14:textId="3B84EA0A" w:rsidR="002E0D56" w:rsidRPr="0079088B" w:rsidRDefault="002E0D56" w:rsidP="002E0D56">
      <w:pPr>
        <w:shd w:val="clear" w:color="auto" w:fill="FFFFFF"/>
        <w:spacing w:after="0" w:line="240" w:lineRule="auto"/>
        <w:ind w:firstLine="709"/>
        <w:jc w:val="both"/>
        <w:rPr>
          <w:rStyle w:val="grame"/>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групп</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lang w:eastAsia="en-US"/>
        </w:rPr>
        <w:t>составляет</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17,0</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детей,</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при</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норме</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20</w:t>
      </w:r>
      <w:r w:rsidR="00805E08" w:rsidRPr="0079088B">
        <w:rPr>
          <w:rStyle w:val="grame"/>
          <w:sz w:val="24"/>
          <w:szCs w:val="24"/>
        </w:rPr>
        <w:t>;</w:t>
      </w:r>
    </w:p>
    <w:p w14:paraId="5B69AFC6" w14:textId="5D0FDA48" w:rsidR="002E0D56" w:rsidRPr="0079088B" w:rsidRDefault="002E0D56" w:rsidP="002E0D56">
      <w:pPr>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разновозрастных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групп</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lang w:eastAsia="en-US"/>
        </w:rPr>
        <w:t>составляет</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12,3</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при</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норме</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w:t>
      </w:r>
      <w:r w:rsidR="00797A88">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15.</w:t>
      </w:r>
      <w:r w:rsidR="0079088B" w:rsidRPr="0079088B">
        <w:rPr>
          <w:rFonts w:ascii="Times New Roman" w:hAnsi="Times New Roman" w:cs="Times New Roman"/>
          <w:sz w:val="24"/>
          <w:szCs w:val="24"/>
        </w:rPr>
        <w:t xml:space="preserve"> </w:t>
      </w:r>
    </w:p>
    <w:p w14:paraId="00891C98" w14:textId="76B58966" w:rsidR="002E0D56" w:rsidRPr="0079088B" w:rsidRDefault="002E0D56" w:rsidP="002E0D56">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Процент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охвата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составляет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p>
    <w:p w14:paraId="271AA8A5" w14:textId="6E16F564" w:rsidR="002E0D56" w:rsidRPr="0079088B" w:rsidRDefault="002E0D56" w:rsidP="002E0D56">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населенных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пунктов,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имеющих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составляет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населенных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пункта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lastRenderedPageBreak/>
        <w:t>проживает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391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дошкольник.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249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посещают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транспорт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подвоза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ближайшего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населенного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пункта,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149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родители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подвозят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самостоятель</w:t>
      </w:r>
      <w:r w:rsidR="00805E08" w:rsidRPr="0079088B">
        <w:rPr>
          <w:rFonts w:ascii="Times New Roman" w:eastAsia="Times New Roman" w:hAnsi="Times New Roman" w:cs="Times New Roman"/>
          <w:sz w:val="24"/>
          <w:szCs w:val="24"/>
        </w:rPr>
        <w:t>но.</w:t>
      </w:r>
    </w:p>
    <w:p w14:paraId="44C488FA" w14:textId="4A62B6E5" w:rsidR="002E0D56" w:rsidRPr="0079088B" w:rsidRDefault="002E0D56" w:rsidP="002E0D5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Очередь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отсутствует.</w:t>
      </w:r>
    </w:p>
    <w:p w14:paraId="42C7A54A" w14:textId="16F14396" w:rsidR="002E0D56" w:rsidRPr="0079088B" w:rsidRDefault="002E0D56" w:rsidP="002E0D5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укомплектованы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детьми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72,5%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мощности,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этом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наиболее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высокий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процент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укомплектованности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детьми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отмечается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Тирасполь</w:t>
      </w:r>
      <w:r w:rsidR="005A68CF"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г.Днестровск</w:t>
      </w:r>
      <w:proofErr w:type="spellEnd"/>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г.Слободзея</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Слободзейскому</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району.</w:t>
      </w:r>
    </w:p>
    <w:p w14:paraId="001CEE8A" w14:textId="6A12EF5F" w:rsidR="00A408B8" w:rsidRPr="0079088B" w:rsidRDefault="00A408B8" w:rsidP="004A68F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состоянию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конец</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отчетного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158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w:t>
      </w:r>
      <w:r w:rsidR="00647CCD" w:rsidRPr="0079088B">
        <w:rPr>
          <w:rFonts w:ascii="Times New Roman" w:eastAsia="Times New Roman" w:hAnsi="Times New Roman" w:cs="Times New Roman"/>
          <w:sz w:val="24"/>
          <w:szCs w:val="24"/>
        </w:rPr>
        <w:t>елковых)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70,</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сельских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88),</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том</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числе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комплексов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сад».</w:t>
      </w:r>
    </w:p>
    <w:p w14:paraId="70F7D1C3" w14:textId="41C12666" w:rsidR="00D67B83" w:rsidRPr="0079088B" w:rsidRDefault="00A408B8"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w:hAnsi="Times New Roman" w:cs="Times New Roman"/>
          <w:sz w:val="24"/>
          <w:szCs w:val="24"/>
        </w:rPr>
        <w:t>Общее</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количество</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учащихся</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в</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202</w:t>
      </w:r>
      <w:r w:rsidR="00D67B83" w:rsidRPr="0079088B">
        <w:rPr>
          <w:rFonts w:ascii="Times New Roman" w:eastAsia="Times" w:hAnsi="Times New Roman" w:cs="Times New Roman"/>
          <w:sz w:val="24"/>
          <w:szCs w:val="24"/>
        </w:rPr>
        <w:t>2</w:t>
      </w:r>
      <w:r w:rsidR="00DA3B97" w:rsidRPr="0079088B">
        <w:rPr>
          <w:rFonts w:ascii="Times New Roman" w:eastAsia="Times" w:hAnsi="Times New Roman" w:cs="Times New Roman"/>
          <w:sz w:val="24"/>
          <w:szCs w:val="24"/>
        </w:rPr>
        <w:t>-</w:t>
      </w:r>
      <w:r w:rsidRPr="0079088B">
        <w:rPr>
          <w:rFonts w:ascii="Times New Roman" w:eastAsia="Times" w:hAnsi="Times New Roman" w:cs="Times New Roman"/>
          <w:sz w:val="24"/>
          <w:szCs w:val="24"/>
        </w:rPr>
        <w:t>202</w:t>
      </w:r>
      <w:r w:rsidR="00D67B83" w:rsidRPr="0079088B">
        <w:rPr>
          <w:rFonts w:ascii="Times New Roman" w:eastAsia="Times" w:hAnsi="Times New Roman" w:cs="Times New Roman"/>
          <w:sz w:val="24"/>
          <w:szCs w:val="24"/>
        </w:rPr>
        <w:t>3</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учебном</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году</w:t>
      </w:r>
      <w:r w:rsidR="0079088B" w:rsidRPr="0079088B">
        <w:rPr>
          <w:rFonts w:ascii="Times New Roman" w:eastAsia="Times" w:hAnsi="Times New Roman" w:cs="Times New Roman"/>
          <w:sz w:val="24"/>
          <w:szCs w:val="24"/>
        </w:rPr>
        <w:t xml:space="preserve"> </w:t>
      </w:r>
      <w:r w:rsidR="00D67B83" w:rsidRPr="0079088B">
        <w:rPr>
          <w:rFonts w:ascii="Times New Roman" w:eastAsia="Times New Roman" w:hAnsi="Times New Roman" w:cs="Times New Roman"/>
          <w:sz w:val="24"/>
          <w:szCs w:val="24"/>
        </w:rPr>
        <w:t>уменьшилось</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261</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человека</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(0,57</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сравнению</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2021</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годом</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составило</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44</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772</w:t>
      </w:r>
      <w:r w:rsidR="0079088B" w:rsidRPr="0079088B">
        <w:rPr>
          <w:rFonts w:ascii="Times New Roman" w:eastAsia="Times New Roman" w:hAnsi="Times New Roman" w:cs="Times New Roman"/>
          <w:sz w:val="24"/>
          <w:szCs w:val="24"/>
        </w:rPr>
        <w:t xml:space="preserve"> </w:t>
      </w:r>
      <w:r w:rsidR="00D67B83" w:rsidRPr="0079088B">
        <w:rPr>
          <w:rFonts w:ascii="Times New Roman" w:eastAsia="Times New Roman" w:hAnsi="Times New Roman" w:cs="Times New Roman"/>
          <w:sz w:val="24"/>
          <w:szCs w:val="24"/>
        </w:rPr>
        <w:t>человека.</w:t>
      </w:r>
    </w:p>
    <w:p w14:paraId="6E37176E" w14:textId="07152DE2" w:rsidR="00582509" w:rsidRPr="0079088B" w:rsidRDefault="00582509" w:rsidP="004A68F5">
      <w:pPr>
        <w:tabs>
          <w:tab w:val="left" w:pos="709"/>
        </w:tabs>
        <w:spacing w:after="0" w:line="240" w:lineRule="auto"/>
        <w:ind w:firstLine="709"/>
        <w:jc w:val="both"/>
        <w:rPr>
          <w:rFonts w:ascii="Times New Roman" w:eastAsia="Times" w:hAnsi="Times New Roman" w:cs="Times New Roman"/>
          <w:sz w:val="24"/>
          <w:szCs w:val="24"/>
        </w:rPr>
      </w:pPr>
      <w:r w:rsidRPr="0079088B">
        <w:rPr>
          <w:rFonts w:ascii="Times New Roman" w:eastAsia="Times" w:hAnsi="Times New Roman" w:cs="Times New Roman"/>
          <w:sz w:val="24"/>
          <w:szCs w:val="24"/>
        </w:rPr>
        <w:t>Показател</w:t>
      </w:r>
      <w:r w:rsidR="00805E08" w:rsidRPr="0079088B">
        <w:rPr>
          <w:rFonts w:ascii="Times New Roman" w:eastAsia="Times" w:hAnsi="Times New Roman" w:cs="Times New Roman"/>
          <w:sz w:val="24"/>
          <w:szCs w:val="24"/>
        </w:rPr>
        <w:t>ь</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средней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наполняемости</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классов</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снизился</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на</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0,2.</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С</w:t>
      </w:r>
      <w:r w:rsidR="0079088B" w:rsidRPr="0079088B">
        <w:rPr>
          <w:rFonts w:ascii="Times New Roman" w:eastAsia="Times" w:hAnsi="Times New Roman" w:cs="Times New Roman"/>
          <w:sz w:val="24"/>
          <w:szCs w:val="24"/>
        </w:rPr>
        <w:t xml:space="preserve">редняя </w:t>
      </w:r>
      <w:r w:rsidRPr="0079088B">
        <w:rPr>
          <w:rFonts w:ascii="Times New Roman" w:eastAsia="Times" w:hAnsi="Times New Roman" w:cs="Times New Roman"/>
          <w:sz w:val="24"/>
          <w:szCs w:val="24"/>
        </w:rPr>
        <w:t>наполняемость</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классов</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по</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республике</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составила</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19</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учеников</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в</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классе.</w:t>
      </w:r>
    </w:p>
    <w:p w14:paraId="528ACD46" w14:textId="1CC40CB3"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различных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видов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муниципальных):</w:t>
      </w:r>
    </w:p>
    <w:p w14:paraId="31F1C914" w14:textId="7D800106"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учреждений: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школ-интернатов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муниципальных),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комплекса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школа-детский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сад»;</w:t>
      </w:r>
    </w:p>
    <w:p w14:paraId="23BBC528" w14:textId="357418FA"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компенсирующего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вида.</w:t>
      </w:r>
    </w:p>
    <w:p w14:paraId="75874E8B" w14:textId="1A8CCB5E"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расположены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сельской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(село</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Глиное</w:t>
      </w:r>
      <w:proofErr w:type="spellEnd"/>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Слободзейского</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района).</w:t>
      </w:r>
    </w:p>
    <w:p w14:paraId="62DD217B" w14:textId="453F5922"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тяжелыми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сложными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нарушениями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Центра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реабилитации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пребывания:</w:t>
      </w:r>
      <w:r w:rsidR="0079088B" w:rsidRPr="0079088B">
        <w:rPr>
          <w:rFonts w:ascii="Times New Roman" w:eastAsia="Times New Roman" w:hAnsi="Times New Roman" w:cs="Times New Roman"/>
          <w:sz w:val="24"/>
          <w:szCs w:val="24"/>
        </w:rPr>
        <w:t xml:space="preserve"> </w:t>
      </w:r>
    </w:p>
    <w:p w14:paraId="585A569B" w14:textId="64DCD578"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структурное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подразделение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реабилитационный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центр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инвалидов»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Бендеры,</w:t>
      </w:r>
    </w:p>
    <w:p w14:paraId="1CB959DE" w14:textId="6C6E7186"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«Центр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реабилитации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особыми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потребностями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жизнедеятельности»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Дубоссары,</w:t>
      </w:r>
      <w:r w:rsidR="0079088B" w:rsidRPr="0079088B">
        <w:rPr>
          <w:rFonts w:ascii="Times New Roman" w:eastAsia="Times New Roman" w:hAnsi="Times New Roman" w:cs="Times New Roman"/>
          <w:sz w:val="24"/>
          <w:szCs w:val="24"/>
        </w:rPr>
        <w:t xml:space="preserve"> </w:t>
      </w:r>
    </w:p>
    <w:p w14:paraId="0DB96029" w14:textId="04039817"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«Центр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пребывания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ограниченными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возможностями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жизнедеятельности»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Чобручи</w:t>
      </w:r>
      <w:proofErr w:type="spellEnd"/>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Слободзейского</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района.</w:t>
      </w:r>
    </w:p>
    <w:p w14:paraId="1BAAB573" w14:textId="47E88BED"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(воспитываются)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1437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меньше,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805E08" w:rsidRPr="0079088B">
        <w:rPr>
          <w:rFonts w:ascii="Times New Roman" w:eastAsia="Times New Roman" w:hAnsi="Times New Roman" w:cs="Times New Roman"/>
          <w:sz w:val="24"/>
          <w:szCs w:val="24"/>
        </w:rPr>
        <w:t>2</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497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940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школьники.</w:t>
      </w:r>
    </w:p>
    <w:p w14:paraId="7EFFCB39" w14:textId="47835B3C"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Помимо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особыми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потребностями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условиях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интегрированного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proofErr w:type="spellStart"/>
      <w:r w:rsidRPr="0079088B">
        <w:rPr>
          <w:rFonts w:ascii="Times New Roman" w:eastAsia="Times New Roman" w:hAnsi="Times New Roman" w:cs="Times New Roman"/>
          <w:sz w:val="24"/>
          <w:szCs w:val="24"/>
        </w:rPr>
        <w:t>Рыбницкая</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русская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школа-интернат»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нарушением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интеллекта,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прошлом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p>
    <w:p w14:paraId="362450BB" w14:textId="3CFD7FFF"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компенсирующего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испытывающих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затруднения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освоении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«Тираспольская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средняя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w:t>
      </w:r>
      <w:r w:rsidR="00805E08"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w:t>
      </w:r>
    </w:p>
    <w:p w14:paraId="2A39D5B3" w14:textId="7DD05B64"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комбинированного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вида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действует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групп</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прошлом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1359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нарушениями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речи,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зрения,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интеллекта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задержкой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психического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ребенка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прошлом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p>
    <w:p w14:paraId="07C7FD9C" w14:textId="158DBA94"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(группах)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разработанным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каждой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категории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отклонениями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сложности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2844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ребенка,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ребенка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аналогичный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прошлого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p>
    <w:p w14:paraId="1E590B63" w14:textId="1E8801E7"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логопедических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пунктов,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оказывается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необходимая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логопедическая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помощь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954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нарушениями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речевого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позволяет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оказать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логопедическую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помощь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наибольшему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возраста.</w:t>
      </w:r>
    </w:p>
    <w:p w14:paraId="591693E7" w14:textId="4ACFF232"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логопедических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пункта,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оказывается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логопедическая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помощь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1421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учащемуся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различными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речевыми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нарушениями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805E08"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p>
    <w:p w14:paraId="5234F4EF" w14:textId="09F5844A"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Муниципальные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реабилитационные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центры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посещает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числа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детей-инвалидов.</w:t>
      </w:r>
    </w:p>
    <w:p w14:paraId="54A563DE" w14:textId="30F540D9" w:rsidR="00BA2127" w:rsidRPr="0079088B" w:rsidRDefault="00BA2127" w:rsidP="00BA2127">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Таким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современном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представляет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собой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разветвленную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учреждений,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обеспечивающих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коррекционно-педагогическую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помощь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5219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особыми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потребностями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условиях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посредством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различных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моделей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интегрированного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p>
    <w:p w14:paraId="67F51CD4" w14:textId="6B33D8AC" w:rsidR="003D448F" w:rsidRPr="0079088B" w:rsidRDefault="002076D7"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007756E9" w:rsidRPr="0079088B">
        <w:rPr>
          <w:rFonts w:ascii="Times New Roman" w:eastAsia="Times New Roman" w:hAnsi="Times New Roman" w:cs="Times New Roman"/>
          <w:bCs/>
          <w:sz w:val="24"/>
          <w:szCs w:val="24"/>
        </w:rPr>
        <w:t>состоянию</w:t>
      </w:r>
      <w:r w:rsidR="0079088B" w:rsidRPr="0079088B">
        <w:rPr>
          <w:rFonts w:ascii="Times New Roman" w:eastAsia="Times New Roman" w:hAnsi="Times New Roman" w:cs="Times New Roman"/>
          <w:bCs/>
          <w:sz w:val="24"/>
          <w:szCs w:val="24"/>
        </w:rPr>
        <w:t xml:space="preserve"> </w:t>
      </w:r>
      <w:r w:rsidR="003C7155" w:rsidRPr="0079088B">
        <w:rPr>
          <w:rFonts w:ascii="Times New Roman" w:eastAsia="Times New Roman" w:hAnsi="Times New Roman" w:cs="Times New Roman"/>
          <w:b/>
          <w:sz w:val="24"/>
          <w:szCs w:val="24"/>
        </w:rPr>
        <w:t>за</w:t>
      </w:r>
      <w:r w:rsidR="0079088B" w:rsidRPr="0079088B">
        <w:rPr>
          <w:rFonts w:ascii="Times New Roman" w:eastAsia="Times New Roman" w:hAnsi="Times New Roman" w:cs="Times New Roman"/>
          <w:b/>
          <w:sz w:val="24"/>
          <w:szCs w:val="24"/>
        </w:rPr>
        <w:t xml:space="preserve"> </w:t>
      </w:r>
      <w:r w:rsidR="003C7155" w:rsidRPr="0079088B">
        <w:rPr>
          <w:rFonts w:ascii="Times New Roman" w:eastAsia="Times New Roman" w:hAnsi="Times New Roman" w:cs="Times New Roman"/>
          <w:b/>
          <w:sz w:val="24"/>
          <w:szCs w:val="24"/>
          <w:lang w:val="en-US"/>
        </w:rPr>
        <w:t>I</w:t>
      </w:r>
      <w:r w:rsidR="0079088B" w:rsidRPr="0079088B">
        <w:rPr>
          <w:rFonts w:ascii="Times New Roman" w:eastAsia="Times New Roman" w:hAnsi="Times New Roman" w:cs="Times New Roman"/>
          <w:b/>
          <w:sz w:val="24"/>
          <w:szCs w:val="24"/>
        </w:rPr>
        <w:t xml:space="preserve"> </w:t>
      </w:r>
      <w:r w:rsidR="003C7155" w:rsidRPr="0079088B">
        <w:rPr>
          <w:rFonts w:ascii="Times New Roman" w:eastAsia="Times New Roman" w:hAnsi="Times New Roman" w:cs="Times New Roman"/>
          <w:b/>
          <w:sz w:val="24"/>
          <w:szCs w:val="24"/>
        </w:rPr>
        <w:t>полугодие</w:t>
      </w:r>
      <w:r w:rsidR="0079088B" w:rsidRPr="0079088B">
        <w:rPr>
          <w:rFonts w:ascii="Times New Roman" w:eastAsia="Times New Roman" w:hAnsi="Times New Roman" w:cs="Times New Roman"/>
          <w:b/>
          <w:sz w:val="24"/>
          <w:szCs w:val="24"/>
        </w:rPr>
        <w:t xml:space="preserve"> </w:t>
      </w:r>
      <w:r w:rsidR="003C7155" w:rsidRPr="0079088B">
        <w:rPr>
          <w:rFonts w:ascii="Times New Roman" w:eastAsia="Times New Roman" w:hAnsi="Times New Roman" w:cs="Times New Roman"/>
          <w:b/>
          <w:sz w:val="24"/>
          <w:szCs w:val="24"/>
        </w:rPr>
        <w:t>2023</w:t>
      </w:r>
      <w:r w:rsidR="0079088B" w:rsidRPr="0079088B">
        <w:rPr>
          <w:rFonts w:ascii="Times New Roman" w:eastAsia="Times New Roman" w:hAnsi="Times New Roman" w:cs="Times New Roman"/>
          <w:b/>
          <w:sz w:val="24"/>
          <w:szCs w:val="24"/>
        </w:rPr>
        <w:t xml:space="preserve"> </w:t>
      </w:r>
      <w:r w:rsidR="003C7155" w:rsidRPr="0079088B">
        <w:rPr>
          <w:rFonts w:ascii="Times New Roman" w:eastAsia="Times New Roman" w:hAnsi="Times New Roman" w:cs="Times New Roman"/>
          <w:b/>
          <w:sz w:val="24"/>
          <w:szCs w:val="24"/>
        </w:rPr>
        <w:t>года</w:t>
      </w:r>
      <w:r w:rsidR="0079088B" w:rsidRPr="0079088B">
        <w:rPr>
          <w:rFonts w:ascii="Times New Roman" w:eastAsia="Times New Roman" w:hAnsi="Times New Roman" w:cs="Times New Roman"/>
          <w:bCs/>
          <w:sz w:val="24"/>
          <w:szCs w:val="24"/>
        </w:rPr>
        <w:t xml:space="preserve"> </w:t>
      </w:r>
      <w:r w:rsidR="005879A6"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5879A6" w:rsidRPr="0079088B">
        <w:rPr>
          <w:rFonts w:ascii="Times New Roman" w:eastAsia="Times New Roman" w:hAnsi="Times New Roman" w:cs="Times New Roman"/>
          <w:bCs/>
          <w:sz w:val="24"/>
          <w:szCs w:val="24"/>
        </w:rPr>
        <w:t>республике</w:t>
      </w:r>
      <w:r w:rsidR="0079088B" w:rsidRPr="0079088B">
        <w:rPr>
          <w:rFonts w:ascii="Times New Roman" w:eastAsia="Times New Roman" w:hAnsi="Times New Roman" w:cs="Times New Roman"/>
          <w:bCs/>
          <w:sz w:val="24"/>
          <w:szCs w:val="24"/>
        </w:rPr>
        <w:t xml:space="preserve"> </w:t>
      </w:r>
      <w:r w:rsidR="005879A6" w:rsidRPr="0079088B">
        <w:rPr>
          <w:rFonts w:ascii="Times New Roman" w:eastAsia="Times New Roman" w:hAnsi="Times New Roman" w:cs="Times New Roman"/>
          <w:bCs/>
          <w:sz w:val="24"/>
          <w:szCs w:val="24"/>
        </w:rPr>
        <w:t>функционирует</w:t>
      </w:r>
      <w:r w:rsidR="0079088B" w:rsidRPr="0079088B">
        <w:rPr>
          <w:rFonts w:ascii="Times New Roman" w:eastAsia="Times New Roman" w:hAnsi="Times New Roman" w:cs="Times New Roman"/>
          <w:bCs/>
          <w:sz w:val="24"/>
          <w:szCs w:val="24"/>
        </w:rPr>
        <w:t xml:space="preserve"> </w:t>
      </w:r>
      <w:r w:rsidR="005879A6" w:rsidRPr="0079088B">
        <w:rPr>
          <w:rFonts w:ascii="Times New Roman" w:eastAsia="Times New Roman" w:hAnsi="Times New Roman" w:cs="Times New Roman"/>
          <w:bCs/>
          <w:sz w:val="24"/>
          <w:szCs w:val="24"/>
        </w:rPr>
        <w:t>13</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
          <w:bCs/>
          <w:sz w:val="24"/>
          <w:szCs w:val="24"/>
        </w:rPr>
        <w:t>дополнительного</w:t>
      </w:r>
      <w:r w:rsidR="0079088B" w:rsidRPr="0079088B">
        <w:rPr>
          <w:rFonts w:ascii="Times New Roman" w:eastAsia="Times New Roman" w:hAnsi="Times New Roman" w:cs="Times New Roman"/>
          <w:b/>
          <w:bCs/>
          <w:sz w:val="24"/>
          <w:szCs w:val="24"/>
        </w:rPr>
        <w:t xml:space="preserve"> </w:t>
      </w:r>
      <w:r w:rsidR="003D448F" w:rsidRPr="0079088B">
        <w:rPr>
          <w:rFonts w:ascii="Times New Roman" w:eastAsia="Times New Roman" w:hAnsi="Times New Roman" w:cs="Times New Roman"/>
          <w:b/>
          <w:bCs/>
          <w:sz w:val="24"/>
          <w:szCs w:val="24"/>
        </w:rPr>
        <w:t>образования</w:t>
      </w:r>
      <w:r w:rsidR="0079088B" w:rsidRPr="0079088B">
        <w:rPr>
          <w:rFonts w:ascii="Times New Roman" w:eastAsia="Times New Roman" w:hAnsi="Times New Roman" w:cs="Times New Roman"/>
          <w:b/>
          <w:bCs/>
          <w:sz w:val="24"/>
          <w:szCs w:val="24"/>
        </w:rPr>
        <w:t xml:space="preserve"> </w:t>
      </w:r>
      <w:r w:rsidR="003D448F" w:rsidRPr="0079088B">
        <w:rPr>
          <w:rFonts w:ascii="Times New Roman" w:eastAsia="Times New Roman" w:hAnsi="Times New Roman" w:cs="Times New Roman"/>
          <w:b/>
          <w:bCs/>
          <w:sz w:val="24"/>
          <w:szCs w:val="24"/>
        </w:rPr>
        <w:t>кружковой</w:t>
      </w:r>
      <w:r w:rsidR="0079088B" w:rsidRPr="0079088B">
        <w:rPr>
          <w:rFonts w:ascii="Times New Roman" w:eastAsia="Times New Roman" w:hAnsi="Times New Roman" w:cs="Times New Roman"/>
          <w:b/>
          <w:bCs/>
          <w:sz w:val="24"/>
          <w:szCs w:val="24"/>
        </w:rPr>
        <w:t xml:space="preserve"> </w:t>
      </w:r>
      <w:r w:rsidR="003D448F" w:rsidRPr="0079088B">
        <w:rPr>
          <w:rFonts w:ascii="Times New Roman" w:eastAsia="Times New Roman" w:hAnsi="Times New Roman" w:cs="Times New Roman"/>
          <w:b/>
          <w:bCs/>
          <w:sz w:val="24"/>
          <w:szCs w:val="24"/>
        </w:rPr>
        <w:t>направленности</w:t>
      </w:r>
      <w:r w:rsidR="003D448F"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1D485F"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том</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числе</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Дом</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(Центр,</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д</w:t>
      </w:r>
      <w:r w:rsidR="005879A6" w:rsidRPr="0079088B">
        <w:rPr>
          <w:rFonts w:ascii="Times New Roman" w:eastAsia="Times New Roman" w:hAnsi="Times New Roman" w:cs="Times New Roman"/>
          <w:bCs/>
          <w:sz w:val="24"/>
          <w:szCs w:val="24"/>
        </w:rPr>
        <w:t>етско-юношеского</w:t>
      </w:r>
      <w:r w:rsidR="0079088B" w:rsidRPr="0079088B">
        <w:rPr>
          <w:rFonts w:ascii="Times New Roman" w:eastAsia="Times New Roman" w:hAnsi="Times New Roman" w:cs="Times New Roman"/>
          <w:bCs/>
          <w:sz w:val="24"/>
          <w:szCs w:val="24"/>
        </w:rPr>
        <w:t xml:space="preserve"> </w:t>
      </w:r>
      <w:r w:rsidR="005879A6"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005879A6"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5879A6" w:rsidRPr="0079088B">
        <w:rPr>
          <w:rFonts w:ascii="Times New Roman" w:eastAsia="Times New Roman" w:hAnsi="Times New Roman" w:cs="Times New Roman"/>
          <w:bCs/>
          <w:sz w:val="24"/>
          <w:szCs w:val="24"/>
        </w:rPr>
        <w:t>9</w:t>
      </w:r>
      <w:r w:rsidR="003D448F"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Станция</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(База)</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юных</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туристов</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3;</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Экологический</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центр</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учащихся</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Этот</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показатель</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за</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последние</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три</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остается</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стабильным:</w:t>
      </w:r>
    </w:p>
    <w:p w14:paraId="415FE169" w14:textId="4A3E3E4B" w:rsidR="003D448F" w:rsidRPr="0079088B" w:rsidRDefault="003D448F"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
          <w:sz w:val="24"/>
          <w:szCs w:val="24"/>
          <w:u w:val="single"/>
        </w:rPr>
        <w:t>В</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разрезе</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городов</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и</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районов</w:t>
      </w:r>
      <w:r w:rsidRPr="0079088B">
        <w:rPr>
          <w:rFonts w:ascii="Times New Roman" w:eastAsia="Times New Roman" w:hAnsi="Times New Roman" w:cs="Times New Roman"/>
          <w:sz w:val="24"/>
          <w:szCs w:val="24"/>
        </w:rPr>
        <w:t>:</w:t>
      </w:r>
    </w:p>
    <w:p w14:paraId="16573E4E" w14:textId="77777777" w:rsidR="003D448F" w:rsidRPr="0079088B" w:rsidRDefault="003D448F" w:rsidP="004A68F5">
      <w:pPr>
        <w:tabs>
          <w:tab w:val="left" w:pos="709"/>
        </w:tabs>
        <w:spacing w:after="0" w:line="240" w:lineRule="auto"/>
        <w:ind w:firstLine="709"/>
        <w:jc w:val="both"/>
        <w:rPr>
          <w:rFonts w:ascii="Times New Roman" w:eastAsia="Times New Roman" w:hAnsi="Times New Roman" w:cs="Times New Roman"/>
          <w:sz w:val="24"/>
          <w:szCs w:val="24"/>
        </w:rPr>
      </w:pPr>
    </w:p>
    <w:tbl>
      <w:tblPr>
        <w:tblStyle w:val="af8"/>
        <w:tblW w:w="0" w:type="auto"/>
        <w:tblInd w:w="108" w:type="dxa"/>
        <w:tblLook w:val="04A0" w:firstRow="1" w:lastRow="0" w:firstColumn="1" w:lastColumn="0" w:noHBand="0" w:noVBand="1"/>
      </w:tblPr>
      <w:tblGrid>
        <w:gridCol w:w="2552"/>
        <w:gridCol w:w="5889"/>
        <w:gridCol w:w="1022"/>
      </w:tblGrid>
      <w:tr w:rsidR="0079088B" w:rsidRPr="0079088B" w14:paraId="581A4097" w14:textId="77777777" w:rsidTr="005879A6">
        <w:trPr>
          <w:trHeight w:val="582"/>
        </w:trPr>
        <w:tc>
          <w:tcPr>
            <w:tcW w:w="2552" w:type="dxa"/>
          </w:tcPr>
          <w:p w14:paraId="2BFE02EA" w14:textId="09F882F9" w:rsidR="005879A6" w:rsidRPr="0079088B" w:rsidRDefault="005879A6" w:rsidP="004A68F5">
            <w:pPr>
              <w:tabs>
                <w:tab w:val="left" w:pos="709"/>
              </w:tabs>
              <w:ind w:firstLine="709"/>
              <w:jc w:val="center"/>
              <w:rPr>
                <w:sz w:val="24"/>
                <w:szCs w:val="24"/>
              </w:rPr>
            </w:pPr>
            <w:r w:rsidRPr="0079088B">
              <w:rPr>
                <w:sz w:val="24"/>
                <w:szCs w:val="24"/>
              </w:rPr>
              <w:t>Город</w:t>
            </w:r>
            <w:r w:rsidR="0079088B" w:rsidRPr="0079088B">
              <w:rPr>
                <w:sz w:val="24"/>
                <w:szCs w:val="24"/>
              </w:rPr>
              <w:t xml:space="preserve"> </w:t>
            </w:r>
            <w:r w:rsidRPr="0079088B">
              <w:rPr>
                <w:sz w:val="24"/>
                <w:szCs w:val="24"/>
              </w:rPr>
              <w:t>(район)</w:t>
            </w:r>
          </w:p>
        </w:tc>
        <w:tc>
          <w:tcPr>
            <w:tcW w:w="5889" w:type="dxa"/>
          </w:tcPr>
          <w:p w14:paraId="4AC296E9" w14:textId="34D9F4FF" w:rsidR="005879A6" w:rsidRPr="0079088B" w:rsidRDefault="005879A6" w:rsidP="004A68F5">
            <w:pPr>
              <w:tabs>
                <w:tab w:val="left" w:pos="709"/>
              </w:tabs>
              <w:ind w:firstLine="709"/>
              <w:jc w:val="center"/>
              <w:rPr>
                <w:sz w:val="24"/>
                <w:szCs w:val="24"/>
              </w:rPr>
            </w:pPr>
            <w:r w:rsidRPr="0079088B">
              <w:rPr>
                <w:sz w:val="24"/>
                <w:szCs w:val="24"/>
              </w:rPr>
              <w:t>Наименование</w:t>
            </w:r>
            <w:r w:rsidR="0079088B" w:rsidRPr="0079088B">
              <w:rPr>
                <w:sz w:val="24"/>
                <w:szCs w:val="24"/>
              </w:rPr>
              <w:t xml:space="preserve"> </w:t>
            </w:r>
            <w:r w:rsidRPr="0079088B">
              <w:rPr>
                <w:sz w:val="24"/>
                <w:szCs w:val="24"/>
              </w:rPr>
              <w:t>ОДО</w:t>
            </w:r>
          </w:p>
        </w:tc>
        <w:tc>
          <w:tcPr>
            <w:tcW w:w="1022" w:type="dxa"/>
          </w:tcPr>
          <w:p w14:paraId="2624428F" w14:textId="77777777" w:rsidR="005879A6" w:rsidRPr="0079088B" w:rsidRDefault="005879A6" w:rsidP="005879A6">
            <w:pPr>
              <w:tabs>
                <w:tab w:val="left" w:pos="709"/>
              </w:tabs>
              <w:jc w:val="center"/>
              <w:rPr>
                <w:sz w:val="24"/>
                <w:szCs w:val="24"/>
              </w:rPr>
            </w:pPr>
            <w:r w:rsidRPr="0079088B">
              <w:rPr>
                <w:sz w:val="24"/>
                <w:szCs w:val="24"/>
              </w:rPr>
              <w:t>ИТОГО</w:t>
            </w:r>
          </w:p>
        </w:tc>
      </w:tr>
      <w:tr w:rsidR="0079088B" w:rsidRPr="0079088B" w14:paraId="345522D5" w14:textId="77777777" w:rsidTr="005879A6">
        <w:trPr>
          <w:trHeight w:val="510"/>
        </w:trPr>
        <w:tc>
          <w:tcPr>
            <w:tcW w:w="2552" w:type="dxa"/>
          </w:tcPr>
          <w:p w14:paraId="022CB621" w14:textId="0145AC8E" w:rsidR="005879A6" w:rsidRPr="0079088B" w:rsidRDefault="003D448F" w:rsidP="005879A6">
            <w:pPr>
              <w:tabs>
                <w:tab w:val="left" w:pos="709"/>
              </w:tabs>
              <w:ind w:firstLine="34"/>
              <w:rPr>
                <w:sz w:val="24"/>
                <w:szCs w:val="24"/>
              </w:rPr>
            </w:pPr>
            <w:r w:rsidRPr="0079088B">
              <w:rPr>
                <w:sz w:val="24"/>
                <w:szCs w:val="24"/>
              </w:rPr>
              <w:t>Город</w:t>
            </w:r>
            <w:r w:rsidR="0079088B" w:rsidRPr="0079088B">
              <w:rPr>
                <w:sz w:val="24"/>
                <w:szCs w:val="24"/>
              </w:rPr>
              <w:t xml:space="preserve"> </w:t>
            </w:r>
            <w:proofErr w:type="spellStart"/>
            <w:r w:rsidR="005879A6" w:rsidRPr="0079088B">
              <w:rPr>
                <w:sz w:val="24"/>
                <w:szCs w:val="24"/>
              </w:rPr>
              <w:t>Днестровск</w:t>
            </w:r>
            <w:proofErr w:type="spellEnd"/>
          </w:p>
          <w:p w14:paraId="0853B83A" w14:textId="77777777" w:rsidR="003D448F" w:rsidRPr="0079088B" w:rsidRDefault="003D448F" w:rsidP="005879A6">
            <w:pPr>
              <w:tabs>
                <w:tab w:val="left" w:pos="709"/>
              </w:tabs>
              <w:ind w:firstLine="34"/>
              <w:rPr>
                <w:sz w:val="24"/>
                <w:szCs w:val="24"/>
              </w:rPr>
            </w:pPr>
          </w:p>
        </w:tc>
        <w:tc>
          <w:tcPr>
            <w:tcW w:w="5889" w:type="dxa"/>
          </w:tcPr>
          <w:p w14:paraId="0ECF514F" w14:textId="143DD73F" w:rsidR="003D448F" w:rsidRPr="0079088B" w:rsidRDefault="003D448F"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Pr="0079088B">
              <w:rPr>
                <w:sz w:val="24"/>
                <w:szCs w:val="24"/>
              </w:rPr>
              <w:t>«Дн</w:t>
            </w:r>
            <w:r w:rsidR="00E03291" w:rsidRPr="0079088B">
              <w:rPr>
                <w:sz w:val="24"/>
                <w:szCs w:val="24"/>
              </w:rPr>
              <w:t>е</w:t>
            </w:r>
            <w:r w:rsidRPr="0079088B">
              <w:rPr>
                <w:sz w:val="24"/>
                <w:szCs w:val="24"/>
              </w:rPr>
              <w:t>стровский</w:t>
            </w:r>
            <w:r w:rsidR="0079088B" w:rsidRPr="0079088B">
              <w:rPr>
                <w:sz w:val="24"/>
                <w:szCs w:val="24"/>
              </w:rPr>
              <w:t xml:space="preserve"> </w:t>
            </w:r>
            <w:r w:rsidRPr="0079088B">
              <w:rPr>
                <w:sz w:val="24"/>
                <w:szCs w:val="24"/>
              </w:rPr>
              <w:t>детско-юношеский</w:t>
            </w:r>
            <w:r w:rsidR="0079088B" w:rsidRPr="0079088B">
              <w:rPr>
                <w:sz w:val="24"/>
                <w:szCs w:val="24"/>
              </w:rPr>
              <w:t xml:space="preserve"> </w:t>
            </w:r>
            <w:r w:rsidR="003C7155" w:rsidRPr="0079088B">
              <w:rPr>
                <w:sz w:val="24"/>
                <w:szCs w:val="24"/>
              </w:rPr>
              <w:t>центр»</w:t>
            </w:r>
            <w:r w:rsidR="0079088B" w:rsidRPr="0079088B">
              <w:rPr>
                <w:sz w:val="24"/>
                <w:szCs w:val="24"/>
              </w:rPr>
              <w:t xml:space="preserve"> </w:t>
            </w:r>
          </w:p>
        </w:tc>
        <w:tc>
          <w:tcPr>
            <w:tcW w:w="1022" w:type="dxa"/>
          </w:tcPr>
          <w:p w14:paraId="426EEBB4" w14:textId="77777777" w:rsidR="003D448F" w:rsidRPr="0079088B" w:rsidRDefault="005879A6" w:rsidP="005879A6">
            <w:pPr>
              <w:tabs>
                <w:tab w:val="left" w:pos="709"/>
              </w:tabs>
              <w:jc w:val="center"/>
              <w:rPr>
                <w:sz w:val="24"/>
                <w:szCs w:val="24"/>
              </w:rPr>
            </w:pPr>
            <w:r w:rsidRPr="0079088B">
              <w:rPr>
                <w:sz w:val="24"/>
                <w:szCs w:val="24"/>
              </w:rPr>
              <w:t>1</w:t>
            </w:r>
          </w:p>
        </w:tc>
      </w:tr>
      <w:tr w:rsidR="0079088B" w:rsidRPr="0079088B" w14:paraId="2C435EC3" w14:textId="77777777" w:rsidTr="005879A6">
        <w:trPr>
          <w:trHeight w:val="693"/>
        </w:trPr>
        <w:tc>
          <w:tcPr>
            <w:tcW w:w="2552" w:type="dxa"/>
          </w:tcPr>
          <w:p w14:paraId="41261DA5" w14:textId="76B62AFA" w:rsidR="005879A6" w:rsidRPr="0079088B" w:rsidRDefault="005879A6" w:rsidP="005879A6">
            <w:pPr>
              <w:tabs>
                <w:tab w:val="left" w:pos="709"/>
              </w:tabs>
              <w:ind w:firstLine="34"/>
              <w:rPr>
                <w:sz w:val="24"/>
                <w:szCs w:val="24"/>
              </w:rPr>
            </w:pPr>
            <w:r w:rsidRPr="0079088B">
              <w:rPr>
                <w:sz w:val="24"/>
                <w:szCs w:val="24"/>
              </w:rPr>
              <w:t>Город</w:t>
            </w:r>
            <w:r w:rsidR="0079088B" w:rsidRPr="0079088B">
              <w:rPr>
                <w:sz w:val="24"/>
                <w:szCs w:val="24"/>
              </w:rPr>
              <w:t xml:space="preserve"> </w:t>
            </w:r>
            <w:r w:rsidRPr="0079088B">
              <w:rPr>
                <w:sz w:val="24"/>
                <w:szCs w:val="24"/>
              </w:rPr>
              <w:t>Тирасполь</w:t>
            </w:r>
            <w:r w:rsidR="0079088B" w:rsidRPr="0079088B">
              <w:rPr>
                <w:sz w:val="24"/>
                <w:szCs w:val="24"/>
              </w:rPr>
              <w:t xml:space="preserve"> </w:t>
            </w:r>
          </w:p>
        </w:tc>
        <w:tc>
          <w:tcPr>
            <w:tcW w:w="5889" w:type="dxa"/>
          </w:tcPr>
          <w:p w14:paraId="6E4C1BBB" w14:textId="2E14FCF4" w:rsidR="005879A6" w:rsidRPr="0079088B" w:rsidRDefault="005879A6"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Pr="0079088B">
              <w:rPr>
                <w:sz w:val="24"/>
                <w:szCs w:val="24"/>
              </w:rPr>
              <w:t>«Дворец</w:t>
            </w:r>
            <w:r w:rsidR="0079088B" w:rsidRPr="0079088B">
              <w:rPr>
                <w:sz w:val="24"/>
                <w:szCs w:val="24"/>
              </w:rPr>
              <w:t xml:space="preserve"> </w:t>
            </w:r>
            <w:r w:rsidRPr="0079088B">
              <w:rPr>
                <w:sz w:val="24"/>
                <w:szCs w:val="24"/>
              </w:rPr>
              <w:t>детско-юношеского</w:t>
            </w:r>
            <w:r w:rsidR="0079088B" w:rsidRPr="0079088B">
              <w:rPr>
                <w:sz w:val="24"/>
                <w:szCs w:val="24"/>
              </w:rPr>
              <w:t xml:space="preserve"> </w:t>
            </w:r>
            <w:r w:rsidRPr="0079088B">
              <w:rPr>
                <w:sz w:val="24"/>
                <w:szCs w:val="24"/>
              </w:rPr>
              <w:t>творчества»</w:t>
            </w:r>
          </w:p>
          <w:p w14:paraId="78D0B823" w14:textId="5848B943" w:rsidR="005879A6" w:rsidRPr="0079088B" w:rsidRDefault="005879A6"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Pr="0079088B">
              <w:rPr>
                <w:sz w:val="24"/>
                <w:szCs w:val="24"/>
              </w:rPr>
              <w:t>«Станция</w:t>
            </w:r>
            <w:r w:rsidR="0079088B" w:rsidRPr="0079088B">
              <w:rPr>
                <w:sz w:val="24"/>
                <w:szCs w:val="24"/>
              </w:rPr>
              <w:t xml:space="preserve"> </w:t>
            </w:r>
            <w:r w:rsidRPr="0079088B">
              <w:rPr>
                <w:sz w:val="24"/>
                <w:szCs w:val="24"/>
              </w:rPr>
              <w:t>юных</w:t>
            </w:r>
            <w:r w:rsidR="0079088B" w:rsidRPr="0079088B">
              <w:rPr>
                <w:sz w:val="24"/>
                <w:szCs w:val="24"/>
              </w:rPr>
              <w:t xml:space="preserve"> </w:t>
            </w:r>
            <w:r w:rsidRPr="0079088B">
              <w:rPr>
                <w:sz w:val="24"/>
                <w:szCs w:val="24"/>
              </w:rPr>
              <w:t>туристов»</w:t>
            </w:r>
            <w:r w:rsidR="0079088B" w:rsidRPr="0079088B">
              <w:rPr>
                <w:sz w:val="24"/>
                <w:szCs w:val="24"/>
              </w:rPr>
              <w:t xml:space="preserve"> </w:t>
            </w:r>
          </w:p>
          <w:p w14:paraId="7A35036F" w14:textId="29BA174D" w:rsidR="005879A6" w:rsidRPr="0079088B" w:rsidRDefault="005879A6"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Pr="0079088B">
              <w:rPr>
                <w:sz w:val="24"/>
                <w:szCs w:val="24"/>
              </w:rPr>
              <w:t>«Экологический</w:t>
            </w:r>
            <w:r w:rsidR="0079088B" w:rsidRPr="0079088B">
              <w:rPr>
                <w:sz w:val="24"/>
                <w:szCs w:val="24"/>
              </w:rPr>
              <w:t xml:space="preserve"> </w:t>
            </w:r>
            <w:r w:rsidRPr="0079088B">
              <w:rPr>
                <w:sz w:val="24"/>
                <w:szCs w:val="24"/>
              </w:rPr>
              <w:t>центр</w:t>
            </w:r>
            <w:r w:rsidR="0079088B" w:rsidRPr="0079088B">
              <w:rPr>
                <w:sz w:val="24"/>
                <w:szCs w:val="24"/>
              </w:rPr>
              <w:t xml:space="preserve"> </w:t>
            </w:r>
            <w:r w:rsidR="003C7155" w:rsidRPr="0079088B">
              <w:rPr>
                <w:sz w:val="24"/>
                <w:szCs w:val="24"/>
              </w:rPr>
              <w:t>учащихся</w:t>
            </w:r>
            <w:r w:rsidRPr="0079088B">
              <w:rPr>
                <w:sz w:val="24"/>
                <w:szCs w:val="24"/>
              </w:rPr>
              <w:t>»</w:t>
            </w:r>
            <w:r w:rsidR="0079088B" w:rsidRPr="0079088B">
              <w:rPr>
                <w:sz w:val="24"/>
                <w:szCs w:val="24"/>
              </w:rPr>
              <w:t xml:space="preserve"> </w:t>
            </w:r>
          </w:p>
        </w:tc>
        <w:tc>
          <w:tcPr>
            <w:tcW w:w="1022" w:type="dxa"/>
          </w:tcPr>
          <w:p w14:paraId="5ED1A8BE" w14:textId="77777777" w:rsidR="005879A6" w:rsidRPr="0079088B" w:rsidRDefault="005879A6" w:rsidP="005879A6">
            <w:pPr>
              <w:tabs>
                <w:tab w:val="left" w:pos="709"/>
              </w:tabs>
              <w:jc w:val="center"/>
              <w:rPr>
                <w:sz w:val="24"/>
                <w:szCs w:val="24"/>
              </w:rPr>
            </w:pPr>
            <w:r w:rsidRPr="0079088B">
              <w:rPr>
                <w:sz w:val="24"/>
                <w:szCs w:val="24"/>
              </w:rPr>
              <w:t>3</w:t>
            </w:r>
          </w:p>
        </w:tc>
      </w:tr>
      <w:tr w:rsidR="0079088B" w:rsidRPr="0079088B" w14:paraId="09427FDD" w14:textId="77777777" w:rsidTr="005879A6">
        <w:tc>
          <w:tcPr>
            <w:tcW w:w="2552" w:type="dxa"/>
          </w:tcPr>
          <w:p w14:paraId="2F971B3C" w14:textId="5ED9F9DD" w:rsidR="003D448F" w:rsidRPr="0079088B" w:rsidRDefault="003D448F" w:rsidP="005879A6">
            <w:pPr>
              <w:tabs>
                <w:tab w:val="left" w:pos="709"/>
              </w:tabs>
              <w:ind w:firstLine="34"/>
              <w:rPr>
                <w:sz w:val="24"/>
                <w:szCs w:val="24"/>
              </w:rPr>
            </w:pPr>
            <w:r w:rsidRPr="0079088B">
              <w:rPr>
                <w:sz w:val="24"/>
                <w:szCs w:val="24"/>
              </w:rPr>
              <w:t>Город</w:t>
            </w:r>
            <w:r w:rsidR="0079088B" w:rsidRPr="0079088B">
              <w:rPr>
                <w:sz w:val="24"/>
                <w:szCs w:val="24"/>
              </w:rPr>
              <w:t xml:space="preserve"> </w:t>
            </w:r>
            <w:r w:rsidRPr="0079088B">
              <w:rPr>
                <w:sz w:val="24"/>
                <w:szCs w:val="24"/>
              </w:rPr>
              <w:t>Бендеры</w:t>
            </w:r>
          </w:p>
        </w:tc>
        <w:tc>
          <w:tcPr>
            <w:tcW w:w="5889" w:type="dxa"/>
          </w:tcPr>
          <w:p w14:paraId="52FC8FB5" w14:textId="0F295352" w:rsidR="005879A6" w:rsidRPr="0079088B" w:rsidRDefault="003C7155"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003D448F" w:rsidRPr="0079088B">
              <w:rPr>
                <w:sz w:val="24"/>
                <w:szCs w:val="24"/>
              </w:rPr>
              <w:t>«Бендерский</w:t>
            </w:r>
            <w:r w:rsidR="0079088B" w:rsidRPr="0079088B">
              <w:rPr>
                <w:sz w:val="24"/>
                <w:szCs w:val="24"/>
              </w:rPr>
              <w:t xml:space="preserve"> </w:t>
            </w:r>
            <w:r w:rsidR="003D448F" w:rsidRPr="0079088B">
              <w:rPr>
                <w:sz w:val="24"/>
                <w:szCs w:val="24"/>
              </w:rPr>
              <w:t>Дворец</w:t>
            </w:r>
            <w:r w:rsidR="0079088B" w:rsidRPr="0079088B">
              <w:rPr>
                <w:sz w:val="24"/>
                <w:szCs w:val="24"/>
              </w:rPr>
              <w:t xml:space="preserve"> </w:t>
            </w:r>
            <w:r w:rsidR="003D448F" w:rsidRPr="0079088B">
              <w:rPr>
                <w:sz w:val="24"/>
                <w:szCs w:val="24"/>
              </w:rPr>
              <w:t>детско-юношеского</w:t>
            </w:r>
          </w:p>
          <w:p w14:paraId="3E21F476" w14:textId="77777777" w:rsidR="003D448F" w:rsidRPr="0079088B" w:rsidRDefault="003D448F" w:rsidP="005879A6">
            <w:pPr>
              <w:tabs>
                <w:tab w:val="left" w:pos="709"/>
              </w:tabs>
              <w:rPr>
                <w:sz w:val="24"/>
                <w:szCs w:val="24"/>
              </w:rPr>
            </w:pPr>
            <w:r w:rsidRPr="0079088B">
              <w:rPr>
                <w:sz w:val="24"/>
                <w:szCs w:val="24"/>
              </w:rPr>
              <w:t>творчества»</w:t>
            </w:r>
          </w:p>
          <w:p w14:paraId="37AC2750" w14:textId="7DB74F4A" w:rsidR="003D448F" w:rsidRPr="0079088B" w:rsidRDefault="003D448F"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«Бендерская</w:t>
            </w:r>
            <w:r w:rsidR="0079088B" w:rsidRPr="0079088B">
              <w:rPr>
                <w:sz w:val="24"/>
                <w:szCs w:val="24"/>
              </w:rPr>
              <w:t xml:space="preserve"> </w:t>
            </w:r>
            <w:r w:rsidRPr="0079088B">
              <w:rPr>
                <w:sz w:val="24"/>
                <w:szCs w:val="24"/>
              </w:rPr>
              <w:t>Станция</w:t>
            </w:r>
            <w:r w:rsidR="0079088B" w:rsidRPr="0079088B">
              <w:rPr>
                <w:sz w:val="24"/>
                <w:szCs w:val="24"/>
              </w:rPr>
              <w:t xml:space="preserve"> </w:t>
            </w:r>
            <w:r w:rsidRPr="0079088B">
              <w:rPr>
                <w:sz w:val="24"/>
                <w:szCs w:val="24"/>
              </w:rPr>
              <w:t>юных</w:t>
            </w:r>
            <w:r w:rsidR="0079088B" w:rsidRPr="0079088B">
              <w:rPr>
                <w:sz w:val="24"/>
                <w:szCs w:val="24"/>
              </w:rPr>
              <w:t xml:space="preserve"> </w:t>
            </w:r>
            <w:r w:rsidRPr="0079088B">
              <w:rPr>
                <w:sz w:val="24"/>
                <w:szCs w:val="24"/>
              </w:rPr>
              <w:t>туристов»</w:t>
            </w:r>
          </w:p>
        </w:tc>
        <w:tc>
          <w:tcPr>
            <w:tcW w:w="1022" w:type="dxa"/>
          </w:tcPr>
          <w:p w14:paraId="626CF6BC" w14:textId="77777777" w:rsidR="003D448F" w:rsidRPr="0079088B" w:rsidRDefault="003D448F" w:rsidP="005879A6">
            <w:pPr>
              <w:tabs>
                <w:tab w:val="left" w:pos="709"/>
              </w:tabs>
              <w:jc w:val="center"/>
              <w:rPr>
                <w:sz w:val="24"/>
                <w:szCs w:val="24"/>
              </w:rPr>
            </w:pPr>
            <w:r w:rsidRPr="0079088B">
              <w:rPr>
                <w:sz w:val="24"/>
                <w:szCs w:val="24"/>
              </w:rPr>
              <w:t>2</w:t>
            </w:r>
          </w:p>
        </w:tc>
      </w:tr>
      <w:tr w:rsidR="0079088B" w:rsidRPr="0079088B" w14:paraId="42711ED3" w14:textId="77777777" w:rsidTr="005879A6">
        <w:tc>
          <w:tcPr>
            <w:tcW w:w="2552" w:type="dxa"/>
          </w:tcPr>
          <w:p w14:paraId="572FF489" w14:textId="1A62A48D" w:rsidR="003D448F" w:rsidRPr="0079088B" w:rsidRDefault="003D448F" w:rsidP="005879A6">
            <w:pPr>
              <w:tabs>
                <w:tab w:val="left" w:pos="709"/>
              </w:tabs>
              <w:ind w:firstLine="34"/>
              <w:rPr>
                <w:sz w:val="24"/>
                <w:szCs w:val="24"/>
              </w:rPr>
            </w:pPr>
            <w:proofErr w:type="spellStart"/>
            <w:r w:rsidRPr="0079088B">
              <w:rPr>
                <w:sz w:val="24"/>
                <w:szCs w:val="24"/>
              </w:rPr>
              <w:t>Слободзейский</w:t>
            </w:r>
            <w:proofErr w:type="spellEnd"/>
            <w:r w:rsidR="0079088B" w:rsidRPr="0079088B">
              <w:rPr>
                <w:sz w:val="24"/>
                <w:szCs w:val="24"/>
              </w:rPr>
              <w:t xml:space="preserve"> </w:t>
            </w:r>
            <w:r w:rsidRPr="0079088B">
              <w:rPr>
                <w:sz w:val="24"/>
                <w:szCs w:val="24"/>
              </w:rPr>
              <w:t>район</w:t>
            </w:r>
            <w:r w:rsidR="0079088B" w:rsidRPr="0079088B">
              <w:rPr>
                <w:sz w:val="24"/>
                <w:szCs w:val="24"/>
              </w:rPr>
              <w:t xml:space="preserve"> </w:t>
            </w:r>
            <w:r w:rsidRPr="0079088B">
              <w:rPr>
                <w:sz w:val="24"/>
                <w:szCs w:val="24"/>
              </w:rPr>
              <w:t>и</w:t>
            </w:r>
            <w:r w:rsidR="0079088B" w:rsidRPr="0079088B">
              <w:rPr>
                <w:sz w:val="24"/>
                <w:szCs w:val="24"/>
              </w:rPr>
              <w:t xml:space="preserve"> </w:t>
            </w:r>
            <w:r w:rsidRPr="0079088B">
              <w:rPr>
                <w:sz w:val="24"/>
                <w:szCs w:val="24"/>
              </w:rPr>
              <w:t>город</w:t>
            </w:r>
            <w:r w:rsidR="0079088B" w:rsidRPr="0079088B">
              <w:rPr>
                <w:sz w:val="24"/>
                <w:szCs w:val="24"/>
              </w:rPr>
              <w:t xml:space="preserve"> </w:t>
            </w:r>
            <w:proofErr w:type="spellStart"/>
            <w:r w:rsidRPr="0079088B">
              <w:rPr>
                <w:sz w:val="24"/>
                <w:szCs w:val="24"/>
              </w:rPr>
              <w:t>Слободзея</w:t>
            </w:r>
            <w:proofErr w:type="spellEnd"/>
          </w:p>
        </w:tc>
        <w:tc>
          <w:tcPr>
            <w:tcW w:w="5889" w:type="dxa"/>
          </w:tcPr>
          <w:p w14:paraId="65C50EE6" w14:textId="23B4602F" w:rsidR="003D448F" w:rsidRPr="0079088B" w:rsidRDefault="0079088B" w:rsidP="005879A6">
            <w:pPr>
              <w:tabs>
                <w:tab w:val="left" w:pos="709"/>
              </w:tabs>
              <w:ind w:firstLine="175"/>
              <w:rPr>
                <w:sz w:val="24"/>
                <w:szCs w:val="24"/>
              </w:rPr>
            </w:pPr>
            <w:r w:rsidRPr="0079088B">
              <w:rPr>
                <w:sz w:val="24"/>
                <w:szCs w:val="24"/>
              </w:rPr>
              <w:t xml:space="preserve"> </w:t>
            </w:r>
            <w:r w:rsidR="003C7155" w:rsidRPr="0079088B">
              <w:rPr>
                <w:sz w:val="24"/>
                <w:szCs w:val="24"/>
              </w:rPr>
              <w:t>-</w:t>
            </w:r>
            <w:r w:rsidRPr="0079088B">
              <w:rPr>
                <w:sz w:val="24"/>
                <w:szCs w:val="24"/>
              </w:rPr>
              <w:t xml:space="preserve"> </w:t>
            </w:r>
            <w:r w:rsidR="003C7155" w:rsidRPr="0079088B">
              <w:rPr>
                <w:sz w:val="24"/>
                <w:szCs w:val="24"/>
              </w:rPr>
              <w:t>МОУ</w:t>
            </w:r>
            <w:r w:rsidRPr="0079088B">
              <w:rPr>
                <w:sz w:val="24"/>
                <w:szCs w:val="24"/>
              </w:rPr>
              <w:t xml:space="preserve"> </w:t>
            </w:r>
            <w:r w:rsidR="003C7155" w:rsidRPr="0079088B">
              <w:rPr>
                <w:sz w:val="24"/>
                <w:szCs w:val="24"/>
              </w:rPr>
              <w:t>ДО</w:t>
            </w:r>
            <w:r w:rsidRPr="0079088B">
              <w:rPr>
                <w:sz w:val="24"/>
                <w:szCs w:val="24"/>
              </w:rPr>
              <w:t xml:space="preserve"> </w:t>
            </w:r>
            <w:r w:rsidR="003D448F" w:rsidRPr="0079088B">
              <w:rPr>
                <w:sz w:val="24"/>
                <w:szCs w:val="24"/>
              </w:rPr>
              <w:t>«Дом</w:t>
            </w:r>
            <w:r w:rsidRPr="0079088B">
              <w:rPr>
                <w:sz w:val="24"/>
                <w:szCs w:val="24"/>
              </w:rPr>
              <w:t xml:space="preserve"> </w:t>
            </w:r>
            <w:r w:rsidR="003D448F" w:rsidRPr="0079088B">
              <w:rPr>
                <w:sz w:val="24"/>
                <w:szCs w:val="24"/>
              </w:rPr>
              <w:t>детско-юношеского</w:t>
            </w:r>
            <w:r w:rsidRPr="0079088B">
              <w:rPr>
                <w:sz w:val="24"/>
                <w:szCs w:val="24"/>
              </w:rPr>
              <w:t xml:space="preserve"> </w:t>
            </w:r>
            <w:r w:rsidR="003D448F" w:rsidRPr="0079088B">
              <w:rPr>
                <w:sz w:val="24"/>
                <w:szCs w:val="24"/>
              </w:rPr>
              <w:t>творчества»</w:t>
            </w:r>
            <w:r w:rsidRPr="0079088B">
              <w:rPr>
                <w:sz w:val="24"/>
                <w:szCs w:val="24"/>
              </w:rPr>
              <w:t xml:space="preserve"> </w:t>
            </w:r>
          </w:p>
          <w:p w14:paraId="53D9734E" w14:textId="171182D8" w:rsidR="003D448F" w:rsidRPr="0079088B" w:rsidRDefault="0079088B" w:rsidP="005879A6">
            <w:pPr>
              <w:tabs>
                <w:tab w:val="left" w:pos="709"/>
              </w:tabs>
              <w:rPr>
                <w:sz w:val="24"/>
                <w:szCs w:val="24"/>
              </w:rPr>
            </w:pPr>
            <w:r w:rsidRPr="0079088B">
              <w:rPr>
                <w:sz w:val="24"/>
                <w:szCs w:val="24"/>
              </w:rPr>
              <w:t xml:space="preserve"> </w:t>
            </w:r>
            <w:r w:rsidR="003D448F" w:rsidRPr="0079088B">
              <w:rPr>
                <w:sz w:val="24"/>
                <w:szCs w:val="24"/>
              </w:rPr>
              <w:t>с.</w:t>
            </w:r>
            <w:r w:rsidRPr="0079088B">
              <w:rPr>
                <w:sz w:val="24"/>
                <w:szCs w:val="24"/>
              </w:rPr>
              <w:t xml:space="preserve"> </w:t>
            </w:r>
            <w:proofErr w:type="spellStart"/>
            <w:r w:rsidR="003D448F" w:rsidRPr="0079088B">
              <w:rPr>
                <w:sz w:val="24"/>
                <w:szCs w:val="24"/>
              </w:rPr>
              <w:t>Чобручи</w:t>
            </w:r>
            <w:proofErr w:type="spellEnd"/>
          </w:p>
          <w:p w14:paraId="58296ACD" w14:textId="58181E3D" w:rsidR="003D448F" w:rsidRPr="0079088B" w:rsidRDefault="003D448F"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Pr="0079088B">
              <w:rPr>
                <w:sz w:val="24"/>
                <w:szCs w:val="24"/>
              </w:rPr>
              <w:t>«Центр</w:t>
            </w:r>
            <w:r w:rsidR="0079088B" w:rsidRPr="0079088B">
              <w:rPr>
                <w:sz w:val="24"/>
                <w:szCs w:val="24"/>
              </w:rPr>
              <w:t xml:space="preserve"> </w:t>
            </w:r>
            <w:r w:rsidRPr="0079088B">
              <w:rPr>
                <w:sz w:val="24"/>
                <w:szCs w:val="24"/>
              </w:rPr>
              <w:t>детско-юношеского</w:t>
            </w:r>
            <w:r w:rsidR="0079088B" w:rsidRPr="0079088B">
              <w:rPr>
                <w:sz w:val="24"/>
                <w:szCs w:val="24"/>
              </w:rPr>
              <w:t xml:space="preserve"> </w:t>
            </w:r>
            <w:r w:rsidRPr="0079088B">
              <w:rPr>
                <w:sz w:val="24"/>
                <w:szCs w:val="24"/>
              </w:rPr>
              <w:t>творчества»</w:t>
            </w:r>
          </w:p>
          <w:p w14:paraId="47F310CA" w14:textId="641CB955" w:rsidR="003D448F" w:rsidRPr="0079088B" w:rsidRDefault="0079088B" w:rsidP="005879A6">
            <w:pPr>
              <w:tabs>
                <w:tab w:val="left" w:pos="709"/>
              </w:tabs>
              <w:rPr>
                <w:sz w:val="24"/>
                <w:szCs w:val="24"/>
              </w:rPr>
            </w:pPr>
            <w:r w:rsidRPr="0079088B">
              <w:rPr>
                <w:sz w:val="24"/>
                <w:szCs w:val="24"/>
              </w:rPr>
              <w:t xml:space="preserve"> </w:t>
            </w:r>
            <w:r w:rsidR="003D448F" w:rsidRPr="0079088B">
              <w:rPr>
                <w:sz w:val="24"/>
                <w:szCs w:val="24"/>
              </w:rPr>
              <w:t>г.</w:t>
            </w:r>
            <w:r w:rsidRPr="0079088B">
              <w:rPr>
                <w:sz w:val="24"/>
                <w:szCs w:val="24"/>
              </w:rPr>
              <w:t xml:space="preserve"> </w:t>
            </w:r>
            <w:proofErr w:type="spellStart"/>
            <w:r w:rsidR="003D448F" w:rsidRPr="0079088B">
              <w:rPr>
                <w:sz w:val="24"/>
                <w:szCs w:val="24"/>
              </w:rPr>
              <w:t>Слободзея</w:t>
            </w:r>
            <w:proofErr w:type="spellEnd"/>
          </w:p>
        </w:tc>
        <w:tc>
          <w:tcPr>
            <w:tcW w:w="1022" w:type="dxa"/>
          </w:tcPr>
          <w:p w14:paraId="52D7F8D0" w14:textId="77777777" w:rsidR="003D448F" w:rsidRPr="0079088B" w:rsidRDefault="005879A6" w:rsidP="005879A6">
            <w:pPr>
              <w:tabs>
                <w:tab w:val="left" w:pos="709"/>
              </w:tabs>
              <w:jc w:val="center"/>
              <w:rPr>
                <w:sz w:val="24"/>
                <w:szCs w:val="24"/>
              </w:rPr>
            </w:pPr>
            <w:r w:rsidRPr="0079088B">
              <w:rPr>
                <w:sz w:val="24"/>
                <w:szCs w:val="24"/>
              </w:rPr>
              <w:t>2</w:t>
            </w:r>
          </w:p>
        </w:tc>
      </w:tr>
      <w:tr w:rsidR="0079088B" w:rsidRPr="0079088B" w14:paraId="67D1BCCC" w14:textId="77777777" w:rsidTr="005879A6">
        <w:tc>
          <w:tcPr>
            <w:tcW w:w="2552" w:type="dxa"/>
          </w:tcPr>
          <w:p w14:paraId="08B867A3" w14:textId="52CF06A7" w:rsidR="003D448F" w:rsidRPr="0079088B" w:rsidRDefault="003D448F" w:rsidP="005879A6">
            <w:pPr>
              <w:tabs>
                <w:tab w:val="left" w:pos="709"/>
              </w:tabs>
              <w:ind w:firstLine="34"/>
              <w:rPr>
                <w:sz w:val="24"/>
                <w:szCs w:val="24"/>
              </w:rPr>
            </w:pPr>
            <w:proofErr w:type="spellStart"/>
            <w:r w:rsidRPr="0079088B">
              <w:rPr>
                <w:sz w:val="24"/>
                <w:szCs w:val="24"/>
              </w:rPr>
              <w:t>Григориопольский</w:t>
            </w:r>
            <w:proofErr w:type="spellEnd"/>
            <w:r w:rsidR="0079088B" w:rsidRPr="0079088B">
              <w:rPr>
                <w:sz w:val="24"/>
                <w:szCs w:val="24"/>
              </w:rPr>
              <w:t xml:space="preserve"> </w:t>
            </w:r>
            <w:r w:rsidRPr="0079088B">
              <w:rPr>
                <w:sz w:val="24"/>
                <w:szCs w:val="24"/>
              </w:rPr>
              <w:t>район</w:t>
            </w:r>
            <w:r w:rsidR="0079088B" w:rsidRPr="0079088B">
              <w:rPr>
                <w:sz w:val="24"/>
                <w:szCs w:val="24"/>
              </w:rPr>
              <w:t xml:space="preserve"> </w:t>
            </w:r>
            <w:r w:rsidRPr="0079088B">
              <w:rPr>
                <w:sz w:val="24"/>
                <w:szCs w:val="24"/>
              </w:rPr>
              <w:t>и</w:t>
            </w:r>
            <w:r w:rsidR="0079088B" w:rsidRPr="0079088B">
              <w:rPr>
                <w:sz w:val="24"/>
                <w:szCs w:val="24"/>
              </w:rPr>
              <w:t xml:space="preserve"> </w:t>
            </w:r>
            <w:r w:rsidRPr="0079088B">
              <w:rPr>
                <w:sz w:val="24"/>
                <w:szCs w:val="24"/>
              </w:rPr>
              <w:t>город</w:t>
            </w:r>
            <w:r w:rsidR="0079088B" w:rsidRPr="0079088B">
              <w:rPr>
                <w:sz w:val="24"/>
                <w:szCs w:val="24"/>
              </w:rPr>
              <w:t xml:space="preserve"> </w:t>
            </w:r>
            <w:r w:rsidRPr="0079088B">
              <w:rPr>
                <w:sz w:val="24"/>
                <w:szCs w:val="24"/>
              </w:rPr>
              <w:t>Григориополь</w:t>
            </w:r>
          </w:p>
        </w:tc>
        <w:tc>
          <w:tcPr>
            <w:tcW w:w="5889" w:type="dxa"/>
          </w:tcPr>
          <w:p w14:paraId="256C89AB" w14:textId="5BB4C4F3" w:rsidR="003D448F" w:rsidRPr="0079088B" w:rsidRDefault="003C7155" w:rsidP="005879A6">
            <w:pPr>
              <w:tabs>
                <w:tab w:val="left" w:pos="709"/>
              </w:tabs>
              <w:ind w:firstLine="175"/>
              <w:jc w:val="both"/>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003D448F" w:rsidRPr="0079088B">
              <w:rPr>
                <w:sz w:val="24"/>
                <w:szCs w:val="24"/>
              </w:rPr>
              <w:t>«Дом</w:t>
            </w:r>
            <w:r w:rsidR="0079088B" w:rsidRPr="0079088B">
              <w:rPr>
                <w:sz w:val="24"/>
                <w:szCs w:val="24"/>
              </w:rPr>
              <w:t xml:space="preserve"> </w:t>
            </w:r>
            <w:r w:rsidR="003D448F" w:rsidRPr="0079088B">
              <w:rPr>
                <w:sz w:val="24"/>
                <w:szCs w:val="24"/>
              </w:rPr>
              <w:t>детского</w:t>
            </w:r>
            <w:r w:rsidR="0079088B" w:rsidRPr="0079088B">
              <w:rPr>
                <w:sz w:val="24"/>
                <w:szCs w:val="24"/>
              </w:rPr>
              <w:t xml:space="preserve"> </w:t>
            </w:r>
            <w:r w:rsidR="003D448F" w:rsidRPr="0079088B">
              <w:rPr>
                <w:sz w:val="24"/>
                <w:szCs w:val="24"/>
              </w:rPr>
              <w:t>юношеского</w:t>
            </w:r>
            <w:r w:rsidR="0079088B" w:rsidRPr="0079088B">
              <w:rPr>
                <w:sz w:val="24"/>
                <w:szCs w:val="24"/>
              </w:rPr>
              <w:t xml:space="preserve"> </w:t>
            </w:r>
            <w:r w:rsidR="005879A6" w:rsidRPr="0079088B">
              <w:rPr>
                <w:sz w:val="24"/>
                <w:szCs w:val="24"/>
              </w:rPr>
              <w:t>и</w:t>
            </w:r>
            <w:r w:rsidR="0079088B" w:rsidRPr="0079088B">
              <w:rPr>
                <w:sz w:val="24"/>
                <w:szCs w:val="24"/>
              </w:rPr>
              <w:t xml:space="preserve"> </w:t>
            </w:r>
            <w:r w:rsidR="003D448F" w:rsidRPr="0079088B">
              <w:rPr>
                <w:sz w:val="24"/>
                <w:szCs w:val="24"/>
              </w:rPr>
              <w:t>творчества»</w:t>
            </w:r>
            <w:r w:rsidR="0079088B" w:rsidRPr="0079088B">
              <w:rPr>
                <w:sz w:val="24"/>
                <w:szCs w:val="24"/>
              </w:rPr>
              <w:t xml:space="preserve"> </w:t>
            </w:r>
            <w:r w:rsidR="003D448F" w:rsidRPr="0079088B">
              <w:rPr>
                <w:sz w:val="24"/>
                <w:szCs w:val="24"/>
              </w:rPr>
              <w:t>г.</w:t>
            </w:r>
            <w:r w:rsidR="0079088B" w:rsidRPr="0079088B">
              <w:rPr>
                <w:sz w:val="24"/>
                <w:szCs w:val="24"/>
              </w:rPr>
              <w:t xml:space="preserve"> </w:t>
            </w:r>
            <w:r w:rsidR="003D448F" w:rsidRPr="0079088B">
              <w:rPr>
                <w:sz w:val="24"/>
                <w:szCs w:val="24"/>
              </w:rPr>
              <w:t>Григориополь</w:t>
            </w:r>
          </w:p>
        </w:tc>
        <w:tc>
          <w:tcPr>
            <w:tcW w:w="1022" w:type="dxa"/>
          </w:tcPr>
          <w:p w14:paraId="4FEA3A77" w14:textId="77777777" w:rsidR="003D448F" w:rsidRPr="0079088B" w:rsidRDefault="003D448F" w:rsidP="005879A6">
            <w:pPr>
              <w:tabs>
                <w:tab w:val="left" w:pos="709"/>
              </w:tabs>
              <w:jc w:val="center"/>
              <w:rPr>
                <w:sz w:val="24"/>
                <w:szCs w:val="24"/>
              </w:rPr>
            </w:pPr>
            <w:r w:rsidRPr="0079088B">
              <w:rPr>
                <w:sz w:val="24"/>
                <w:szCs w:val="24"/>
              </w:rPr>
              <w:t>1</w:t>
            </w:r>
          </w:p>
        </w:tc>
      </w:tr>
      <w:tr w:rsidR="0079088B" w:rsidRPr="0079088B" w14:paraId="7AEE79F0" w14:textId="77777777" w:rsidTr="005879A6">
        <w:tc>
          <w:tcPr>
            <w:tcW w:w="2552" w:type="dxa"/>
          </w:tcPr>
          <w:p w14:paraId="7444C894" w14:textId="05E552C0" w:rsidR="003D448F" w:rsidRPr="0079088B" w:rsidRDefault="003D448F" w:rsidP="005879A6">
            <w:pPr>
              <w:tabs>
                <w:tab w:val="left" w:pos="709"/>
              </w:tabs>
              <w:ind w:firstLine="34"/>
              <w:rPr>
                <w:sz w:val="24"/>
                <w:szCs w:val="24"/>
              </w:rPr>
            </w:pPr>
            <w:proofErr w:type="spellStart"/>
            <w:r w:rsidRPr="0079088B">
              <w:rPr>
                <w:sz w:val="24"/>
                <w:szCs w:val="24"/>
              </w:rPr>
              <w:t>Дубоссарский</w:t>
            </w:r>
            <w:proofErr w:type="spellEnd"/>
            <w:r w:rsidR="0079088B" w:rsidRPr="0079088B">
              <w:rPr>
                <w:sz w:val="24"/>
                <w:szCs w:val="24"/>
              </w:rPr>
              <w:t xml:space="preserve"> </w:t>
            </w:r>
            <w:r w:rsidRPr="0079088B">
              <w:rPr>
                <w:sz w:val="24"/>
                <w:szCs w:val="24"/>
              </w:rPr>
              <w:t>район</w:t>
            </w:r>
            <w:r w:rsidR="0079088B" w:rsidRPr="0079088B">
              <w:rPr>
                <w:sz w:val="24"/>
                <w:szCs w:val="24"/>
              </w:rPr>
              <w:t xml:space="preserve"> </w:t>
            </w:r>
            <w:r w:rsidRPr="0079088B">
              <w:rPr>
                <w:sz w:val="24"/>
                <w:szCs w:val="24"/>
              </w:rPr>
              <w:t>и</w:t>
            </w:r>
            <w:r w:rsidR="0079088B" w:rsidRPr="0079088B">
              <w:rPr>
                <w:sz w:val="24"/>
                <w:szCs w:val="24"/>
              </w:rPr>
              <w:t xml:space="preserve"> </w:t>
            </w:r>
            <w:r w:rsidRPr="0079088B">
              <w:rPr>
                <w:sz w:val="24"/>
                <w:szCs w:val="24"/>
              </w:rPr>
              <w:t>город</w:t>
            </w:r>
            <w:r w:rsidR="0079088B" w:rsidRPr="0079088B">
              <w:rPr>
                <w:sz w:val="24"/>
                <w:szCs w:val="24"/>
              </w:rPr>
              <w:t xml:space="preserve"> </w:t>
            </w:r>
            <w:r w:rsidRPr="0079088B">
              <w:rPr>
                <w:sz w:val="24"/>
                <w:szCs w:val="24"/>
              </w:rPr>
              <w:t>Дубоссары</w:t>
            </w:r>
          </w:p>
        </w:tc>
        <w:tc>
          <w:tcPr>
            <w:tcW w:w="5889" w:type="dxa"/>
          </w:tcPr>
          <w:p w14:paraId="0DCFDA3E" w14:textId="5EB382CA" w:rsidR="003D448F" w:rsidRPr="0079088B" w:rsidRDefault="003D448F"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Pr="0079088B">
              <w:rPr>
                <w:sz w:val="24"/>
                <w:szCs w:val="24"/>
              </w:rPr>
              <w:t>«Дворец</w:t>
            </w:r>
            <w:r w:rsidR="0079088B" w:rsidRPr="0079088B">
              <w:rPr>
                <w:sz w:val="24"/>
                <w:szCs w:val="24"/>
              </w:rPr>
              <w:t xml:space="preserve"> </w:t>
            </w:r>
            <w:r w:rsidRPr="0079088B">
              <w:rPr>
                <w:sz w:val="24"/>
                <w:szCs w:val="24"/>
              </w:rPr>
              <w:t>детско-юношеского</w:t>
            </w:r>
            <w:r w:rsidR="0079088B" w:rsidRPr="0079088B">
              <w:rPr>
                <w:sz w:val="24"/>
                <w:szCs w:val="24"/>
              </w:rPr>
              <w:t xml:space="preserve"> </w:t>
            </w:r>
            <w:r w:rsidRPr="0079088B">
              <w:rPr>
                <w:sz w:val="24"/>
                <w:szCs w:val="24"/>
              </w:rPr>
              <w:t>творчества»</w:t>
            </w:r>
            <w:r w:rsidR="0079088B" w:rsidRPr="0079088B">
              <w:rPr>
                <w:sz w:val="24"/>
                <w:szCs w:val="24"/>
              </w:rPr>
              <w:t xml:space="preserve"> </w:t>
            </w:r>
          </w:p>
          <w:p w14:paraId="79F43564" w14:textId="42279BA7" w:rsidR="003D448F" w:rsidRPr="0079088B" w:rsidRDefault="003D448F" w:rsidP="005879A6">
            <w:pPr>
              <w:tabs>
                <w:tab w:val="left" w:pos="709"/>
              </w:tabs>
              <w:rPr>
                <w:sz w:val="24"/>
                <w:szCs w:val="24"/>
              </w:rPr>
            </w:pPr>
            <w:r w:rsidRPr="0079088B">
              <w:rPr>
                <w:sz w:val="24"/>
                <w:szCs w:val="24"/>
              </w:rPr>
              <w:t>г.</w:t>
            </w:r>
            <w:r w:rsidR="0079088B" w:rsidRPr="0079088B">
              <w:rPr>
                <w:sz w:val="24"/>
                <w:szCs w:val="24"/>
              </w:rPr>
              <w:t xml:space="preserve"> </w:t>
            </w:r>
            <w:r w:rsidRPr="0079088B">
              <w:rPr>
                <w:sz w:val="24"/>
                <w:szCs w:val="24"/>
              </w:rPr>
              <w:t>Дубоссары</w:t>
            </w:r>
          </w:p>
          <w:p w14:paraId="28B1385D" w14:textId="29DA9984" w:rsidR="003D448F" w:rsidRPr="0079088B" w:rsidRDefault="001D485F"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003D448F" w:rsidRPr="0079088B">
              <w:rPr>
                <w:sz w:val="24"/>
                <w:szCs w:val="24"/>
              </w:rPr>
              <w:t>«</w:t>
            </w:r>
            <w:proofErr w:type="spellStart"/>
            <w:r w:rsidR="003D448F" w:rsidRPr="0079088B">
              <w:rPr>
                <w:sz w:val="24"/>
                <w:szCs w:val="24"/>
              </w:rPr>
              <w:t>Дубоссарская</w:t>
            </w:r>
            <w:proofErr w:type="spellEnd"/>
            <w:r w:rsidR="0079088B" w:rsidRPr="0079088B">
              <w:rPr>
                <w:sz w:val="24"/>
                <w:szCs w:val="24"/>
              </w:rPr>
              <w:t xml:space="preserve"> </w:t>
            </w:r>
            <w:r w:rsidR="003D448F" w:rsidRPr="0079088B">
              <w:rPr>
                <w:sz w:val="24"/>
                <w:szCs w:val="24"/>
              </w:rPr>
              <w:t>Станция</w:t>
            </w:r>
            <w:r w:rsidR="0079088B" w:rsidRPr="0079088B">
              <w:rPr>
                <w:sz w:val="24"/>
                <w:szCs w:val="24"/>
              </w:rPr>
              <w:t xml:space="preserve"> </w:t>
            </w:r>
            <w:r w:rsidR="003D448F" w:rsidRPr="0079088B">
              <w:rPr>
                <w:sz w:val="24"/>
                <w:szCs w:val="24"/>
              </w:rPr>
              <w:t>юных</w:t>
            </w:r>
            <w:r w:rsidR="0079088B" w:rsidRPr="0079088B">
              <w:rPr>
                <w:sz w:val="24"/>
                <w:szCs w:val="24"/>
              </w:rPr>
              <w:t xml:space="preserve"> </w:t>
            </w:r>
            <w:r w:rsidR="003D448F" w:rsidRPr="0079088B">
              <w:rPr>
                <w:sz w:val="24"/>
                <w:szCs w:val="24"/>
              </w:rPr>
              <w:t>туристов»</w:t>
            </w:r>
          </w:p>
        </w:tc>
        <w:tc>
          <w:tcPr>
            <w:tcW w:w="1022" w:type="dxa"/>
          </w:tcPr>
          <w:p w14:paraId="31CC0527" w14:textId="77777777" w:rsidR="003D448F" w:rsidRPr="0079088B" w:rsidRDefault="003D448F" w:rsidP="005879A6">
            <w:pPr>
              <w:tabs>
                <w:tab w:val="left" w:pos="709"/>
              </w:tabs>
              <w:jc w:val="center"/>
              <w:rPr>
                <w:sz w:val="24"/>
                <w:szCs w:val="24"/>
              </w:rPr>
            </w:pPr>
            <w:r w:rsidRPr="0079088B">
              <w:rPr>
                <w:sz w:val="24"/>
                <w:szCs w:val="24"/>
              </w:rPr>
              <w:t>2</w:t>
            </w:r>
          </w:p>
        </w:tc>
      </w:tr>
      <w:tr w:rsidR="0079088B" w:rsidRPr="0079088B" w14:paraId="2CB36662" w14:textId="77777777" w:rsidTr="005879A6">
        <w:tc>
          <w:tcPr>
            <w:tcW w:w="2552" w:type="dxa"/>
          </w:tcPr>
          <w:p w14:paraId="29C8E50C" w14:textId="15E55CD5" w:rsidR="003D448F" w:rsidRPr="0079088B" w:rsidRDefault="001D485F" w:rsidP="005879A6">
            <w:pPr>
              <w:tabs>
                <w:tab w:val="left" w:pos="709"/>
              </w:tabs>
              <w:ind w:firstLine="34"/>
              <w:rPr>
                <w:sz w:val="24"/>
                <w:szCs w:val="24"/>
              </w:rPr>
            </w:pPr>
            <w:proofErr w:type="spellStart"/>
            <w:r w:rsidRPr="0079088B">
              <w:rPr>
                <w:sz w:val="24"/>
                <w:szCs w:val="24"/>
              </w:rPr>
              <w:t>Рыбницкий</w:t>
            </w:r>
            <w:proofErr w:type="spellEnd"/>
            <w:r w:rsidR="0079088B" w:rsidRPr="0079088B">
              <w:rPr>
                <w:sz w:val="24"/>
                <w:szCs w:val="24"/>
              </w:rPr>
              <w:t xml:space="preserve"> </w:t>
            </w:r>
            <w:r w:rsidRPr="0079088B">
              <w:rPr>
                <w:sz w:val="24"/>
                <w:szCs w:val="24"/>
              </w:rPr>
              <w:t>район</w:t>
            </w:r>
            <w:r w:rsidR="0079088B" w:rsidRPr="0079088B">
              <w:rPr>
                <w:sz w:val="24"/>
                <w:szCs w:val="24"/>
              </w:rPr>
              <w:t xml:space="preserve"> </w:t>
            </w:r>
            <w:r w:rsidRPr="0079088B">
              <w:rPr>
                <w:sz w:val="24"/>
                <w:szCs w:val="24"/>
              </w:rPr>
              <w:t>и</w:t>
            </w:r>
            <w:r w:rsidR="0079088B" w:rsidRPr="0079088B">
              <w:rPr>
                <w:sz w:val="24"/>
                <w:szCs w:val="24"/>
              </w:rPr>
              <w:t xml:space="preserve"> </w:t>
            </w:r>
            <w:r w:rsidR="003D448F" w:rsidRPr="0079088B">
              <w:rPr>
                <w:sz w:val="24"/>
                <w:szCs w:val="24"/>
              </w:rPr>
              <w:t>город</w:t>
            </w:r>
            <w:r w:rsidR="0079088B" w:rsidRPr="0079088B">
              <w:rPr>
                <w:sz w:val="24"/>
                <w:szCs w:val="24"/>
              </w:rPr>
              <w:t xml:space="preserve"> </w:t>
            </w:r>
            <w:r w:rsidR="003D448F" w:rsidRPr="0079088B">
              <w:rPr>
                <w:sz w:val="24"/>
                <w:szCs w:val="24"/>
              </w:rPr>
              <w:t>Рыбница</w:t>
            </w:r>
          </w:p>
        </w:tc>
        <w:tc>
          <w:tcPr>
            <w:tcW w:w="5889" w:type="dxa"/>
          </w:tcPr>
          <w:p w14:paraId="1B07D6C0" w14:textId="249F5808" w:rsidR="003D448F" w:rsidRPr="0079088B" w:rsidRDefault="001D485F" w:rsidP="005879A6">
            <w:pPr>
              <w:tabs>
                <w:tab w:val="left" w:pos="709"/>
              </w:tabs>
              <w:ind w:firstLine="175"/>
              <w:jc w:val="both"/>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003D448F" w:rsidRPr="0079088B">
              <w:rPr>
                <w:sz w:val="24"/>
                <w:szCs w:val="24"/>
              </w:rPr>
              <w:t>«Центр</w:t>
            </w:r>
            <w:r w:rsidR="0079088B" w:rsidRPr="0079088B">
              <w:rPr>
                <w:sz w:val="24"/>
                <w:szCs w:val="24"/>
              </w:rPr>
              <w:t xml:space="preserve"> </w:t>
            </w:r>
            <w:r w:rsidR="003D448F" w:rsidRPr="0079088B">
              <w:rPr>
                <w:sz w:val="24"/>
                <w:szCs w:val="24"/>
              </w:rPr>
              <w:t>детского</w:t>
            </w:r>
            <w:r w:rsidR="0079088B" w:rsidRPr="0079088B">
              <w:rPr>
                <w:sz w:val="24"/>
                <w:szCs w:val="24"/>
              </w:rPr>
              <w:t xml:space="preserve"> </w:t>
            </w:r>
            <w:r w:rsidR="003D448F" w:rsidRPr="0079088B">
              <w:rPr>
                <w:sz w:val="24"/>
                <w:szCs w:val="24"/>
              </w:rPr>
              <w:t>и</w:t>
            </w:r>
            <w:r w:rsidR="0079088B" w:rsidRPr="0079088B">
              <w:rPr>
                <w:sz w:val="24"/>
                <w:szCs w:val="24"/>
              </w:rPr>
              <w:t xml:space="preserve"> </w:t>
            </w:r>
            <w:r w:rsidR="003D448F" w:rsidRPr="0079088B">
              <w:rPr>
                <w:sz w:val="24"/>
                <w:szCs w:val="24"/>
              </w:rPr>
              <w:t>юношеского</w:t>
            </w:r>
            <w:r w:rsidR="00797A88">
              <w:rPr>
                <w:sz w:val="24"/>
                <w:szCs w:val="24"/>
              </w:rPr>
              <w:t xml:space="preserve"> </w:t>
            </w:r>
          </w:p>
          <w:p w14:paraId="16C651FA" w14:textId="01586A48" w:rsidR="003D448F" w:rsidRPr="0079088B" w:rsidRDefault="003D448F" w:rsidP="005879A6">
            <w:pPr>
              <w:tabs>
                <w:tab w:val="left" w:pos="709"/>
              </w:tabs>
              <w:jc w:val="both"/>
              <w:rPr>
                <w:sz w:val="24"/>
                <w:szCs w:val="24"/>
              </w:rPr>
            </w:pPr>
            <w:r w:rsidRPr="0079088B">
              <w:rPr>
                <w:sz w:val="24"/>
                <w:szCs w:val="24"/>
              </w:rPr>
              <w:t>творчества»</w:t>
            </w:r>
            <w:r w:rsidR="0079088B" w:rsidRPr="0079088B">
              <w:rPr>
                <w:sz w:val="24"/>
                <w:szCs w:val="24"/>
              </w:rPr>
              <w:t xml:space="preserve"> </w:t>
            </w:r>
            <w:r w:rsidRPr="0079088B">
              <w:rPr>
                <w:sz w:val="24"/>
                <w:szCs w:val="24"/>
              </w:rPr>
              <w:t>г.</w:t>
            </w:r>
            <w:r w:rsidR="0079088B" w:rsidRPr="0079088B">
              <w:rPr>
                <w:sz w:val="24"/>
                <w:szCs w:val="24"/>
              </w:rPr>
              <w:t xml:space="preserve"> </w:t>
            </w:r>
            <w:r w:rsidRPr="0079088B">
              <w:rPr>
                <w:sz w:val="24"/>
                <w:szCs w:val="24"/>
              </w:rPr>
              <w:t>Рыбница</w:t>
            </w:r>
          </w:p>
        </w:tc>
        <w:tc>
          <w:tcPr>
            <w:tcW w:w="1022" w:type="dxa"/>
          </w:tcPr>
          <w:p w14:paraId="5143AF92" w14:textId="77777777" w:rsidR="003D448F" w:rsidRPr="0079088B" w:rsidRDefault="003D448F" w:rsidP="005879A6">
            <w:pPr>
              <w:tabs>
                <w:tab w:val="left" w:pos="709"/>
              </w:tabs>
              <w:jc w:val="center"/>
              <w:rPr>
                <w:sz w:val="24"/>
                <w:szCs w:val="24"/>
              </w:rPr>
            </w:pPr>
            <w:r w:rsidRPr="0079088B">
              <w:rPr>
                <w:sz w:val="24"/>
                <w:szCs w:val="24"/>
              </w:rPr>
              <w:t>1</w:t>
            </w:r>
          </w:p>
        </w:tc>
      </w:tr>
      <w:tr w:rsidR="0079088B" w:rsidRPr="0079088B" w14:paraId="3202E5CD" w14:textId="77777777" w:rsidTr="005879A6">
        <w:tc>
          <w:tcPr>
            <w:tcW w:w="2552" w:type="dxa"/>
          </w:tcPr>
          <w:p w14:paraId="796B781E" w14:textId="1DB7C273" w:rsidR="003D448F" w:rsidRPr="0079088B" w:rsidRDefault="003D448F" w:rsidP="005879A6">
            <w:pPr>
              <w:tabs>
                <w:tab w:val="left" w:pos="709"/>
              </w:tabs>
              <w:ind w:firstLine="34"/>
              <w:rPr>
                <w:sz w:val="24"/>
                <w:szCs w:val="24"/>
              </w:rPr>
            </w:pPr>
            <w:r w:rsidRPr="0079088B">
              <w:rPr>
                <w:sz w:val="24"/>
                <w:szCs w:val="24"/>
              </w:rPr>
              <w:t>Каменский</w:t>
            </w:r>
            <w:r w:rsidR="0079088B" w:rsidRPr="0079088B">
              <w:rPr>
                <w:sz w:val="24"/>
                <w:szCs w:val="24"/>
              </w:rPr>
              <w:t xml:space="preserve"> </w:t>
            </w:r>
            <w:r w:rsidRPr="0079088B">
              <w:rPr>
                <w:sz w:val="24"/>
                <w:szCs w:val="24"/>
              </w:rPr>
              <w:t>район</w:t>
            </w:r>
            <w:r w:rsidR="0079088B" w:rsidRPr="0079088B">
              <w:rPr>
                <w:sz w:val="24"/>
                <w:szCs w:val="24"/>
              </w:rPr>
              <w:t xml:space="preserve"> </w:t>
            </w:r>
            <w:r w:rsidRPr="0079088B">
              <w:rPr>
                <w:sz w:val="24"/>
                <w:szCs w:val="24"/>
              </w:rPr>
              <w:t>и</w:t>
            </w:r>
            <w:r w:rsidR="0079088B" w:rsidRPr="0079088B">
              <w:rPr>
                <w:sz w:val="24"/>
                <w:szCs w:val="24"/>
              </w:rPr>
              <w:t xml:space="preserve"> </w:t>
            </w:r>
          </w:p>
          <w:p w14:paraId="2AEC11C8" w14:textId="27A6499C" w:rsidR="003D448F" w:rsidRPr="0079088B" w:rsidRDefault="003D448F" w:rsidP="005879A6">
            <w:pPr>
              <w:tabs>
                <w:tab w:val="left" w:pos="709"/>
              </w:tabs>
              <w:ind w:firstLine="34"/>
              <w:rPr>
                <w:sz w:val="24"/>
                <w:szCs w:val="24"/>
              </w:rPr>
            </w:pPr>
            <w:r w:rsidRPr="0079088B">
              <w:rPr>
                <w:sz w:val="24"/>
                <w:szCs w:val="24"/>
              </w:rPr>
              <w:t>город</w:t>
            </w:r>
            <w:r w:rsidR="0079088B" w:rsidRPr="0079088B">
              <w:rPr>
                <w:sz w:val="24"/>
                <w:szCs w:val="24"/>
              </w:rPr>
              <w:t xml:space="preserve"> </w:t>
            </w:r>
            <w:r w:rsidRPr="0079088B">
              <w:rPr>
                <w:sz w:val="24"/>
                <w:szCs w:val="24"/>
              </w:rPr>
              <w:t>Каменка</w:t>
            </w:r>
          </w:p>
        </w:tc>
        <w:tc>
          <w:tcPr>
            <w:tcW w:w="5889" w:type="dxa"/>
          </w:tcPr>
          <w:p w14:paraId="3D72FB4D" w14:textId="664C1F71" w:rsidR="003D448F" w:rsidRPr="0079088B" w:rsidRDefault="001D485F" w:rsidP="005879A6">
            <w:pPr>
              <w:tabs>
                <w:tab w:val="left" w:pos="709"/>
              </w:tabs>
              <w:ind w:firstLine="175"/>
              <w:rPr>
                <w:sz w:val="24"/>
                <w:szCs w:val="24"/>
              </w:rPr>
            </w:pPr>
            <w:r w:rsidRPr="0079088B">
              <w:rPr>
                <w:sz w:val="24"/>
                <w:szCs w:val="24"/>
              </w:rPr>
              <w:t>-</w:t>
            </w:r>
            <w:r w:rsidR="0079088B" w:rsidRPr="0079088B">
              <w:rPr>
                <w:sz w:val="24"/>
                <w:szCs w:val="24"/>
              </w:rPr>
              <w:t xml:space="preserve"> </w:t>
            </w:r>
            <w:r w:rsidRPr="0079088B">
              <w:rPr>
                <w:sz w:val="24"/>
                <w:szCs w:val="24"/>
              </w:rPr>
              <w:t>МОУ</w:t>
            </w:r>
            <w:r w:rsidR="0079088B" w:rsidRPr="0079088B">
              <w:rPr>
                <w:sz w:val="24"/>
                <w:szCs w:val="24"/>
              </w:rPr>
              <w:t xml:space="preserve"> </w:t>
            </w:r>
            <w:r w:rsidRPr="0079088B">
              <w:rPr>
                <w:sz w:val="24"/>
                <w:szCs w:val="24"/>
              </w:rPr>
              <w:t>ДО</w:t>
            </w:r>
            <w:r w:rsidR="0079088B" w:rsidRPr="0079088B">
              <w:rPr>
                <w:sz w:val="24"/>
                <w:szCs w:val="24"/>
              </w:rPr>
              <w:t xml:space="preserve"> </w:t>
            </w:r>
            <w:r w:rsidR="003D448F" w:rsidRPr="0079088B">
              <w:rPr>
                <w:sz w:val="24"/>
                <w:szCs w:val="24"/>
              </w:rPr>
              <w:t>«Каменский</w:t>
            </w:r>
            <w:r w:rsidR="0079088B" w:rsidRPr="0079088B">
              <w:rPr>
                <w:sz w:val="24"/>
                <w:szCs w:val="24"/>
              </w:rPr>
              <w:t xml:space="preserve"> </w:t>
            </w:r>
            <w:r w:rsidR="003D448F" w:rsidRPr="0079088B">
              <w:rPr>
                <w:sz w:val="24"/>
                <w:szCs w:val="24"/>
              </w:rPr>
              <w:t>Дом</w:t>
            </w:r>
            <w:r w:rsidR="0079088B" w:rsidRPr="0079088B">
              <w:rPr>
                <w:sz w:val="24"/>
                <w:szCs w:val="24"/>
              </w:rPr>
              <w:t xml:space="preserve"> </w:t>
            </w:r>
            <w:r w:rsidR="003D448F" w:rsidRPr="0079088B">
              <w:rPr>
                <w:sz w:val="24"/>
                <w:szCs w:val="24"/>
              </w:rPr>
              <w:t>детско-юношеского</w:t>
            </w:r>
          </w:p>
          <w:p w14:paraId="7F1F840C" w14:textId="77777777" w:rsidR="003D448F" w:rsidRPr="0079088B" w:rsidRDefault="003D448F" w:rsidP="005879A6">
            <w:pPr>
              <w:tabs>
                <w:tab w:val="left" w:pos="709"/>
              </w:tabs>
              <w:rPr>
                <w:sz w:val="24"/>
                <w:szCs w:val="24"/>
              </w:rPr>
            </w:pPr>
            <w:r w:rsidRPr="0079088B">
              <w:rPr>
                <w:sz w:val="24"/>
                <w:szCs w:val="24"/>
              </w:rPr>
              <w:t>творчества»</w:t>
            </w:r>
          </w:p>
        </w:tc>
        <w:tc>
          <w:tcPr>
            <w:tcW w:w="1022" w:type="dxa"/>
          </w:tcPr>
          <w:p w14:paraId="7719C0B5" w14:textId="77777777" w:rsidR="003D448F" w:rsidRPr="0079088B" w:rsidRDefault="003D448F" w:rsidP="005879A6">
            <w:pPr>
              <w:tabs>
                <w:tab w:val="left" w:pos="709"/>
              </w:tabs>
              <w:ind w:left="360"/>
              <w:rPr>
                <w:sz w:val="24"/>
                <w:szCs w:val="24"/>
              </w:rPr>
            </w:pPr>
            <w:r w:rsidRPr="0079088B">
              <w:rPr>
                <w:sz w:val="24"/>
                <w:szCs w:val="24"/>
              </w:rPr>
              <w:t>1</w:t>
            </w:r>
          </w:p>
        </w:tc>
      </w:tr>
      <w:tr w:rsidR="0079088B" w:rsidRPr="0079088B" w14:paraId="1636A7B4" w14:textId="77777777" w:rsidTr="005879A6">
        <w:tc>
          <w:tcPr>
            <w:tcW w:w="2552" w:type="dxa"/>
          </w:tcPr>
          <w:p w14:paraId="3436C1AA" w14:textId="77777777" w:rsidR="003D448F" w:rsidRPr="0079088B" w:rsidRDefault="003D448F" w:rsidP="004A68F5">
            <w:pPr>
              <w:tabs>
                <w:tab w:val="left" w:pos="709"/>
              </w:tabs>
              <w:ind w:firstLine="709"/>
              <w:jc w:val="right"/>
              <w:rPr>
                <w:sz w:val="24"/>
                <w:szCs w:val="24"/>
              </w:rPr>
            </w:pPr>
            <w:r w:rsidRPr="0079088B">
              <w:rPr>
                <w:sz w:val="24"/>
                <w:szCs w:val="24"/>
              </w:rPr>
              <w:t>ВСЕГО</w:t>
            </w:r>
          </w:p>
        </w:tc>
        <w:tc>
          <w:tcPr>
            <w:tcW w:w="5889" w:type="dxa"/>
          </w:tcPr>
          <w:p w14:paraId="33B06895" w14:textId="77777777" w:rsidR="003D448F" w:rsidRPr="0079088B" w:rsidRDefault="005879A6" w:rsidP="005879A6">
            <w:pPr>
              <w:tabs>
                <w:tab w:val="left" w:pos="709"/>
              </w:tabs>
              <w:ind w:firstLine="175"/>
              <w:jc w:val="center"/>
              <w:rPr>
                <w:sz w:val="24"/>
                <w:szCs w:val="24"/>
              </w:rPr>
            </w:pPr>
            <w:r w:rsidRPr="0079088B">
              <w:rPr>
                <w:sz w:val="24"/>
                <w:szCs w:val="24"/>
              </w:rPr>
              <w:t>13</w:t>
            </w:r>
          </w:p>
        </w:tc>
        <w:tc>
          <w:tcPr>
            <w:tcW w:w="1022" w:type="dxa"/>
          </w:tcPr>
          <w:p w14:paraId="11A8DD18" w14:textId="77777777" w:rsidR="003D448F" w:rsidRPr="0079088B" w:rsidRDefault="003D448F" w:rsidP="005879A6">
            <w:pPr>
              <w:tabs>
                <w:tab w:val="left" w:pos="709"/>
              </w:tabs>
              <w:jc w:val="center"/>
              <w:rPr>
                <w:sz w:val="24"/>
                <w:szCs w:val="24"/>
              </w:rPr>
            </w:pPr>
            <w:r w:rsidRPr="0079088B">
              <w:rPr>
                <w:sz w:val="24"/>
                <w:szCs w:val="24"/>
              </w:rPr>
              <w:t>1</w:t>
            </w:r>
            <w:r w:rsidR="005879A6" w:rsidRPr="0079088B">
              <w:rPr>
                <w:sz w:val="24"/>
                <w:szCs w:val="24"/>
              </w:rPr>
              <w:t>3</w:t>
            </w:r>
          </w:p>
        </w:tc>
      </w:tr>
    </w:tbl>
    <w:p w14:paraId="49CC70E4" w14:textId="77777777" w:rsidR="005F0E5E" w:rsidRPr="0079088B" w:rsidRDefault="005F0E5E" w:rsidP="005F0E5E">
      <w:pPr>
        <w:spacing w:line="180" w:lineRule="auto"/>
        <w:jc w:val="both"/>
        <w:rPr>
          <w:rFonts w:ascii="Times New Roman" w:eastAsia="Times New Roman" w:hAnsi="Times New Roman" w:cs="Times New Roman"/>
          <w:bCs/>
          <w:sz w:val="24"/>
          <w:szCs w:val="24"/>
        </w:rPr>
      </w:pPr>
    </w:p>
    <w:p w14:paraId="4313C620" w14:textId="0C6BA6C2" w:rsidR="007756E9" w:rsidRPr="0079088B" w:rsidRDefault="005879A6" w:rsidP="007756E9">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первом</w:t>
      </w:r>
      <w:r w:rsidR="0079088B" w:rsidRPr="0079088B">
        <w:rPr>
          <w:rFonts w:ascii="Times New Roman" w:eastAsia="Times New Roman" w:hAnsi="Times New Roman" w:cs="Times New Roman"/>
          <w:bCs/>
          <w:sz w:val="24"/>
          <w:szCs w:val="24"/>
        </w:rPr>
        <w:t xml:space="preserve"> </w:t>
      </w:r>
      <w:r w:rsidR="00DA3B97" w:rsidRPr="0079088B">
        <w:rPr>
          <w:rFonts w:ascii="Times New Roman" w:eastAsia="Times New Roman" w:hAnsi="Times New Roman" w:cs="Times New Roman"/>
          <w:bCs/>
          <w:sz w:val="24"/>
          <w:szCs w:val="24"/>
        </w:rPr>
        <w:t>квартале</w:t>
      </w:r>
      <w:r w:rsidR="0079088B" w:rsidRPr="0079088B">
        <w:rPr>
          <w:rFonts w:ascii="Times New Roman" w:eastAsia="Times New Roman" w:hAnsi="Times New Roman" w:cs="Times New Roman"/>
          <w:bCs/>
          <w:sz w:val="24"/>
          <w:szCs w:val="24"/>
        </w:rPr>
        <w:t xml:space="preserve"> </w:t>
      </w:r>
      <w:r w:rsidR="005D27EE"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охват</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занимающихся</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организациях</w:t>
      </w:r>
      <w:r w:rsidR="00797A88">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3D448F" w:rsidRPr="0079088B">
        <w:rPr>
          <w:rFonts w:ascii="Times New Roman" w:eastAsia="Times New Roman" w:hAnsi="Times New Roman" w:cs="Times New Roman"/>
          <w:bCs/>
          <w:sz w:val="24"/>
          <w:szCs w:val="24"/>
        </w:rPr>
        <w:t>кружков</w:t>
      </w:r>
      <w:r w:rsidR="004539E8" w:rsidRPr="0079088B">
        <w:rPr>
          <w:rFonts w:ascii="Times New Roman" w:eastAsia="Times New Roman" w:hAnsi="Times New Roman" w:cs="Times New Roman"/>
          <w:bCs/>
          <w:sz w:val="24"/>
          <w:szCs w:val="24"/>
        </w:rPr>
        <w:t>ой</w:t>
      </w:r>
      <w:r w:rsidR="0079088B" w:rsidRPr="0079088B">
        <w:rPr>
          <w:rFonts w:ascii="Times New Roman" w:eastAsia="Times New Roman" w:hAnsi="Times New Roman" w:cs="Times New Roman"/>
          <w:bCs/>
          <w:sz w:val="24"/>
          <w:szCs w:val="24"/>
        </w:rPr>
        <w:t xml:space="preserve"> </w:t>
      </w:r>
      <w:r w:rsidR="004539E8" w:rsidRPr="0079088B">
        <w:rPr>
          <w:rFonts w:ascii="Times New Roman" w:eastAsia="Times New Roman" w:hAnsi="Times New Roman" w:cs="Times New Roman"/>
          <w:bCs/>
          <w:sz w:val="24"/>
          <w:szCs w:val="24"/>
        </w:rPr>
        <w:t>направленности</w:t>
      </w:r>
      <w:r w:rsidR="0079088B" w:rsidRPr="0079088B">
        <w:rPr>
          <w:rFonts w:ascii="Times New Roman" w:eastAsia="Times New Roman" w:hAnsi="Times New Roman" w:cs="Times New Roman"/>
          <w:bCs/>
          <w:sz w:val="24"/>
          <w:szCs w:val="24"/>
        </w:rPr>
        <w:t xml:space="preserve"> </w:t>
      </w:r>
      <w:r w:rsidR="004539E8" w:rsidRPr="0079088B">
        <w:rPr>
          <w:rFonts w:ascii="Times New Roman" w:eastAsia="Times New Roman" w:hAnsi="Times New Roman" w:cs="Times New Roman"/>
          <w:bCs/>
          <w:sz w:val="24"/>
          <w:szCs w:val="24"/>
        </w:rPr>
        <w:t>составил</w:t>
      </w:r>
      <w:r w:rsidR="0079088B" w:rsidRPr="0079088B">
        <w:rPr>
          <w:rFonts w:ascii="Times New Roman" w:eastAsia="Times New Roman" w:hAnsi="Times New Roman" w:cs="Times New Roman"/>
          <w:bCs/>
          <w:sz w:val="24"/>
          <w:szCs w:val="24"/>
        </w:rPr>
        <w:t xml:space="preserve"> </w:t>
      </w:r>
      <w:r w:rsidR="005F0E5E" w:rsidRPr="0079088B">
        <w:rPr>
          <w:rFonts w:ascii="Times New Roman" w:hAnsi="Times New Roman" w:cs="Times New Roman"/>
          <w:b/>
          <w:sz w:val="24"/>
          <w:szCs w:val="24"/>
        </w:rPr>
        <w:t>11548</w:t>
      </w:r>
      <w:r w:rsidR="001D485F"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ч</w:t>
      </w:r>
      <w:r w:rsidR="00F90EBA" w:rsidRPr="0079088B">
        <w:rPr>
          <w:rFonts w:ascii="Times New Roman" w:eastAsia="Times New Roman" w:hAnsi="Times New Roman" w:cs="Times New Roman"/>
          <w:bCs/>
          <w:sz w:val="24"/>
          <w:szCs w:val="24"/>
        </w:rPr>
        <w:t>то</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66</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чел.</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меньше</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0,6</w:t>
      </w:r>
      <w:r w:rsidR="007756E9"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7756E9"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007756E9" w:rsidRPr="0079088B">
        <w:rPr>
          <w:rFonts w:ascii="Times New Roman" w:eastAsia="Times New Roman" w:hAnsi="Times New Roman" w:cs="Times New Roman"/>
          <w:bCs/>
          <w:sz w:val="24"/>
          <w:szCs w:val="24"/>
        </w:rPr>
        <w:t>сравне</w:t>
      </w:r>
      <w:r w:rsidR="0079088B" w:rsidRPr="0079088B">
        <w:rPr>
          <w:rFonts w:ascii="Times New Roman" w:eastAsia="Times New Roman" w:hAnsi="Times New Roman" w:cs="Times New Roman"/>
          <w:bCs/>
          <w:sz w:val="24"/>
          <w:szCs w:val="24"/>
        </w:rPr>
        <w:t xml:space="preserve">нию с аналогичным периодом </w:t>
      </w:r>
      <w:r w:rsidR="00F90EBA" w:rsidRPr="0079088B">
        <w:rPr>
          <w:rFonts w:ascii="Times New Roman" w:eastAsia="Times New Roman" w:hAnsi="Times New Roman" w:cs="Times New Roman"/>
          <w:bCs/>
          <w:sz w:val="24"/>
          <w:szCs w:val="24"/>
        </w:rPr>
        <w:t>2022</w:t>
      </w:r>
      <w:r w:rsidR="0079088B" w:rsidRPr="0079088B">
        <w:rPr>
          <w:rFonts w:ascii="Times New Roman" w:eastAsia="Times New Roman" w:hAnsi="Times New Roman" w:cs="Times New Roman"/>
          <w:bCs/>
          <w:sz w:val="24"/>
          <w:szCs w:val="24"/>
        </w:rPr>
        <w:t xml:space="preserve"> </w:t>
      </w:r>
      <w:r w:rsidR="007756E9"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Таким</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образом,</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контингент</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организаци</w:t>
      </w:r>
      <w:r w:rsidR="00E03291" w:rsidRPr="0079088B">
        <w:rPr>
          <w:rFonts w:ascii="Times New Roman" w:eastAsia="Times New Roman" w:hAnsi="Times New Roman" w:cs="Times New Roman"/>
          <w:bCs/>
          <w:sz w:val="24"/>
          <w:szCs w:val="24"/>
        </w:rPr>
        <w:t>ях</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сохраняется</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стабильном</w:t>
      </w:r>
      <w:r w:rsidR="0079088B" w:rsidRPr="0079088B">
        <w:rPr>
          <w:rFonts w:ascii="Times New Roman" w:eastAsia="Times New Roman" w:hAnsi="Times New Roman" w:cs="Times New Roman"/>
          <w:bCs/>
          <w:sz w:val="24"/>
          <w:szCs w:val="24"/>
        </w:rPr>
        <w:t xml:space="preserve"> </w:t>
      </w:r>
      <w:r w:rsidR="00F90EBA" w:rsidRPr="0079088B">
        <w:rPr>
          <w:rFonts w:ascii="Times New Roman" w:eastAsia="Times New Roman" w:hAnsi="Times New Roman" w:cs="Times New Roman"/>
          <w:bCs/>
          <w:sz w:val="24"/>
          <w:szCs w:val="24"/>
        </w:rPr>
        <w:t>уровне.</w:t>
      </w:r>
      <w:r w:rsidR="0079088B" w:rsidRPr="0079088B">
        <w:rPr>
          <w:rFonts w:ascii="Times New Roman" w:eastAsia="Times New Roman" w:hAnsi="Times New Roman" w:cs="Times New Roman"/>
          <w:bCs/>
          <w:sz w:val="24"/>
          <w:szCs w:val="24"/>
        </w:rPr>
        <w:t xml:space="preserve"> </w:t>
      </w:r>
    </w:p>
    <w:p w14:paraId="68A497A8" w14:textId="6A58CA41" w:rsidR="004539E8" w:rsidRPr="0079088B" w:rsidRDefault="004539E8" w:rsidP="007756E9">
      <w:pPr>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всех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учреждениях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вид</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групповой.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индивидуальный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вид</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реализуется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6-ти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(43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
    <w:p w14:paraId="0D5B06AA" w14:textId="3D310FD0" w:rsidR="004539E8" w:rsidRPr="0079088B"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ДДЮТ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Тирасполь;</w:t>
      </w:r>
    </w:p>
    <w:p w14:paraId="781B5A2E" w14:textId="338742B7" w:rsidR="004539E8" w:rsidRPr="0079088B"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ДДЮТ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Бендеры;</w:t>
      </w:r>
    </w:p>
    <w:p w14:paraId="4C5FA047" w14:textId="4F8C866E" w:rsidR="004539E8" w:rsidRPr="0079088B"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Григориополь;</w:t>
      </w:r>
    </w:p>
    <w:p w14:paraId="0B94B084" w14:textId="21F033D4" w:rsidR="004539E8" w:rsidRPr="0079088B" w:rsidRDefault="004539E8" w:rsidP="004539E8">
      <w:pPr>
        <w:tabs>
          <w:tab w:val="left" w:pos="709"/>
        </w:tabs>
        <w:spacing w:after="0" w:line="240" w:lineRule="auto"/>
        <w:ind w:left="644" w:firstLine="65"/>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ДДЮТ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Дубоссары;</w:t>
      </w:r>
    </w:p>
    <w:p w14:paraId="624480EE" w14:textId="7FF4E600" w:rsidR="004539E8" w:rsidRPr="0079088B" w:rsidRDefault="004539E8" w:rsidP="004539E8">
      <w:pPr>
        <w:tabs>
          <w:tab w:val="left" w:pos="709"/>
          <w:tab w:val="left" w:pos="1134"/>
        </w:tabs>
        <w:spacing w:after="0" w:line="240" w:lineRule="auto"/>
        <w:ind w:left="644" w:firstLine="65"/>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ЦДЮТ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Рыбница;</w:t>
      </w:r>
    </w:p>
    <w:p w14:paraId="79132783" w14:textId="4A189A09" w:rsidR="004539E8" w:rsidRPr="0079088B" w:rsidRDefault="004539E8" w:rsidP="004539E8">
      <w:pPr>
        <w:tabs>
          <w:tab w:val="left" w:pos="709"/>
          <w:tab w:val="left" w:pos="1134"/>
        </w:tabs>
        <w:spacing w:after="0" w:line="240" w:lineRule="auto"/>
        <w:ind w:left="644" w:firstLine="65"/>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«Каменский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ДДЮТ».</w:t>
      </w:r>
    </w:p>
    <w:p w14:paraId="6EDFD2DC" w14:textId="2DACFCDA" w:rsidR="004E00A7" w:rsidRPr="0079088B" w:rsidRDefault="004E00A7"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lastRenderedPageBreak/>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реал</w:t>
      </w:r>
      <w:r w:rsidR="007756E9" w:rsidRPr="0079088B">
        <w:rPr>
          <w:rFonts w:ascii="Times New Roman" w:eastAsia="Times New Roman" w:hAnsi="Times New Roman" w:cs="Times New Roman"/>
          <w:bCs/>
          <w:sz w:val="24"/>
          <w:szCs w:val="24"/>
        </w:rPr>
        <w:t>изуется</w:t>
      </w:r>
      <w:r w:rsidR="0079088B" w:rsidRPr="0079088B">
        <w:rPr>
          <w:rFonts w:ascii="Times New Roman" w:eastAsia="Times New Roman" w:hAnsi="Times New Roman" w:cs="Times New Roman"/>
          <w:bCs/>
          <w:sz w:val="24"/>
          <w:szCs w:val="24"/>
        </w:rPr>
        <w:t xml:space="preserve"> </w:t>
      </w:r>
      <w:r w:rsidR="007756E9" w:rsidRPr="0079088B">
        <w:rPr>
          <w:rFonts w:ascii="Times New Roman" w:eastAsia="Times New Roman" w:hAnsi="Times New Roman" w:cs="Times New Roman"/>
          <w:bCs/>
          <w:sz w:val="24"/>
          <w:szCs w:val="24"/>
        </w:rPr>
        <w:t>199</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w:t>
      </w:r>
      <w:r w:rsidR="007756E9" w:rsidRPr="0079088B">
        <w:rPr>
          <w:rFonts w:ascii="Times New Roman" w:eastAsia="Times New Roman" w:hAnsi="Times New Roman" w:cs="Times New Roman"/>
          <w:bCs/>
          <w:sz w:val="24"/>
          <w:szCs w:val="24"/>
        </w:rPr>
        <w:t>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образовательн</w:t>
      </w:r>
      <w:r w:rsidR="007756E9" w:rsidRPr="0079088B">
        <w:rPr>
          <w:rFonts w:ascii="Times New Roman" w:eastAsia="Times New Roman" w:hAnsi="Times New Roman" w:cs="Times New Roman"/>
          <w:bCs/>
          <w:sz w:val="24"/>
          <w:szCs w:val="24"/>
        </w:rPr>
        <w:t>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11-ти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направлениям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том</w:t>
      </w:r>
      <w:r w:rsidR="0079088B" w:rsidRPr="0079088B">
        <w:rPr>
          <w:rFonts w:ascii="Times New Roman" w:eastAsia="Times New Roman" w:hAnsi="Times New Roman" w:cs="Times New Roman"/>
          <w:bCs/>
          <w:sz w:val="24"/>
          <w:szCs w:val="24"/>
        </w:rPr>
        <w:t xml:space="preserve"> </w:t>
      </w:r>
      <w:r w:rsidR="007756E9" w:rsidRPr="0079088B">
        <w:rPr>
          <w:rFonts w:ascii="Times New Roman" w:eastAsia="Times New Roman" w:hAnsi="Times New Roman" w:cs="Times New Roman"/>
          <w:bCs/>
          <w:sz w:val="24"/>
          <w:szCs w:val="24"/>
        </w:rPr>
        <w:t>числе</w:t>
      </w:r>
      <w:r w:rsidR="0079088B" w:rsidRPr="0079088B">
        <w:rPr>
          <w:rFonts w:ascii="Times New Roman" w:eastAsia="Times New Roman" w:hAnsi="Times New Roman" w:cs="Times New Roman"/>
          <w:bCs/>
          <w:sz w:val="24"/>
          <w:szCs w:val="24"/>
        </w:rPr>
        <w:t xml:space="preserve"> </w:t>
      </w:r>
      <w:r w:rsidR="007756E9" w:rsidRPr="0079088B">
        <w:rPr>
          <w:rFonts w:ascii="Times New Roman" w:eastAsia="Times New Roman" w:hAnsi="Times New Roman" w:cs="Times New Roman"/>
          <w:bCs/>
          <w:sz w:val="24"/>
          <w:szCs w:val="24"/>
        </w:rPr>
        <w:t>22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особыми</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возможностями</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развития</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6</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программ</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одаренных</w:t>
      </w:r>
      <w:r w:rsidR="0079088B" w:rsidRPr="0079088B">
        <w:rPr>
          <w:rFonts w:ascii="Times New Roman" w:eastAsia="Times New Roman" w:hAnsi="Times New Roman" w:cs="Times New Roman"/>
          <w:bCs/>
          <w:sz w:val="24"/>
          <w:szCs w:val="24"/>
        </w:rPr>
        <w:t xml:space="preserve"> </w:t>
      </w:r>
      <w:r w:rsidR="00E648DD" w:rsidRPr="0079088B">
        <w:rPr>
          <w:rFonts w:ascii="Times New Roman" w:eastAsia="Times New Roman" w:hAnsi="Times New Roman" w:cs="Times New Roman"/>
          <w:bCs/>
          <w:sz w:val="24"/>
          <w:szCs w:val="24"/>
        </w:rPr>
        <w:t>детей.</w:t>
      </w:r>
    </w:p>
    <w:p w14:paraId="1BA92EF2" w14:textId="77777777" w:rsidR="004539E8" w:rsidRPr="0079088B" w:rsidRDefault="004539E8" w:rsidP="004539E8">
      <w:pPr>
        <w:tabs>
          <w:tab w:val="left" w:pos="709"/>
        </w:tabs>
        <w:spacing w:after="0" w:line="240" w:lineRule="auto"/>
        <w:jc w:val="both"/>
        <w:rPr>
          <w:rFonts w:ascii="Times New Roman" w:eastAsia="Times New Roman" w:hAnsi="Times New Roman" w:cs="Times New Roman"/>
          <w:bCs/>
          <w:sz w:val="24"/>
          <w:szCs w:val="24"/>
        </w:rPr>
      </w:pPr>
    </w:p>
    <w:p w14:paraId="447AB87B" w14:textId="0AD4FA6D"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bCs/>
          <w:noProof/>
          <w:sz w:val="24"/>
          <w:szCs w:val="24"/>
        </w:rPr>
        <w:drawing>
          <wp:anchor distT="0" distB="0" distL="114300" distR="114300" simplePos="0" relativeHeight="251660288" behindDoc="1" locked="0" layoutInCell="1" allowOverlap="1" wp14:anchorId="171DA9A8" wp14:editId="430BE879">
            <wp:simplePos x="0" y="0"/>
            <wp:positionH relativeFrom="margin">
              <wp:posOffset>3493770</wp:posOffset>
            </wp:positionH>
            <wp:positionV relativeFrom="paragraph">
              <wp:posOffset>600075</wp:posOffset>
            </wp:positionV>
            <wp:extent cx="2659380" cy="1783080"/>
            <wp:effectExtent l="0" t="0" r="7620" b="7620"/>
            <wp:wrapTight wrapText="bothSides">
              <wp:wrapPolygon edited="0">
                <wp:start x="0" y="0"/>
                <wp:lineTo x="0" y="21462"/>
                <wp:lineTo x="21507" y="21462"/>
                <wp:lineTo x="21507" y="0"/>
                <wp:lineTo x="0" y="0"/>
              </wp:wrapPolygon>
            </wp:wrapTight>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79088B">
        <w:rPr>
          <w:rFonts w:ascii="Times New Roman" w:eastAsia="Times New Roman" w:hAnsi="Times New Roman" w:cs="Times New Roman"/>
          <w:b/>
          <w:sz w:val="24"/>
          <w:szCs w:val="24"/>
        </w:rPr>
        <w:t>Система</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профессионального</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образования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17493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FD6822" w:rsidRPr="0079088B">
        <w:rPr>
          <w:rFonts w:ascii="Times New Roman" w:eastAsia="Times New Roman" w:hAnsi="Times New Roman" w:cs="Times New Roman"/>
          <w:sz w:val="24"/>
          <w:szCs w:val="24"/>
        </w:rPr>
        <w:t>а</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–12030,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заочной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–5326,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очно-заочной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137.</w:t>
      </w:r>
    </w:p>
    <w:p w14:paraId="330413DC" w14:textId="43E56453"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Система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включает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подведомственны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числе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начального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здравоохранения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службе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спорту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колледжа,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техникумов,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училище,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реализуются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классов).</w:t>
      </w:r>
      <w:r w:rsidR="00797A88">
        <w:rPr>
          <w:rFonts w:ascii="Times New Roman" w:eastAsia="Times New Roman" w:hAnsi="Times New Roman" w:cs="Times New Roman"/>
          <w:sz w:val="24"/>
          <w:szCs w:val="24"/>
        </w:rPr>
        <w:t xml:space="preserve"> </w:t>
      </w:r>
    </w:p>
    <w:p w14:paraId="3E7ABC35" w14:textId="1969F39E"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Общее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089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637,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заочной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452.</w:t>
      </w:r>
    </w:p>
    <w:p w14:paraId="05931C91" w14:textId="062806CC"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70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студентов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счет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средств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бюджета.</w:t>
      </w:r>
      <w:r w:rsidR="0079088B" w:rsidRPr="0079088B">
        <w:rPr>
          <w:rFonts w:ascii="Times New Roman" w:eastAsia="Times New Roman" w:hAnsi="Times New Roman" w:cs="Times New Roman"/>
          <w:sz w:val="24"/>
          <w:szCs w:val="24"/>
        </w:rPr>
        <w:t xml:space="preserve"> </w:t>
      </w:r>
    </w:p>
    <w:p w14:paraId="77BB9BF2" w14:textId="693BFAF2"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Система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включает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числе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негосударственных.</w:t>
      </w:r>
    </w:p>
    <w:p w14:paraId="735A98BC" w14:textId="06A4B032"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Общее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составляет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11404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FD6822" w:rsidRPr="0079088B">
        <w:rPr>
          <w:rFonts w:ascii="Times New Roman" w:eastAsia="Times New Roman" w:hAnsi="Times New Roman" w:cs="Times New Roman"/>
          <w:sz w:val="24"/>
          <w:szCs w:val="24"/>
        </w:rPr>
        <w:t>а</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числе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1276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начального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6393,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заочной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4874,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очно-заочной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137.</w:t>
      </w:r>
    </w:p>
    <w:p w14:paraId="75A24E05" w14:textId="6B0FADE8"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студентов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счет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средств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бюджета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6E97FB0B" w14:textId="5D58EE66" w:rsidR="0072781F" w:rsidRPr="0079088B" w:rsidRDefault="0072781F" w:rsidP="0072781F">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10413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–5881,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заочная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4532,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университет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Шевченко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9181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5011,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заочная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4170,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991человек: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дневной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512,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заочной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–342,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очно-заочной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137.</w:t>
      </w:r>
    </w:p>
    <w:p w14:paraId="5786BE1F" w14:textId="77777777" w:rsidR="0072781F" w:rsidRPr="0079088B" w:rsidRDefault="0072781F" w:rsidP="002B27FA">
      <w:pPr>
        <w:tabs>
          <w:tab w:val="left" w:pos="709"/>
        </w:tabs>
        <w:spacing w:after="0"/>
        <w:ind w:firstLine="709"/>
        <w:jc w:val="both"/>
        <w:rPr>
          <w:rFonts w:ascii="Times New Roman" w:eastAsia="Times New Roman" w:hAnsi="Times New Roman" w:cs="Times New Roman"/>
          <w:b/>
          <w:sz w:val="24"/>
          <w:szCs w:val="24"/>
        </w:rPr>
      </w:pPr>
    </w:p>
    <w:p w14:paraId="67387F1B" w14:textId="77777777" w:rsidR="007755F9" w:rsidRPr="0079088B" w:rsidRDefault="007755F9" w:rsidP="002B27FA">
      <w:pPr>
        <w:tabs>
          <w:tab w:val="left" w:pos="709"/>
        </w:tabs>
        <w:spacing w:after="0" w:line="240" w:lineRule="auto"/>
        <w:jc w:val="both"/>
        <w:rPr>
          <w:rFonts w:ascii="Times New Roman" w:eastAsia="Times New Roman" w:hAnsi="Times New Roman" w:cs="Times New Roman"/>
          <w:bCs/>
          <w:sz w:val="28"/>
          <w:szCs w:val="28"/>
        </w:rPr>
      </w:pPr>
    </w:p>
    <w:p w14:paraId="7D711276" w14:textId="6EB1AEFD" w:rsidR="007755F9" w:rsidRPr="0079088B" w:rsidRDefault="007755F9" w:rsidP="004A68F5">
      <w:pPr>
        <w:numPr>
          <w:ilvl w:val="0"/>
          <w:numId w:val="1"/>
        </w:numPr>
        <w:tabs>
          <w:tab w:val="left" w:pos="709"/>
          <w:tab w:val="left" w:pos="1134"/>
          <w:tab w:val="left" w:pos="1418"/>
        </w:tabs>
        <w:spacing w:after="0" w:line="240" w:lineRule="auto"/>
        <w:ind w:firstLine="709"/>
        <w:contextualSpacing/>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Обеспечение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государственных</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г</w:t>
      </w:r>
      <w:r w:rsidR="00F97153" w:rsidRPr="0079088B">
        <w:rPr>
          <w:rFonts w:ascii="Times New Roman" w:eastAsia="Times New Roman" w:hAnsi="Times New Roman" w:cs="Times New Roman"/>
          <w:b/>
          <w:sz w:val="24"/>
          <w:szCs w:val="24"/>
        </w:rPr>
        <w:t>арантий</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на</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выбор</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языка</w:t>
      </w:r>
      <w:r w:rsidR="0079088B" w:rsidRPr="0079088B">
        <w:rPr>
          <w:rFonts w:ascii="Times New Roman" w:eastAsia="Times New Roman" w:hAnsi="Times New Roman" w:cs="Times New Roman"/>
          <w:b/>
          <w:sz w:val="24"/>
          <w:szCs w:val="24"/>
        </w:rPr>
        <w:t xml:space="preserve"> </w:t>
      </w:r>
      <w:r w:rsidR="00F97153" w:rsidRPr="0079088B">
        <w:rPr>
          <w:rFonts w:ascii="Times New Roman" w:eastAsia="Times New Roman" w:hAnsi="Times New Roman" w:cs="Times New Roman"/>
          <w:b/>
          <w:sz w:val="24"/>
          <w:szCs w:val="24"/>
        </w:rPr>
        <w:t>обучения</w:t>
      </w:r>
    </w:p>
    <w:p w14:paraId="75DE2908" w14:textId="77777777" w:rsidR="00472BA8" w:rsidRPr="0079088B" w:rsidRDefault="00472BA8" w:rsidP="004A68F5">
      <w:pPr>
        <w:tabs>
          <w:tab w:val="left" w:pos="142"/>
          <w:tab w:val="left" w:pos="709"/>
        </w:tabs>
        <w:spacing w:after="0" w:line="240" w:lineRule="auto"/>
        <w:ind w:left="644" w:firstLine="709"/>
        <w:jc w:val="both"/>
        <w:rPr>
          <w:rFonts w:ascii="Times New Roman" w:eastAsia="Times New Roman" w:hAnsi="Times New Roman" w:cs="Times New Roman"/>
          <w:bCs/>
          <w:sz w:val="24"/>
          <w:szCs w:val="24"/>
        </w:rPr>
      </w:pPr>
    </w:p>
    <w:p w14:paraId="66D914F6" w14:textId="7BAED95B" w:rsidR="00EA2B75" w:rsidRPr="0079088B" w:rsidRDefault="00EA2B75" w:rsidP="0072582C">
      <w:pPr>
        <w:shd w:val="clear" w:color="auto" w:fill="FFFFFF"/>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w:t>
      </w:r>
      <w:r w:rsidR="0072582C"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72582C"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0072582C"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обучались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русском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486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(92,8%),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347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украинском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сравнении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прошлым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675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уменьшилось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русском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число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уменьшилось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увеличилось</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украинском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p>
    <w:p w14:paraId="3106015A" w14:textId="4776E92B" w:rsidR="00EA2B75" w:rsidRPr="0079088B" w:rsidRDefault="00EA2B75" w:rsidP="00EA2B75">
      <w:pPr>
        <w:spacing w:after="0" w:line="240" w:lineRule="auto"/>
        <w:ind w:firstLine="851"/>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второго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изучали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русский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996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8553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ребенка;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украинский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1948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Второй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изучается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группы.</w:t>
      </w:r>
    </w:p>
    <w:p w14:paraId="4E6EA752" w14:textId="70ED9D76" w:rsidR="00EA2B75" w:rsidRPr="0079088B" w:rsidRDefault="00EA2B75" w:rsidP="00EA2B7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76,0%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осуществляют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процесс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русском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15,8%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украинском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функционируют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русско-молдавских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w:t>
      </w:r>
    </w:p>
    <w:p w14:paraId="0615D586" w14:textId="0D5F5624" w:rsidR="00EA2B75" w:rsidRPr="0079088B" w:rsidRDefault="00EA2B75" w:rsidP="00EA2B75">
      <w:pPr>
        <w:tabs>
          <w:tab w:val="left" w:pos="709"/>
        </w:tabs>
        <w:spacing w:after="0" w:line="240" w:lineRule="auto"/>
        <w:ind w:firstLine="709"/>
        <w:jc w:val="both"/>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осуществляющих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процесс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одном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официальных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разрезе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следующим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образом:</w:t>
      </w:r>
    </w:p>
    <w:p w14:paraId="0EAD3C44" w14:textId="77777777" w:rsidR="00EA2B75" w:rsidRPr="0079088B" w:rsidRDefault="00EA2B75" w:rsidP="00EA2B75">
      <w:pPr>
        <w:spacing w:after="0" w:line="240" w:lineRule="auto"/>
        <w:ind w:firstLine="567"/>
        <w:jc w:val="right"/>
        <w:rPr>
          <w:rFonts w:ascii="Times New Roman" w:eastAsia="Times New Roman" w:hAnsi="Times New Roman" w:cs="Times New Roman"/>
          <w:sz w:val="24"/>
          <w:szCs w:val="24"/>
          <w:lang w:eastAsia="en-US"/>
        </w:rPr>
      </w:pPr>
    </w:p>
    <w:tbl>
      <w:tblPr>
        <w:tblW w:w="10549" w:type="dxa"/>
        <w:jc w:val="center"/>
        <w:tblLayout w:type="fixed"/>
        <w:tblLook w:val="0000" w:firstRow="0" w:lastRow="0" w:firstColumn="0" w:lastColumn="0" w:noHBand="0" w:noVBand="0"/>
      </w:tblPr>
      <w:tblGrid>
        <w:gridCol w:w="988"/>
        <w:gridCol w:w="2704"/>
        <w:gridCol w:w="620"/>
        <w:gridCol w:w="620"/>
        <w:gridCol w:w="620"/>
        <w:gridCol w:w="620"/>
        <w:gridCol w:w="621"/>
        <w:gridCol w:w="620"/>
        <w:gridCol w:w="620"/>
        <w:gridCol w:w="620"/>
        <w:gridCol w:w="621"/>
        <w:gridCol w:w="637"/>
        <w:gridCol w:w="638"/>
      </w:tblGrid>
      <w:tr w:rsidR="0079088B" w:rsidRPr="0079088B" w14:paraId="766DD1F7" w14:textId="77777777" w:rsidTr="00450058">
        <w:trPr>
          <w:jc w:val="center"/>
        </w:trPr>
        <w:tc>
          <w:tcPr>
            <w:tcW w:w="3692" w:type="dxa"/>
            <w:gridSpan w:val="2"/>
            <w:vMerge w:val="restart"/>
            <w:tcBorders>
              <w:top w:val="single" w:sz="9" w:space="0" w:color="008000"/>
              <w:left w:val="single" w:sz="4" w:space="0" w:color="000000"/>
              <w:bottom w:val="single" w:sz="9" w:space="0" w:color="008000"/>
              <w:right w:val="single" w:sz="4" w:space="0" w:color="000000"/>
            </w:tcBorders>
            <w:shd w:val="clear" w:color="auto" w:fill="FFFFFF"/>
          </w:tcPr>
          <w:p w14:paraId="26EDB43A"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Наименование</w:t>
            </w:r>
          </w:p>
          <w:p w14:paraId="0827DF67"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p>
          <w:p w14:paraId="7CB22D15"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p>
          <w:p w14:paraId="5A788772"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5CF11454"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Тирасполь</w:t>
            </w:r>
          </w:p>
        </w:tc>
        <w:tc>
          <w:tcPr>
            <w:tcW w:w="620" w:type="dxa"/>
            <w:vMerge w:val="restart"/>
            <w:tcBorders>
              <w:top w:val="single" w:sz="9" w:space="0" w:color="008000"/>
              <w:left w:val="single" w:sz="4" w:space="0" w:color="000000"/>
              <w:right w:val="single" w:sz="4" w:space="0" w:color="000000"/>
            </w:tcBorders>
            <w:shd w:val="clear" w:color="auto" w:fill="FFFFFF"/>
            <w:textDirection w:val="btLr"/>
          </w:tcPr>
          <w:p w14:paraId="27A5B448"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proofErr w:type="spellStart"/>
            <w:r w:rsidRPr="0079088B">
              <w:rPr>
                <w:rFonts w:ascii="Times New Roman" w:eastAsia="Times New Roman" w:hAnsi="Times New Roman" w:cs="Times New Roman"/>
                <w:sz w:val="24"/>
                <w:szCs w:val="24"/>
                <w:lang w:eastAsia="en-US"/>
              </w:rPr>
              <w:t>Днестровск</w:t>
            </w:r>
            <w:proofErr w:type="spellEnd"/>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1B01F8DD"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Бендеры</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35B4ED6F"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proofErr w:type="spellStart"/>
            <w:r w:rsidRPr="0079088B">
              <w:rPr>
                <w:rFonts w:ascii="Times New Roman" w:eastAsia="Times New Roman" w:hAnsi="Times New Roman" w:cs="Times New Roman"/>
                <w:sz w:val="24"/>
                <w:szCs w:val="24"/>
                <w:lang w:eastAsia="en-US"/>
              </w:rPr>
              <w:t>Слободзея</w:t>
            </w:r>
            <w:proofErr w:type="spellEnd"/>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7905892C"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Григориополь</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646C529F"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Дубоссары</w:t>
            </w: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2AAA7E7F"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Рыбница</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69C394B8"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Каменка</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0F2D34BB" w14:textId="2DC849CF" w:rsidR="00EA2B75" w:rsidRPr="0079088B" w:rsidRDefault="00EA2B75" w:rsidP="00EA2B75">
            <w:pPr>
              <w:spacing w:after="0" w:line="240" w:lineRule="auto"/>
              <w:ind w:left="34"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ООО</w:t>
            </w:r>
            <w:r w:rsidR="0079088B" w:rsidRPr="0079088B">
              <w:rPr>
                <w:rFonts w:ascii="Times New Roman" w:eastAsia="Times New Roman" w:hAnsi="Times New Roman" w:cs="Times New Roman"/>
                <w:sz w:val="24"/>
                <w:szCs w:val="24"/>
                <w:lang w:eastAsia="en-US"/>
              </w:rPr>
              <w:t xml:space="preserve"> </w:t>
            </w:r>
            <w:proofErr w:type="spellStart"/>
            <w:r w:rsidRPr="0079088B">
              <w:rPr>
                <w:rFonts w:ascii="Times New Roman" w:eastAsia="Times New Roman" w:hAnsi="Times New Roman" w:cs="Times New Roman"/>
                <w:sz w:val="24"/>
                <w:szCs w:val="24"/>
                <w:lang w:eastAsia="en-US"/>
              </w:rPr>
              <w:t>респуб</w:t>
            </w:r>
            <w:proofErr w:type="spellEnd"/>
            <w:r w:rsidRPr="0079088B">
              <w:rPr>
                <w:rFonts w:ascii="Times New Roman" w:eastAsia="Times New Roman" w:hAnsi="Times New Roman" w:cs="Times New Roman"/>
                <w:sz w:val="24"/>
                <w:szCs w:val="24"/>
                <w:lang w:eastAsia="en-US"/>
              </w:rPr>
              <w:t>.</w:t>
            </w:r>
          </w:p>
          <w:p w14:paraId="544CB443" w14:textId="77777777" w:rsidR="00EA2B75" w:rsidRPr="0079088B" w:rsidRDefault="00EA2B75" w:rsidP="00EA2B75">
            <w:pPr>
              <w:spacing w:after="0" w:line="240" w:lineRule="auto"/>
              <w:ind w:left="34"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подчинения</w:t>
            </w:r>
          </w:p>
        </w:tc>
        <w:tc>
          <w:tcPr>
            <w:tcW w:w="1275" w:type="dxa"/>
            <w:gridSpan w:val="2"/>
            <w:tcBorders>
              <w:top w:val="single" w:sz="9" w:space="0" w:color="008000"/>
              <w:left w:val="single" w:sz="4" w:space="0" w:color="000000"/>
              <w:bottom w:val="single" w:sz="4" w:space="0" w:color="000000"/>
              <w:right w:val="single" w:sz="4" w:space="0" w:color="000000"/>
            </w:tcBorders>
            <w:shd w:val="clear" w:color="auto" w:fill="FFFFFF"/>
            <w:vAlign w:val="center"/>
          </w:tcPr>
          <w:p w14:paraId="1DAC4F60" w14:textId="77777777" w:rsidR="00EA2B75" w:rsidRPr="0079088B" w:rsidRDefault="00EA2B75" w:rsidP="00EA2B75">
            <w:pPr>
              <w:spacing w:after="0" w:line="240" w:lineRule="auto"/>
              <w:ind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ИТОГО</w:t>
            </w:r>
          </w:p>
        </w:tc>
      </w:tr>
      <w:tr w:rsidR="0079088B" w:rsidRPr="0079088B" w14:paraId="5FD0D27A" w14:textId="77777777" w:rsidTr="00E86A7C">
        <w:trPr>
          <w:cantSplit/>
          <w:trHeight w:val="1498"/>
          <w:jc w:val="center"/>
        </w:trPr>
        <w:tc>
          <w:tcPr>
            <w:tcW w:w="3692" w:type="dxa"/>
            <w:gridSpan w:val="2"/>
            <w:vMerge/>
            <w:tcBorders>
              <w:top w:val="single" w:sz="9" w:space="0" w:color="008000"/>
              <w:left w:val="single" w:sz="4" w:space="0" w:color="000000"/>
              <w:bottom w:val="single" w:sz="9" w:space="0" w:color="008000"/>
              <w:right w:val="single" w:sz="4" w:space="0" w:color="000000"/>
            </w:tcBorders>
            <w:shd w:val="clear" w:color="auto" w:fill="FFFFFF"/>
          </w:tcPr>
          <w:p w14:paraId="6E1CE47E"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0" w:type="dxa"/>
            <w:vMerge/>
            <w:tcBorders>
              <w:top w:val="single" w:sz="9" w:space="0" w:color="008000"/>
              <w:left w:val="single" w:sz="4" w:space="0" w:color="000000"/>
              <w:bottom w:val="single" w:sz="9" w:space="0" w:color="008000"/>
              <w:right w:val="nil"/>
            </w:tcBorders>
            <w:shd w:val="clear" w:color="auto" w:fill="FFFFFF"/>
          </w:tcPr>
          <w:p w14:paraId="6576A80A"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0" w:type="dxa"/>
            <w:vMerge/>
            <w:tcBorders>
              <w:left w:val="single" w:sz="4" w:space="0" w:color="000000"/>
              <w:bottom w:val="single" w:sz="9" w:space="0" w:color="008000"/>
              <w:right w:val="single" w:sz="4" w:space="0" w:color="000000"/>
            </w:tcBorders>
            <w:shd w:val="clear" w:color="auto" w:fill="FFFFFF"/>
          </w:tcPr>
          <w:p w14:paraId="141961A0"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2CC2F05F"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4D8C3DA9"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18264B5F"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10264039"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0" w:type="dxa"/>
            <w:vMerge/>
            <w:tcBorders>
              <w:top w:val="single" w:sz="9" w:space="0" w:color="008000"/>
              <w:left w:val="single" w:sz="4" w:space="0" w:color="000000"/>
              <w:bottom w:val="single" w:sz="9" w:space="0" w:color="008000"/>
              <w:right w:val="nil"/>
            </w:tcBorders>
            <w:shd w:val="clear" w:color="auto" w:fill="FFFFFF"/>
          </w:tcPr>
          <w:p w14:paraId="267A93D7"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47865D5F"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08B8DD2E"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637"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3709F51E"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Кол-во</w:t>
            </w:r>
          </w:p>
        </w:tc>
        <w:tc>
          <w:tcPr>
            <w:tcW w:w="638"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140D5DB6" w14:textId="77777777" w:rsidR="00EA2B75" w:rsidRPr="0079088B" w:rsidRDefault="00EA2B75" w:rsidP="00EA2B75">
            <w:pPr>
              <w:spacing w:after="0" w:line="240" w:lineRule="auto"/>
              <w:ind w:left="113" w:right="113"/>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w:t>
            </w:r>
          </w:p>
        </w:tc>
      </w:tr>
      <w:tr w:rsidR="0079088B" w:rsidRPr="0079088B" w14:paraId="43524B0D" w14:textId="77777777" w:rsidTr="00450058">
        <w:trPr>
          <w:jc w:val="center"/>
        </w:trPr>
        <w:tc>
          <w:tcPr>
            <w:tcW w:w="3692" w:type="dxa"/>
            <w:gridSpan w:val="2"/>
            <w:tcBorders>
              <w:top w:val="single" w:sz="9" w:space="0" w:color="008000"/>
              <w:left w:val="single" w:sz="4" w:space="0" w:color="000000"/>
              <w:bottom w:val="single" w:sz="4" w:space="0" w:color="000000"/>
              <w:right w:val="single" w:sz="4" w:space="0" w:color="000000"/>
            </w:tcBorders>
            <w:shd w:val="clear" w:color="auto" w:fill="FFFFFF"/>
          </w:tcPr>
          <w:p w14:paraId="69277779" w14:textId="51638CBC" w:rsidR="00EA2B75" w:rsidRPr="0079088B" w:rsidRDefault="00EA2B75" w:rsidP="00EA2B75">
            <w:pPr>
              <w:spacing w:after="0" w:line="240" w:lineRule="auto"/>
              <w:ind w:right="-108"/>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Всего</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школ</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(государственных)</w:t>
            </w:r>
          </w:p>
        </w:tc>
        <w:tc>
          <w:tcPr>
            <w:tcW w:w="620" w:type="dxa"/>
            <w:tcBorders>
              <w:top w:val="single" w:sz="9" w:space="0" w:color="008000"/>
              <w:left w:val="single" w:sz="4" w:space="0" w:color="000000"/>
              <w:bottom w:val="single" w:sz="4" w:space="0" w:color="000000"/>
              <w:right w:val="nil"/>
            </w:tcBorders>
            <w:shd w:val="clear" w:color="auto" w:fill="FFFFFF"/>
          </w:tcPr>
          <w:p w14:paraId="2A1F3F0A"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20</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0BC2338F" w14:textId="77777777" w:rsidR="00EA2B75" w:rsidRPr="0079088B" w:rsidRDefault="00EA2B75" w:rsidP="00EA2B75">
            <w:pPr>
              <w:tabs>
                <w:tab w:val="left" w:pos="876"/>
              </w:tabs>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3440AF05" w14:textId="77777777" w:rsidR="00EA2B75" w:rsidRPr="0079088B" w:rsidRDefault="00EA2B75" w:rsidP="00EA2B75">
            <w:pPr>
              <w:tabs>
                <w:tab w:val="left" w:pos="876"/>
              </w:tabs>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308723E4"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26</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4B78A9D5"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6F183F92"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17</w:t>
            </w:r>
          </w:p>
        </w:tc>
        <w:tc>
          <w:tcPr>
            <w:tcW w:w="620" w:type="dxa"/>
            <w:tcBorders>
              <w:top w:val="single" w:sz="9" w:space="0" w:color="008000"/>
              <w:left w:val="single" w:sz="4" w:space="0" w:color="000000"/>
              <w:bottom w:val="single" w:sz="4" w:space="0" w:color="000000"/>
              <w:right w:val="nil"/>
            </w:tcBorders>
            <w:shd w:val="clear" w:color="auto" w:fill="FFFFFF"/>
          </w:tcPr>
          <w:p w14:paraId="104BB329"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35</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4324EDC2"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15</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7AC1F85A" w14:textId="77777777" w:rsidR="00EA2B75" w:rsidRPr="0079088B" w:rsidRDefault="00EA2B75" w:rsidP="00EA2B75">
            <w:pPr>
              <w:spacing w:after="0" w:line="240" w:lineRule="auto"/>
              <w:ind w:left="34" w:right="-108"/>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9</w:t>
            </w:r>
          </w:p>
        </w:tc>
        <w:tc>
          <w:tcPr>
            <w:tcW w:w="637" w:type="dxa"/>
            <w:tcBorders>
              <w:top w:val="single" w:sz="9" w:space="0" w:color="008000"/>
              <w:left w:val="single" w:sz="4" w:space="0" w:color="000000"/>
              <w:bottom w:val="single" w:sz="4" w:space="0" w:color="000000"/>
              <w:right w:val="single" w:sz="4" w:space="0" w:color="000000"/>
            </w:tcBorders>
            <w:shd w:val="clear" w:color="auto" w:fill="FFFFFF"/>
          </w:tcPr>
          <w:p w14:paraId="7E617C78" w14:textId="77777777" w:rsidR="00EA2B75" w:rsidRPr="0079088B" w:rsidRDefault="00EA2B75" w:rsidP="00EA2B75">
            <w:pPr>
              <w:spacing w:after="0" w:line="240" w:lineRule="auto"/>
              <w:ind w:left="-108"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158</w:t>
            </w:r>
          </w:p>
        </w:tc>
        <w:tc>
          <w:tcPr>
            <w:tcW w:w="638" w:type="dxa"/>
            <w:tcBorders>
              <w:top w:val="single" w:sz="9" w:space="0" w:color="008000"/>
              <w:left w:val="single" w:sz="4" w:space="0" w:color="000000"/>
              <w:bottom w:val="single" w:sz="4" w:space="0" w:color="000000"/>
              <w:right w:val="single" w:sz="4" w:space="0" w:color="000000"/>
            </w:tcBorders>
            <w:shd w:val="clear" w:color="auto" w:fill="FFFFFF"/>
          </w:tcPr>
          <w:p w14:paraId="7CF0F775"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p>
        </w:tc>
      </w:tr>
      <w:tr w:rsidR="0079088B" w:rsidRPr="0079088B" w14:paraId="71365D26" w14:textId="77777777" w:rsidTr="00450058">
        <w:trPr>
          <w:jc w:val="center"/>
        </w:trPr>
        <w:tc>
          <w:tcPr>
            <w:tcW w:w="988" w:type="dxa"/>
            <w:vMerge w:val="restart"/>
            <w:tcBorders>
              <w:top w:val="single" w:sz="4" w:space="0" w:color="000000"/>
              <w:left w:val="single" w:sz="4" w:space="0" w:color="000000"/>
              <w:bottom w:val="single" w:sz="9" w:space="0" w:color="008000"/>
              <w:right w:val="single" w:sz="4" w:space="0" w:color="000000"/>
            </w:tcBorders>
            <w:shd w:val="clear" w:color="auto" w:fill="FFFFFF"/>
          </w:tcPr>
          <w:p w14:paraId="4715FBD4" w14:textId="6AE3590E" w:rsidR="00EA2B75" w:rsidRPr="0079088B" w:rsidRDefault="00EA2B75" w:rsidP="00EA2B75">
            <w:pPr>
              <w:spacing w:after="0" w:line="240" w:lineRule="auto"/>
              <w:ind w:left="-113"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Язык</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обучения</w:t>
            </w:r>
          </w:p>
        </w:tc>
        <w:tc>
          <w:tcPr>
            <w:tcW w:w="2704" w:type="dxa"/>
            <w:tcBorders>
              <w:top w:val="single" w:sz="4" w:space="0" w:color="000000"/>
              <w:left w:val="nil"/>
              <w:bottom w:val="single" w:sz="4" w:space="0" w:color="000000"/>
              <w:right w:val="single" w:sz="4" w:space="0" w:color="000000"/>
            </w:tcBorders>
            <w:shd w:val="clear" w:color="auto" w:fill="FFFFFF"/>
          </w:tcPr>
          <w:p w14:paraId="316AC025" w14:textId="5729F98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русский</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w:t>
            </w:r>
          </w:p>
        </w:tc>
        <w:tc>
          <w:tcPr>
            <w:tcW w:w="620" w:type="dxa"/>
            <w:tcBorders>
              <w:top w:val="single" w:sz="4" w:space="0" w:color="000000"/>
              <w:left w:val="single" w:sz="4" w:space="0" w:color="000000"/>
              <w:bottom w:val="single" w:sz="4" w:space="0" w:color="000000"/>
              <w:right w:val="nil"/>
            </w:tcBorders>
            <w:shd w:val="clear" w:color="auto" w:fill="FFFFFF"/>
          </w:tcPr>
          <w:p w14:paraId="675A13E5"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20</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5BA2AD6"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20A03C5"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53F86F6"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512988DF"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9</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174B65E"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8</w:t>
            </w:r>
          </w:p>
        </w:tc>
        <w:tc>
          <w:tcPr>
            <w:tcW w:w="620" w:type="dxa"/>
            <w:tcBorders>
              <w:top w:val="single" w:sz="4" w:space="0" w:color="000000"/>
              <w:left w:val="single" w:sz="4" w:space="0" w:color="000000"/>
              <w:bottom w:val="single" w:sz="4" w:space="0" w:color="000000"/>
              <w:right w:val="nil"/>
            </w:tcBorders>
            <w:shd w:val="clear" w:color="auto" w:fill="FFFFFF"/>
          </w:tcPr>
          <w:p w14:paraId="35850872"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BA1BE27"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1708B59D" w14:textId="77777777" w:rsidR="00EA2B75" w:rsidRPr="0079088B" w:rsidRDefault="00EA2B75" w:rsidP="00EA2B75">
            <w:pPr>
              <w:spacing w:after="0" w:line="240" w:lineRule="auto"/>
              <w:ind w:left="34" w:right="-108"/>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7</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442BFA89" w14:textId="77777777" w:rsidR="00EA2B75" w:rsidRPr="0079088B" w:rsidRDefault="00EA2B75" w:rsidP="00EA2B75">
            <w:pPr>
              <w:spacing w:after="0" w:line="240" w:lineRule="auto"/>
              <w:ind w:left="-108"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120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663743F1"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76,0</w:t>
            </w:r>
          </w:p>
        </w:tc>
      </w:tr>
      <w:tr w:rsidR="0079088B" w:rsidRPr="0079088B" w14:paraId="6A222E28" w14:textId="77777777" w:rsidTr="00450058">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4DA06A86"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2704" w:type="dxa"/>
            <w:tcBorders>
              <w:top w:val="single" w:sz="4" w:space="0" w:color="000000"/>
              <w:left w:val="nil"/>
              <w:bottom w:val="single" w:sz="4" w:space="0" w:color="000000"/>
              <w:right w:val="single" w:sz="4" w:space="0" w:color="000000"/>
            </w:tcBorders>
            <w:shd w:val="clear" w:color="auto" w:fill="FFFFFF"/>
          </w:tcPr>
          <w:p w14:paraId="1E2369ED" w14:textId="15E872C3"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молдавский</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w:t>
            </w:r>
          </w:p>
        </w:tc>
        <w:tc>
          <w:tcPr>
            <w:tcW w:w="620" w:type="dxa"/>
            <w:tcBorders>
              <w:top w:val="single" w:sz="4" w:space="0" w:color="000000"/>
              <w:left w:val="single" w:sz="4" w:space="0" w:color="000000"/>
              <w:bottom w:val="single" w:sz="4" w:space="0" w:color="000000"/>
              <w:right w:val="nil"/>
            </w:tcBorders>
            <w:shd w:val="clear" w:color="auto" w:fill="FFFFFF"/>
          </w:tcPr>
          <w:p w14:paraId="4FA37B5E"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DC0AFEC"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429C45A"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15EA5D0"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270BCC72"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AAEE784"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6</w:t>
            </w:r>
          </w:p>
        </w:tc>
        <w:tc>
          <w:tcPr>
            <w:tcW w:w="620" w:type="dxa"/>
            <w:tcBorders>
              <w:top w:val="single" w:sz="4" w:space="0" w:color="000000"/>
              <w:left w:val="single" w:sz="4" w:space="0" w:color="000000"/>
              <w:bottom w:val="single" w:sz="4" w:space="0" w:color="000000"/>
              <w:right w:val="nil"/>
            </w:tcBorders>
            <w:shd w:val="clear" w:color="auto" w:fill="FFFFFF"/>
          </w:tcPr>
          <w:p w14:paraId="72F47779"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7984E37"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18FD4968" w14:textId="77777777" w:rsidR="00EA2B75" w:rsidRPr="0079088B" w:rsidRDefault="00EA2B75" w:rsidP="00EA2B75">
            <w:pPr>
              <w:spacing w:after="0" w:line="240" w:lineRule="auto"/>
              <w:ind w:left="34" w:right="-108"/>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47F5E1D0" w14:textId="77777777" w:rsidR="00EA2B75" w:rsidRPr="0079088B" w:rsidRDefault="00EA2B75" w:rsidP="00EA2B75">
            <w:pPr>
              <w:spacing w:after="0" w:line="240" w:lineRule="auto"/>
              <w:ind w:left="-108"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25</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3EE4C9E5" w14:textId="77777777" w:rsidR="00EA2B75" w:rsidRPr="0079088B" w:rsidRDefault="00EA2B75" w:rsidP="00EA2B75">
            <w:pPr>
              <w:spacing w:after="0" w:line="240" w:lineRule="auto"/>
              <w:ind w:left="-108"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15,8</w:t>
            </w:r>
          </w:p>
        </w:tc>
      </w:tr>
      <w:tr w:rsidR="0079088B" w:rsidRPr="0079088B" w14:paraId="10EFB33C" w14:textId="77777777" w:rsidTr="00450058">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3C5197D0"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2704" w:type="dxa"/>
            <w:tcBorders>
              <w:top w:val="single" w:sz="4" w:space="0" w:color="000000"/>
              <w:left w:val="nil"/>
              <w:bottom w:val="single" w:sz="4" w:space="0" w:color="000000"/>
              <w:right w:val="single" w:sz="4" w:space="0" w:color="000000"/>
            </w:tcBorders>
            <w:shd w:val="clear" w:color="auto" w:fill="FFFFFF"/>
          </w:tcPr>
          <w:p w14:paraId="2139D3E4" w14:textId="0CAAEAB2" w:rsidR="00EA2B75" w:rsidRPr="0079088B" w:rsidRDefault="00EA2B75" w:rsidP="00EA2B75">
            <w:pPr>
              <w:spacing w:after="0" w:line="240" w:lineRule="auto"/>
              <w:ind w:right="-108"/>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русский</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и</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молдавский</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языки</w:t>
            </w:r>
          </w:p>
        </w:tc>
        <w:tc>
          <w:tcPr>
            <w:tcW w:w="620" w:type="dxa"/>
            <w:tcBorders>
              <w:top w:val="single" w:sz="4" w:space="0" w:color="000000"/>
              <w:left w:val="single" w:sz="4" w:space="0" w:color="000000"/>
              <w:bottom w:val="single" w:sz="4" w:space="0" w:color="000000"/>
              <w:right w:val="nil"/>
            </w:tcBorders>
            <w:shd w:val="clear" w:color="auto" w:fill="FFFFFF"/>
          </w:tcPr>
          <w:p w14:paraId="428296B0"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6DBB502"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5BBC3C0"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F51752B"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4</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1308B2FD"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FC74882"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3</w:t>
            </w:r>
          </w:p>
        </w:tc>
        <w:tc>
          <w:tcPr>
            <w:tcW w:w="620" w:type="dxa"/>
            <w:tcBorders>
              <w:top w:val="single" w:sz="4" w:space="0" w:color="000000"/>
              <w:left w:val="single" w:sz="4" w:space="0" w:color="000000"/>
              <w:bottom w:val="single" w:sz="4" w:space="0" w:color="000000"/>
              <w:right w:val="nil"/>
            </w:tcBorders>
            <w:shd w:val="clear" w:color="auto" w:fill="FFFFFF"/>
          </w:tcPr>
          <w:p w14:paraId="2B3590B3"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0FCE4F7"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40E8AB93" w14:textId="77777777" w:rsidR="00EA2B75" w:rsidRPr="0079088B" w:rsidRDefault="00EA2B75" w:rsidP="00EA2B75">
            <w:pPr>
              <w:spacing w:after="0" w:line="240" w:lineRule="auto"/>
              <w:ind w:left="34" w:right="-108"/>
              <w:rPr>
                <w:rFonts w:ascii="Times New Roman" w:eastAsia="Times New Roman" w:hAnsi="Times New Roman" w:cs="Times New Roman"/>
                <w:sz w:val="24"/>
                <w:szCs w:val="24"/>
                <w:lang w:eastAsia="en-US"/>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390B0A0F" w14:textId="77777777" w:rsidR="00EA2B75" w:rsidRPr="0079088B" w:rsidRDefault="00EA2B75" w:rsidP="00EA2B75">
            <w:pPr>
              <w:spacing w:after="0" w:line="240" w:lineRule="auto"/>
              <w:ind w:left="-108"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778DAB40"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6,3</w:t>
            </w:r>
          </w:p>
        </w:tc>
      </w:tr>
      <w:tr w:rsidR="0079088B" w:rsidRPr="0079088B" w14:paraId="197374DF" w14:textId="77777777" w:rsidTr="00450058">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56BBB75F" w14:textId="77777777" w:rsidR="00EA2B75" w:rsidRPr="0079088B" w:rsidRDefault="00EA2B75" w:rsidP="00EA2B7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2704" w:type="dxa"/>
            <w:tcBorders>
              <w:top w:val="single" w:sz="4" w:space="0" w:color="000000"/>
              <w:left w:val="nil"/>
              <w:bottom w:val="single" w:sz="4" w:space="0" w:color="000000"/>
              <w:right w:val="single" w:sz="4" w:space="0" w:color="000000"/>
            </w:tcBorders>
            <w:shd w:val="clear" w:color="auto" w:fill="FFFFFF"/>
          </w:tcPr>
          <w:p w14:paraId="7A76A8A6" w14:textId="0AE0EABB"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украинский</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w:t>
            </w:r>
          </w:p>
        </w:tc>
        <w:tc>
          <w:tcPr>
            <w:tcW w:w="620" w:type="dxa"/>
            <w:tcBorders>
              <w:top w:val="single" w:sz="4" w:space="0" w:color="000000"/>
              <w:left w:val="single" w:sz="4" w:space="0" w:color="000000"/>
              <w:bottom w:val="single" w:sz="4" w:space="0" w:color="000000"/>
              <w:right w:val="nil"/>
            </w:tcBorders>
            <w:shd w:val="clear" w:color="auto" w:fill="FFFFFF"/>
          </w:tcPr>
          <w:p w14:paraId="3530F326" w14:textId="77777777" w:rsidR="00EA2B75" w:rsidRPr="0079088B" w:rsidRDefault="00EA2B75" w:rsidP="00EA2B75">
            <w:pPr>
              <w:tabs>
                <w:tab w:val="left" w:pos="611"/>
              </w:tabs>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1ECC29C"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2F2B14A"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3883CD3"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6C92356E"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018A171"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0" w:type="dxa"/>
            <w:tcBorders>
              <w:top w:val="single" w:sz="4" w:space="0" w:color="000000"/>
              <w:left w:val="single" w:sz="4" w:space="0" w:color="000000"/>
              <w:bottom w:val="single" w:sz="4" w:space="0" w:color="000000"/>
              <w:right w:val="nil"/>
            </w:tcBorders>
            <w:shd w:val="clear" w:color="auto" w:fill="FFFFFF"/>
          </w:tcPr>
          <w:p w14:paraId="0BF635DC"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F7CE92C" w14:textId="77777777" w:rsidR="00EA2B75" w:rsidRPr="0079088B" w:rsidRDefault="00EA2B75" w:rsidP="00EA2B75">
            <w:pPr>
              <w:spacing w:after="0" w:line="240" w:lineRule="auto"/>
              <w:rPr>
                <w:rFonts w:ascii="Times New Roman" w:eastAsia="Times New Roman" w:hAnsi="Times New Roman" w:cs="Times New Roman"/>
                <w:sz w:val="24"/>
                <w:szCs w:val="24"/>
                <w:lang w:eastAsia="en-US"/>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60A3C49" w14:textId="77777777" w:rsidR="00EA2B75" w:rsidRPr="0079088B" w:rsidRDefault="00EA2B75" w:rsidP="00EA2B75">
            <w:pPr>
              <w:spacing w:after="0" w:line="240" w:lineRule="auto"/>
              <w:ind w:left="34" w:right="-108"/>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01B7ADBE" w14:textId="77777777" w:rsidR="00EA2B75" w:rsidRPr="0079088B" w:rsidRDefault="00EA2B75" w:rsidP="00EA2B75">
            <w:pPr>
              <w:spacing w:after="0" w:line="240" w:lineRule="auto"/>
              <w:ind w:left="-108" w:right="-108"/>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3</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7E90F0D1" w14:textId="77777777" w:rsidR="00EA2B75" w:rsidRPr="0079088B" w:rsidRDefault="00EA2B75" w:rsidP="00EA2B75">
            <w:pPr>
              <w:spacing w:after="0" w:line="240" w:lineRule="auto"/>
              <w:jc w:val="center"/>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1,9</w:t>
            </w:r>
          </w:p>
        </w:tc>
      </w:tr>
    </w:tbl>
    <w:p w14:paraId="7D574BA0" w14:textId="77777777" w:rsidR="00EA2B75" w:rsidRPr="0079088B" w:rsidRDefault="00EA2B75" w:rsidP="00EA2B75">
      <w:pPr>
        <w:spacing w:after="0" w:line="240" w:lineRule="auto"/>
        <w:ind w:firstLine="708"/>
        <w:jc w:val="both"/>
        <w:rPr>
          <w:rFonts w:ascii="Times New Roman" w:eastAsia="Times New Roman" w:hAnsi="Times New Roman" w:cs="Times New Roman"/>
          <w:sz w:val="24"/>
          <w:szCs w:val="24"/>
          <w:lang w:eastAsia="en-US"/>
        </w:rPr>
      </w:pPr>
    </w:p>
    <w:p w14:paraId="18FD374F" w14:textId="03CA2ED1" w:rsidR="00EA2B75" w:rsidRPr="0079088B" w:rsidRDefault="00EA2B75" w:rsidP="00EA2B75">
      <w:pPr>
        <w:spacing w:after="0" w:line="240" w:lineRule="auto"/>
        <w:ind w:firstLine="708"/>
        <w:jc w:val="both"/>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В</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2022-2023</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году</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наблюда</w:t>
      </w:r>
      <w:r w:rsidR="00E86A7C" w:rsidRPr="0079088B">
        <w:rPr>
          <w:rFonts w:ascii="Times New Roman" w:eastAsia="Times New Roman" w:hAnsi="Times New Roman" w:cs="Times New Roman"/>
          <w:sz w:val="24"/>
          <w:szCs w:val="24"/>
          <w:lang w:eastAsia="en-US"/>
        </w:rPr>
        <w:t>лось</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увеличение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численности</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учащихся,</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получающих</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образование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на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русском</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на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0,3%;</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на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украинском</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на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0,1%,</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при</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этом</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уменьшение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количества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учащихся,</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получающих</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образование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на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молдавском</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на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0,4%.</w:t>
      </w:r>
    </w:p>
    <w:p w14:paraId="453F80AE" w14:textId="2C7735BD" w:rsidR="00EA2B75" w:rsidRPr="0079088B" w:rsidRDefault="00EA2B75" w:rsidP="00EA2B75">
      <w:pPr>
        <w:spacing w:after="0" w:line="240" w:lineRule="auto"/>
        <w:ind w:firstLine="708"/>
        <w:jc w:val="both"/>
        <w:rPr>
          <w:rFonts w:ascii="Times New Roman" w:eastAsia="Times New Roman" w:hAnsi="Times New Roman" w:cs="Times New Roman"/>
          <w:sz w:val="24"/>
          <w:szCs w:val="24"/>
          <w:lang w:eastAsia="en-US"/>
        </w:rPr>
      </w:pPr>
      <w:r w:rsidRPr="0079088B">
        <w:rPr>
          <w:rFonts w:ascii="Times New Roman" w:eastAsia="Times New Roman" w:hAnsi="Times New Roman" w:cs="Times New Roman"/>
          <w:sz w:val="24"/>
          <w:szCs w:val="24"/>
          <w:lang w:eastAsia="en-US"/>
        </w:rPr>
        <w:t>Динамика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изменения</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численности</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учащихся</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организаций</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общего</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образования</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в</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разрезе</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по</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языкам</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обучения</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представлена</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в</w:t>
      </w:r>
      <w:r w:rsidR="0079088B" w:rsidRPr="0079088B">
        <w:rPr>
          <w:rFonts w:ascii="Times New Roman" w:eastAsia="Times New Roman" w:hAnsi="Times New Roman" w:cs="Times New Roman"/>
          <w:sz w:val="24"/>
          <w:szCs w:val="24"/>
          <w:lang w:eastAsia="en-US"/>
        </w:rPr>
        <w:t xml:space="preserve"> </w:t>
      </w:r>
      <w:r w:rsidRPr="0079088B">
        <w:rPr>
          <w:rFonts w:ascii="Times New Roman" w:eastAsia="Times New Roman" w:hAnsi="Times New Roman" w:cs="Times New Roman"/>
          <w:sz w:val="24"/>
          <w:szCs w:val="24"/>
          <w:lang w:eastAsia="en-US"/>
        </w:rPr>
        <w:t>таблице.</w:t>
      </w:r>
    </w:p>
    <w:p w14:paraId="303868C8" w14:textId="77777777" w:rsidR="00EA2B75" w:rsidRPr="0079088B" w:rsidRDefault="00EA2B75" w:rsidP="00EA2B75">
      <w:pPr>
        <w:spacing w:after="0" w:line="240" w:lineRule="auto"/>
        <w:jc w:val="both"/>
        <w:rPr>
          <w:rFonts w:ascii="Times New Roman" w:eastAsia="Calibri" w:hAnsi="Times New Roman" w:cs="Times New Roman"/>
          <w:sz w:val="24"/>
          <w:szCs w:val="24"/>
          <w:lang w:eastAsia="en-US"/>
        </w:rPr>
      </w:pPr>
    </w:p>
    <w:tbl>
      <w:tblPr>
        <w:tblW w:w="102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1528"/>
        <w:gridCol w:w="1023"/>
        <w:gridCol w:w="1477"/>
        <w:gridCol w:w="760"/>
        <w:gridCol w:w="1417"/>
        <w:gridCol w:w="818"/>
      </w:tblGrid>
      <w:tr w:rsidR="0079088B" w:rsidRPr="0079088B" w14:paraId="561275B6" w14:textId="77777777" w:rsidTr="00EA2B75">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884C3"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AA3150"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p>
          <w:p w14:paraId="1E32A94C"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Всего</w:t>
            </w:r>
          </w:p>
          <w:p w14:paraId="18959D48"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учащихся</w:t>
            </w:r>
          </w:p>
        </w:tc>
        <w:tc>
          <w:tcPr>
            <w:tcW w:w="70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EBF9060" w14:textId="3130E6EE"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Численность</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учащихся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ООО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разрезе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языков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обучения</w:t>
            </w:r>
          </w:p>
        </w:tc>
      </w:tr>
      <w:tr w:rsidR="0079088B" w:rsidRPr="0079088B" w14:paraId="696E7096" w14:textId="77777777" w:rsidTr="00EA2B75">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AA1DC"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0271F"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C9C4ED"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Русский</w:t>
            </w:r>
          </w:p>
        </w:tc>
        <w:tc>
          <w:tcPr>
            <w:tcW w:w="2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948AE6"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Молдавский</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A14203"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Украинский</w:t>
            </w:r>
          </w:p>
        </w:tc>
      </w:tr>
      <w:tr w:rsidR="0079088B" w:rsidRPr="0079088B" w14:paraId="598B4503" w14:textId="77777777" w:rsidTr="00EA2B75">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2224D"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ACED3"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hideMark/>
          </w:tcPr>
          <w:p w14:paraId="42ED28E1" w14:textId="0127154C"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Количество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учащихся</w:t>
            </w:r>
          </w:p>
        </w:tc>
        <w:tc>
          <w:tcPr>
            <w:tcW w:w="1023" w:type="dxa"/>
            <w:tcBorders>
              <w:top w:val="single" w:sz="4" w:space="0" w:color="000000"/>
              <w:left w:val="single" w:sz="4" w:space="0" w:color="000000"/>
              <w:bottom w:val="single" w:sz="4" w:space="0" w:color="000000"/>
              <w:right w:val="single" w:sz="4" w:space="0" w:color="000000"/>
            </w:tcBorders>
            <w:shd w:val="clear" w:color="auto" w:fill="auto"/>
            <w:hideMark/>
          </w:tcPr>
          <w:p w14:paraId="1F460A5F"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hideMark/>
          </w:tcPr>
          <w:p w14:paraId="5D088EB0" w14:textId="7356D691"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Количество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учащихся</w:t>
            </w:r>
          </w:p>
        </w:tc>
        <w:tc>
          <w:tcPr>
            <w:tcW w:w="760" w:type="dxa"/>
            <w:tcBorders>
              <w:top w:val="single" w:sz="4" w:space="0" w:color="000000"/>
              <w:left w:val="single" w:sz="4" w:space="0" w:color="000000"/>
              <w:bottom w:val="single" w:sz="4" w:space="0" w:color="000000"/>
              <w:right w:val="single" w:sz="4" w:space="0" w:color="000000"/>
            </w:tcBorders>
            <w:shd w:val="clear" w:color="auto" w:fill="auto"/>
            <w:hideMark/>
          </w:tcPr>
          <w:p w14:paraId="2C56EE46"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DFFC255" w14:textId="73CD9EE5"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Количество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учащихся</w:t>
            </w:r>
          </w:p>
        </w:tc>
        <w:tc>
          <w:tcPr>
            <w:tcW w:w="818" w:type="dxa"/>
            <w:tcBorders>
              <w:top w:val="single" w:sz="4" w:space="0" w:color="000000"/>
              <w:left w:val="single" w:sz="4" w:space="0" w:color="000000"/>
              <w:bottom w:val="single" w:sz="4" w:space="0" w:color="000000"/>
              <w:right w:val="single" w:sz="4" w:space="0" w:color="000000"/>
            </w:tcBorders>
            <w:shd w:val="clear" w:color="auto" w:fill="auto"/>
            <w:hideMark/>
          </w:tcPr>
          <w:p w14:paraId="77CEF49E"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w:t>
            </w:r>
          </w:p>
        </w:tc>
      </w:tr>
      <w:tr w:rsidR="0079088B" w:rsidRPr="0079088B" w14:paraId="2ED552CD" w14:textId="77777777" w:rsidTr="00EA2B75">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686B"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bookmarkStart w:id="0" w:name="_Hlk70076590"/>
            <w:r w:rsidRPr="0079088B">
              <w:rPr>
                <w:rFonts w:ascii="Times New Roman" w:eastAsia="Calibri" w:hAnsi="Times New Roman" w:cs="Times New Roman"/>
                <w:sz w:val="24"/>
                <w:szCs w:val="24"/>
                <w:lang w:eastAsia="en-US"/>
              </w:rPr>
              <w:t>2018-2019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29B308"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45188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2BC5EB6F"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41250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62E5DDA2"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91,3%</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87AA"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3522</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3C85493E"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57AA1C"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416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E25E52B"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0,9%</w:t>
            </w:r>
          </w:p>
        </w:tc>
      </w:tr>
      <w:tr w:rsidR="0079088B" w:rsidRPr="0079088B" w14:paraId="6B14E955" w14:textId="77777777" w:rsidTr="00EA2B75">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5472"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2019-2020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726850"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45154</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7D18A92A"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41511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361EA3E0"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91,9%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0818657"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3243</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140B99C4"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16A5BC"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BE0D33F"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0,9%</w:t>
            </w:r>
          </w:p>
        </w:tc>
      </w:tr>
      <w:tr w:rsidR="0079088B" w:rsidRPr="0079088B" w14:paraId="6552B12B" w14:textId="77777777" w:rsidTr="00EA2B75">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84CBB"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2020-2021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B45650"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45386</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4D5FED44"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41983</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741E1800"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92,5%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18BB116"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2998</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271560DA"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314616"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405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F5AB15A"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0,9%</w:t>
            </w:r>
          </w:p>
        </w:tc>
      </w:tr>
      <w:tr w:rsidR="0079088B" w:rsidRPr="0079088B" w14:paraId="7CE54246" w14:textId="77777777" w:rsidTr="00EA2B75">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B8E8"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2021-2022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B9608A"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45033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6EB97A2D"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41760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5C910DDA"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92,7%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43CD47A0"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2865</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3541A063"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B2D8F2"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408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53993BB"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0,9%</w:t>
            </w:r>
          </w:p>
        </w:tc>
      </w:tr>
      <w:tr w:rsidR="0079088B" w:rsidRPr="0079088B" w14:paraId="4ABD5FDC" w14:textId="77777777" w:rsidTr="00EA2B75">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735D"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2022-2023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527B0B"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Times New Roman" w:hAnsi="Times New Roman" w:cs="Times New Roman"/>
                <w:sz w:val="24"/>
                <w:szCs w:val="24"/>
                <w:lang w:eastAsia="en-US"/>
              </w:rPr>
              <w:t>44772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3D47410C"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Times New Roman" w:hAnsi="Times New Roman" w:cs="Times New Roman"/>
                <w:sz w:val="24"/>
                <w:szCs w:val="24"/>
                <w:lang w:eastAsia="en-US"/>
              </w:rPr>
              <w:t>41623</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14:paraId="71973110"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Times New Roman" w:hAnsi="Times New Roman" w:cs="Times New Roman"/>
                <w:sz w:val="24"/>
                <w:szCs w:val="24"/>
                <w:lang w:eastAsia="en-US"/>
              </w:rPr>
              <w:t>93%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0422C7F"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Times New Roman" w:hAnsi="Times New Roman" w:cs="Times New Roman"/>
                <w:sz w:val="24"/>
                <w:szCs w:val="24"/>
                <w:lang w:eastAsia="en-US"/>
              </w:rPr>
              <w:t>2680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15B1DD61"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Times New Roman" w:hAnsi="Times New Roman" w:cs="Times New Roman"/>
                <w:sz w:val="24"/>
                <w:szCs w:val="24"/>
                <w:lang w:eastAsia="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869286"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Times New Roman" w:hAnsi="Times New Roman" w:cs="Times New Roman"/>
                <w:sz w:val="24"/>
                <w:szCs w:val="24"/>
                <w:lang w:eastAsia="en-US"/>
              </w:rPr>
              <w:t>469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CB0190A" w14:textId="77777777" w:rsidR="00EA2B75" w:rsidRPr="0079088B" w:rsidRDefault="00EA2B75" w:rsidP="00EA2B75">
            <w:pPr>
              <w:spacing w:after="0" w:line="240" w:lineRule="auto"/>
              <w:jc w:val="center"/>
              <w:rPr>
                <w:rFonts w:ascii="Times New Roman" w:eastAsia="Calibri" w:hAnsi="Times New Roman" w:cs="Times New Roman"/>
                <w:sz w:val="24"/>
                <w:szCs w:val="24"/>
                <w:lang w:eastAsia="en-US"/>
              </w:rPr>
            </w:pPr>
            <w:r w:rsidRPr="0079088B">
              <w:rPr>
                <w:rFonts w:ascii="Times New Roman" w:eastAsia="Times New Roman" w:hAnsi="Times New Roman" w:cs="Times New Roman"/>
                <w:sz w:val="24"/>
                <w:szCs w:val="24"/>
                <w:lang w:eastAsia="en-US"/>
              </w:rPr>
              <w:t>1%</w:t>
            </w:r>
          </w:p>
        </w:tc>
      </w:tr>
      <w:bookmarkEnd w:id="0"/>
    </w:tbl>
    <w:p w14:paraId="5E1362D9" w14:textId="77777777" w:rsidR="0072582C" w:rsidRPr="0079088B" w:rsidRDefault="0072582C" w:rsidP="00EA2B75">
      <w:pPr>
        <w:spacing w:after="0" w:line="240" w:lineRule="auto"/>
        <w:ind w:firstLine="709"/>
        <w:jc w:val="both"/>
        <w:rPr>
          <w:rFonts w:ascii="Times New Roman" w:eastAsia="Times New Roman" w:hAnsi="Times New Roman" w:cs="Times New Roman"/>
          <w:sz w:val="24"/>
          <w:szCs w:val="24"/>
        </w:rPr>
      </w:pPr>
    </w:p>
    <w:p w14:paraId="28C3F633" w14:textId="23AB0C4F" w:rsidR="00EA2B75" w:rsidRPr="0079088B" w:rsidRDefault="00EA2B75" w:rsidP="00EA2B75">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изучающих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второго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официального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украинский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составляет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25,6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меньше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сравнению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прошлым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Отмечается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увеличение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изучающих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второй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официальный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русский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стабильных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показателях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второму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официальному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языку.</w:t>
      </w:r>
    </w:p>
    <w:p w14:paraId="00C8D46E" w14:textId="77777777" w:rsidR="00EA2B75" w:rsidRPr="0079088B" w:rsidRDefault="00EA2B75" w:rsidP="00EA2B75">
      <w:pPr>
        <w:spacing w:after="0" w:line="240" w:lineRule="auto"/>
        <w:ind w:firstLine="709"/>
        <w:jc w:val="both"/>
        <w:rPr>
          <w:rFonts w:ascii="Times New Roman" w:eastAsia="Times New Roman" w:hAnsi="Times New Roman" w:cs="Times New Roman"/>
          <w:sz w:val="24"/>
          <w:szCs w:val="24"/>
        </w:rPr>
      </w:pPr>
    </w:p>
    <w:p w14:paraId="338A2188" w14:textId="77777777" w:rsidR="00EA2B75" w:rsidRPr="0079088B" w:rsidRDefault="00EA2B75" w:rsidP="00EA2B75">
      <w:pPr>
        <w:spacing w:after="0" w:line="240" w:lineRule="auto"/>
        <w:ind w:firstLine="708"/>
        <w:jc w:val="right"/>
        <w:rPr>
          <w:rFonts w:ascii="Times New Roman" w:eastAsia="Times New Roman" w:hAnsi="Times New Roman" w:cs="Times New Roman"/>
          <w:sz w:val="24"/>
          <w:szCs w:val="24"/>
        </w:rPr>
      </w:pPr>
    </w:p>
    <w:tbl>
      <w:tblPr>
        <w:tblStyle w:val="af8"/>
        <w:tblW w:w="10314" w:type="dxa"/>
        <w:tblLook w:val="04A0" w:firstRow="1" w:lastRow="0" w:firstColumn="1" w:lastColumn="0" w:noHBand="0" w:noVBand="1"/>
      </w:tblPr>
      <w:tblGrid>
        <w:gridCol w:w="4164"/>
        <w:gridCol w:w="1331"/>
        <w:gridCol w:w="1276"/>
        <w:gridCol w:w="1134"/>
        <w:gridCol w:w="1134"/>
        <w:gridCol w:w="1275"/>
      </w:tblGrid>
      <w:tr w:rsidR="0079088B" w:rsidRPr="0079088B" w14:paraId="62DA1870" w14:textId="77777777" w:rsidTr="00EA2B75">
        <w:tc>
          <w:tcPr>
            <w:tcW w:w="0" w:type="auto"/>
            <w:vMerge w:val="restart"/>
          </w:tcPr>
          <w:p w14:paraId="55352045" w14:textId="647A6017" w:rsidR="00EA2B75" w:rsidRPr="0079088B" w:rsidRDefault="00EA2B75" w:rsidP="00450058">
            <w:pPr>
              <w:jc w:val="center"/>
              <w:rPr>
                <w:sz w:val="24"/>
                <w:szCs w:val="24"/>
              </w:rPr>
            </w:pPr>
            <w:r w:rsidRPr="0079088B">
              <w:rPr>
                <w:sz w:val="24"/>
                <w:szCs w:val="24"/>
              </w:rPr>
              <w:t>Изучаемый</w:t>
            </w:r>
            <w:r w:rsidR="0079088B" w:rsidRPr="0079088B">
              <w:rPr>
                <w:sz w:val="24"/>
                <w:szCs w:val="24"/>
              </w:rPr>
              <w:t xml:space="preserve"> </w:t>
            </w:r>
            <w:r w:rsidRPr="0079088B">
              <w:rPr>
                <w:sz w:val="24"/>
                <w:szCs w:val="24"/>
              </w:rPr>
              <w:t>второй</w:t>
            </w:r>
            <w:r w:rsidR="0079088B" w:rsidRPr="0079088B">
              <w:rPr>
                <w:sz w:val="24"/>
                <w:szCs w:val="24"/>
              </w:rPr>
              <w:t xml:space="preserve"> </w:t>
            </w:r>
            <w:r w:rsidRPr="0079088B">
              <w:rPr>
                <w:sz w:val="24"/>
                <w:szCs w:val="24"/>
              </w:rPr>
              <w:t>официальный</w:t>
            </w:r>
            <w:r w:rsidR="0079088B" w:rsidRPr="0079088B">
              <w:rPr>
                <w:sz w:val="24"/>
                <w:szCs w:val="24"/>
              </w:rPr>
              <w:t xml:space="preserve"> </w:t>
            </w:r>
            <w:r w:rsidRPr="0079088B">
              <w:rPr>
                <w:sz w:val="24"/>
                <w:szCs w:val="24"/>
              </w:rPr>
              <w:t>язык</w:t>
            </w:r>
          </w:p>
        </w:tc>
        <w:tc>
          <w:tcPr>
            <w:tcW w:w="6150" w:type="dxa"/>
            <w:gridSpan w:val="5"/>
          </w:tcPr>
          <w:p w14:paraId="7223CF71" w14:textId="411FA33F" w:rsidR="00EA2B75" w:rsidRPr="0079088B" w:rsidRDefault="00EA2B75" w:rsidP="00450058">
            <w:pPr>
              <w:jc w:val="center"/>
              <w:rPr>
                <w:sz w:val="24"/>
                <w:szCs w:val="24"/>
              </w:rPr>
            </w:pPr>
            <w:r w:rsidRPr="0079088B">
              <w:rPr>
                <w:sz w:val="24"/>
                <w:szCs w:val="24"/>
              </w:rPr>
              <w:t>%</w:t>
            </w:r>
            <w:r w:rsidR="0079088B" w:rsidRPr="0079088B">
              <w:rPr>
                <w:sz w:val="24"/>
                <w:szCs w:val="24"/>
              </w:rPr>
              <w:t xml:space="preserve"> </w:t>
            </w:r>
            <w:r w:rsidRPr="0079088B">
              <w:rPr>
                <w:sz w:val="24"/>
                <w:szCs w:val="24"/>
              </w:rPr>
              <w:t>учащихся</w:t>
            </w:r>
            <w:r w:rsidR="0079088B" w:rsidRPr="0079088B">
              <w:rPr>
                <w:sz w:val="24"/>
                <w:szCs w:val="24"/>
              </w:rPr>
              <w:t xml:space="preserve"> </w:t>
            </w:r>
            <w:r w:rsidRPr="0079088B">
              <w:rPr>
                <w:sz w:val="24"/>
                <w:szCs w:val="24"/>
              </w:rPr>
              <w:t>в</w:t>
            </w:r>
            <w:r w:rsidR="0079088B" w:rsidRPr="0079088B">
              <w:rPr>
                <w:sz w:val="24"/>
                <w:szCs w:val="24"/>
              </w:rPr>
              <w:t xml:space="preserve"> </w:t>
            </w:r>
            <w:r w:rsidRPr="0079088B">
              <w:rPr>
                <w:sz w:val="24"/>
                <w:szCs w:val="24"/>
              </w:rPr>
              <w:t>разрезе</w:t>
            </w:r>
            <w:r w:rsidR="0079088B" w:rsidRPr="0079088B">
              <w:rPr>
                <w:sz w:val="24"/>
                <w:szCs w:val="24"/>
              </w:rPr>
              <w:t xml:space="preserve"> </w:t>
            </w:r>
            <w:r w:rsidRPr="0079088B">
              <w:rPr>
                <w:sz w:val="24"/>
                <w:szCs w:val="24"/>
              </w:rPr>
              <w:t>по</w:t>
            </w:r>
            <w:r w:rsidR="0079088B" w:rsidRPr="0079088B">
              <w:rPr>
                <w:sz w:val="24"/>
                <w:szCs w:val="24"/>
              </w:rPr>
              <w:t xml:space="preserve"> </w:t>
            </w:r>
            <w:r w:rsidRPr="0079088B">
              <w:rPr>
                <w:sz w:val="24"/>
                <w:szCs w:val="24"/>
              </w:rPr>
              <w:t>учебным</w:t>
            </w:r>
            <w:r w:rsidR="0079088B" w:rsidRPr="0079088B">
              <w:rPr>
                <w:sz w:val="24"/>
                <w:szCs w:val="24"/>
              </w:rPr>
              <w:t xml:space="preserve"> </w:t>
            </w:r>
            <w:r w:rsidRPr="0079088B">
              <w:rPr>
                <w:sz w:val="24"/>
                <w:szCs w:val="24"/>
              </w:rPr>
              <w:t>годам</w:t>
            </w:r>
          </w:p>
        </w:tc>
      </w:tr>
      <w:tr w:rsidR="0079088B" w:rsidRPr="0079088B" w14:paraId="66E18ECF" w14:textId="77777777" w:rsidTr="00EA2B75">
        <w:tc>
          <w:tcPr>
            <w:tcW w:w="0" w:type="auto"/>
            <w:vMerge/>
          </w:tcPr>
          <w:p w14:paraId="63E85A3A" w14:textId="77777777" w:rsidR="00EA2B75" w:rsidRPr="0079088B" w:rsidRDefault="00EA2B75" w:rsidP="00450058">
            <w:pPr>
              <w:jc w:val="right"/>
              <w:rPr>
                <w:sz w:val="24"/>
                <w:szCs w:val="24"/>
              </w:rPr>
            </w:pPr>
          </w:p>
        </w:tc>
        <w:tc>
          <w:tcPr>
            <w:tcW w:w="1331" w:type="dxa"/>
          </w:tcPr>
          <w:p w14:paraId="63DA3F3B" w14:textId="77777777" w:rsidR="00EA2B75" w:rsidRPr="0079088B" w:rsidRDefault="00EA2B75" w:rsidP="00450058">
            <w:pPr>
              <w:ind w:left="-108" w:right="-100"/>
              <w:jc w:val="center"/>
              <w:rPr>
                <w:sz w:val="24"/>
                <w:szCs w:val="24"/>
              </w:rPr>
            </w:pPr>
            <w:r w:rsidRPr="0079088B">
              <w:rPr>
                <w:sz w:val="24"/>
                <w:szCs w:val="24"/>
              </w:rPr>
              <w:t>2018-2019</w:t>
            </w:r>
          </w:p>
        </w:tc>
        <w:tc>
          <w:tcPr>
            <w:tcW w:w="1276" w:type="dxa"/>
          </w:tcPr>
          <w:p w14:paraId="46B8A44F" w14:textId="77777777" w:rsidR="00EA2B75" w:rsidRPr="0079088B" w:rsidRDefault="00EA2B75" w:rsidP="00450058">
            <w:pPr>
              <w:ind w:left="-108" w:right="-100"/>
              <w:jc w:val="center"/>
              <w:rPr>
                <w:sz w:val="24"/>
                <w:szCs w:val="24"/>
              </w:rPr>
            </w:pPr>
            <w:r w:rsidRPr="0079088B">
              <w:rPr>
                <w:sz w:val="24"/>
                <w:szCs w:val="24"/>
              </w:rPr>
              <w:t>2019-2020</w:t>
            </w:r>
          </w:p>
        </w:tc>
        <w:tc>
          <w:tcPr>
            <w:tcW w:w="1134" w:type="dxa"/>
          </w:tcPr>
          <w:p w14:paraId="3484376D" w14:textId="77777777" w:rsidR="00EA2B75" w:rsidRPr="0079088B" w:rsidRDefault="00EA2B75" w:rsidP="00450058">
            <w:pPr>
              <w:ind w:left="-108" w:right="-100"/>
              <w:jc w:val="center"/>
              <w:rPr>
                <w:sz w:val="24"/>
                <w:szCs w:val="24"/>
              </w:rPr>
            </w:pPr>
            <w:r w:rsidRPr="0079088B">
              <w:rPr>
                <w:sz w:val="24"/>
                <w:szCs w:val="24"/>
              </w:rPr>
              <w:t>2020-2021</w:t>
            </w:r>
          </w:p>
        </w:tc>
        <w:tc>
          <w:tcPr>
            <w:tcW w:w="1134" w:type="dxa"/>
          </w:tcPr>
          <w:p w14:paraId="4F4F2A70" w14:textId="77777777" w:rsidR="00EA2B75" w:rsidRPr="0079088B" w:rsidRDefault="00EA2B75" w:rsidP="00450058">
            <w:pPr>
              <w:ind w:left="-108" w:right="-100"/>
              <w:jc w:val="center"/>
              <w:rPr>
                <w:sz w:val="24"/>
                <w:szCs w:val="24"/>
              </w:rPr>
            </w:pPr>
            <w:r w:rsidRPr="0079088B">
              <w:rPr>
                <w:sz w:val="24"/>
                <w:szCs w:val="24"/>
              </w:rPr>
              <w:t>2021-2022</w:t>
            </w:r>
          </w:p>
        </w:tc>
        <w:tc>
          <w:tcPr>
            <w:tcW w:w="1275" w:type="dxa"/>
          </w:tcPr>
          <w:p w14:paraId="2B1BDC5C" w14:textId="77777777" w:rsidR="00EA2B75" w:rsidRPr="0079088B" w:rsidRDefault="00EA2B75" w:rsidP="00450058">
            <w:pPr>
              <w:ind w:left="-108" w:right="-100"/>
              <w:jc w:val="center"/>
              <w:rPr>
                <w:sz w:val="24"/>
                <w:szCs w:val="24"/>
              </w:rPr>
            </w:pPr>
            <w:r w:rsidRPr="0079088B">
              <w:rPr>
                <w:sz w:val="24"/>
                <w:szCs w:val="24"/>
              </w:rPr>
              <w:t>2022-2023</w:t>
            </w:r>
          </w:p>
        </w:tc>
      </w:tr>
      <w:tr w:rsidR="0079088B" w:rsidRPr="0079088B" w14:paraId="066964BC" w14:textId="77777777" w:rsidTr="00EA2B75">
        <w:tc>
          <w:tcPr>
            <w:tcW w:w="0" w:type="auto"/>
          </w:tcPr>
          <w:p w14:paraId="76308FC9" w14:textId="77777777" w:rsidR="00EA2B75" w:rsidRPr="0079088B" w:rsidRDefault="00EA2B75" w:rsidP="00450058">
            <w:pPr>
              <w:jc w:val="both"/>
              <w:rPr>
                <w:sz w:val="24"/>
                <w:szCs w:val="24"/>
              </w:rPr>
            </w:pPr>
            <w:r w:rsidRPr="0079088B">
              <w:rPr>
                <w:sz w:val="24"/>
                <w:szCs w:val="24"/>
              </w:rPr>
              <w:t>Русский</w:t>
            </w:r>
          </w:p>
        </w:tc>
        <w:tc>
          <w:tcPr>
            <w:tcW w:w="1331" w:type="dxa"/>
          </w:tcPr>
          <w:p w14:paraId="40090423" w14:textId="77777777" w:rsidR="00EA2B75" w:rsidRPr="0079088B" w:rsidRDefault="00EA2B75" w:rsidP="00450058">
            <w:pPr>
              <w:jc w:val="center"/>
              <w:rPr>
                <w:sz w:val="24"/>
                <w:szCs w:val="24"/>
              </w:rPr>
            </w:pPr>
            <w:r w:rsidRPr="0079088B">
              <w:rPr>
                <w:sz w:val="24"/>
                <w:szCs w:val="24"/>
              </w:rPr>
              <w:t>8,7</w:t>
            </w:r>
          </w:p>
        </w:tc>
        <w:tc>
          <w:tcPr>
            <w:tcW w:w="1276" w:type="dxa"/>
          </w:tcPr>
          <w:p w14:paraId="34F07EC5" w14:textId="77777777" w:rsidR="00EA2B75" w:rsidRPr="0079088B" w:rsidRDefault="00EA2B75" w:rsidP="00450058">
            <w:pPr>
              <w:jc w:val="center"/>
              <w:rPr>
                <w:sz w:val="24"/>
                <w:szCs w:val="24"/>
              </w:rPr>
            </w:pPr>
            <w:r w:rsidRPr="0079088B">
              <w:rPr>
                <w:sz w:val="24"/>
                <w:szCs w:val="24"/>
              </w:rPr>
              <w:t>8,1</w:t>
            </w:r>
          </w:p>
        </w:tc>
        <w:tc>
          <w:tcPr>
            <w:tcW w:w="1134" w:type="dxa"/>
          </w:tcPr>
          <w:p w14:paraId="093C0D0F" w14:textId="77777777" w:rsidR="00EA2B75" w:rsidRPr="0079088B" w:rsidRDefault="00EA2B75" w:rsidP="00450058">
            <w:pPr>
              <w:jc w:val="center"/>
              <w:rPr>
                <w:sz w:val="24"/>
                <w:szCs w:val="24"/>
              </w:rPr>
            </w:pPr>
            <w:r w:rsidRPr="0079088B">
              <w:rPr>
                <w:sz w:val="24"/>
                <w:szCs w:val="24"/>
              </w:rPr>
              <w:t>7,7</w:t>
            </w:r>
          </w:p>
        </w:tc>
        <w:tc>
          <w:tcPr>
            <w:tcW w:w="1134" w:type="dxa"/>
          </w:tcPr>
          <w:p w14:paraId="5FCDA27B" w14:textId="77777777" w:rsidR="00EA2B75" w:rsidRPr="0079088B" w:rsidRDefault="00EA2B75" w:rsidP="00450058">
            <w:pPr>
              <w:jc w:val="center"/>
              <w:rPr>
                <w:sz w:val="24"/>
                <w:szCs w:val="24"/>
              </w:rPr>
            </w:pPr>
            <w:r w:rsidRPr="0079088B">
              <w:rPr>
                <w:sz w:val="24"/>
                <w:szCs w:val="24"/>
              </w:rPr>
              <w:t>6,9</w:t>
            </w:r>
          </w:p>
        </w:tc>
        <w:tc>
          <w:tcPr>
            <w:tcW w:w="1275" w:type="dxa"/>
          </w:tcPr>
          <w:p w14:paraId="6EDF4510" w14:textId="77777777" w:rsidR="00EA2B75" w:rsidRPr="0079088B" w:rsidRDefault="00EA2B75" w:rsidP="00450058">
            <w:pPr>
              <w:jc w:val="center"/>
              <w:rPr>
                <w:sz w:val="24"/>
                <w:szCs w:val="24"/>
              </w:rPr>
            </w:pPr>
            <w:r w:rsidRPr="0079088B">
              <w:rPr>
                <w:sz w:val="24"/>
                <w:szCs w:val="24"/>
              </w:rPr>
              <w:t>7%</w:t>
            </w:r>
          </w:p>
        </w:tc>
      </w:tr>
      <w:tr w:rsidR="0079088B" w:rsidRPr="0079088B" w14:paraId="374486A9" w14:textId="77777777" w:rsidTr="00EA2B75">
        <w:tc>
          <w:tcPr>
            <w:tcW w:w="0" w:type="auto"/>
          </w:tcPr>
          <w:p w14:paraId="144A45C2" w14:textId="77777777" w:rsidR="00EA2B75" w:rsidRPr="0079088B" w:rsidRDefault="00EA2B75" w:rsidP="00450058">
            <w:pPr>
              <w:jc w:val="both"/>
              <w:rPr>
                <w:sz w:val="24"/>
                <w:szCs w:val="24"/>
              </w:rPr>
            </w:pPr>
            <w:r w:rsidRPr="0079088B">
              <w:rPr>
                <w:sz w:val="24"/>
                <w:szCs w:val="24"/>
              </w:rPr>
              <w:t>Молдавский</w:t>
            </w:r>
          </w:p>
        </w:tc>
        <w:tc>
          <w:tcPr>
            <w:tcW w:w="1331" w:type="dxa"/>
          </w:tcPr>
          <w:p w14:paraId="0062E591" w14:textId="77777777" w:rsidR="00EA2B75" w:rsidRPr="0079088B" w:rsidRDefault="00EA2B75" w:rsidP="00450058">
            <w:pPr>
              <w:jc w:val="center"/>
              <w:rPr>
                <w:sz w:val="24"/>
                <w:szCs w:val="24"/>
              </w:rPr>
            </w:pPr>
            <w:r w:rsidRPr="0079088B">
              <w:rPr>
                <w:sz w:val="24"/>
                <w:szCs w:val="24"/>
              </w:rPr>
              <w:t>65</w:t>
            </w:r>
          </w:p>
        </w:tc>
        <w:tc>
          <w:tcPr>
            <w:tcW w:w="1276" w:type="dxa"/>
          </w:tcPr>
          <w:p w14:paraId="6D0DA717" w14:textId="77777777" w:rsidR="00EA2B75" w:rsidRPr="0079088B" w:rsidRDefault="00EA2B75" w:rsidP="00450058">
            <w:pPr>
              <w:jc w:val="center"/>
              <w:rPr>
                <w:sz w:val="24"/>
                <w:szCs w:val="24"/>
              </w:rPr>
            </w:pPr>
            <w:r w:rsidRPr="0079088B">
              <w:rPr>
                <w:sz w:val="24"/>
                <w:szCs w:val="24"/>
              </w:rPr>
              <w:t>65,9</w:t>
            </w:r>
          </w:p>
        </w:tc>
        <w:tc>
          <w:tcPr>
            <w:tcW w:w="1134" w:type="dxa"/>
          </w:tcPr>
          <w:p w14:paraId="3FD01F22" w14:textId="77777777" w:rsidR="00EA2B75" w:rsidRPr="0079088B" w:rsidRDefault="00EA2B75" w:rsidP="00450058">
            <w:pPr>
              <w:jc w:val="center"/>
              <w:rPr>
                <w:sz w:val="24"/>
                <w:szCs w:val="24"/>
              </w:rPr>
            </w:pPr>
            <w:r w:rsidRPr="0079088B">
              <w:rPr>
                <w:sz w:val="24"/>
                <w:szCs w:val="24"/>
              </w:rPr>
              <w:t>67,1</w:t>
            </w:r>
          </w:p>
        </w:tc>
        <w:tc>
          <w:tcPr>
            <w:tcW w:w="1134" w:type="dxa"/>
          </w:tcPr>
          <w:p w14:paraId="2E47344B" w14:textId="77777777" w:rsidR="00EA2B75" w:rsidRPr="0079088B" w:rsidRDefault="00EA2B75" w:rsidP="00450058">
            <w:pPr>
              <w:jc w:val="center"/>
              <w:rPr>
                <w:sz w:val="24"/>
                <w:szCs w:val="24"/>
              </w:rPr>
            </w:pPr>
            <w:r w:rsidRPr="0079088B">
              <w:rPr>
                <w:sz w:val="24"/>
                <w:szCs w:val="24"/>
              </w:rPr>
              <w:t>67,4</w:t>
            </w:r>
          </w:p>
        </w:tc>
        <w:tc>
          <w:tcPr>
            <w:tcW w:w="1275" w:type="dxa"/>
          </w:tcPr>
          <w:p w14:paraId="7CADEC05" w14:textId="77777777" w:rsidR="00EA2B75" w:rsidRPr="0079088B" w:rsidRDefault="00EA2B75" w:rsidP="00450058">
            <w:pPr>
              <w:jc w:val="center"/>
              <w:rPr>
                <w:sz w:val="24"/>
                <w:szCs w:val="24"/>
              </w:rPr>
            </w:pPr>
            <w:r w:rsidRPr="0079088B">
              <w:rPr>
                <w:sz w:val="24"/>
                <w:szCs w:val="24"/>
              </w:rPr>
              <w:t>67,4%</w:t>
            </w:r>
          </w:p>
        </w:tc>
      </w:tr>
      <w:tr w:rsidR="0079088B" w:rsidRPr="0079088B" w14:paraId="721D6FEB" w14:textId="77777777" w:rsidTr="00EA2B75">
        <w:tc>
          <w:tcPr>
            <w:tcW w:w="0" w:type="auto"/>
          </w:tcPr>
          <w:p w14:paraId="5AEECB33" w14:textId="77777777" w:rsidR="00EA2B75" w:rsidRPr="0079088B" w:rsidRDefault="00EA2B75" w:rsidP="00450058">
            <w:pPr>
              <w:jc w:val="both"/>
              <w:rPr>
                <w:sz w:val="24"/>
                <w:szCs w:val="24"/>
              </w:rPr>
            </w:pPr>
            <w:r w:rsidRPr="0079088B">
              <w:rPr>
                <w:sz w:val="24"/>
                <w:szCs w:val="24"/>
              </w:rPr>
              <w:t>Украинский</w:t>
            </w:r>
          </w:p>
        </w:tc>
        <w:tc>
          <w:tcPr>
            <w:tcW w:w="1331" w:type="dxa"/>
          </w:tcPr>
          <w:p w14:paraId="15F63A26" w14:textId="77777777" w:rsidR="00EA2B75" w:rsidRPr="0079088B" w:rsidRDefault="00EA2B75" w:rsidP="00450058">
            <w:pPr>
              <w:jc w:val="center"/>
              <w:rPr>
                <w:sz w:val="24"/>
                <w:szCs w:val="24"/>
              </w:rPr>
            </w:pPr>
            <w:r w:rsidRPr="0079088B">
              <w:rPr>
                <w:sz w:val="24"/>
                <w:szCs w:val="24"/>
              </w:rPr>
              <w:t>26,3</w:t>
            </w:r>
          </w:p>
        </w:tc>
        <w:tc>
          <w:tcPr>
            <w:tcW w:w="1276" w:type="dxa"/>
          </w:tcPr>
          <w:p w14:paraId="22217662" w14:textId="77777777" w:rsidR="00EA2B75" w:rsidRPr="0079088B" w:rsidRDefault="00EA2B75" w:rsidP="00450058">
            <w:pPr>
              <w:jc w:val="center"/>
              <w:rPr>
                <w:sz w:val="24"/>
                <w:szCs w:val="24"/>
              </w:rPr>
            </w:pPr>
            <w:r w:rsidRPr="0079088B">
              <w:rPr>
                <w:sz w:val="24"/>
                <w:szCs w:val="24"/>
              </w:rPr>
              <w:t>26</w:t>
            </w:r>
          </w:p>
        </w:tc>
        <w:tc>
          <w:tcPr>
            <w:tcW w:w="1134" w:type="dxa"/>
          </w:tcPr>
          <w:p w14:paraId="78C75860" w14:textId="77777777" w:rsidR="00EA2B75" w:rsidRPr="0079088B" w:rsidRDefault="00EA2B75" w:rsidP="00450058">
            <w:pPr>
              <w:jc w:val="center"/>
              <w:rPr>
                <w:sz w:val="24"/>
                <w:szCs w:val="24"/>
              </w:rPr>
            </w:pPr>
            <w:r w:rsidRPr="0079088B">
              <w:rPr>
                <w:sz w:val="24"/>
                <w:szCs w:val="24"/>
              </w:rPr>
              <w:t>25,2</w:t>
            </w:r>
          </w:p>
        </w:tc>
        <w:tc>
          <w:tcPr>
            <w:tcW w:w="1134" w:type="dxa"/>
          </w:tcPr>
          <w:p w14:paraId="129665B8" w14:textId="77777777" w:rsidR="00EA2B75" w:rsidRPr="0079088B" w:rsidRDefault="00EA2B75" w:rsidP="00450058">
            <w:pPr>
              <w:jc w:val="center"/>
              <w:rPr>
                <w:sz w:val="24"/>
                <w:szCs w:val="24"/>
              </w:rPr>
            </w:pPr>
            <w:r w:rsidRPr="0079088B">
              <w:rPr>
                <w:sz w:val="24"/>
                <w:szCs w:val="24"/>
              </w:rPr>
              <w:t>25,7</w:t>
            </w:r>
          </w:p>
        </w:tc>
        <w:tc>
          <w:tcPr>
            <w:tcW w:w="1275" w:type="dxa"/>
          </w:tcPr>
          <w:p w14:paraId="2EC90DA6" w14:textId="77777777" w:rsidR="00EA2B75" w:rsidRPr="0079088B" w:rsidRDefault="00EA2B75" w:rsidP="00450058">
            <w:pPr>
              <w:jc w:val="center"/>
              <w:rPr>
                <w:sz w:val="24"/>
                <w:szCs w:val="24"/>
              </w:rPr>
            </w:pPr>
            <w:r w:rsidRPr="0079088B">
              <w:rPr>
                <w:sz w:val="24"/>
                <w:szCs w:val="24"/>
              </w:rPr>
              <w:t>25,6</w:t>
            </w:r>
          </w:p>
        </w:tc>
      </w:tr>
    </w:tbl>
    <w:p w14:paraId="6E5B89AC" w14:textId="77777777" w:rsidR="00EA2B75" w:rsidRPr="0079088B" w:rsidRDefault="00EA2B75" w:rsidP="00EA2B75">
      <w:pPr>
        <w:spacing w:after="0" w:line="240" w:lineRule="auto"/>
        <w:jc w:val="both"/>
        <w:rPr>
          <w:rFonts w:ascii="Times New Roman" w:eastAsia="Times New Roman" w:hAnsi="Times New Roman" w:cs="Times New Roman"/>
          <w:sz w:val="24"/>
          <w:szCs w:val="24"/>
          <w:lang w:eastAsia="en-US"/>
        </w:rPr>
      </w:pPr>
    </w:p>
    <w:p w14:paraId="48BD7CB3" w14:textId="51F869E2" w:rsidR="001A6FD8" w:rsidRPr="0079088B" w:rsidRDefault="001A6FD8" w:rsidP="009D3FC1">
      <w:pPr>
        <w:pStyle w:val="a3"/>
        <w:tabs>
          <w:tab w:val="left" w:pos="142"/>
        </w:tabs>
        <w:ind w:firstLine="709"/>
        <w:jc w:val="both"/>
        <w:rPr>
          <w:rFonts w:ascii="Times New Roman" w:hAnsi="Times New Roman" w:cs="Times New Roman"/>
          <w:sz w:val="24"/>
          <w:szCs w:val="24"/>
        </w:rPr>
      </w:pPr>
      <w:r w:rsidRPr="0079088B">
        <w:rPr>
          <w:rFonts w:ascii="Times New Roman" w:hAnsi="Times New Roman" w:cs="Times New Roman"/>
          <w:sz w:val="24"/>
          <w:szCs w:val="24"/>
        </w:rPr>
        <w:t>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кружковой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используется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русский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p>
    <w:p w14:paraId="2865CA8D" w14:textId="1967BE57" w:rsidR="001A6FD8" w:rsidRPr="0079088B" w:rsidRDefault="001A6FD8" w:rsidP="009D3FC1">
      <w:pPr>
        <w:pStyle w:val="a3"/>
        <w:tabs>
          <w:tab w:val="left" w:pos="142"/>
        </w:tabs>
        <w:ind w:firstLine="709"/>
        <w:jc w:val="both"/>
        <w:rPr>
          <w:rFonts w:ascii="Times New Roman" w:hAnsi="Times New Roman" w:cs="Times New Roman"/>
          <w:sz w:val="24"/>
          <w:szCs w:val="24"/>
        </w:rPr>
      </w:pPr>
      <w:r w:rsidRPr="0079088B">
        <w:rPr>
          <w:rFonts w:ascii="Times New Roman" w:hAnsi="Times New Roman" w:cs="Times New Roman"/>
          <w:sz w:val="24"/>
          <w:szCs w:val="24"/>
        </w:rPr>
        <w:t>Дополнительно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используется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ОДО,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
    <w:p w14:paraId="64184FCC" w14:textId="0AE9D8F3" w:rsidR="001A6FD8" w:rsidRPr="0079088B" w:rsidRDefault="001A6FD8" w:rsidP="009D3FC1">
      <w:pPr>
        <w:pStyle w:val="a3"/>
        <w:tabs>
          <w:tab w:val="left" w:pos="142"/>
        </w:tabs>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МОУ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w:t>
      </w:r>
      <w:r w:rsidR="0079088B" w:rsidRPr="0079088B">
        <w:rPr>
          <w:rFonts w:ascii="Times New Roman" w:hAnsi="Times New Roman" w:cs="Times New Roman"/>
          <w:sz w:val="24"/>
          <w:szCs w:val="24"/>
        </w:rPr>
        <w:t xml:space="preserve"> </w:t>
      </w:r>
      <w:r w:rsidR="00761A7F" w:rsidRPr="0079088B">
        <w:rPr>
          <w:rFonts w:ascii="Times New Roman" w:hAnsi="Times New Roman" w:cs="Times New Roman"/>
          <w:sz w:val="24"/>
          <w:szCs w:val="24"/>
        </w:rPr>
        <w:t>«Дом</w:t>
      </w:r>
      <w:r w:rsidR="0079088B" w:rsidRPr="0079088B">
        <w:rPr>
          <w:rFonts w:ascii="Times New Roman" w:hAnsi="Times New Roman" w:cs="Times New Roman"/>
          <w:sz w:val="24"/>
          <w:szCs w:val="24"/>
        </w:rPr>
        <w:t xml:space="preserve"> </w:t>
      </w:r>
      <w:r w:rsidR="00761A7F" w:rsidRPr="0079088B">
        <w:rPr>
          <w:rFonts w:ascii="Times New Roman" w:hAnsi="Times New Roman" w:cs="Times New Roman"/>
          <w:sz w:val="24"/>
          <w:szCs w:val="24"/>
        </w:rPr>
        <w:t>детско-юношеского</w:t>
      </w:r>
      <w:r w:rsidR="0079088B" w:rsidRPr="0079088B">
        <w:rPr>
          <w:rFonts w:ascii="Times New Roman" w:hAnsi="Times New Roman" w:cs="Times New Roman"/>
          <w:sz w:val="24"/>
          <w:szCs w:val="24"/>
        </w:rPr>
        <w:t xml:space="preserve"> </w:t>
      </w:r>
      <w:r w:rsidR="00761A7F" w:rsidRPr="0079088B">
        <w:rPr>
          <w:rFonts w:ascii="Times New Roman" w:hAnsi="Times New Roman" w:cs="Times New Roman"/>
          <w:sz w:val="24"/>
          <w:szCs w:val="24"/>
        </w:rPr>
        <w:t>творчества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Чобручи</w:t>
      </w:r>
      <w:proofErr w:type="spellEnd"/>
      <w:r w:rsidR="00761A7F" w:rsidRPr="0079088B">
        <w:rPr>
          <w:rFonts w:ascii="Times New Roman" w:hAnsi="Times New Roman" w:cs="Times New Roman"/>
          <w:sz w:val="24"/>
          <w:szCs w:val="24"/>
        </w:rPr>
        <w:t>»</w:t>
      </w:r>
      <w:r w:rsidRPr="0079088B">
        <w:rPr>
          <w:rFonts w:ascii="Times New Roman" w:hAnsi="Times New Roman" w:cs="Times New Roman"/>
          <w:sz w:val="24"/>
          <w:szCs w:val="24"/>
        </w:rPr>
        <w:t>;</w:t>
      </w:r>
    </w:p>
    <w:p w14:paraId="13BA3761" w14:textId="2436C0BA" w:rsidR="001A6FD8" w:rsidRPr="0079088B" w:rsidRDefault="00761A7F" w:rsidP="009D3FC1">
      <w:pPr>
        <w:pStyle w:val="a3"/>
        <w:tabs>
          <w:tab w:val="left" w:pos="142"/>
        </w:tabs>
        <w:ind w:firstLine="709"/>
        <w:jc w:val="both"/>
        <w:rPr>
          <w:rFonts w:ascii="Times New Roman" w:hAnsi="Times New Roman" w:cs="Times New Roman"/>
          <w:sz w:val="24"/>
          <w:szCs w:val="24"/>
        </w:rPr>
      </w:pPr>
      <w:r w:rsidRPr="0079088B">
        <w:rPr>
          <w:rFonts w:ascii="Times New Roman" w:hAnsi="Times New Roman" w:cs="Times New Roman"/>
          <w:sz w:val="24"/>
          <w:szCs w:val="24"/>
        </w:rPr>
        <w:lastRenderedPageBreak/>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МОУ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«Бендерский</w:t>
      </w:r>
      <w:r w:rsidR="0079088B" w:rsidRPr="0079088B">
        <w:rPr>
          <w:rFonts w:ascii="Times New Roman" w:hAnsi="Times New Roman" w:cs="Times New Roman"/>
          <w:sz w:val="24"/>
          <w:szCs w:val="24"/>
        </w:rPr>
        <w:t xml:space="preserve"> </w:t>
      </w:r>
      <w:r w:rsidR="001A6FD8" w:rsidRPr="0079088B">
        <w:rPr>
          <w:rFonts w:ascii="Times New Roman" w:hAnsi="Times New Roman" w:cs="Times New Roman"/>
          <w:sz w:val="24"/>
          <w:szCs w:val="24"/>
        </w:rPr>
        <w:t>Д</w:t>
      </w:r>
      <w:r w:rsidRPr="0079088B">
        <w:rPr>
          <w:rFonts w:ascii="Times New Roman" w:hAnsi="Times New Roman" w:cs="Times New Roman"/>
          <w:sz w:val="24"/>
          <w:szCs w:val="24"/>
        </w:rPr>
        <w:t>ворец</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детско-юношеского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творчества</w:t>
      </w:r>
      <w:r w:rsidR="007A1230" w:rsidRPr="0079088B">
        <w:rPr>
          <w:rFonts w:ascii="Times New Roman" w:hAnsi="Times New Roman" w:cs="Times New Roman"/>
          <w:sz w:val="24"/>
          <w:szCs w:val="24"/>
        </w:rPr>
        <w:t>»</w:t>
      </w:r>
      <w:r w:rsidR="001A6FD8" w:rsidRPr="0079088B">
        <w:rPr>
          <w:rFonts w:ascii="Times New Roman" w:hAnsi="Times New Roman" w:cs="Times New Roman"/>
          <w:sz w:val="24"/>
          <w:szCs w:val="24"/>
        </w:rPr>
        <w:t>;</w:t>
      </w:r>
    </w:p>
    <w:p w14:paraId="69EB37C9" w14:textId="1CCD3D55" w:rsidR="001A6FD8" w:rsidRPr="0079088B" w:rsidRDefault="001A6FD8" w:rsidP="009D3FC1">
      <w:pPr>
        <w:pStyle w:val="a3"/>
        <w:tabs>
          <w:tab w:val="left" w:pos="142"/>
        </w:tabs>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МОУ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w:t>
      </w:r>
      <w:r w:rsidR="0079088B" w:rsidRPr="0079088B">
        <w:rPr>
          <w:rFonts w:ascii="Times New Roman" w:hAnsi="Times New Roman" w:cs="Times New Roman"/>
          <w:sz w:val="24"/>
          <w:szCs w:val="24"/>
        </w:rPr>
        <w:t xml:space="preserve"> </w:t>
      </w:r>
      <w:r w:rsidR="007A1230" w:rsidRPr="0079088B">
        <w:rPr>
          <w:rFonts w:ascii="Times New Roman" w:hAnsi="Times New Roman" w:cs="Times New Roman"/>
          <w:sz w:val="24"/>
          <w:szCs w:val="24"/>
        </w:rPr>
        <w:t>«</w:t>
      </w:r>
      <w:r w:rsidRPr="0079088B">
        <w:rPr>
          <w:rFonts w:ascii="Times New Roman" w:hAnsi="Times New Roman" w:cs="Times New Roman"/>
          <w:sz w:val="24"/>
          <w:szCs w:val="24"/>
        </w:rPr>
        <w:t>Каменский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w:t>
      </w:r>
      <w:r w:rsidR="007A1230" w:rsidRPr="0079088B">
        <w:rPr>
          <w:rFonts w:ascii="Times New Roman" w:hAnsi="Times New Roman" w:cs="Times New Roman"/>
          <w:sz w:val="24"/>
          <w:szCs w:val="24"/>
        </w:rPr>
        <w:t>ом</w:t>
      </w:r>
      <w:r w:rsidR="0079088B" w:rsidRPr="0079088B">
        <w:rPr>
          <w:rFonts w:ascii="Times New Roman" w:hAnsi="Times New Roman" w:cs="Times New Roman"/>
          <w:sz w:val="24"/>
          <w:szCs w:val="24"/>
        </w:rPr>
        <w:t xml:space="preserve"> </w:t>
      </w:r>
      <w:r w:rsidR="007A1230" w:rsidRPr="0079088B">
        <w:rPr>
          <w:rFonts w:ascii="Times New Roman" w:hAnsi="Times New Roman" w:cs="Times New Roman"/>
          <w:sz w:val="24"/>
          <w:szCs w:val="24"/>
        </w:rPr>
        <w:t>детско-юношеского</w:t>
      </w:r>
      <w:r w:rsidR="0079088B" w:rsidRPr="0079088B">
        <w:rPr>
          <w:rFonts w:ascii="Times New Roman" w:hAnsi="Times New Roman" w:cs="Times New Roman"/>
          <w:sz w:val="24"/>
          <w:szCs w:val="24"/>
        </w:rPr>
        <w:t xml:space="preserve"> </w:t>
      </w:r>
      <w:r w:rsidR="007A1230" w:rsidRPr="0079088B">
        <w:rPr>
          <w:rFonts w:ascii="Times New Roman" w:hAnsi="Times New Roman" w:cs="Times New Roman"/>
          <w:sz w:val="24"/>
          <w:szCs w:val="24"/>
        </w:rPr>
        <w:t>творчества»;</w:t>
      </w:r>
    </w:p>
    <w:p w14:paraId="7FC81905" w14:textId="60346915" w:rsidR="001A6FD8" w:rsidRPr="0079088B" w:rsidRDefault="001A6FD8" w:rsidP="001A6FD8">
      <w:pPr>
        <w:pStyle w:val="a3"/>
        <w:tabs>
          <w:tab w:val="left" w:pos="142"/>
          <w:tab w:val="left" w:pos="1134"/>
        </w:tabs>
        <w:ind w:firstLine="709"/>
        <w:rPr>
          <w:rFonts w:ascii="Times New Roman" w:hAnsi="Times New Roman" w:cs="Times New Roman"/>
          <w:sz w:val="24"/>
          <w:szCs w:val="24"/>
        </w:rPr>
      </w:pPr>
      <w:r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МОУ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w:t>
      </w:r>
      <w:r w:rsidR="0079088B" w:rsidRPr="0079088B">
        <w:rPr>
          <w:rFonts w:ascii="Times New Roman" w:hAnsi="Times New Roman" w:cs="Times New Roman"/>
          <w:sz w:val="24"/>
          <w:szCs w:val="24"/>
        </w:rPr>
        <w:t xml:space="preserve"> </w:t>
      </w:r>
      <w:r w:rsidR="007A1230" w:rsidRPr="0079088B">
        <w:rPr>
          <w:rFonts w:ascii="Times New Roman" w:hAnsi="Times New Roman" w:cs="Times New Roman"/>
          <w:sz w:val="24"/>
          <w:szCs w:val="24"/>
        </w:rPr>
        <w:t>«</w:t>
      </w:r>
      <w:proofErr w:type="spellStart"/>
      <w:r w:rsidR="007A1230" w:rsidRPr="0079088B">
        <w:rPr>
          <w:rFonts w:ascii="Times New Roman" w:hAnsi="Times New Roman" w:cs="Times New Roman"/>
          <w:sz w:val="24"/>
          <w:szCs w:val="24"/>
        </w:rPr>
        <w:t>Дубоссарская</w:t>
      </w:r>
      <w:proofErr w:type="spellEnd"/>
      <w:r w:rsidR="0079088B" w:rsidRPr="0079088B">
        <w:rPr>
          <w:rFonts w:ascii="Times New Roman" w:hAnsi="Times New Roman" w:cs="Times New Roman"/>
          <w:sz w:val="24"/>
          <w:szCs w:val="24"/>
        </w:rPr>
        <w:t xml:space="preserve"> </w:t>
      </w:r>
      <w:r w:rsidR="007A1230" w:rsidRPr="0079088B">
        <w:rPr>
          <w:rFonts w:ascii="Times New Roman" w:hAnsi="Times New Roman" w:cs="Times New Roman"/>
          <w:sz w:val="24"/>
          <w:szCs w:val="24"/>
        </w:rPr>
        <w:t>Станция</w:t>
      </w:r>
      <w:r w:rsidR="0079088B" w:rsidRPr="0079088B">
        <w:rPr>
          <w:rFonts w:ascii="Times New Roman" w:hAnsi="Times New Roman" w:cs="Times New Roman"/>
          <w:sz w:val="24"/>
          <w:szCs w:val="24"/>
        </w:rPr>
        <w:t xml:space="preserve"> </w:t>
      </w:r>
      <w:r w:rsidR="007A1230" w:rsidRPr="0079088B">
        <w:rPr>
          <w:rFonts w:ascii="Times New Roman" w:hAnsi="Times New Roman" w:cs="Times New Roman"/>
          <w:sz w:val="24"/>
          <w:szCs w:val="24"/>
        </w:rPr>
        <w:t>юных</w:t>
      </w:r>
      <w:r w:rsidR="0079088B" w:rsidRPr="0079088B">
        <w:rPr>
          <w:rFonts w:ascii="Times New Roman" w:hAnsi="Times New Roman" w:cs="Times New Roman"/>
          <w:sz w:val="24"/>
          <w:szCs w:val="24"/>
        </w:rPr>
        <w:t xml:space="preserve"> </w:t>
      </w:r>
      <w:r w:rsidR="007A1230" w:rsidRPr="0079088B">
        <w:rPr>
          <w:rFonts w:ascii="Times New Roman" w:hAnsi="Times New Roman" w:cs="Times New Roman"/>
          <w:sz w:val="24"/>
          <w:szCs w:val="24"/>
        </w:rPr>
        <w:t>туристов»</w:t>
      </w:r>
      <w:r w:rsidRPr="0079088B">
        <w:rPr>
          <w:rFonts w:ascii="Times New Roman" w:hAnsi="Times New Roman" w:cs="Times New Roman"/>
          <w:sz w:val="24"/>
          <w:szCs w:val="24"/>
        </w:rPr>
        <w:t>.</w:t>
      </w:r>
    </w:p>
    <w:p w14:paraId="3A74D073" w14:textId="6FEA5718" w:rsidR="001A6FD8" w:rsidRPr="0079088B" w:rsidRDefault="001A6FD8" w:rsidP="001A6FD8">
      <w:pPr>
        <w:pStyle w:val="a3"/>
        <w:tabs>
          <w:tab w:val="left" w:pos="142"/>
          <w:tab w:val="left" w:pos="1134"/>
        </w:tabs>
        <w:ind w:firstLine="709"/>
        <w:jc w:val="both"/>
        <w:rPr>
          <w:rFonts w:ascii="Times New Roman" w:hAnsi="Times New Roman" w:cs="Times New Roman"/>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хореографической,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вокальной,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декоративно-прикладной,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изобразительной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используются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произведения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культуры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народов,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проживающих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территории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p>
    <w:p w14:paraId="2E6D9A87" w14:textId="77777777" w:rsidR="007755F9" w:rsidRPr="0079088B" w:rsidRDefault="007755F9" w:rsidP="004A68F5">
      <w:pPr>
        <w:tabs>
          <w:tab w:val="left" w:pos="709"/>
          <w:tab w:val="left" w:pos="1134"/>
        </w:tabs>
        <w:spacing w:after="0" w:line="240" w:lineRule="auto"/>
        <w:ind w:left="644" w:firstLine="709"/>
        <w:rPr>
          <w:rFonts w:ascii="Times New Roman" w:eastAsia="Times New Roman" w:hAnsi="Times New Roman" w:cs="Times New Roman"/>
          <w:bCs/>
          <w:sz w:val="28"/>
          <w:szCs w:val="28"/>
        </w:rPr>
      </w:pPr>
    </w:p>
    <w:p w14:paraId="3DCE0336" w14:textId="77777777" w:rsidR="003078AD" w:rsidRPr="0079088B" w:rsidRDefault="003078AD" w:rsidP="004A68F5">
      <w:pPr>
        <w:tabs>
          <w:tab w:val="left" w:pos="709"/>
          <w:tab w:val="left" w:pos="1134"/>
        </w:tabs>
        <w:spacing w:after="0" w:line="240" w:lineRule="auto"/>
        <w:ind w:left="644" w:firstLine="709"/>
        <w:rPr>
          <w:rFonts w:ascii="Times New Roman" w:eastAsia="Times New Roman" w:hAnsi="Times New Roman" w:cs="Times New Roman"/>
          <w:bCs/>
          <w:sz w:val="28"/>
          <w:szCs w:val="28"/>
        </w:rPr>
      </w:pPr>
    </w:p>
    <w:p w14:paraId="235E041D" w14:textId="62989430" w:rsidR="007755F9" w:rsidRPr="0079088B" w:rsidRDefault="00EB5A59" w:rsidP="004A68F5">
      <w:pPr>
        <w:numPr>
          <w:ilvl w:val="0"/>
          <w:numId w:val="1"/>
        </w:numPr>
        <w:tabs>
          <w:tab w:val="left" w:pos="709"/>
          <w:tab w:val="left" w:pos="1843"/>
        </w:tabs>
        <w:autoSpaceDE w:val="0"/>
        <w:autoSpaceDN w:val="0"/>
        <w:adjustRightInd w:val="0"/>
        <w:spacing w:after="0" w:line="240" w:lineRule="auto"/>
        <w:ind w:firstLine="709"/>
        <w:contextualSpacing/>
        <w:jc w:val="center"/>
        <w:rPr>
          <w:rFonts w:ascii="Times New Roman" w:eastAsia="HiddenHorzOCR" w:hAnsi="Times New Roman" w:cs="Times New Roman"/>
          <w:b/>
          <w:sz w:val="24"/>
          <w:szCs w:val="24"/>
        </w:rPr>
      </w:pPr>
      <w:r w:rsidRPr="0079088B">
        <w:rPr>
          <w:rFonts w:ascii="Times New Roman" w:eastAsia="HiddenHorzOCR" w:hAnsi="Times New Roman" w:cs="Times New Roman"/>
          <w:b/>
          <w:sz w:val="24"/>
          <w:szCs w:val="24"/>
        </w:rPr>
        <w:t>Повышение</w:t>
      </w:r>
      <w:r w:rsidR="0079088B" w:rsidRPr="0079088B">
        <w:rPr>
          <w:rFonts w:ascii="Times New Roman" w:eastAsia="HiddenHorzOCR" w:hAnsi="Times New Roman" w:cs="Times New Roman"/>
          <w:b/>
          <w:sz w:val="24"/>
          <w:szCs w:val="24"/>
        </w:rPr>
        <w:t xml:space="preserve"> </w:t>
      </w:r>
      <w:r w:rsidRPr="0079088B">
        <w:rPr>
          <w:rFonts w:ascii="Times New Roman" w:eastAsia="HiddenHorzOCR" w:hAnsi="Times New Roman" w:cs="Times New Roman"/>
          <w:b/>
          <w:sz w:val="24"/>
          <w:szCs w:val="24"/>
        </w:rPr>
        <w:t>качества</w:t>
      </w:r>
      <w:r w:rsidR="0079088B" w:rsidRPr="0079088B">
        <w:rPr>
          <w:rFonts w:ascii="Times New Roman" w:eastAsia="HiddenHorzOCR" w:hAnsi="Times New Roman" w:cs="Times New Roman"/>
          <w:b/>
          <w:sz w:val="24"/>
          <w:szCs w:val="24"/>
        </w:rPr>
        <w:t xml:space="preserve"> </w:t>
      </w:r>
      <w:r w:rsidRPr="0079088B">
        <w:rPr>
          <w:rFonts w:ascii="Times New Roman" w:eastAsia="HiddenHorzOCR" w:hAnsi="Times New Roman" w:cs="Times New Roman"/>
          <w:b/>
          <w:sz w:val="24"/>
          <w:szCs w:val="24"/>
        </w:rPr>
        <w:t>образования</w:t>
      </w:r>
    </w:p>
    <w:p w14:paraId="68D089AD" w14:textId="77777777" w:rsidR="00EB5A59" w:rsidRPr="0079088B" w:rsidRDefault="00EB5A59" w:rsidP="004A68F5">
      <w:pPr>
        <w:tabs>
          <w:tab w:val="left" w:pos="709"/>
          <w:tab w:val="left" w:pos="1843"/>
        </w:tabs>
        <w:autoSpaceDE w:val="0"/>
        <w:autoSpaceDN w:val="0"/>
        <w:adjustRightInd w:val="0"/>
        <w:spacing w:after="0" w:line="240" w:lineRule="auto"/>
        <w:ind w:left="1211" w:firstLine="709"/>
        <w:contextualSpacing/>
        <w:rPr>
          <w:rFonts w:ascii="Times New Roman" w:eastAsia="HiddenHorzOCR" w:hAnsi="Times New Roman" w:cs="Times New Roman"/>
          <w:b/>
          <w:sz w:val="24"/>
          <w:szCs w:val="24"/>
        </w:rPr>
      </w:pPr>
    </w:p>
    <w:p w14:paraId="7D38B909" w14:textId="030E9C42" w:rsidR="00730811" w:rsidRPr="0079088B" w:rsidRDefault="00730811" w:rsidP="00730811">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продолжена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переходу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стандартов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нового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поколения.</w:t>
      </w:r>
    </w:p>
    <w:p w14:paraId="041F9598" w14:textId="331F76D6" w:rsidR="00730811" w:rsidRPr="0079088B" w:rsidRDefault="00730811" w:rsidP="00730811">
      <w:pPr>
        <w:shd w:val="clear" w:color="auto" w:fill="FFFFFF"/>
        <w:spacing w:after="0" w:line="240" w:lineRule="auto"/>
        <w:ind w:firstLine="72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сентября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апробации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внедрен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стандарт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школ-экспериментальных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площадок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сентября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приступят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все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4ABA9D7E" w14:textId="31798BE4" w:rsidR="00730811" w:rsidRPr="0079088B" w:rsidRDefault="00730811" w:rsidP="00730811">
      <w:pPr>
        <w:shd w:val="clear" w:color="auto" w:fill="FFFFFF"/>
        <w:spacing w:after="0" w:line="240" w:lineRule="auto"/>
        <w:ind w:firstLine="708"/>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Переход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профильному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позволит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обеспечить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углубленное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изучение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отдельных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предметов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расширить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возможности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обеспечить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преемственность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между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эффективно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подготовить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освоению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7438CA3B" w14:textId="713C661D" w:rsidR="00730811" w:rsidRPr="0079088B" w:rsidRDefault="00730811" w:rsidP="00730811">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Осуществлен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поэтапный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переход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линейную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предмету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«История»,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предмет</w:t>
      </w:r>
      <w:r w:rsidR="0079088B" w:rsidRPr="0079088B">
        <w:rPr>
          <w:rFonts w:ascii="Times New Roman" w:hAnsi="Times New Roman" w:cs="Times New Roman"/>
          <w:sz w:val="24"/>
          <w:szCs w:val="24"/>
          <w:shd w:val="clear" w:color="auto" w:fill="FFFFFF"/>
        </w:rPr>
        <w:t xml:space="preserve"> </w:t>
      </w:r>
      <w:r w:rsidRPr="0079088B">
        <w:rPr>
          <w:rFonts w:ascii="Times New Roman" w:hAnsi="Times New Roman" w:cs="Times New Roman"/>
          <w:sz w:val="24"/>
          <w:szCs w:val="24"/>
          <w:shd w:val="clear" w:color="auto" w:fill="FFFFFF"/>
        </w:rPr>
        <w:t>изучается</w:t>
      </w:r>
      <w:r w:rsidR="0079088B" w:rsidRPr="0079088B">
        <w:rPr>
          <w:rFonts w:ascii="Times New Roman" w:hAnsi="Times New Roman" w:cs="Times New Roman"/>
          <w:sz w:val="24"/>
          <w:szCs w:val="24"/>
          <w:shd w:val="clear" w:color="auto" w:fill="FFFFFF"/>
        </w:rPr>
        <w:t xml:space="preserve"> </w:t>
      </w:r>
      <w:r w:rsidRPr="0079088B">
        <w:rPr>
          <w:rFonts w:ascii="Times New Roman" w:hAnsi="Times New Roman" w:cs="Times New Roman"/>
          <w:sz w:val="24"/>
          <w:szCs w:val="24"/>
          <w:shd w:val="clear" w:color="auto" w:fill="FFFFFF"/>
        </w:rPr>
        <w:t>последовательно</w:t>
      </w:r>
      <w:r w:rsidR="0079088B" w:rsidRPr="0079088B">
        <w:rPr>
          <w:rFonts w:ascii="Times New Roman" w:hAnsi="Times New Roman" w:cs="Times New Roman"/>
          <w:sz w:val="24"/>
          <w:szCs w:val="24"/>
          <w:shd w:val="clear" w:color="auto" w:fill="FFFFFF"/>
        </w:rPr>
        <w:t xml:space="preserve"> </w:t>
      </w:r>
      <w:r w:rsidRPr="0079088B">
        <w:rPr>
          <w:rFonts w:ascii="Times New Roman" w:hAnsi="Times New Roman" w:cs="Times New Roman"/>
          <w:sz w:val="24"/>
          <w:szCs w:val="24"/>
          <w:shd w:val="clear" w:color="auto" w:fill="FFFFFF"/>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классы.</w:t>
      </w:r>
    </w:p>
    <w:p w14:paraId="4C429206" w14:textId="0013A275" w:rsidR="00730811" w:rsidRPr="0079088B" w:rsidRDefault="00730811" w:rsidP="00730811">
      <w:pPr>
        <w:pStyle w:val="a3"/>
        <w:tabs>
          <w:tab w:val="left" w:pos="709"/>
        </w:tabs>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совершенствования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обеспечения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процессов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планирования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процесса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внедрения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сентября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АИС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журнал»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внедрена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всех</w:t>
      </w:r>
      <w:r w:rsidR="0079088B" w:rsidRPr="0079088B">
        <w:rPr>
          <w:rFonts w:ascii="Times New Roman" w:hAnsi="Times New Roman" w:cs="Times New Roman"/>
          <w:sz w:val="24"/>
          <w:szCs w:val="24"/>
        </w:rPr>
        <w:t xml:space="preserve"> </w:t>
      </w:r>
      <w:r w:rsidR="006716AB" w:rsidRPr="0079088B">
        <w:rPr>
          <w:rFonts w:ascii="Times New Roman" w:hAnsi="Times New Roman" w:cs="Times New Roman"/>
          <w:sz w:val="24"/>
          <w:szCs w:val="24"/>
        </w:rPr>
        <w:t>158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006716AB"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6716AB"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006716AB"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проект</w:t>
      </w:r>
      <w:r w:rsidR="006716AB"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переходу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успеваемости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обучающихся</w:t>
      </w:r>
      <w:r w:rsidR="0079088B" w:rsidRPr="0079088B">
        <w:rPr>
          <w:rFonts w:ascii="Times New Roman" w:hAnsi="Times New Roman" w:cs="Times New Roman"/>
          <w:sz w:val="24"/>
          <w:szCs w:val="24"/>
        </w:rPr>
        <w:t xml:space="preserve"> </w:t>
      </w:r>
      <w:r w:rsidR="006716AB"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106</w:t>
      </w:r>
      <w:r w:rsidR="0079088B" w:rsidRPr="0079088B">
        <w:rPr>
          <w:rFonts w:ascii="Times New Roman" w:hAnsi="Times New Roman" w:cs="Times New Roman"/>
          <w:sz w:val="24"/>
          <w:szCs w:val="24"/>
        </w:rPr>
        <w:t xml:space="preserve"> </w:t>
      </w:r>
      <w:r w:rsidR="006716AB"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006716AB" w:rsidRPr="0079088B">
        <w:rPr>
          <w:rFonts w:ascii="Times New Roman" w:hAnsi="Times New Roman" w:cs="Times New Roman"/>
          <w:sz w:val="24"/>
          <w:szCs w:val="24"/>
        </w:rPr>
        <w:t>образования</w:t>
      </w:r>
      <w:r w:rsidR="0079088B" w:rsidRPr="0079088B">
        <w:rPr>
          <w:rFonts w:ascii="Times New Roman" w:hAnsi="Times New Roman"/>
          <w:sz w:val="24"/>
          <w:szCs w:val="24"/>
        </w:rPr>
        <w:t xml:space="preserve"> </w:t>
      </w:r>
      <w:r w:rsidRPr="0079088B">
        <w:rPr>
          <w:rFonts w:ascii="Times New Roman" w:hAnsi="Times New Roman"/>
          <w:sz w:val="24"/>
          <w:szCs w:val="24"/>
        </w:rPr>
        <w:t>осуществлялся</w:t>
      </w:r>
      <w:r w:rsidR="0079088B" w:rsidRPr="0079088B">
        <w:rPr>
          <w:rFonts w:ascii="Times New Roman" w:hAnsi="Times New Roman"/>
          <w:sz w:val="24"/>
          <w:szCs w:val="24"/>
        </w:rPr>
        <w:t xml:space="preserve"> </w:t>
      </w:r>
      <w:r w:rsidRPr="0079088B">
        <w:rPr>
          <w:rFonts w:ascii="Times New Roman" w:hAnsi="Times New Roman"/>
          <w:sz w:val="24"/>
          <w:szCs w:val="24"/>
        </w:rPr>
        <w:t>исключительно</w:t>
      </w:r>
      <w:r w:rsidR="0079088B" w:rsidRPr="0079088B">
        <w:rPr>
          <w:rFonts w:ascii="Times New Roman" w:hAnsi="Times New Roman"/>
          <w:sz w:val="24"/>
          <w:szCs w:val="24"/>
        </w:rPr>
        <w:t xml:space="preserve"> </w:t>
      </w:r>
      <w:r w:rsidRPr="0079088B">
        <w:rPr>
          <w:rFonts w:ascii="Times New Roman" w:hAnsi="Times New Roman"/>
          <w:sz w:val="24"/>
          <w:szCs w:val="24"/>
        </w:rPr>
        <w:t>электронный</w:t>
      </w:r>
      <w:r w:rsidR="0079088B" w:rsidRPr="0079088B">
        <w:rPr>
          <w:rFonts w:ascii="Times New Roman" w:hAnsi="Times New Roman"/>
          <w:sz w:val="24"/>
          <w:szCs w:val="24"/>
        </w:rPr>
        <w:t xml:space="preserve"> </w:t>
      </w:r>
      <w:r w:rsidRPr="0079088B">
        <w:rPr>
          <w:rFonts w:ascii="Times New Roman" w:hAnsi="Times New Roman"/>
          <w:sz w:val="24"/>
          <w:szCs w:val="24"/>
        </w:rPr>
        <w:t>учет</w:t>
      </w:r>
      <w:r w:rsidR="0079088B" w:rsidRPr="0079088B">
        <w:rPr>
          <w:rFonts w:ascii="Times New Roman" w:hAnsi="Times New Roman"/>
          <w:sz w:val="24"/>
          <w:szCs w:val="24"/>
        </w:rPr>
        <w:t xml:space="preserve"> </w:t>
      </w:r>
      <w:r w:rsidRPr="0079088B">
        <w:rPr>
          <w:rFonts w:ascii="Times New Roman" w:hAnsi="Times New Roman"/>
          <w:sz w:val="24"/>
          <w:szCs w:val="24"/>
        </w:rPr>
        <w:t>успеваемости,</w:t>
      </w:r>
      <w:r w:rsidR="0079088B" w:rsidRPr="0079088B">
        <w:rPr>
          <w:rFonts w:ascii="Times New Roman" w:hAnsi="Times New Roman"/>
          <w:sz w:val="24"/>
          <w:szCs w:val="24"/>
        </w:rPr>
        <w:t xml:space="preserve"> </w:t>
      </w:r>
      <w:r w:rsidRPr="0079088B">
        <w:rPr>
          <w:rFonts w:ascii="Times New Roman" w:hAnsi="Times New Roman"/>
          <w:sz w:val="24"/>
          <w:szCs w:val="24"/>
        </w:rPr>
        <w:t>в</w:t>
      </w:r>
      <w:r w:rsidR="0079088B" w:rsidRPr="0079088B">
        <w:rPr>
          <w:rFonts w:ascii="Times New Roman" w:hAnsi="Times New Roman"/>
          <w:sz w:val="24"/>
          <w:szCs w:val="24"/>
        </w:rPr>
        <w:t xml:space="preserve"> </w:t>
      </w:r>
      <w:r w:rsidRPr="0079088B">
        <w:rPr>
          <w:rFonts w:ascii="Times New Roman" w:hAnsi="Times New Roman"/>
          <w:sz w:val="24"/>
          <w:szCs w:val="24"/>
        </w:rPr>
        <w:t>52</w:t>
      </w:r>
      <w:r w:rsidR="0079088B" w:rsidRPr="0079088B">
        <w:rPr>
          <w:rFonts w:ascii="Times New Roman" w:hAnsi="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sz w:val="24"/>
          <w:szCs w:val="24"/>
        </w:rPr>
        <w:t>электронный</w:t>
      </w:r>
      <w:r w:rsidR="0079088B" w:rsidRPr="0079088B">
        <w:rPr>
          <w:rFonts w:ascii="Times New Roman" w:hAnsi="Times New Roman"/>
          <w:sz w:val="24"/>
          <w:szCs w:val="24"/>
        </w:rPr>
        <w:t xml:space="preserve"> </w:t>
      </w:r>
      <w:r w:rsidRPr="0079088B">
        <w:rPr>
          <w:rFonts w:ascii="Times New Roman" w:hAnsi="Times New Roman"/>
          <w:sz w:val="24"/>
          <w:szCs w:val="24"/>
        </w:rPr>
        <w:t>учет</w:t>
      </w:r>
      <w:r w:rsidR="0079088B" w:rsidRPr="0079088B">
        <w:rPr>
          <w:rFonts w:ascii="Times New Roman" w:hAnsi="Times New Roman"/>
          <w:sz w:val="24"/>
          <w:szCs w:val="24"/>
        </w:rPr>
        <w:t xml:space="preserve"> </w:t>
      </w:r>
      <w:r w:rsidRPr="0079088B">
        <w:rPr>
          <w:rFonts w:ascii="Times New Roman" w:hAnsi="Times New Roman"/>
          <w:sz w:val="24"/>
          <w:szCs w:val="24"/>
        </w:rPr>
        <w:t>успеваемости</w:t>
      </w:r>
      <w:r w:rsidR="0079088B" w:rsidRPr="0079088B">
        <w:rPr>
          <w:rFonts w:ascii="Times New Roman" w:hAnsi="Times New Roman"/>
          <w:sz w:val="24"/>
          <w:szCs w:val="24"/>
        </w:rPr>
        <w:t xml:space="preserve"> </w:t>
      </w:r>
      <w:r w:rsidRPr="0079088B">
        <w:rPr>
          <w:rFonts w:ascii="Times New Roman" w:hAnsi="Times New Roman"/>
          <w:sz w:val="24"/>
          <w:szCs w:val="24"/>
        </w:rPr>
        <w:t>осуществлялся</w:t>
      </w:r>
      <w:r w:rsidR="0079088B" w:rsidRPr="0079088B">
        <w:rPr>
          <w:rFonts w:ascii="Times New Roman" w:hAnsi="Times New Roman"/>
          <w:sz w:val="24"/>
          <w:szCs w:val="24"/>
        </w:rPr>
        <w:t xml:space="preserve"> </w:t>
      </w:r>
      <w:r w:rsidRPr="0079088B">
        <w:rPr>
          <w:rFonts w:ascii="Times New Roman" w:hAnsi="Times New Roman"/>
          <w:sz w:val="24"/>
          <w:szCs w:val="24"/>
        </w:rPr>
        <w:t>с</w:t>
      </w:r>
      <w:r w:rsidR="0079088B" w:rsidRPr="0079088B">
        <w:rPr>
          <w:rFonts w:ascii="Times New Roman" w:hAnsi="Times New Roman"/>
          <w:sz w:val="24"/>
          <w:szCs w:val="24"/>
        </w:rPr>
        <w:t xml:space="preserve"> </w:t>
      </w:r>
      <w:r w:rsidRPr="0079088B">
        <w:rPr>
          <w:rFonts w:ascii="Times New Roman" w:hAnsi="Times New Roman"/>
          <w:sz w:val="24"/>
          <w:szCs w:val="24"/>
        </w:rPr>
        <w:t>сохранением</w:t>
      </w:r>
      <w:r w:rsidR="0079088B" w:rsidRPr="0079088B">
        <w:rPr>
          <w:rFonts w:ascii="Times New Roman" w:hAnsi="Times New Roman"/>
          <w:sz w:val="24"/>
          <w:szCs w:val="24"/>
        </w:rPr>
        <w:t xml:space="preserve"> </w:t>
      </w:r>
      <w:r w:rsidRPr="0079088B">
        <w:rPr>
          <w:rFonts w:ascii="Times New Roman" w:hAnsi="Times New Roman"/>
          <w:sz w:val="24"/>
          <w:szCs w:val="24"/>
        </w:rPr>
        <w:t>бумажной</w:t>
      </w:r>
      <w:r w:rsidR="0079088B" w:rsidRPr="0079088B">
        <w:rPr>
          <w:rFonts w:ascii="Times New Roman" w:hAnsi="Times New Roman"/>
          <w:sz w:val="24"/>
          <w:szCs w:val="24"/>
        </w:rPr>
        <w:t xml:space="preserve"> </w:t>
      </w:r>
      <w:r w:rsidRPr="0079088B">
        <w:rPr>
          <w:rFonts w:ascii="Times New Roman" w:hAnsi="Times New Roman"/>
          <w:sz w:val="24"/>
          <w:szCs w:val="24"/>
        </w:rPr>
        <w:t>формы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классного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журнала.</w:t>
      </w:r>
      <w:r w:rsidR="0079088B" w:rsidRPr="0079088B">
        <w:rPr>
          <w:rFonts w:ascii="Times New Roman" w:hAnsi="Times New Roman" w:cs="Times New Roman"/>
          <w:sz w:val="24"/>
          <w:szCs w:val="24"/>
        </w:rPr>
        <w:t xml:space="preserve"> </w:t>
      </w:r>
    </w:p>
    <w:p w14:paraId="233E9415" w14:textId="12DDABA1" w:rsidR="004B0E1A" w:rsidRPr="0079088B" w:rsidRDefault="004B0E1A" w:rsidP="00CD5BB3">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Одним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ведущих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w:t>
      </w:r>
      <w:r w:rsidR="00EB5A59" w:rsidRPr="0079088B">
        <w:rPr>
          <w:rFonts w:ascii="Times New Roman" w:eastAsia="Times New Roman" w:hAnsi="Times New Roman" w:cs="Times New Roman"/>
          <w:sz w:val="24"/>
          <w:szCs w:val="24"/>
        </w:rPr>
        <w:t>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является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создание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условий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выявления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интеллектуальных,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познавательных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способностей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создание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условий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поддержки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одаренных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p>
    <w:p w14:paraId="32C3A220" w14:textId="7EE3385F" w:rsidR="00647CCD" w:rsidRPr="0079088B" w:rsidRDefault="004B0E1A" w:rsidP="00647CCD">
      <w:pPr>
        <w:tabs>
          <w:tab w:val="left" w:pos="709"/>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sz w:val="24"/>
          <w:szCs w:val="24"/>
        </w:rPr>
        <w:t>Пред</w:t>
      </w:r>
      <w:r w:rsidR="00647CCD" w:rsidRPr="0079088B">
        <w:rPr>
          <w:rFonts w:ascii="Times New Roman" w:eastAsia="Times New Roman" w:hAnsi="Times New Roman" w:cs="Times New Roman"/>
          <w:sz w:val="24"/>
          <w:szCs w:val="24"/>
        </w:rPr>
        <w:t>метная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олимпиада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2022-2023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организована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w:t>
      </w:r>
      <w:r w:rsidR="00647CCD" w:rsidRPr="0079088B">
        <w:rPr>
          <w:rFonts w:ascii="Times New Roman" w:eastAsia="Times New Roman" w:hAnsi="Times New Roman" w:cs="Times New Roman"/>
          <w:sz w:val="24"/>
          <w:szCs w:val="24"/>
        </w:rPr>
        <w:t>роведена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институциональном,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(городском)</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республиканском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уровнях</w:t>
      </w:r>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предметной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олимпиаде</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117</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11-х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классов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общеобразовательных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составляет</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5,9%</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количества</w:t>
      </w:r>
      <w:r w:rsidR="0079088B" w:rsidRPr="0079088B">
        <w:rPr>
          <w:rFonts w:ascii="Times New Roman" w:eastAsia="Times New Roman" w:hAnsi="Times New Roman" w:cs="Times New Roman"/>
          <w:sz w:val="24"/>
          <w:szCs w:val="24"/>
        </w:rPr>
        <w:t xml:space="preserve"> </w:t>
      </w:r>
      <w:proofErr w:type="spellStart"/>
      <w:r w:rsidR="00647CCD" w:rsidRPr="0079088B">
        <w:rPr>
          <w:rFonts w:ascii="Times New Roman" w:eastAsia="Times New Roman" w:hAnsi="Times New Roman" w:cs="Times New Roman"/>
          <w:sz w:val="24"/>
          <w:szCs w:val="24"/>
        </w:rPr>
        <w:t>одиннадцатиклассников</w:t>
      </w:r>
      <w:proofErr w:type="spellEnd"/>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повышенного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уровня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23,</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общеобразовательным</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94.</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Победителями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призерами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стали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36</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олимпиады,</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составляет</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61,0%</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максимально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возможных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призовых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мест.</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13</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олимпиады</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(11,0%)</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преодолели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порог</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70-ти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баллов,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но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не</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вошли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число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победителей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призеров.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соответствии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Приказом</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августа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2016</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925</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Положения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предметной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олимпиаде</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осваивающих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общеобразовательные</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программы</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Инструкции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порядке</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приема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рассмотрения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апелляций»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(регистрационный</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7617от</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17</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октября</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2016</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00647CCD" w:rsidRPr="0079088B">
        <w:rPr>
          <w:rFonts w:ascii="Times New Roman" w:eastAsia="Times New Roman" w:hAnsi="Times New Roman" w:cs="Times New Roman"/>
          <w:sz w:val="24"/>
          <w:szCs w:val="24"/>
        </w:rPr>
        <w:t>16-42)</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данные</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обучающиеся</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получили</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удостоверение</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участника</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олимпиады</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указанием</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количества</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набранных</w:t>
      </w:r>
      <w:r w:rsidR="0079088B" w:rsidRPr="0079088B">
        <w:rPr>
          <w:rFonts w:ascii="Times New Roman" w:hAnsi="Times New Roman" w:cs="Times New Roman"/>
          <w:sz w:val="24"/>
          <w:szCs w:val="24"/>
        </w:rPr>
        <w:t xml:space="preserve"> </w:t>
      </w:r>
      <w:r w:rsidR="00647CCD" w:rsidRPr="0079088B">
        <w:rPr>
          <w:rFonts w:ascii="Times New Roman" w:hAnsi="Times New Roman" w:cs="Times New Roman"/>
          <w:sz w:val="24"/>
          <w:szCs w:val="24"/>
        </w:rPr>
        <w:t>баллов.</w:t>
      </w:r>
    </w:p>
    <w:p w14:paraId="162F7DD2" w14:textId="640BE364" w:rsidR="006E6598" w:rsidRPr="0079088B" w:rsidRDefault="006E6598" w:rsidP="006E659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2018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133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Положения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исследовательском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18-14),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декабря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1086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конференции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исследовательского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lastRenderedPageBreak/>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организована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дистанционном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формате</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должном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организационном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уровне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конференция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исследовательского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базе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университет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Шевченко».</w:t>
      </w:r>
    </w:p>
    <w:p w14:paraId="36FA8CC0" w14:textId="67565FE4" w:rsidR="006E6598" w:rsidRPr="0079088B" w:rsidRDefault="006E6598" w:rsidP="006E659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конференции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447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больше,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предварительного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рецензирования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защите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допущено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397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секционные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жюри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отклонили.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конференции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исследовательского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организована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секции.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втором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конференции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исследовательского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принимало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607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школьников.</w:t>
      </w:r>
      <w:r w:rsidR="0079088B" w:rsidRPr="0079088B">
        <w:rPr>
          <w:rFonts w:ascii="Times New Roman" w:eastAsia="Times New Roman" w:hAnsi="Times New Roman" w:cs="Times New Roman"/>
          <w:sz w:val="24"/>
          <w:szCs w:val="24"/>
        </w:rPr>
        <w:t xml:space="preserve"> </w:t>
      </w:r>
    </w:p>
    <w:p w14:paraId="44F662B6" w14:textId="6B6A62C5" w:rsidR="006E6598" w:rsidRPr="0079088B" w:rsidRDefault="006E6598" w:rsidP="006E659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Призовые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определялись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двум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возрастным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категориям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каждой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секции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отдельно.</w:t>
      </w:r>
    </w:p>
    <w:p w14:paraId="3B35CC77" w14:textId="37341A85" w:rsidR="00992C7B" w:rsidRPr="0079088B" w:rsidRDefault="006E6598" w:rsidP="00647CCD">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Лучшими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признаны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256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призовые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248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рекомендованы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членами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жюри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награждению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дипломами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оригинальность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подход.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лидирует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Тирасполь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83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второе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третье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lang w:val="en-US"/>
        </w:rPr>
        <w:t>II</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Бендеры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третье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lang w:val="en-US"/>
        </w:rPr>
        <w:t>III</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Рыбница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второе,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третьих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мест).</w:t>
      </w:r>
    </w:p>
    <w:p w14:paraId="19F1BDBC" w14:textId="6208C156" w:rsidR="004B0E1A" w:rsidRPr="0079088B" w:rsidRDefault="00E56ADD" w:rsidP="00CD5BB3">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первом</w:t>
      </w:r>
      <w:r w:rsidR="0079088B" w:rsidRPr="0079088B">
        <w:rPr>
          <w:rFonts w:ascii="Times New Roman" w:eastAsia="Times New Roman" w:hAnsi="Times New Roman" w:cs="Times New Roman"/>
          <w:sz w:val="24"/>
          <w:szCs w:val="24"/>
        </w:rPr>
        <w:t xml:space="preserve"> </w:t>
      </w:r>
      <w:r w:rsidR="00AF1645" w:rsidRPr="0079088B">
        <w:rPr>
          <w:rFonts w:ascii="Times New Roman" w:eastAsia="Times New Roman" w:hAnsi="Times New Roman" w:cs="Times New Roman"/>
          <w:sz w:val="24"/>
          <w:szCs w:val="24"/>
        </w:rPr>
        <w:t>полугодии</w:t>
      </w:r>
      <w:r w:rsidR="0079088B" w:rsidRPr="0079088B">
        <w:rPr>
          <w:rFonts w:ascii="Times New Roman" w:eastAsia="Times New Roman" w:hAnsi="Times New Roman" w:cs="Times New Roman"/>
          <w:sz w:val="24"/>
          <w:szCs w:val="24"/>
        </w:rPr>
        <w:t xml:space="preserve"> </w:t>
      </w:r>
      <w:r w:rsidR="00641659" w:rsidRPr="0079088B">
        <w:rPr>
          <w:rFonts w:ascii="Times New Roman" w:eastAsia="Times New Roman" w:hAnsi="Times New Roman" w:cs="Times New Roman"/>
          <w:sz w:val="24"/>
          <w:szCs w:val="24"/>
        </w:rPr>
        <w:t>2</w:t>
      </w:r>
      <w:r w:rsidR="004B0E1A" w:rsidRPr="0079088B">
        <w:rPr>
          <w:rFonts w:ascii="Times New Roman" w:eastAsia="Times New Roman" w:hAnsi="Times New Roman" w:cs="Times New Roman"/>
          <w:sz w:val="24"/>
          <w:szCs w:val="24"/>
        </w:rPr>
        <w:t>02</w:t>
      </w:r>
      <w:r w:rsidR="003141A4"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продолжена</w:t>
      </w:r>
      <w:r w:rsidR="0079088B" w:rsidRPr="0079088B">
        <w:rPr>
          <w:rFonts w:ascii="Times New Roman" w:eastAsia="Times New Roman" w:hAnsi="Times New Roman" w:cs="Times New Roman"/>
          <w:sz w:val="24"/>
          <w:szCs w:val="24"/>
        </w:rPr>
        <w:t xml:space="preserve"> </w:t>
      </w:r>
      <w:r w:rsidR="00EB5A59"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00EB5A59"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EB5A59" w:rsidRPr="0079088B">
        <w:rPr>
          <w:rFonts w:ascii="Times New Roman" w:eastAsia="Times New Roman" w:hAnsi="Times New Roman" w:cs="Times New Roman"/>
          <w:sz w:val="24"/>
          <w:szCs w:val="24"/>
        </w:rPr>
        <w:t>созданию</w:t>
      </w:r>
      <w:r w:rsidR="0079088B" w:rsidRPr="0079088B">
        <w:rPr>
          <w:rFonts w:ascii="Times New Roman" w:eastAsia="Times New Roman" w:hAnsi="Times New Roman" w:cs="Times New Roman"/>
          <w:sz w:val="24"/>
          <w:szCs w:val="24"/>
        </w:rPr>
        <w:t xml:space="preserve"> </w:t>
      </w:r>
      <w:r w:rsidR="00EB5A59" w:rsidRPr="0079088B">
        <w:rPr>
          <w:rFonts w:ascii="Times New Roman" w:eastAsia="Times New Roman" w:hAnsi="Times New Roman" w:cs="Times New Roman"/>
          <w:sz w:val="24"/>
          <w:szCs w:val="24"/>
        </w:rPr>
        <w:t>условий</w:t>
      </w:r>
      <w:r w:rsidR="0079088B" w:rsidRPr="0079088B">
        <w:rPr>
          <w:rFonts w:ascii="Times New Roman" w:eastAsia="Times New Roman" w:hAnsi="Times New Roman" w:cs="Times New Roman"/>
          <w:sz w:val="24"/>
          <w:szCs w:val="24"/>
        </w:rPr>
        <w:t xml:space="preserve"> </w:t>
      </w:r>
      <w:r w:rsidR="00EB5A59"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обеспечения</w:t>
      </w:r>
      <w:r w:rsidR="0079088B" w:rsidRPr="0079088B">
        <w:rPr>
          <w:rFonts w:ascii="Times New Roman" w:eastAsia="Times New Roman" w:hAnsi="Times New Roman" w:cs="Times New Roman"/>
          <w:sz w:val="24"/>
          <w:szCs w:val="24"/>
        </w:rPr>
        <w:t xml:space="preserve"> </w:t>
      </w:r>
      <w:r w:rsidR="003141A4" w:rsidRPr="0079088B">
        <w:rPr>
          <w:rFonts w:ascii="Times New Roman" w:eastAsia="Times New Roman" w:hAnsi="Times New Roman" w:cs="Times New Roman"/>
          <w:sz w:val="24"/>
          <w:szCs w:val="24"/>
        </w:rPr>
        <w:t>образовательного</w:t>
      </w:r>
      <w:r w:rsidR="0079088B" w:rsidRPr="0079088B">
        <w:rPr>
          <w:rFonts w:ascii="Times New Roman" w:eastAsia="Times New Roman" w:hAnsi="Times New Roman" w:cs="Times New Roman"/>
          <w:sz w:val="24"/>
          <w:szCs w:val="24"/>
        </w:rPr>
        <w:t xml:space="preserve"> </w:t>
      </w:r>
      <w:r w:rsidR="00B00C01"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00B00C01"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B00C01"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00B00C01"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Управлением</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разработаны</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нормативные</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правовые</w:t>
      </w:r>
      <w:r w:rsidR="0079088B" w:rsidRPr="0079088B">
        <w:rPr>
          <w:rFonts w:ascii="Times New Roman" w:eastAsia="Times New Roman" w:hAnsi="Times New Roman" w:cs="Times New Roman"/>
          <w:sz w:val="24"/>
          <w:szCs w:val="24"/>
        </w:rPr>
        <w:t xml:space="preserve"> </w:t>
      </w:r>
      <w:r w:rsidR="004B0E1A" w:rsidRPr="0079088B">
        <w:rPr>
          <w:rFonts w:ascii="Times New Roman" w:eastAsia="Times New Roman" w:hAnsi="Times New Roman" w:cs="Times New Roman"/>
          <w:sz w:val="24"/>
          <w:szCs w:val="24"/>
        </w:rPr>
        <w:t>акты:</w:t>
      </w:r>
    </w:p>
    <w:p w14:paraId="6A089A3B" w14:textId="76C135B6" w:rsidR="00693F87" w:rsidRPr="0079088B" w:rsidRDefault="00693F87" w:rsidP="00F6183D">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марта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внесении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декабря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1178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золотой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медали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отличные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успехи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труде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примерное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поведение»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серебряной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медали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особые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успехи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труде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примерное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поведение»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(регистрационный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11515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23-6)»</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(регистрационный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11584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марта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23-11)</w:t>
      </w:r>
      <w:r w:rsidRPr="0079088B">
        <w:rPr>
          <w:rFonts w:ascii="Times New Roman" w:eastAsia="Times New Roman" w:hAnsi="Times New Roman" w:cs="Times New Roman"/>
          <w:sz w:val="24"/>
          <w:szCs w:val="24"/>
        </w:rPr>
        <w:t>;</w:t>
      </w:r>
    </w:p>
    <w:p w14:paraId="6711A777" w14:textId="10BE5235" w:rsidR="00693F87" w:rsidRPr="0079088B" w:rsidRDefault="00693F87" w:rsidP="00F6183D">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введении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действие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рекомендаций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дозировке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домашнего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задания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23-10);</w:t>
      </w:r>
    </w:p>
    <w:p w14:paraId="2B527EDC" w14:textId="7FCCEB12" w:rsidR="00B75C70" w:rsidRPr="0079088B" w:rsidRDefault="00693F87" w:rsidP="00B75C70">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Постановления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Положения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порядке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Единой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информационной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p>
    <w:p w14:paraId="16D996B7" w14:textId="258620EB" w:rsidR="00894552" w:rsidRPr="0079088B" w:rsidRDefault="00894552" w:rsidP="00B75C70">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постановления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Порядка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питания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p>
    <w:p w14:paraId="3477A753" w14:textId="7430CB66" w:rsidR="00AE68B0" w:rsidRPr="0079088B" w:rsidRDefault="00AE68B0" w:rsidP="00B75C70">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постановления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внесении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изменений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Постановление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2016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Положения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порядке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поступления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использования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средств,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полученных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(муниципальными)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виде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платы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питание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школах-интернатах»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(проходит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процедуру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согласования);</w:t>
      </w:r>
    </w:p>
    <w:p w14:paraId="6D5AE182" w14:textId="5004829E" w:rsidR="00F40683" w:rsidRPr="0079088B" w:rsidRDefault="00693F87" w:rsidP="00B75C70">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распоряжения</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проекте</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закона</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внесении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изменений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дополнений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Закон</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приведения</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соответствие</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норм</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Закона</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27</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2003</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294-З-III</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03-26),</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регламентирующих</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порядок</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утверждения</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примерных</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основных</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00B75C70" w:rsidRPr="0079088B">
        <w:rPr>
          <w:rFonts w:ascii="Times New Roman" w:eastAsia="Times New Roman" w:hAnsi="Times New Roman" w:cs="Times New Roman"/>
          <w:sz w:val="24"/>
          <w:szCs w:val="24"/>
        </w:rPr>
        <w:t>программ</w:t>
      </w:r>
      <w:r w:rsidR="00F40683" w:rsidRPr="0079088B">
        <w:rPr>
          <w:rFonts w:ascii="Times New Roman" w:eastAsia="Times New Roman" w:hAnsi="Times New Roman" w:cs="Times New Roman"/>
          <w:sz w:val="24"/>
          <w:szCs w:val="24"/>
        </w:rPr>
        <w:t>;</w:t>
      </w:r>
    </w:p>
    <w:p w14:paraId="528A2792" w14:textId="238A0433" w:rsidR="00620DF7" w:rsidRPr="0079088B" w:rsidRDefault="00620DF7" w:rsidP="00620DF7">
      <w:pPr>
        <w:pStyle w:val="a5"/>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29</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декабря</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1181</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Методических</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рекомендаций</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логопедическом</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сопровождении</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раннего</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младшего</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возраста</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нарушением</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речи»</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00F40683" w:rsidRPr="0079088B">
        <w:rPr>
          <w:rFonts w:ascii="Times New Roman" w:eastAsia="Times New Roman" w:hAnsi="Times New Roman" w:cs="Times New Roman"/>
          <w:sz w:val="24"/>
          <w:szCs w:val="24"/>
        </w:rPr>
        <w:t>23-7)</w:t>
      </w:r>
      <w:r w:rsidRPr="0079088B">
        <w:rPr>
          <w:rFonts w:ascii="Times New Roman" w:eastAsia="Times New Roman" w:hAnsi="Times New Roman" w:cs="Times New Roman"/>
          <w:sz w:val="24"/>
          <w:szCs w:val="24"/>
        </w:rPr>
        <w:t>;</w:t>
      </w:r>
    </w:p>
    <w:p w14:paraId="191CE2E2" w14:textId="40C062D6" w:rsidR="00620DF7" w:rsidRPr="0079088B" w:rsidRDefault="00620DF7" w:rsidP="00620DF7">
      <w:pPr>
        <w:pStyle w:val="a5"/>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января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типовых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штатных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расписаний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lastRenderedPageBreak/>
        <w:t>(муниципальных)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школ-интернатов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домов»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(Регистрационный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11565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23-8)</w:t>
      </w:r>
      <w:r w:rsidR="00E86A7C" w:rsidRPr="0079088B">
        <w:rPr>
          <w:rFonts w:ascii="Times New Roman" w:eastAsia="Times New Roman" w:hAnsi="Times New Roman" w:cs="Times New Roman"/>
          <w:sz w:val="24"/>
          <w:szCs w:val="24"/>
        </w:rPr>
        <w:t>.</w:t>
      </w:r>
    </w:p>
    <w:p w14:paraId="101A9BE9" w14:textId="20FA313D" w:rsidR="00E62E11" w:rsidRPr="0079088B" w:rsidRDefault="007A1230" w:rsidP="00F6183D">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полугодии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Министерством</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продолжена</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совершенствованию</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нормативной</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правовой</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базы</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кружковой</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направленнос</w:t>
      </w:r>
      <w:r w:rsidR="0079088B" w:rsidRPr="0079088B">
        <w:rPr>
          <w:rFonts w:ascii="Times New Roman" w:eastAsia="Times New Roman" w:hAnsi="Times New Roman" w:cs="Times New Roman"/>
          <w:sz w:val="24"/>
          <w:szCs w:val="24"/>
        </w:rPr>
        <w:t xml:space="preserve">ти, воспитания, </w:t>
      </w:r>
      <w:r w:rsidR="0052112C" w:rsidRPr="0079088B">
        <w:rPr>
          <w:rFonts w:ascii="Times New Roman" w:eastAsia="Times New Roman" w:hAnsi="Times New Roman" w:cs="Times New Roman"/>
          <w:sz w:val="24"/>
          <w:szCs w:val="24"/>
        </w:rPr>
        <w:t>физической</w:t>
      </w:r>
      <w:r w:rsidR="0079088B" w:rsidRPr="0079088B">
        <w:rPr>
          <w:rFonts w:ascii="Times New Roman" w:eastAsia="Times New Roman" w:hAnsi="Times New Roman" w:cs="Times New Roman"/>
          <w:sz w:val="24"/>
          <w:szCs w:val="24"/>
        </w:rPr>
        <w:t xml:space="preserve"> </w:t>
      </w:r>
      <w:r w:rsidR="0052112C" w:rsidRPr="0079088B">
        <w:rPr>
          <w:rFonts w:ascii="Times New Roman" w:eastAsia="Times New Roman" w:hAnsi="Times New Roman" w:cs="Times New Roman"/>
          <w:sz w:val="24"/>
          <w:szCs w:val="24"/>
        </w:rPr>
        <w:t>культуры</w:t>
      </w:r>
      <w:r w:rsidR="0079088B" w:rsidRPr="0079088B">
        <w:rPr>
          <w:rFonts w:ascii="Times New Roman" w:eastAsia="Times New Roman" w:hAnsi="Times New Roman" w:cs="Times New Roman"/>
          <w:sz w:val="24"/>
          <w:szCs w:val="24"/>
        </w:rPr>
        <w:t xml:space="preserve"> </w:t>
      </w:r>
      <w:r w:rsidR="0052112C" w:rsidRPr="0079088B">
        <w:rPr>
          <w:rFonts w:ascii="Times New Roman" w:eastAsia="Times New Roman" w:hAnsi="Times New Roman" w:cs="Times New Roman"/>
          <w:sz w:val="24"/>
          <w:szCs w:val="24"/>
        </w:rPr>
        <w:t>отдыха</w:t>
      </w:r>
      <w:r w:rsidR="0079088B" w:rsidRPr="0079088B">
        <w:rPr>
          <w:rFonts w:ascii="Times New Roman" w:eastAsia="Times New Roman" w:hAnsi="Times New Roman" w:cs="Times New Roman"/>
          <w:sz w:val="24"/>
          <w:szCs w:val="24"/>
        </w:rPr>
        <w:t xml:space="preserve"> </w:t>
      </w:r>
      <w:r w:rsidR="0052112C"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52112C" w:rsidRPr="0079088B">
        <w:rPr>
          <w:rFonts w:ascii="Times New Roman" w:eastAsia="Times New Roman" w:hAnsi="Times New Roman" w:cs="Times New Roman"/>
          <w:sz w:val="24"/>
          <w:szCs w:val="24"/>
        </w:rPr>
        <w:t>оздоровления</w:t>
      </w:r>
      <w:r w:rsidR="0079088B" w:rsidRPr="0079088B">
        <w:rPr>
          <w:rFonts w:ascii="Times New Roman" w:eastAsia="Times New Roman" w:hAnsi="Times New Roman" w:cs="Times New Roman"/>
          <w:sz w:val="24"/>
          <w:szCs w:val="24"/>
        </w:rPr>
        <w:t xml:space="preserve"> </w:t>
      </w:r>
      <w:r w:rsidR="0052112C" w:rsidRPr="0079088B">
        <w:rPr>
          <w:rFonts w:ascii="Times New Roman" w:eastAsia="Times New Roman" w:hAnsi="Times New Roman" w:cs="Times New Roman"/>
          <w:sz w:val="24"/>
          <w:szCs w:val="24"/>
        </w:rPr>
        <w:t>детей:</w:t>
      </w:r>
    </w:p>
    <w:p w14:paraId="67DBF8E2" w14:textId="4EC051FF" w:rsidR="00D71BA2" w:rsidRPr="0079088B" w:rsidRDefault="00D71BA2" w:rsidP="00F6183D">
      <w:pPr>
        <w:pStyle w:val="a5"/>
        <w:tabs>
          <w:tab w:val="left" w:pos="709"/>
        </w:tabs>
        <w:spacing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января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85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примерных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положений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отдыха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w:t>
      </w:r>
      <w:r w:rsidR="0052112C" w:rsidRPr="0079088B">
        <w:rPr>
          <w:rFonts w:ascii="Times New Roman" w:eastAsia="Times New Roman" w:hAnsi="Times New Roman" w:cs="Times New Roman"/>
          <w:sz w:val="24"/>
          <w:szCs w:val="24"/>
        </w:rPr>
        <w:t>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оздоровления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w:t>
      </w:r>
      <w:r w:rsidR="0075669E" w:rsidRPr="0079088B">
        <w:rPr>
          <w:rFonts w:ascii="Times New Roman" w:eastAsia="Times New Roman" w:hAnsi="Times New Roman" w:cs="Times New Roman"/>
          <w:sz w:val="24"/>
          <w:szCs w:val="24"/>
        </w:rPr>
        <w:t>стровской</w:t>
      </w:r>
      <w:r w:rsidR="0079088B" w:rsidRPr="0079088B">
        <w:rPr>
          <w:rFonts w:ascii="Times New Roman" w:eastAsia="Times New Roman" w:hAnsi="Times New Roman" w:cs="Times New Roman"/>
          <w:sz w:val="24"/>
          <w:szCs w:val="24"/>
        </w:rPr>
        <w:t xml:space="preserve"> </w:t>
      </w:r>
      <w:r w:rsidR="0075669E"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75669E" w:rsidRPr="0079088B">
        <w:rPr>
          <w:rFonts w:ascii="Times New Roman" w:eastAsia="Times New Roman" w:hAnsi="Times New Roman" w:cs="Times New Roman"/>
          <w:sz w:val="24"/>
          <w:szCs w:val="24"/>
        </w:rPr>
        <w:t>Р</w:t>
      </w:r>
      <w:r w:rsidRPr="0079088B">
        <w:rPr>
          <w:rFonts w:ascii="Times New Roman" w:eastAsia="Times New Roman" w:hAnsi="Times New Roman" w:cs="Times New Roman"/>
          <w:sz w:val="24"/>
          <w:szCs w:val="24"/>
        </w:rPr>
        <w:t>еспублике»;</w:t>
      </w:r>
      <w:r w:rsidR="0079088B" w:rsidRPr="0079088B">
        <w:rPr>
          <w:rFonts w:ascii="Times New Roman" w:eastAsia="Times New Roman" w:hAnsi="Times New Roman" w:cs="Times New Roman"/>
          <w:sz w:val="24"/>
          <w:szCs w:val="24"/>
        </w:rPr>
        <w:t xml:space="preserve"> </w:t>
      </w:r>
    </w:p>
    <w:p w14:paraId="7CE7DBA0" w14:textId="0BC4E908" w:rsidR="00EA01ED" w:rsidRPr="0079088B" w:rsidRDefault="00EA01ED"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w:t>
      </w:r>
      <w:r w:rsidR="007A1230" w:rsidRPr="0079088B">
        <w:rPr>
          <w:rFonts w:ascii="Times New Roman" w:eastAsia="Times New Roman" w:hAnsi="Times New Roman" w:cs="Times New Roman"/>
          <w:sz w:val="24"/>
          <w:szCs w:val="24"/>
        </w:rPr>
        <w:t>тровской</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13</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марта</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250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hyperlink r:id="rId9" w:history="1">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усилении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безопасности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w:t>
        </w:r>
        <w:r w:rsidR="007A1230" w:rsidRPr="0079088B">
          <w:rPr>
            <w:rFonts w:ascii="Times New Roman" w:eastAsia="Times New Roman" w:hAnsi="Times New Roman" w:cs="Times New Roman"/>
            <w:sz w:val="24"/>
            <w:szCs w:val="24"/>
          </w:rPr>
          <w:t>иод</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весенн</w:t>
        </w:r>
        <w:r w:rsidRPr="0079088B">
          <w:rPr>
            <w:rFonts w:ascii="Times New Roman" w:eastAsia="Times New Roman" w:hAnsi="Times New Roman" w:cs="Times New Roman"/>
            <w:sz w:val="24"/>
            <w:szCs w:val="24"/>
          </w:rPr>
          <w:t>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каникул</w:t>
        </w:r>
      </w:hyperlink>
      <w:r w:rsidRPr="0079088B">
        <w:rPr>
          <w:rFonts w:ascii="Times New Roman" w:eastAsia="Times New Roman" w:hAnsi="Times New Roman" w:cs="Times New Roman"/>
          <w:sz w:val="24"/>
          <w:szCs w:val="24"/>
        </w:rPr>
        <w:t>»;</w:t>
      </w:r>
    </w:p>
    <w:p w14:paraId="65E18E0C" w14:textId="0AA13B3A" w:rsidR="007A1230" w:rsidRPr="0079088B" w:rsidRDefault="007A1230" w:rsidP="007A1230">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493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hyperlink r:id="rId10" w:history="1">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усилении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безопасности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летних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каникул</w:t>
        </w:r>
      </w:hyperlink>
      <w:r w:rsidRPr="0079088B">
        <w:rPr>
          <w:rFonts w:ascii="Times New Roman" w:eastAsia="Times New Roman" w:hAnsi="Times New Roman" w:cs="Times New Roman"/>
          <w:sz w:val="24"/>
          <w:szCs w:val="24"/>
        </w:rPr>
        <w:t>»</w:t>
      </w:r>
      <w:r w:rsidR="00771F8C" w:rsidRPr="0079088B">
        <w:rPr>
          <w:rFonts w:ascii="Times New Roman" w:eastAsia="Times New Roman" w:hAnsi="Times New Roman" w:cs="Times New Roman"/>
          <w:sz w:val="24"/>
          <w:szCs w:val="24"/>
        </w:rPr>
        <w:t>.</w:t>
      </w:r>
    </w:p>
    <w:p w14:paraId="19134531" w14:textId="0A959045" w:rsidR="00E62E11" w:rsidRPr="0079088B" w:rsidRDefault="00CE628A"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полугодии</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рабочи</w:t>
      </w:r>
      <w:r w:rsidR="00081729" w:rsidRPr="0079088B">
        <w:rPr>
          <w:rFonts w:ascii="Times New Roman" w:eastAsia="Times New Roman" w:hAnsi="Times New Roman" w:cs="Times New Roman"/>
          <w:sz w:val="24"/>
          <w:szCs w:val="24"/>
        </w:rPr>
        <w:t>ми</w:t>
      </w:r>
      <w:r w:rsidR="0079088B" w:rsidRPr="0079088B">
        <w:rPr>
          <w:rFonts w:ascii="Times New Roman" w:eastAsia="Times New Roman" w:hAnsi="Times New Roman" w:cs="Times New Roman"/>
          <w:sz w:val="24"/>
          <w:szCs w:val="24"/>
        </w:rPr>
        <w:t xml:space="preserve"> </w:t>
      </w:r>
      <w:r w:rsidR="00081729" w:rsidRPr="0079088B">
        <w:rPr>
          <w:rFonts w:ascii="Times New Roman" w:eastAsia="Times New Roman" w:hAnsi="Times New Roman" w:cs="Times New Roman"/>
          <w:sz w:val="24"/>
          <w:szCs w:val="24"/>
        </w:rPr>
        <w:t>группами</w:t>
      </w:r>
      <w:r w:rsidR="0079088B" w:rsidRPr="0079088B">
        <w:rPr>
          <w:rFonts w:ascii="Times New Roman" w:eastAsia="Times New Roman" w:hAnsi="Times New Roman" w:cs="Times New Roman"/>
          <w:sz w:val="24"/>
          <w:szCs w:val="24"/>
        </w:rPr>
        <w:t xml:space="preserve"> </w:t>
      </w:r>
      <w:r w:rsidR="00081729" w:rsidRPr="0079088B">
        <w:rPr>
          <w:rFonts w:ascii="Times New Roman" w:eastAsia="Times New Roman" w:hAnsi="Times New Roman" w:cs="Times New Roman"/>
          <w:sz w:val="24"/>
          <w:szCs w:val="24"/>
        </w:rPr>
        <w:t>разрабатывались</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проекты</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следующих</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нормативных</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документов:</w:t>
      </w:r>
    </w:p>
    <w:p w14:paraId="135232AF" w14:textId="1D804579" w:rsidR="00E62E11" w:rsidRPr="0079088B" w:rsidRDefault="001D485F"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концепции</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«Выявление</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поддержка</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одаренных</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талантливой</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молодёжи</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Приднестровск</w:t>
      </w:r>
      <w:r w:rsidR="00D71BA2" w:rsidRPr="0079088B">
        <w:rPr>
          <w:rFonts w:ascii="Times New Roman" w:eastAsia="Times New Roman" w:hAnsi="Times New Roman" w:cs="Times New Roman"/>
          <w:sz w:val="24"/>
          <w:szCs w:val="24"/>
        </w:rPr>
        <w:t>ой</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2023</w:t>
      </w:r>
      <w:r w:rsidR="00E62E11" w:rsidRPr="0079088B">
        <w:rPr>
          <w:rFonts w:ascii="Times New Roman" w:eastAsia="Times New Roman" w:hAnsi="Times New Roman" w:cs="Times New Roman"/>
          <w:sz w:val="24"/>
          <w:szCs w:val="24"/>
        </w:rPr>
        <w:t>-2027</w:t>
      </w:r>
      <w:r w:rsidR="0079088B" w:rsidRPr="0079088B">
        <w:rPr>
          <w:rFonts w:ascii="Times New Roman" w:eastAsia="Times New Roman" w:hAnsi="Times New Roman" w:cs="Times New Roman"/>
          <w:sz w:val="24"/>
          <w:szCs w:val="24"/>
        </w:rPr>
        <w:t xml:space="preserve"> </w:t>
      </w:r>
      <w:r w:rsidR="00E62E11" w:rsidRPr="0079088B">
        <w:rPr>
          <w:rFonts w:ascii="Times New Roman" w:eastAsia="Times New Roman" w:hAnsi="Times New Roman" w:cs="Times New Roman"/>
          <w:sz w:val="24"/>
          <w:szCs w:val="24"/>
        </w:rPr>
        <w:t>годы»;</w:t>
      </w:r>
    </w:p>
    <w:p w14:paraId="536F1ACC" w14:textId="4D11A3FC" w:rsidR="0052112C" w:rsidRPr="0079088B" w:rsidRDefault="0052112C"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концепции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отдыха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оздоровления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p>
    <w:p w14:paraId="6863D8ED" w14:textId="0F745180" w:rsidR="00E62E11" w:rsidRPr="0079088B" w:rsidRDefault="00E62E11" w:rsidP="00F6183D">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дополнительной</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общеобразовательной</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программы</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«Футбол</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детский</w:t>
      </w:r>
      <w:r w:rsidR="0079088B" w:rsidRPr="0079088B">
        <w:rPr>
          <w:rFonts w:ascii="Times New Roman" w:eastAsia="Times New Roman" w:hAnsi="Times New Roman" w:cs="Times New Roman"/>
          <w:sz w:val="24"/>
          <w:szCs w:val="24"/>
        </w:rPr>
        <w:t xml:space="preserve"> </w:t>
      </w:r>
      <w:r w:rsidR="00D71BA2" w:rsidRPr="0079088B">
        <w:rPr>
          <w:rFonts w:ascii="Times New Roman" w:eastAsia="Times New Roman" w:hAnsi="Times New Roman" w:cs="Times New Roman"/>
          <w:sz w:val="24"/>
          <w:szCs w:val="24"/>
        </w:rPr>
        <w:t>сад».</w:t>
      </w:r>
    </w:p>
    <w:p w14:paraId="5985ED9D" w14:textId="5B6014AC" w:rsidR="00E62E11" w:rsidRPr="0079088B" w:rsidRDefault="00E62E11" w:rsidP="00F6183D">
      <w:pPr>
        <w:pStyle w:val="a5"/>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повышения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роли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творческом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развитии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обучающихся,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повышения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качества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совершенствования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компетенции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культуры</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руководящих</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сфере</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воспитания,</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дополните6льного</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физической</w:t>
      </w:r>
      <w:r w:rsidR="0079088B"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культуры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следующие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мероприятия:</w:t>
      </w:r>
    </w:p>
    <w:p w14:paraId="01F980FF" w14:textId="14337C52" w:rsidR="00CE7B86" w:rsidRPr="0079088B" w:rsidRDefault="00CE7B86" w:rsidP="00CE7B86">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i/>
          <w:sz w:val="24"/>
          <w:szCs w:val="24"/>
          <w:u w:val="single"/>
        </w:rPr>
        <w:t>организационные</w:t>
      </w:r>
      <w:r w:rsidR="0079088B" w:rsidRPr="0079088B">
        <w:rPr>
          <w:rFonts w:ascii="Times New Roman" w:eastAsia="Times New Roman" w:hAnsi="Times New Roman" w:cs="Times New Roman"/>
          <w:bCs/>
          <w:i/>
          <w:sz w:val="24"/>
          <w:szCs w:val="24"/>
          <w:u w:val="single"/>
        </w:rPr>
        <w:t xml:space="preserve"> </w:t>
      </w:r>
      <w:r w:rsidRPr="0079088B">
        <w:rPr>
          <w:rFonts w:ascii="Times New Roman" w:eastAsia="Times New Roman" w:hAnsi="Times New Roman" w:cs="Times New Roman"/>
          <w:bCs/>
          <w:i/>
          <w:sz w:val="24"/>
          <w:szCs w:val="24"/>
          <w:u w:val="single"/>
        </w:rPr>
        <w:t>мероприятия</w:t>
      </w:r>
      <w:r w:rsidRPr="0079088B">
        <w:rPr>
          <w:rFonts w:ascii="Times New Roman" w:eastAsia="Times New Roman" w:hAnsi="Times New Roman" w:cs="Times New Roman"/>
          <w:bCs/>
          <w:sz w:val="24"/>
          <w:szCs w:val="24"/>
        </w:rPr>
        <w:t>:</w:t>
      </w:r>
    </w:p>
    <w:p w14:paraId="5BD66BC2" w14:textId="52FEF17B" w:rsidR="00CE7B86" w:rsidRPr="0079088B" w:rsidRDefault="00CE7B86" w:rsidP="00CE7B86">
      <w:pPr>
        <w:tabs>
          <w:tab w:val="left" w:pos="709"/>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января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Республиканский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семинар-практикум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учителей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физической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культуры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воспитателей-методистов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ФИЗО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дошкольного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преподавателей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физической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культуры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p>
    <w:p w14:paraId="4BF0E95D" w14:textId="62496096" w:rsidR="00CE7B86" w:rsidRPr="0079088B" w:rsidRDefault="00CE7B86" w:rsidP="00CE7B86">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онлайн-совещание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разработке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проекта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физкультурно-спортивного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«Веселые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дошколята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p>
    <w:p w14:paraId="7435773D" w14:textId="511C8E05" w:rsidR="00CE7B86" w:rsidRPr="0079088B" w:rsidRDefault="00CE7B86" w:rsidP="00CE7B86">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рабочее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совещание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проекта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«Футбол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сад»;</w:t>
      </w:r>
    </w:p>
    <w:p w14:paraId="422C52ED" w14:textId="45DD1EC5" w:rsidR="00CE7B86" w:rsidRPr="0079088B" w:rsidRDefault="00CE7B86" w:rsidP="00CE7B86">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марта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совещание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разработке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проекта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концепции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развития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отдыха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оздоровления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Республике;</w:t>
      </w:r>
    </w:p>
    <w:p w14:paraId="39761A00" w14:textId="36622BF5" w:rsidR="00CE7B86" w:rsidRPr="0079088B" w:rsidRDefault="0079088B" w:rsidP="00CE7B86">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 xml:space="preserve">- 29 марта 2023 года – </w:t>
      </w:r>
      <w:r w:rsidR="00CE7B86" w:rsidRPr="0079088B">
        <w:rPr>
          <w:rFonts w:ascii="Times New Roman" w:hAnsi="Times New Roman" w:cs="Times New Roman"/>
          <w:sz w:val="24"/>
          <w:szCs w:val="24"/>
        </w:rPr>
        <w:t>рабочее</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совещание</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по</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вопросу</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организации</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и</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проведения</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Республиканской</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предметной</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олимпиады</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по</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предмету</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«Физическая</w:t>
      </w:r>
      <w:r w:rsidRPr="0079088B">
        <w:rPr>
          <w:rFonts w:ascii="Times New Roman" w:hAnsi="Times New Roman" w:cs="Times New Roman"/>
          <w:sz w:val="24"/>
          <w:szCs w:val="24"/>
        </w:rPr>
        <w:t xml:space="preserve"> </w:t>
      </w:r>
      <w:r w:rsidR="00CE7B86" w:rsidRPr="0079088B">
        <w:rPr>
          <w:rFonts w:ascii="Times New Roman" w:hAnsi="Times New Roman" w:cs="Times New Roman"/>
          <w:sz w:val="24"/>
          <w:szCs w:val="24"/>
        </w:rPr>
        <w:t>культура»;</w:t>
      </w:r>
    </w:p>
    <w:p w14:paraId="02D04BEB" w14:textId="407098AF" w:rsidR="00CE7B86" w:rsidRPr="0079088B" w:rsidRDefault="00CE7B86" w:rsidP="00CE7B86">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совещание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этапа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турнира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футболу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«Кожаный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мяч</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p>
    <w:p w14:paraId="0BFD28A7" w14:textId="47E010C8" w:rsidR="00CE7B86" w:rsidRPr="0079088B" w:rsidRDefault="00CE7B86" w:rsidP="00CE7B86">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совместные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комитета,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судейской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коллегии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участников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военно-спортивной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игры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«Юный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патриот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Приднестровья-2023»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регламенту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итогах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мероприятия;</w:t>
      </w:r>
    </w:p>
    <w:p w14:paraId="0A0D3D94" w14:textId="1C91355F" w:rsidR="00CE7B86" w:rsidRPr="0079088B" w:rsidRDefault="00CE7B86" w:rsidP="00CE7B8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19-20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очные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выездные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совещания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Межведомственной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комиссии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оздоровления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счет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средств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Единого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фонда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страхования</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летнего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отдыха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оздоровления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детей-сирот,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оставшихся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попечения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родителей,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проживающих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подведомственных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защите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труду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ряда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летнего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отдыха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оздоровления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p>
    <w:p w14:paraId="390015FF" w14:textId="72169A2B" w:rsidR="00CE7B86" w:rsidRPr="0079088B" w:rsidRDefault="00CE7B86" w:rsidP="00CE7B8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инструк</w:t>
      </w:r>
      <w:r w:rsidR="0079088B" w:rsidRPr="0079088B">
        <w:rPr>
          <w:rFonts w:ascii="Times New Roman" w:eastAsia="Times New Roman" w:hAnsi="Times New Roman" w:cs="Times New Roman"/>
          <w:sz w:val="24"/>
          <w:szCs w:val="24"/>
        </w:rPr>
        <w:t xml:space="preserve">тивно-методическое совещание по </w:t>
      </w:r>
      <w:r w:rsidRPr="0079088B">
        <w:rPr>
          <w:rFonts w:ascii="Times New Roman" w:eastAsia="Times New Roman" w:hAnsi="Times New Roman" w:cs="Times New Roman"/>
          <w:sz w:val="24"/>
          <w:szCs w:val="24"/>
        </w:rPr>
        <w:t>проведению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слёта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инспектор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p>
    <w:p w14:paraId="5358ADE8" w14:textId="4409C411" w:rsidR="00CE7B86" w:rsidRPr="0079088B" w:rsidRDefault="00CE7B86" w:rsidP="00CE7B8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совещание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вопросу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w:t>
      </w:r>
      <w:r w:rsidR="0079088B" w:rsidRPr="0079088B">
        <w:rPr>
          <w:rFonts w:ascii="Times New Roman" w:eastAsia="Times New Roman" w:hAnsi="Times New Roman" w:cs="Times New Roman"/>
          <w:sz w:val="24"/>
          <w:szCs w:val="24"/>
        </w:rPr>
        <w:t xml:space="preserve">ков хореографии в организациях </w:t>
      </w:r>
      <w:r w:rsidRPr="0079088B">
        <w:rPr>
          <w:rFonts w:ascii="Times New Roman" w:eastAsia="Times New Roman" w:hAnsi="Times New Roman" w:cs="Times New Roman"/>
          <w:sz w:val="24"/>
          <w:szCs w:val="24"/>
        </w:rPr>
        <w:t>образования;</w:t>
      </w:r>
    </w:p>
    <w:p w14:paraId="0C14812A" w14:textId="4C825805" w:rsidR="00E62E11" w:rsidRPr="0079088B" w:rsidRDefault="00CE7B86" w:rsidP="00F6183D">
      <w:pPr>
        <w:pStyle w:val="a5"/>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б</w:t>
      </w:r>
      <w:r w:rsidR="00E62E11"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E62E11" w:rsidRPr="0079088B">
        <w:rPr>
          <w:rFonts w:ascii="Times New Roman" w:hAnsi="Times New Roman" w:cs="Times New Roman"/>
          <w:i/>
          <w:sz w:val="24"/>
          <w:szCs w:val="24"/>
          <w:u w:val="single"/>
        </w:rPr>
        <w:t>учебно-методические</w:t>
      </w:r>
      <w:r w:rsidR="0079088B" w:rsidRPr="0079088B">
        <w:rPr>
          <w:rFonts w:ascii="Times New Roman" w:hAnsi="Times New Roman" w:cs="Times New Roman"/>
          <w:i/>
          <w:sz w:val="24"/>
          <w:szCs w:val="24"/>
          <w:u w:val="single"/>
        </w:rPr>
        <w:t xml:space="preserve"> </w:t>
      </w:r>
      <w:r w:rsidR="00E62E11" w:rsidRPr="0079088B">
        <w:rPr>
          <w:rFonts w:ascii="Times New Roman" w:hAnsi="Times New Roman" w:cs="Times New Roman"/>
          <w:i/>
          <w:sz w:val="24"/>
          <w:szCs w:val="24"/>
          <w:u w:val="single"/>
        </w:rPr>
        <w:t>семинары</w:t>
      </w:r>
      <w:r w:rsidR="00E62E11" w:rsidRPr="0079088B">
        <w:rPr>
          <w:rFonts w:ascii="Times New Roman" w:hAnsi="Times New Roman" w:cs="Times New Roman"/>
          <w:sz w:val="24"/>
          <w:szCs w:val="24"/>
        </w:rPr>
        <w:t>:</w:t>
      </w:r>
    </w:p>
    <w:p w14:paraId="09ABE09C" w14:textId="6A5BDE6C" w:rsidR="00BD7D6F" w:rsidRPr="0079088B" w:rsidRDefault="00BD7D6F" w:rsidP="00F6183D">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управленческого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потенциала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первом</w:t>
      </w:r>
      <w:r w:rsidR="0079088B" w:rsidRPr="0079088B">
        <w:rPr>
          <w:rFonts w:ascii="Times New Roman" w:eastAsia="Times New Roman" w:hAnsi="Times New Roman" w:cs="Times New Roman"/>
          <w:sz w:val="24"/>
          <w:szCs w:val="24"/>
        </w:rPr>
        <w:t xml:space="preserve"> </w:t>
      </w:r>
      <w:r w:rsidR="00CB5186" w:rsidRPr="0079088B">
        <w:rPr>
          <w:rFonts w:ascii="Times New Roman" w:eastAsia="Times New Roman" w:hAnsi="Times New Roman" w:cs="Times New Roman"/>
          <w:sz w:val="24"/>
          <w:szCs w:val="24"/>
        </w:rPr>
        <w:t>полугодии</w:t>
      </w:r>
      <w:r w:rsidR="0079088B" w:rsidRPr="0079088B">
        <w:rPr>
          <w:rFonts w:ascii="Times New Roman" w:eastAsia="Times New Roman" w:hAnsi="Times New Roman" w:cs="Times New Roman"/>
          <w:sz w:val="24"/>
          <w:szCs w:val="24"/>
        </w:rPr>
        <w:t xml:space="preserve"> </w:t>
      </w:r>
      <w:r w:rsidR="0052112C"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проведены</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учебно-методические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семинары:</w:t>
      </w:r>
    </w:p>
    <w:p w14:paraId="21D46491" w14:textId="20684DC8" w:rsidR="00BD7D6F" w:rsidRPr="0079088B" w:rsidRDefault="00BD7D6F" w:rsidP="00BD7D6F">
      <w:pPr>
        <w:pStyle w:val="a5"/>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52112C" w:rsidRPr="0079088B">
        <w:rPr>
          <w:rFonts w:ascii="Times New Roman" w:hAnsi="Times New Roman" w:cs="Times New Roman"/>
          <w:sz w:val="24"/>
          <w:szCs w:val="24"/>
        </w:rPr>
        <w:t>Организация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проведение</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мероприятий</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фестивального</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движения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«Созвездие</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талантов»</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обучающихся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кружковой</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направленности</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0052112C"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января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года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приняли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руководителя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заместителей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руководителя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p>
    <w:p w14:paraId="6C22C260" w14:textId="39868518" w:rsidR="00BD7D6F" w:rsidRPr="0079088B" w:rsidRDefault="00BD7D6F" w:rsidP="0075669E">
      <w:pPr>
        <w:pStyle w:val="a5"/>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52112C" w:rsidRPr="0079088B">
        <w:rPr>
          <w:rFonts w:ascii="Times New Roman" w:hAnsi="Times New Roman" w:cs="Times New Roman"/>
          <w:sz w:val="24"/>
          <w:szCs w:val="24"/>
        </w:rPr>
        <w:t>Совершенствование</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методической</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0052112C" w:rsidRPr="0079088B">
        <w:rPr>
          <w:rFonts w:ascii="Times New Roman" w:hAnsi="Times New Roman" w:cs="Times New Roman"/>
          <w:sz w:val="24"/>
          <w:szCs w:val="24"/>
        </w:rPr>
        <w:t>приняли</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13</w:t>
      </w:r>
      <w:r w:rsidR="0079088B" w:rsidRPr="0079088B">
        <w:rPr>
          <w:rFonts w:ascii="Times New Roman" w:hAnsi="Times New Roman" w:cs="Times New Roman"/>
          <w:sz w:val="24"/>
          <w:szCs w:val="24"/>
        </w:rPr>
        <w:t xml:space="preserve"> </w:t>
      </w:r>
      <w:r w:rsidR="0052112C" w:rsidRPr="0079088B">
        <w:rPr>
          <w:rFonts w:ascii="Times New Roman" w:hAnsi="Times New Roman" w:cs="Times New Roman"/>
          <w:sz w:val="24"/>
          <w:szCs w:val="24"/>
        </w:rPr>
        <w:t>руководител</w:t>
      </w:r>
      <w:r w:rsidR="00B74BD9" w:rsidRPr="0079088B">
        <w:rPr>
          <w:rFonts w:ascii="Times New Roman" w:hAnsi="Times New Roman" w:cs="Times New Roman"/>
          <w:sz w:val="24"/>
          <w:szCs w:val="24"/>
        </w:rPr>
        <w:t>ей</w:t>
      </w:r>
      <w:r w:rsidR="0079088B" w:rsidRPr="0079088B">
        <w:rPr>
          <w:rFonts w:ascii="Times New Roman" w:hAnsi="Times New Roman" w:cs="Times New Roman"/>
          <w:sz w:val="24"/>
          <w:szCs w:val="24"/>
        </w:rPr>
        <w:t xml:space="preserve"> организаций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19</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руководителей</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республиканских</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методических</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объединений.</w:t>
      </w:r>
    </w:p>
    <w:p w14:paraId="0C87C375" w14:textId="3512E094" w:rsidR="00E62E11" w:rsidRPr="0079088B" w:rsidRDefault="00CE7B86" w:rsidP="00E62E11">
      <w:pPr>
        <w:pStyle w:val="a5"/>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E62E11"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E62E11" w:rsidRPr="0079088B">
        <w:rPr>
          <w:rFonts w:ascii="Times New Roman" w:hAnsi="Times New Roman" w:cs="Times New Roman"/>
          <w:i/>
          <w:sz w:val="24"/>
          <w:szCs w:val="24"/>
          <w:u w:val="single"/>
        </w:rPr>
        <w:t>конкурсные</w:t>
      </w:r>
      <w:r w:rsidR="0079088B" w:rsidRPr="0079088B">
        <w:rPr>
          <w:rFonts w:ascii="Times New Roman" w:hAnsi="Times New Roman" w:cs="Times New Roman"/>
          <w:i/>
          <w:sz w:val="24"/>
          <w:szCs w:val="24"/>
          <w:u w:val="single"/>
        </w:rPr>
        <w:t xml:space="preserve"> </w:t>
      </w:r>
      <w:r w:rsidR="00E62E11" w:rsidRPr="0079088B">
        <w:rPr>
          <w:rFonts w:ascii="Times New Roman" w:hAnsi="Times New Roman" w:cs="Times New Roman"/>
          <w:i/>
          <w:sz w:val="24"/>
          <w:szCs w:val="24"/>
          <w:u w:val="single"/>
        </w:rPr>
        <w:t>мероприятия</w:t>
      </w:r>
      <w:r w:rsidR="00E62E11" w:rsidRPr="0079088B">
        <w:rPr>
          <w:rFonts w:ascii="Times New Roman" w:hAnsi="Times New Roman" w:cs="Times New Roman"/>
          <w:sz w:val="24"/>
          <w:szCs w:val="24"/>
        </w:rPr>
        <w:t>:</w:t>
      </w:r>
    </w:p>
    <w:p w14:paraId="4F62063E" w14:textId="31F43455" w:rsidR="00E8042C" w:rsidRPr="0079088B" w:rsidRDefault="00E62E11" w:rsidP="00E62E11">
      <w:pPr>
        <w:pStyle w:val="a5"/>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основании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w:t>
      </w:r>
      <w:r w:rsidR="00E8042C" w:rsidRPr="0079088B">
        <w:rPr>
          <w:rFonts w:ascii="Times New Roman" w:hAnsi="Times New Roman" w:cs="Times New Roman"/>
          <w:sz w:val="24"/>
          <w:szCs w:val="24"/>
        </w:rPr>
        <w:t>ской</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9</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E8042C" w:rsidRPr="0079088B">
        <w:rPr>
          <w:rFonts w:ascii="Times New Roman" w:hAnsi="Times New Roman" w:cs="Times New Roman"/>
          <w:sz w:val="24"/>
          <w:szCs w:val="24"/>
        </w:rPr>
        <w:t>42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«Золотой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ключ-</w:t>
      </w:r>
      <w:r w:rsidR="00E8042C" w:rsidRPr="0079088B">
        <w:rPr>
          <w:rFonts w:ascii="Times New Roman" w:hAnsi="Times New Roman" w:cs="Times New Roman"/>
          <w:sz w:val="24"/>
          <w:szCs w:val="24"/>
        </w:rPr>
        <w:t>2023</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стартовал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ежегодный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номинациях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E8042C" w:rsidRPr="0079088B">
        <w:rPr>
          <w:rFonts w:ascii="Times New Roman" w:hAnsi="Times New Roman" w:cs="Times New Roman"/>
          <w:sz w:val="24"/>
          <w:szCs w:val="24"/>
        </w:rPr>
        <w:t>Информационно-пропагандистская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методическая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продукция»,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E8042C" w:rsidRPr="0079088B">
        <w:rPr>
          <w:rFonts w:ascii="Times New Roman" w:hAnsi="Times New Roman" w:cs="Times New Roman"/>
          <w:sz w:val="24"/>
          <w:szCs w:val="24"/>
        </w:rPr>
        <w:t>Организационно-инструктивная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методическая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продукция»,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«Прикладная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методическая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продукция»,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«Рекламная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методическая</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продукция»</w:t>
      </w:r>
      <w:r w:rsidR="00B74BD9"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B37542"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B37542" w:rsidRPr="0079088B">
        <w:rPr>
          <w:rFonts w:ascii="Times New Roman" w:hAnsi="Times New Roman" w:cs="Times New Roman"/>
          <w:sz w:val="24"/>
          <w:szCs w:val="24"/>
        </w:rPr>
        <w:t>конкурсе</w:t>
      </w:r>
      <w:r w:rsidR="0079088B" w:rsidRPr="0079088B">
        <w:rPr>
          <w:rFonts w:ascii="Times New Roman" w:hAnsi="Times New Roman" w:cs="Times New Roman"/>
          <w:sz w:val="24"/>
          <w:szCs w:val="24"/>
        </w:rPr>
        <w:t xml:space="preserve"> </w:t>
      </w:r>
      <w:r w:rsidR="00B37542" w:rsidRPr="0079088B">
        <w:rPr>
          <w:rFonts w:ascii="Times New Roman" w:hAnsi="Times New Roman" w:cs="Times New Roman"/>
          <w:sz w:val="24"/>
          <w:szCs w:val="24"/>
        </w:rPr>
        <w:t>приняли</w:t>
      </w:r>
      <w:r w:rsidR="0079088B" w:rsidRPr="0079088B">
        <w:rPr>
          <w:rFonts w:ascii="Times New Roman" w:hAnsi="Times New Roman" w:cs="Times New Roman"/>
          <w:sz w:val="24"/>
          <w:szCs w:val="24"/>
        </w:rPr>
        <w:t xml:space="preserve"> </w:t>
      </w:r>
      <w:r w:rsidR="00B37542"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B37542" w:rsidRPr="0079088B">
        <w:rPr>
          <w:rFonts w:ascii="Times New Roman" w:hAnsi="Times New Roman" w:cs="Times New Roman"/>
          <w:sz w:val="24"/>
          <w:szCs w:val="24"/>
        </w:rPr>
        <w:t>13</w:t>
      </w:r>
      <w:r w:rsidR="0079088B" w:rsidRPr="0079088B">
        <w:rPr>
          <w:rFonts w:ascii="Times New Roman" w:hAnsi="Times New Roman" w:cs="Times New Roman"/>
          <w:sz w:val="24"/>
          <w:szCs w:val="24"/>
        </w:rPr>
        <w:t xml:space="preserve"> </w:t>
      </w:r>
      <w:r w:rsidR="00B37542"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00E8042C"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8F315B" w:rsidRPr="0079088B">
        <w:rPr>
          <w:rFonts w:ascii="Times New Roman" w:hAnsi="Times New Roman" w:cs="Times New Roman"/>
          <w:sz w:val="24"/>
          <w:szCs w:val="24"/>
        </w:rPr>
        <w:t>294</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руководящих</w:t>
      </w:r>
      <w:r w:rsidR="00797A88">
        <w:rPr>
          <w:rFonts w:ascii="Times New Roman" w:hAnsi="Times New Roman" w:cs="Times New Roman"/>
          <w:sz w:val="24"/>
          <w:szCs w:val="24"/>
        </w:rPr>
        <w:t xml:space="preserve"> </w:t>
      </w:r>
      <w:r w:rsidR="00041C04"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кадров,</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представлено</w:t>
      </w:r>
      <w:r w:rsidR="0079088B" w:rsidRPr="0079088B">
        <w:rPr>
          <w:rFonts w:ascii="Times New Roman" w:hAnsi="Times New Roman" w:cs="Times New Roman"/>
          <w:sz w:val="24"/>
          <w:szCs w:val="24"/>
        </w:rPr>
        <w:t xml:space="preserve"> </w:t>
      </w:r>
      <w:r w:rsidR="008F315B" w:rsidRPr="0079088B">
        <w:rPr>
          <w:rFonts w:ascii="Times New Roman" w:hAnsi="Times New Roman" w:cs="Times New Roman"/>
          <w:sz w:val="24"/>
          <w:szCs w:val="24"/>
        </w:rPr>
        <w:t>185</w:t>
      </w:r>
      <w:r w:rsidR="00797A88">
        <w:rPr>
          <w:rFonts w:ascii="Times New Roman" w:hAnsi="Times New Roman" w:cs="Times New Roman"/>
          <w:sz w:val="24"/>
          <w:szCs w:val="24"/>
        </w:rPr>
        <w:t xml:space="preserve"> </w:t>
      </w:r>
      <w:r w:rsidR="00041C04" w:rsidRPr="0079088B">
        <w:rPr>
          <w:rFonts w:ascii="Times New Roman" w:hAnsi="Times New Roman" w:cs="Times New Roman"/>
          <w:sz w:val="24"/>
          <w:szCs w:val="24"/>
        </w:rPr>
        <w:t>конкурсных</w:t>
      </w:r>
      <w:r w:rsidR="0079088B" w:rsidRPr="0079088B">
        <w:rPr>
          <w:rFonts w:ascii="Times New Roman" w:hAnsi="Times New Roman" w:cs="Times New Roman"/>
          <w:sz w:val="24"/>
          <w:szCs w:val="24"/>
        </w:rPr>
        <w:t xml:space="preserve"> </w:t>
      </w:r>
      <w:r w:rsidR="00041C04" w:rsidRPr="0079088B">
        <w:rPr>
          <w:rFonts w:ascii="Times New Roman" w:hAnsi="Times New Roman" w:cs="Times New Roman"/>
          <w:sz w:val="24"/>
          <w:szCs w:val="24"/>
        </w:rPr>
        <w:t>работ</w:t>
      </w:r>
      <w:r w:rsidR="008F315B" w:rsidRPr="0079088B">
        <w:rPr>
          <w:rFonts w:ascii="Times New Roman" w:hAnsi="Times New Roman" w:cs="Times New Roman"/>
          <w:sz w:val="24"/>
          <w:szCs w:val="24"/>
        </w:rPr>
        <w:t>;</w:t>
      </w:r>
    </w:p>
    <w:p w14:paraId="7E964ED6" w14:textId="410B84FE" w:rsidR="00224355" w:rsidRPr="0079088B" w:rsidRDefault="00CE7B86" w:rsidP="00C86886">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bCs/>
          <w:sz w:val="24"/>
          <w:szCs w:val="24"/>
        </w:rPr>
        <w:t>г</w:t>
      </w:r>
      <w:r w:rsidR="00E62E11"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sz w:val="24"/>
          <w:szCs w:val="24"/>
        </w:rPr>
        <w:t xml:space="preserve"> </w:t>
      </w:r>
      <w:r w:rsidR="001D485F" w:rsidRPr="0079088B">
        <w:rPr>
          <w:rFonts w:ascii="Times New Roman" w:eastAsia="Times New Roman" w:hAnsi="Times New Roman" w:cs="Times New Roman"/>
          <w:i/>
          <w:sz w:val="24"/>
          <w:szCs w:val="24"/>
          <w:u w:val="single"/>
        </w:rPr>
        <w:t>Совет</w:t>
      </w:r>
      <w:r w:rsidR="0079088B" w:rsidRPr="0079088B">
        <w:rPr>
          <w:rFonts w:ascii="Times New Roman" w:eastAsia="Times New Roman" w:hAnsi="Times New Roman" w:cs="Times New Roman"/>
          <w:i/>
          <w:sz w:val="24"/>
          <w:szCs w:val="24"/>
          <w:u w:val="single"/>
        </w:rPr>
        <w:t xml:space="preserve"> </w:t>
      </w:r>
      <w:r w:rsidR="001D485F" w:rsidRPr="0079088B">
        <w:rPr>
          <w:rFonts w:ascii="Times New Roman" w:eastAsia="Times New Roman" w:hAnsi="Times New Roman" w:cs="Times New Roman"/>
          <w:i/>
          <w:sz w:val="24"/>
          <w:szCs w:val="24"/>
          <w:u w:val="single"/>
        </w:rPr>
        <w:t>директоров</w:t>
      </w:r>
      <w:r w:rsidR="0079088B" w:rsidRPr="0079088B">
        <w:rPr>
          <w:rFonts w:ascii="Times New Roman" w:eastAsia="Times New Roman" w:hAnsi="Times New Roman" w:cs="Times New Roman"/>
          <w:i/>
          <w:sz w:val="24"/>
          <w:szCs w:val="24"/>
          <w:u w:val="single"/>
        </w:rPr>
        <w:t xml:space="preserve"> </w:t>
      </w:r>
      <w:r w:rsidR="00224355" w:rsidRPr="0079088B">
        <w:rPr>
          <w:rFonts w:ascii="Times New Roman" w:eastAsia="Times New Roman" w:hAnsi="Times New Roman" w:cs="Times New Roman"/>
          <w:i/>
          <w:sz w:val="24"/>
          <w:szCs w:val="24"/>
          <w:u w:val="single"/>
        </w:rPr>
        <w:t>организаций</w:t>
      </w:r>
      <w:r w:rsidR="0079088B" w:rsidRPr="0079088B">
        <w:rPr>
          <w:rFonts w:ascii="Times New Roman" w:eastAsia="Times New Roman" w:hAnsi="Times New Roman" w:cs="Times New Roman"/>
          <w:i/>
          <w:sz w:val="24"/>
          <w:szCs w:val="24"/>
          <w:u w:val="single"/>
        </w:rPr>
        <w:t xml:space="preserve"> </w:t>
      </w:r>
      <w:r w:rsidR="00224355" w:rsidRPr="0079088B">
        <w:rPr>
          <w:rFonts w:ascii="Times New Roman" w:eastAsia="Times New Roman" w:hAnsi="Times New Roman" w:cs="Times New Roman"/>
          <w:i/>
          <w:sz w:val="24"/>
          <w:szCs w:val="24"/>
          <w:u w:val="single"/>
        </w:rPr>
        <w:t>дополнительного</w:t>
      </w:r>
      <w:r w:rsidR="0079088B" w:rsidRPr="0079088B">
        <w:rPr>
          <w:rFonts w:ascii="Times New Roman" w:eastAsia="Times New Roman" w:hAnsi="Times New Roman" w:cs="Times New Roman"/>
          <w:i/>
          <w:sz w:val="24"/>
          <w:szCs w:val="24"/>
          <w:u w:val="single"/>
        </w:rPr>
        <w:t xml:space="preserve"> </w:t>
      </w:r>
      <w:r w:rsidR="00224355" w:rsidRPr="0079088B">
        <w:rPr>
          <w:rFonts w:ascii="Times New Roman" w:eastAsia="Times New Roman" w:hAnsi="Times New Roman" w:cs="Times New Roman"/>
          <w:i/>
          <w:sz w:val="24"/>
          <w:szCs w:val="24"/>
          <w:u w:val="single"/>
        </w:rPr>
        <w:t>образования</w:t>
      </w:r>
      <w:r w:rsidR="0079088B" w:rsidRPr="0079088B">
        <w:rPr>
          <w:rFonts w:ascii="Times New Roman" w:eastAsia="Times New Roman" w:hAnsi="Times New Roman" w:cs="Times New Roman"/>
          <w:i/>
          <w:sz w:val="24"/>
          <w:szCs w:val="24"/>
          <w:u w:val="single"/>
        </w:rPr>
        <w:t xml:space="preserve"> </w:t>
      </w:r>
      <w:r w:rsidR="00224355" w:rsidRPr="0079088B">
        <w:rPr>
          <w:rFonts w:ascii="Times New Roman" w:eastAsia="Times New Roman" w:hAnsi="Times New Roman" w:cs="Times New Roman"/>
          <w:i/>
          <w:sz w:val="24"/>
          <w:szCs w:val="24"/>
          <w:u w:val="single"/>
        </w:rPr>
        <w:t>Приднестровской</w:t>
      </w:r>
      <w:r w:rsidR="0079088B" w:rsidRPr="0079088B">
        <w:rPr>
          <w:rFonts w:ascii="Times New Roman" w:eastAsia="Times New Roman" w:hAnsi="Times New Roman" w:cs="Times New Roman"/>
          <w:i/>
          <w:sz w:val="24"/>
          <w:szCs w:val="24"/>
          <w:u w:val="single"/>
        </w:rPr>
        <w:t xml:space="preserve"> </w:t>
      </w:r>
      <w:r w:rsidR="00224355" w:rsidRPr="0079088B">
        <w:rPr>
          <w:rFonts w:ascii="Times New Roman" w:eastAsia="Times New Roman" w:hAnsi="Times New Roman" w:cs="Times New Roman"/>
          <w:i/>
          <w:sz w:val="24"/>
          <w:szCs w:val="24"/>
          <w:u w:val="single"/>
        </w:rPr>
        <w:t>Молдавской</w:t>
      </w:r>
      <w:r w:rsidR="0079088B" w:rsidRPr="0079088B">
        <w:rPr>
          <w:rFonts w:ascii="Times New Roman" w:eastAsia="Times New Roman" w:hAnsi="Times New Roman" w:cs="Times New Roman"/>
          <w:i/>
          <w:sz w:val="24"/>
          <w:szCs w:val="24"/>
          <w:u w:val="single"/>
        </w:rPr>
        <w:t xml:space="preserve"> </w:t>
      </w:r>
      <w:r w:rsidR="00224355" w:rsidRPr="0079088B">
        <w:rPr>
          <w:rFonts w:ascii="Times New Roman" w:eastAsia="Times New Roman" w:hAnsi="Times New Roman" w:cs="Times New Roman"/>
          <w:i/>
          <w:sz w:val="24"/>
          <w:szCs w:val="24"/>
          <w:u w:val="single"/>
        </w:rPr>
        <w:t>Республики</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как</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общественно-государственный</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о</w:t>
      </w:r>
      <w:r w:rsidR="007A1230" w:rsidRPr="0079088B">
        <w:rPr>
          <w:rFonts w:ascii="Times New Roman" w:eastAsia="Times New Roman" w:hAnsi="Times New Roman" w:cs="Times New Roman"/>
          <w:sz w:val="24"/>
          <w:szCs w:val="24"/>
        </w:rPr>
        <w:t>рган</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управления</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дополнительным</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образованием</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взаимодействия</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между</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собой</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вопросам</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трансформации</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положительного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опыта</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учебно-воспитательного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творческой</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совершенствования</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систем</w:t>
      </w:r>
      <w:r w:rsidR="00C62C9C" w:rsidRPr="0079088B">
        <w:rPr>
          <w:rFonts w:ascii="Times New Roman" w:eastAsia="Times New Roman" w:hAnsi="Times New Roman" w:cs="Times New Roman"/>
          <w:sz w:val="24"/>
          <w:szCs w:val="24"/>
        </w:rPr>
        <w:t>ы</w:t>
      </w:r>
      <w:r w:rsidR="00797A88">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дополнительного</w:t>
      </w:r>
      <w:r w:rsidR="00797A88">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повышения</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профессиональных</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компетенций</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педагогов</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первом</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полугодии</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состоялось</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заседания</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Совета:</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10</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января,</w:t>
      </w:r>
      <w:r w:rsidR="0079088B" w:rsidRPr="0079088B">
        <w:rPr>
          <w:rFonts w:ascii="Times New Roman" w:eastAsia="Times New Roman" w:hAnsi="Times New Roman" w:cs="Times New Roman"/>
          <w:sz w:val="24"/>
          <w:szCs w:val="24"/>
        </w:rPr>
        <w:t xml:space="preserve"> </w:t>
      </w:r>
      <w:r w:rsidR="00C62C9C" w:rsidRPr="0079088B">
        <w:rPr>
          <w:rFonts w:ascii="Times New Roman" w:eastAsia="Times New Roman" w:hAnsi="Times New Roman" w:cs="Times New Roman"/>
          <w:sz w:val="24"/>
          <w:szCs w:val="24"/>
        </w:rPr>
        <w:t>12</w:t>
      </w:r>
      <w:r w:rsidR="0079088B" w:rsidRPr="0079088B">
        <w:rPr>
          <w:rFonts w:ascii="Times New Roman" w:eastAsia="Times New Roman" w:hAnsi="Times New Roman" w:cs="Times New Roman"/>
          <w:sz w:val="24"/>
          <w:szCs w:val="24"/>
        </w:rPr>
        <w:t xml:space="preserve"> </w:t>
      </w:r>
      <w:r w:rsidR="00C86886" w:rsidRPr="0079088B">
        <w:rPr>
          <w:rFonts w:ascii="Times New Roman" w:eastAsia="Times New Roman" w:hAnsi="Times New Roman" w:cs="Times New Roman"/>
          <w:sz w:val="24"/>
          <w:szCs w:val="24"/>
        </w:rPr>
        <w:t>мая,</w:t>
      </w:r>
      <w:r w:rsidR="0079088B" w:rsidRPr="0079088B">
        <w:rPr>
          <w:rFonts w:ascii="Times New Roman" w:eastAsia="Times New Roman" w:hAnsi="Times New Roman" w:cs="Times New Roman"/>
          <w:sz w:val="24"/>
          <w:szCs w:val="24"/>
        </w:rPr>
        <w:t xml:space="preserve"> </w:t>
      </w:r>
      <w:r w:rsidR="00C86886" w:rsidRPr="0079088B">
        <w:rPr>
          <w:rFonts w:ascii="Times New Roman" w:eastAsia="Times New Roman" w:hAnsi="Times New Roman" w:cs="Times New Roman"/>
          <w:sz w:val="24"/>
          <w:szCs w:val="24"/>
        </w:rPr>
        <w:t>10</w:t>
      </w:r>
      <w:r w:rsidR="0079088B" w:rsidRPr="0079088B">
        <w:rPr>
          <w:rFonts w:ascii="Times New Roman" w:eastAsia="Times New Roman" w:hAnsi="Times New Roman" w:cs="Times New Roman"/>
          <w:sz w:val="24"/>
          <w:szCs w:val="24"/>
        </w:rPr>
        <w:t xml:space="preserve"> </w:t>
      </w:r>
      <w:r w:rsidR="00C86886"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007A1230"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C86886"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Председатель</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Совета</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директоров</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Е.В.</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Пясецкая,</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директор</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МОУ</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ДО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«Центр</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детского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юношеского</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творчества»</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г.</w:t>
      </w:r>
      <w:r w:rsidR="0079088B" w:rsidRPr="0079088B">
        <w:rPr>
          <w:rFonts w:ascii="Times New Roman" w:eastAsia="Times New Roman" w:hAnsi="Times New Roman" w:cs="Times New Roman"/>
          <w:sz w:val="24"/>
          <w:szCs w:val="24"/>
        </w:rPr>
        <w:t xml:space="preserve"> </w:t>
      </w:r>
      <w:r w:rsidR="00224355" w:rsidRPr="0079088B">
        <w:rPr>
          <w:rFonts w:ascii="Times New Roman" w:eastAsia="Times New Roman" w:hAnsi="Times New Roman" w:cs="Times New Roman"/>
          <w:sz w:val="24"/>
          <w:szCs w:val="24"/>
        </w:rPr>
        <w:t>Рыбница.</w:t>
      </w:r>
    </w:p>
    <w:p w14:paraId="675B7189" w14:textId="4D1F0924" w:rsidR="00E62E11" w:rsidRPr="0079088B" w:rsidRDefault="00CE7B86" w:rsidP="00E62E11">
      <w:pPr>
        <w:pStyle w:val="a5"/>
        <w:tabs>
          <w:tab w:val="left" w:pos="0"/>
          <w:tab w:val="left" w:pos="709"/>
        </w:tabs>
        <w:spacing w:after="0" w:line="240" w:lineRule="auto"/>
        <w:ind w:left="0" w:firstLine="709"/>
        <w:jc w:val="both"/>
        <w:rPr>
          <w:rFonts w:ascii="Times New Roman" w:eastAsia="Times New Roman" w:hAnsi="Times New Roman" w:cs="Times New Roman"/>
          <w:bCs/>
          <w:i/>
          <w:sz w:val="24"/>
          <w:szCs w:val="24"/>
          <w:u w:val="single"/>
        </w:rPr>
      </w:pPr>
      <w:r w:rsidRPr="0079088B">
        <w:rPr>
          <w:rFonts w:ascii="Times New Roman" w:eastAsia="Times New Roman" w:hAnsi="Times New Roman" w:cs="Times New Roman"/>
          <w:bCs/>
          <w:sz w:val="24"/>
          <w:szCs w:val="24"/>
        </w:rPr>
        <w:t>д</w:t>
      </w:r>
      <w:r w:rsidR="00224355"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i/>
          <w:sz w:val="24"/>
          <w:szCs w:val="24"/>
          <w:u w:val="single"/>
        </w:rPr>
        <w:t>республиканские</w:t>
      </w:r>
      <w:r w:rsidR="0079088B" w:rsidRPr="0079088B">
        <w:rPr>
          <w:rFonts w:ascii="Times New Roman" w:eastAsia="Times New Roman" w:hAnsi="Times New Roman" w:cs="Times New Roman"/>
          <w:bCs/>
          <w:i/>
          <w:sz w:val="24"/>
          <w:szCs w:val="24"/>
          <w:u w:val="single"/>
        </w:rPr>
        <w:t xml:space="preserve"> </w:t>
      </w:r>
      <w:r w:rsidR="00E62E11" w:rsidRPr="0079088B">
        <w:rPr>
          <w:rFonts w:ascii="Times New Roman" w:eastAsia="Times New Roman" w:hAnsi="Times New Roman" w:cs="Times New Roman"/>
          <w:bCs/>
          <w:i/>
          <w:sz w:val="24"/>
          <w:szCs w:val="24"/>
          <w:u w:val="single"/>
        </w:rPr>
        <w:t>методические</w:t>
      </w:r>
      <w:r w:rsidR="0079088B" w:rsidRPr="0079088B">
        <w:rPr>
          <w:rFonts w:ascii="Times New Roman" w:eastAsia="Times New Roman" w:hAnsi="Times New Roman" w:cs="Times New Roman"/>
          <w:bCs/>
          <w:i/>
          <w:sz w:val="24"/>
          <w:szCs w:val="24"/>
          <w:u w:val="single"/>
        </w:rPr>
        <w:t xml:space="preserve"> </w:t>
      </w:r>
      <w:r w:rsidR="00E62E11" w:rsidRPr="0079088B">
        <w:rPr>
          <w:rFonts w:ascii="Times New Roman" w:eastAsia="Times New Roman" w:hAnsi="Times New Roman" w:cs="Times New Roman"/>
          <w:bCs/>
          <w:i/>
          <w:sz w:val="24"/>
          <w:szCs w:val="24"/>
          <w:u w:val="single"/>
        </w:rPr>
        <w:t>объединения</w:t>
      </w:r>
      <w:r w:rsidR="0079088B" w:rsidRPr="0079088B">
        <w:rPr>
          <w:rFonts w:ascii="Times New Roman" w:eastAsia="Times New Roman" w:hAnsi="Times New Roman" w:cs="Times New Roman"/>
          <w:bCs/>
          <w:i/>
          <w:sz w:val="24"/>
          <w:szCs w:val="24"/>
          <w:u w:val="single"/>
        </w:rPr>
        <w:t xml:space="preserve"> </w:t>
      </w:r>
      <w:r w:rsidR="00224355" w:rsidRPr="0079088B">
        <w:rPr>
          <w:rFonts w:ascii="Times New Roman" w:eastAsia="Times New Roman" w:hAnsi="Times New Roman" w:cs="Times New Roman"/>
          <w:bCs/>
          <w:i/>
          <w:sz w:val="24"/>
          <w:szCs w:val="24"/>
          <w:u w:val="single"/>
        </w:rPr>
        <w:t>(далее</w:t>
      </w:r>
      <w:r w:rsidR="0079088B" w:rsidRPr="0079088B">
        <w:rPr>
          <w:rFonts w:ascii="Times New Roman" w:eastAsia="Times New Roman" w:hAnsi="Times New Roman" w:cs="Times New Roman"/>
          <w:bCs/>
          <w:i/>
          <w:sz w:val="24"/>
          <w:szCs w:val="24"/>
          <w:u w:val="single"/>
        </w:rPr>
        <w:t xml:space="preserve"> </w:t>
      </w:r>
      <w:r w:rsidR="00224355" w:rsidRPr="0079088B">
        <w:rPr>
          <w:rFonts w:ascii="Times New Roman" w:eastAsia="Times New Roman" w:hAnsi="Times New Roman" w:cs="Times New Roman"/>
          <w:bCs/>
          <w:i/>
          <w:sz w:val="24"/>
          <w:szCs w:val="24"/>
          <w:u w:val="single"/>
        </w:rPr>
        <w:t>–</w:t>
      </w:r>
      <w:r w:rsidR="0079088B" w:rsidRPr="0079088B">
        <w:rPr>
          <w:rFonts w:ascii="Times New Roman" w:eastAsia="Times New Roman" w:hAnsi="Times New Roman" w:cs="Times New Roman"/>
          <w:bCs/>
          <w:i/>
          <w:sz w:val="24"/>
          <w:szCs w:val="24"/>
          <w:u w:val="single"/>
        </w:rPr>
        <w:t xml:space="preserve"> </w:t>
      </w:r>
      <w:r w:rsidR="00224355" w:rsidRPr="0079088B">
        <w:rPr>
          <w:rFonts w:ascii="Times New Roman" w:eastAsia="Times New Roman" w:hAnsi="Times New Roman" w:cs="Times New Roman"/>
          <w:bCs/>
          <w:i/>
          <w:sz w:val="24"/>
          <w:szCs w:val="24"/>
          <w:u w:val="single"/>
        </w:rPr>
        <w:t>РМО)</w:t>
      </w:r>
      <w:r w:rsidR="00E62E11" w:rsidRPr="0079088B">
        <w:rPr>
          <w:rFonts w:ascii="Times New Roman" w:eastAsia="Times New Roman" w:hAnsi="Times New Roman" w:cs="Times New Roman"/>
          <w:bCs/>
          <w:i/>
          <w:sz w:val="24"/>
          <w:szCs w:val="24"/>
          <w:u w:val="single"/>
        </w:rPr>
        <w:t>:</w:t>
      </w:r>
    </w:p>
    <w:p w14:paraId="3A1F701C" w14:textId="153EB740" w:rsidR="00E62E11" w:rsidRPr="0079088B" w:rsidRDefault="00CE7B86"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первом</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полугодии</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учебного</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согласно</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Приказу</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Министерства</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просвещения</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ПМР</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785</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от</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5</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сентября</w:t>
      </w:r>
      <w:r w:rsidR="0079088B" w:rsidRPr="0079088B">
        <w:rPr>
          <w:rFonts w:ascii="Times New Roman" w:eastAsia="Times New Roman" w:hAnsi="Times New Roman" w:cs="Times New Roman"/>
          <w:bCs/>
          <w:sz w:val="24"/>
          <w:szCs w:val="24"/>
        </w:rPr>
        <w:t xml:space="preserve"> </w:t>
      </w:r>
      <w:r w:rsidR="000C67DD" w:rsidRPr="0079088B">
        <w:rPr>
          <w:rFonts w:ascii="Times New Roman" w:eastAsia="Times New Roman" w:hAnsi="Times New Roman" w:cs="Times New Roman"/>
          <w:bCs/>
          <w:sz w:val="24"/>
          <w:szCs w:val="24"/>
        </w:rPr>
        <w:t>2022</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w:t>
      </w:r>
      <w:hyperlink r:id="rId11" w:tgtFrame="_self" w:history="1">
        <w:r w:rsidR="00E62E11" w:rsidRPr="0079088B">
          <w:rPr>
            <w:rFonts w:ascii="Times New Roman" w:eastAsia="Times New Roman" w:hAnsi="Times New Roman" w:cs="Times New Roman"/>
            <w:bCs/>
            <w:sz w:val="24"/>
            <w:szCs w:val="24"/>
          </w:rPr>
          <w:t>Об</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организации</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Республиканских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методических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объединений</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системе</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воспитания</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кружковой</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направленности</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1D485F" w:rsidRPr="0079088B">
          <w:rPr>
            <w:rFonts w:ascii="Times New Roman" w:eastAsia="Times New Roman" w:hAnsi="Times New Roman" w:cs="Times New Roman"/>
            <w:bCs/>
            <w:sz w:val="24"/>
            <w:szCs w:val="24"/>
          </w:rPr>
          <w:t>2022-2023</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учебном</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году</w:t>
        </w:r>
      </w:hyperlink>
      <w:r w:rsidR="00E62E11"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были</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проведены</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следующие</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Республиканские</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методические</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объединения</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руководящих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педагогических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работников</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дополнительно</w:t>
      </w:r>
      <w:r w:rsidR="00C62C9C" w:rsidRPr="0079088B">
        <w:rPr>
          <w:rFonts w:ascii="Times New Roman" w:eastAsia="Times New Roman" w:hAnsi="Times New Roman" w:cs="Times New Roman"/>
          <w:bCs/>
          <w:sz w:val="24"/>
          <w:szCs w:val="24"/>
        </w:rPr>
        <w:t>го</w:t>
      </w:r>
      <w:r w:rsidR="0079088B" w:rsidRPr="0079088B">
        <w:rPr>
          <w:rFonts w:ascii="Times New Roman" w:eastAsia="Times New Roman" w:hAnsi="Times New Roman" w:cs="Times New Roman"/>
          <w:bCs/>
          <w:sz w:val="24"/>
          <w:szCs w:val="24"/>
        </w:rPr>
        <w:t xml:space="preserve"> </w:t>
      </w:r>
      <w:r w:rsidR="00C62C9C"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224355"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00224355" w:rsidRPr="0079088B">
        <w:rPr>
          <w:rFonts w:ascii="Times New Roman" w:eastAsia="Times New Roman" w:hAnsi="Times New Roman" w:cs="Times New Roman"/>
          <w:bCs/>
          <w:sz w:val="24"/>
          <w:szCs w:val="24"/>
        </w:rPr>
        <w:t>р</w:t>
      </w:r>
      <w:r w:rsidR="00E62E11" w:rsidRPr="0079088B">
        <w:rPr>
          <w:rFonts w:ascii="Times New Roman" w:eastAsia="Times New Roman" w:hAnsi="Times New Roman" w:cs="Times New Roman"/>
          <w:bCs/>
          <w:sz w:val="24"/>
          <w:szCs w:val="24"/>
        </w:rPr>
        <w:t>еспубликанских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детско-юношеских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молодёжных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общественных</w:t>
      </w:r>
      <w:r w:rsidR="0079088B" w:rsidRPr="0079088B">
        <w:rPr>
          <w:rFonts w:ascii="Times New Roman" w:eastAsia="Times New Roman" w:hAnsi="Times New Roman" w:cs="Times New Roman"/>
          <w:bCs/>
          <w:sz w:val="24"/>
          <w:szCs w:val="24"/>
        </w:rPr>
        <w:t xml:space="preserve"> </w:t>
      </w:r>
      <w:r w:rsidR="00E62E11" w:rsidRPr="0079088B">
        <w:rPr>
          <w:rFonts w:ascii="Times New Roman" w:eastAsia="Times New Roman" w:hAnsi="Times New Roman" w:cs="Times New Roman"/>
          <w:bCs/>
          <w:sz w:val="24"/>
          <w:szCs w:val="24"/>
        </w:rPr>
        <w:t>движений</w:t>
      </w:r>
      <w:r w:rsidR="00C62C9C"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C62C9C" w:rsidRPr="0079088B">
        <w:rPr>
          <w:rFonts w:ascii="Times New Roman" w:eastAsia="Times New Roman" w:hAnsi="Times New Roman" w:cs="Times New Roman"/>
          <w:bCs/>
          <w:sz w:val="24"/>
          <w:szCs w:val="24"/>
        </w:rPr>
        <w:t>социальных</w:t>
      </w:r>
      <w:r w:rsidR="0079088B" w:rsidRPr="0079088B">
        <w:rPr>
          <w:rFonts w:ascii="Times New Roman" w:eastAsia="Times New Roman" w:hAnsi="Times New Roman" w:cs="Times New Roman"/>
          <w:bCs/>
          <w:sz w:val="24"/>
          <w:szCs w:val="24"/>
        </w:rPr>
        <w:t xml:space="preserve"> </w:t>
      </w:r>
      <w:r w:rsidR="00C62C9C" w:rsidRPr="0079088B">
        <w:rPr>
          <w:rFonts w:ascii="Times New Roman" w:eastAsia="Times New Roman" w:hAnsi="Times New Roman" w:cs="Times New Roman"/>
          <w:bCs/>
          <w:sz w:val="24"/>
          <w:szCs w:val="24"/>
        </w:rPr>
        <w:t>педагогов</w:t>
      </w:r>
      <w:r w:rsidR="00E62E11" w:rsidRPr="0079088B">
        <w:rPr>
          <w:rFonts w:ascii="Times New Roman" w:eastAsia="Times New Roman" w:hAnsi="Times New Roman" w:cs="Times New Roman"/>
          <w:bCs/>
          <w:sz w:val="24"/>
          <w:szCs w:val="24"/>
        </w:rPr>
        <w:t>:</w:t>
      </w:r>
    </w:p>
    <w:p w14:paraId="631CA5C1" w14:textId="771E992D" w:rsidR="008C4A04" w:rsidRPr="0079088B" w:rsidRDefault="008C4A04" w:rsidP="008C4A04">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директоров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«Семинар-практикум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«Технология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коллективов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присвоению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«Образцовый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коллектив»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присвоение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стипендии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Президента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- 13 января 2023 года в МОУ </w:t>
      </w:r>
      <w:r w:rsidRPr="0079088B">
        <w:rPr>
          <w:rFonts w:ascii="Times New Roman" w:eastAsia="Times New Roman" w:hAnsi="Times New Roman" w:cs="Times New Roman"/>
          <w:bCs/>
          <w:sz w:val="24"/>
          <w:szCs w:val="24"/>
        </w:rPr>
        <w:t>«Бендерский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14</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5D0FD72C" w14:textId="7DE15D35" w:rsidR="000C67DD" w:rsidRPr="0079088B" w:rsidRDefault="001D485F" w:rsidP="000C67DD">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изобразительного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«Создание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мотивационных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условий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основ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рисунка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рисования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графическими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материалами</w:t>
      </w:r>
      <w:r w:rsidR="006B321B"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18</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января</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творчества»</w:t>
      </w:r>
      <w:r w:rsidR="00797A88">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006B321B" w:rsidRPr="0079088B">
        <w:rPr>
          <w:rFonts w:ascii="Times New Roman" w:eastAsia="Times New Roman" w:hAnsi="Times New Roman" w:cs="Times New Roman"/>
          <w:bCs/>
          <w:sz w:val="24"/>
          <w:szCs w:val="24"/>
        </w:rPr>
        <w:t>Дубоссары</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24</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участника</w:t>
      </w:r>
      <w:r w:rsidR="000C67DD" w:rsidRPr="0079088B">
        <w:rPr>
          <w:rFonts w:ascii="Times New Roman" w:eastAsia="Times New Roman" w:hAnsi="Times New Roman" w:cs="Times New Roman"/>
          <w:bCs/>
          <w:sz w:val="24"/>
          <w:szCs w:val="24"/>
        </w:rPr>
        <w:t>;</w:t>
      </w:r>
    </w:p>
    <w:p w14:paraId="43BE88B4" w14:textId="57719FD1" w:rsidR="006B321B" w:rsidRPr="0079088B" w:rsidRDefault="006B321B" w:rsidP="006B321B">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краеведческих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«Краеведение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системе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гражданско-патриотического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духовно-нравственного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воспитания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молодёжи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дистанционном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lastRenderedPageBreak/>
        <w:t>формате,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краеведческие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исследования»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января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Дубоссарская</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Станция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юных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туристов»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26</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7F8F336F" w14:textId="3F5D6BCF" w:rsidR="000C67DD" w:rsidRPr="0079088B" w:rsidRDefault="006B321B" w:rsidP="00C62C9C">
      <w:pPr>
        <w:spacing w:after="0"/>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социальных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социального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января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Дубоссарское</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управление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народного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33B5258E" w14:textId="4B9B1947" w:rsidR="00681AF5" w:rsidRPr="0079088B" w:rsidRDefault="00681AF5" w:rsidP="00C62C9C">
      <w:pPr>
        <w:spacing w:after="0"/>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социально-прикладной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«Формирование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ситуации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успеха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социально-прикладной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января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«Экологический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центр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Тирасполь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31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w:t>
      </w:r>
    </w:p>
    <w:p w14:paraId="476E98B8" w14:textId="32B24F8A" w:rsidR="00681AF5" w:rsidRPr="0079088B" w:rsidRDefault="00681AF5" w:rsidP="00681AF5">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городских/районных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штабов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общественного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движения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«Ученическое</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соуправление</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добровольческое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движение»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«Управление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народного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1C149E"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культуры,</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спорта</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социальной</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помощи</w:t>
      </w:r>
      <w:r w:rsidR="00797A88">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proofErr w:type="spellStart"/>
      <w:r w:rsidR="001C149E" w:rsidRPr="0079088B">
        <w:rPr>
          <w:rFonts w:ascii="Times New Roman" w:eastAsia="Times New Roman" w:hAnsi="Times New Roman" w:cs="Times New Roman"/>
          <w:bCs/>
          <w:sz w:val="24"/>
          <w:szCs w:val="24"/>
        </w:rPr>
        <w:t>Днестровск</w:t>
      </w:r>
      <w:proofErr w:type="spellEnd"/>
      <w:r w:rsidR="001C149E"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23</w:t>
      </w:r>
      <w:r w:rsidR="0079088B" w:rsidRPr="0079088B">
        <w:rPr>
          <w:rFonts w:ascii="Times New Roman" w:eastAsia="Times New Roman" w:hAnsi="Times New Roman" w:cs="Times New Roman"/>
          <w:bCs/>
          <w:sz w:val="24"/>
          <w:szCs w:val="24"/>
        </w:rPr>
        <w:t xml:space="preserve"> </w:t>
      </w:r>
      <w:r w:rsidR="001C149E" w:rsidRPr="0079088B">
        <w:rPr>
          <w:rFonts w:ascii="Times New Roman" w:eastAsia="Times New Roman" w:hAnsi="Times New Roman" w:cs="Times New Roman"/>
          <w:bCs/>
          <w:sz w:val="24"/>
          <w:szCs w:val="24"/>
        </w:rPr>
        <w:t>участника</w:t>
      </w:r>
      <w:r w:rsidRPr="0079088B">
        <w:rPr>
          <w:rFonts w:ascii="Times New Roman" w:eastAsia="Times New Roman" w:hAnsi="Times New Roman" w:cs="Times New Roman"/>
          <w:bCs/>
          <w:sz w:val="24"/>
          <w:szCs w:val="24"/>
        </w:rPr>
        <w:t>;</w:t>
      </w:r>
    </w:p>
    <w:p w14:paraId="78E5A667" w14:textId="65E9B7A9" w:rsidR="001C149E" w:rsidRPr="0079088B" w:rsidRDefault="001C149E" w:rsidP="001C149E">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декоративно-прикладного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«Поликультурное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воспитание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посредством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возрождения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сохранения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народных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традиций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декоративно-прикладного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Тирасполь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53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участника;</w:t>
      </w:r>
    </w:p>
    <w:p w14:paraId="1D2DBC46" w14:textId="4AA50D0A" w:rsidR="001C149E" w:rsidRPr="0079088B" w:rsidRDefault="001C149E" w:rsidP="001C149E">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городских/районных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штабов</w:t>
      </w:r>
      <w:r w:rsidR="0079088B" w:rsidRPr="0079088B">
        <w:rPr>
          <w:rFonts w:ascii="Times New Roman" w:eastAsia="Times New Roman" w:hAnsi="Times New Roman" w:cs="Times New Roman"/>
          <w:bCs/>
          <w:sz w:val="24"/>
          <w:szCs w:val="24"/>
        </w:rPr>
        <w:t xml:space="preserve"> </w:t>
      </w:r>
      <w:r w:rsidR="00B20DAA" w:rsidRPr="0079088B">
        <w:rPr>
          <w:rFonts w:ascii="Times New Roman" w:eastAsia="Times New Roman" w:hAnsi="Times New Roman" w:cs="Times New Roman"/>
          <w:bCs/>
          <w:sz w:val="24"/>
          <w:szCs w:val="24"/>
        </w:rPr>
        <w:t>Республиканского</w:t>
      </w:r>
      <w:r w:rsidR="0079088B" w:rsidRPr="0079088B">
        <w:rPr>
          <w:rFonts w:ascii="Times New Roman" w:eastAsia="Times New Roman" w:hAnsi="Times New Roman" w:cs="Times New Roman"/>
          <w:bCs/>
          <w:sz w:val="24"/>
          <w:szCs w:val="24"/>
        </w:rPr>
        <w:t xml:space="preserve"> </w:t>
      </w:r>
      <w:r w:rsidR="00B20DAA"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00B20DAA" w:rsidRPr="0079088B">
        <w:rPr>
          <w:rFonts w:ascii="Times New Roman" w:eastAsia="Times New Roman" w:hAnsi="Times New Roman" w:cs="Times New Roman"/>
          <w:bCs/>
          <w:sz w:val="24"/>
          <w:szCs w:val="24"/>
        </w:rPr>
        <w:t>общественного</w:t>
      </w:r>
      <w:r w:rsidR="0079088B" w:rsidRPr="0079088B">
        <w:rPr>
          <w:rFonts w:ascii="Times New Roman" w:eastAsia="Times New Roman" w:hAnsi="Times New Roman" w:cs="Times New Roman"/>
          <w:bCs/>
          <w:sz w:val="24"/>
          <w:szCs w:val="24"/>
        </w:rPr>
        <w:t xml:space="preserve"> </w:t>
      </w:r>
      <w:r w:rsidR="00B20DAA" w:rsidRPr="0079088B">
        <w:rPr>
          <w:rFonts w:ascii="Times New Roman" w:eastAsia="Times New Roman" w:hAnsi="Times New Roman" w:cs="Times New Roman"/>
          <w:bCs/>
          <w:sz w:val="24"/>
          <w:szCs w:val="24"/>
        </w:rPr>
        <w:t>движения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«Юный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патриот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Приднестровья»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«Расширение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методов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военно-патриотическому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воспитанию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муниципальном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учрежденческом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уровне»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9</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«Управление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народного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Бендеры»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r w:rsidR="0079088B" w:rsidRPr="0079088B">
        <w:rPr>
          <w:rFonts w:ascii="Times New Roman" w:eastAsia="Times New Roman" w:hAnsi="Times New Roman" w:cs="Times New Roman"/>
          <w:bCs/>
          <w:sz w:val="24"/>
          <w:szCs w:val="24"/>
        </w:rPr>
        <w:t xml:space="preserve"> </w:t>
      </w:r>
    </w:p>
    <w:p w14:paraId="7E9C90D5" w14:textId="240FF0E0" w:rsidR="00026304" w:rsidRPr="0079088B" w:rsidRDefault="00026304" w:rsidP="00026304">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директоров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«Круглый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стол</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«Возможности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перспективы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создания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ресурсного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центра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Дубоссары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14</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576D3F8D" w14:textId="0A2F5135" w:rsidR="00026304" w:rsidRPr="0079088B" w:rsidRDefault="00026304" w:rsidP="00026304">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вокальных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«Инновационные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формы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эстрадному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опыта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16</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Григориополь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w:t>
      </w:r>
    </w:p>
    <w:p w14:paraId="152BEDF3" w14:textId="4E3F2158" w:rsidR="00026304" w:rsidRPr="0079088B" w:rsidRDefault="00026304" w:rsidP="00026304">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технического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«Технология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интеграции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объединений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условиях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сетевого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взаимодействия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учебно-воспитательном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процессе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«Бендерский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00B20DAA"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B20DAA" w:rsidRPr="0079088B">
        <w:rPr>
          <w:rFonts w:ascii="Times New Roman" w:eastAsia="Times New Roman" w:hAnsi="Times New Roman" w:cs="Times New Roman"/>
          <w:bCs/>
          <w:sz w:val="24"/>
          <w:szCs w:val="24"/>
        </w:rPr>
        <w:t>19</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51544211" w14:textId="519EAA38" w:rsidR="00B20DAA" w:rsidRPr="0079088B" w:rsidRDefault="00B20DAA" w:rsidP="00B20DAA">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театральных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«Театр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современная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молодёжь»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марта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Григориополь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10</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28776842" w14:textId="1FA8B029" w:rsidR="00B20DAA" w:rsidRPr="0079088B" w:rsidRDefault="00B20DAA" w:rsidP="00B20DAA">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городских/районных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штабов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общественного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движения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«Юный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инспектор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движения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Приднестровья»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«Взаимодействие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профилактике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дорожно-транспортного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травматизма»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10</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марта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Маякская</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общеобразовательная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средняя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школа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Колесниченко</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Григориопольского</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района»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07E77CE7" w14:textId="4A0D04D5" w:rsidR="00B20DAA" w:rsidRPr="0079088B" w:rsidRDefault="00B20DAA" w:rsidP="00B20DAA">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хореографических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6F3FF3" w:rsidRPr="0079088B">
        <w:rPr>
          <w:rFonts w:ascii="Times New Roman" w:eastAsia="Times New Roman" w:hAnsi="Times New Roman" w:cs="Times New Roman"/>
          <w:bCs/>
          <w:sz w:val="24"/>
          <w:szCs w:val="24"/>
        </w:rPr>
        <w:t>Инновационные</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технологии</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современной</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хореографии»</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15</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марта</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Дубоссары</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6F3FF3" w:rsidRPr="0079088B">
        <w:rPr>
          <w:rFonts w:ascii="Times New Roman" w:eastAsia="Times New Roman" w:hAnsi="Times New Roman" w:cs="Times New Roman"/>
          <w:bCs/>
          <w:sz w:val="24"/>
          <w:szCs w:val="24"/>
        </w:rPr>
        <w:t>28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56AF63FD" w14:textId="2FC88D21" w:rsidR="006F3FF3" w:rsidRPr="0079088B" w:rsidRDefault="006F3FF3" w:rsidP="006F3FF3">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методистов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«Конкурсы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педагогического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мастерства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инструмент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развития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марта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«Экологический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центр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Тирасполь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39</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219BB1FC" w14:textId="3CACB260" w:rsidR="00E62E11" w:rsidRPr="0079088B"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w:t>
      </w:r>
      <w:r w:rsidR="00AE282D" w:rsidRPr="0079088B">
        <w:rPr>
          <w:rFonts w:ascii="Times New Roman" w:eastAsia="Times New Roman" w:hAnsi="Times New Roman" w:cs="Times New Roman"/>
          <w:bCs/>
          <w:sz w:val="24"/>
          <w:szCs w:val="24"/>
        </w:rPr>
        <w:t>ководителей</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туристских</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AE282D"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AE282D" w:rsidRPr="0079088B">
        <w:rPr>
          <w:rFonts w:ascii="Times New Roman" w:eastAsia="Times New Roman" w:hAnsi="Times New Roman" w:cs="Times New Roman"/>
          <w:bCs/>
          <w:sz w:val="24"/>
          <w:szCs w:val="24"/>
        </w:rPr>
        <w:t>Актуальные</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вопросы</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педагога</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кружках</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туристической</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направленности</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23</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марта</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«Станция</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юных</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туристов</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Тирасполь»</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AE282D" w:rsidRPr="0079088B">
        <w:rPr>
          <w:rFonts w:ascii="Times New Roman" w:eastAsia="Times New Roman" w:hAnsi="Times New Roman" w:cs="Times New Roman"/>
          <w:bCs/>
          <w:sz w:val="24"/>
          <w:szCs w:val="24"/>
        </w:rPr>
        <w:t>28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6D07D88D" w14:textId="265A0F49" w:rsidR="00AE282D" w:rsidRPr="0079088B" w:rsidRDefault="00AE282D" w:rsidP="00AE282D">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директоров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«Управление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профессионально-личностным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ростом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условие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обеспечения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29</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марта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«Днестровский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центр»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14</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610B886A" w14:textId="471752B1" w:rsidR="00554417" w:rsidRPr="0079088B" w:rsidRDefault="00554417" w:rsidP="00554417">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lastRenderedPageBreak/>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педагогов-организаторов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компетенции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современного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педагога-организатора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апреля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«Центр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Рыбница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127D39A1" w14:textId="6F56F71B" w:rsidR="00554417" w:rsidRPr="0079088B" w:rsidRDefault="00554417" w:rsidP="00554417">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экологических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«Воспитательный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аспект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перспектив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экотуризма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Приднестровье»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апреля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«Каменский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24</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участника;</w:t>
      </w:r>
    </w:p>
    <w:p w14:paraId="69189746" w14:textId="43D71D33" w:rsidR="00554417" w:rsidRPr="0079088B" w:rsidRDefault="00E62E11" w:rsidP="008C4A04">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РМО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спортивно-оздоровительных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тему</w:t>
      </w:r>
      <w:r w:rsidR="00554417"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554417" w:rsidRPr="0079088B">
        <w:rPr>
          <w:rFonts w:ascii="Times New Roman" w:eastAsia="Times New Roman" w:hAnsi="Times New Roman" w:cs="Times New Roman"/>
          <w:bCs/>
          <w:sz w:val="24"/>
          <w:szCs w:val="24"/>
        </w:rPr>
        <w:t>Деятельность</w:t>
      </w:r>
      <w:r w:rsidR="0079088B" w:rsidRPr="0079088B">
        <w:rPr>
          <w:rFonts w:ascii="Times New Roman" w:eastAsia="Times New Roman" w:hAnsi="Times New Roman" w:cs="Times New Roman"/>
          <w:bCs/>
          <w:sz w:val="24"/>
          <w:szCs w:val="24"/>
        </w:rPr>
        <w:t xml:space="preserve"> </w:t>
      </w:r>
      <w:r w:rsidR="00554417" w:rsidRPr="0079088B">
        <w:rPr>
          <w:rFonts w:ascii="Times New Roman" w:eastAsia="Times New Roman" w:hAnsi="Times New Roman" w:cs="Times New Roman"/>
          <w:bCs/>
          <w:sz w:val="24"/>
          <w:szCs w:val="24"/>
        </w:rPr>
        <w:t>спортивно-оздоровительных</w:t>
      </w:r>
      <w:r w:rsidR="0079088B" w:rsidRPr="0079088B">
        <w:rPr>
          <w:rFonts w:ascii="Times New Roman" w:eastAsia="Times New Roman" w:hAnsi="Times New Roman" w:cs="Times New Roman"/>
          <w:bCs/>
          <w:sz w:val="24"/>
          <w:szCs w:val="24"/>
        </w:rPr>
        <w:t xml:space="preserve"> </w:t>
      </w:r>
      <w:r w:rsidR="00554417" w:rsidRPr="0079088B">
        <w:rPr>
          <w:rFonts w:ascii="Times New Roman" w:eastAsia="Times New Roman" w:hAnsi="Times New Roman" w:cs="Times New Roman"/>
          <w:bCs/>
          <w:sz w:val="24"/>
          <w:szCs w:val="24"/>
        </w:rPr>
        <w:t>кружков</w:t>
      </w:r>
      <w:r w:rsidR="0079088B" w:rsidRPr="0079088B">
        <w:rPr>
          <w:rFonts w:ascii="Times New Roman" w:eastAsia="Times New Roman" w:hAnsi="Times New Roman" w:cs="Times New Roman"/>
          <w:bCs/>
          <w:sz w:val="24"/>
          <w:szCs w:val="24"/>
        </w:rPr>
        <w:t xml:space="preserve"> </w:t>
      </w:r>
      <w:r w:rsidR="00554417"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554417" w:rsidRPr="0079088B">
        <w:rPr>
          <w:rFonts w:ascii="Times New Roman" w:eastAsia="Times New Roman" w:hAnsi="Times New Roman" w:cs="Times New Roman"/>
          <w:bCs/>
          <w:sz w:val="24"/>
          <w:szCs w:val="24"/>
        </w:rPr>
        <w:t>условиях</w:t>
      </w:r>
      <w:r w:rsidR="0079088B" w:rsidRPr="0079088B">
        <w:rPr>
          <w:rFonts w:ascii="Times New Roman" w:eastAsia="Times New Roman" w:hAnsi="Times New Roman" w:cs="Times New Roman"/>
          <w:bCs/>
          <w:sz w:val="24"/>
          <w:szCs w:val="24"/>
        </w:rPr>
        <w:t xml:space="preserve"> </w:t>
      </w:r>
      <w:r w:rsidR="00554417" w:rsidRPr="0079088B">
        <w:rPr>
          <w:rFonts w:ascii="Times New Roman" w:eastAsia="Times New Roman" w:hAnsi="Times New Roman" w:cs="Times New Roman"/>
          <w:bCs/>
          <w:sz w:val="24"/>
          <w:szCs w:val="24"/>
        </w:rPr>
        <w:t>сельской</w:t>
      </w:r>
      <w:r w:rsidR="0079088B" w:rsidRPr="0079088B">
        <w:rPr>
          <w:rFonts w:ascii="Times New Roman" w:eastAsia="Times New Roman" w:hAnsi="Times New Roman" w:cs="Times New Roman"/>
          <w:bCs/>
          <w:sz w:val="24"/>
          <w:szCs w:val="24"/>
        </w:rPr>
        <w:t xml:space="preserve"> </w:t>
      </w:r>
      <w:r w:rsidR="00554417" w:rsidRPr="0079088B">
        <w:rPr>
          <w:rFonts w:ascii="Times New Roman" w:eastAsia="Times New Roman" w:hAnsi="Times New Roman" w:cs="Times New Roman"/>
          <w:bCs/>
          <w:sz w:val="24"/>
          <w:szCs w:val="24"/>
        </w:rPr>
        <w:t>местности»</w:t>
      </w:r>
      <w:r w:rsidR="0079088B" w:rsidRPr="0079088B">
        <w:rPr>
          <w:rFonts w:ascii="Times New Roman" w:eastAsia="Times New Roman" w:hAnsi="Times New Roman" w:cs="Times New Roman"/>
          <w:bCs/>
          <w:sz w:val="24"/>
          <w:szCs w:val="24"/>
        </w:rPr>
        <w:t xml:space="preserve"> </w:t>
      </w:r>
      <w:r w:rsidR="00D076C0"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13</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апреля</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«Дом</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детско-юношеского</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творчества»</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proofErr w:type="spellStart"/>
      <w:r w:rsidR="008C4A04" w:rsidRPr="0079088B">
        <w:rPr>
          <w:rFonts w:ascii="Times New Roman" w:eastAsia="Times New Roman" w:hAnsi="Times New Roman" w:cs="Times New Roman"/>
          <w:bCs/>
          <w:sz w:val="24"/>
          <w:szCs w:val="24"/>
        </w:rPr>
        <w:t>Чобручи</w:t>
      </w:r>
      <w:proofErr w:type="spellEnd"/>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8C4A04" w:rsidRPr="0079088B">
        <w:rPr>
          <w:rFonts w:ascii="Times New Roman" w:eastAsia="Times New Roman" w:hAnsi="Times New Roman" w:cs="Times New Roman"/>
          <w:bCs/>
          <w:sz w:val="24"/>
          <w:szCs w:val="24"/>
        </w:rPr>
        <w:t>18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p>
    <w:p w14:paraId="6F7044B3" w14:textId="47CA5BC2" w:rsidR="00E62E11" w:rsidRPr="0079088B" w:rsidRDefault="00E62E11" w:rsidP="00E62E11">
      <w:pPr>
        <w:pStyle w:val="a5"/>
        <w:tabs>
          <w:tab w:val="left" w:pos="0"/>
          <w:tab w:val="left" w:pos="709"/>
        </w:tabs>
        <w:spacing w:after="0" w:line="240" w:lineRule="auto"/>
        <w:ind w:left="0"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Таким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первом</w:t>
      </w:r>
      <w:r w:rsidR="0079088B" w:rsidRPr="0079088B">
        <w:rPr>
          <w:rFonts w:ascii="Times New Roman" w:eastAsia="Times New Roman" w:hAnsi="Times New Roman" w:cs="Times New Roman"/>
          <w:bCs/>
          <w:sz w:val="24"/>
          <w:szCs w:val="24"/>
        </w:rPr>
        <w:t xml:space="preserve"> </w:t>
      </w:r>
      <w:r w:rsidR="00CB5186" w:rsidRPr="0079088B">
        <w:rPr>
          <w:rFonts w:ascii="Times New Roman" w:eastAsia="Times New Roman" w:hAnsi="Times New Roman" w:cs="Times New Roman"/>
          <w:bCs/>
          <w:sz w:val="24"/>
          <w:szCs w:val="24"/>
        </w:rPr>
        <w:t>полугодии</w:t>
      </w:r>
      <w:r w:rsidR="0079088B" w:rsidRPr="0079088B">
        <w:rPr>
          <w:rFonts w:ascii="Times New Roman" w:eastAsia="Times New Roman" w:hAnsi="Times New Roman" w:cs="Times New Roman"/>
          <w:bCs/>
          <w:sz w:val="24"/>
          <w:szCs w:val="24"/>
        </w:rPr>
        <w:t xml:space="preserve"> </w:t>
      </w:r>
      <w:r w:rsidR="00C62C9C" w:rsidRPr="0079088B">
        <w:rPr>
          <w:rFonts w:ascii="Times New Roman" w:eastAsia="Times New Roman" w:hAnsi="Times New Roman" w:cs="Times New Roman"/>
          <w:bCs/>
          <w:sz w:val="24"/>
          <w:szCs w:val="24"/>
        </w:rPr>
        <w:t>20</w:t>
      </w:r>
      <w:r w:rsidRPr="0079088B">
        <w:rPr>
          <w:rFonts w:ascii="Times New Roman" w:eastAsia="Times New Roman" w:hAnsi="Times New Roman" w:cs="Times New Roman"/>
          <w:bCs/>
          <w:sz w:val="24"/>
          <w:szCs w:val="24"/>
        </w:rPr>
        <w:t>2</w:t>
      </w:r>
      <w:r w:rsidR="008C4A04" w:rsidRPr="0079088B">
        <w:rPr>
          <w:rFonts w:ascii="Times New Roman" w:eastAsia="Times New Roman" w:hAnsi="Times New Roman" w:cs="Times New Roman"/>
          <w:bCs/>
          <w:sz w:val="24"/>
          <w:szCs w:val="24"/>
        </w:rPr>
        <w:t>3</w:t>
      </w:r>
      <w:r w:rsidR="0079088B" w:rsidRPr="0079088B">
        <w:rPr>
          <w:rFonts w:ascii="Times New Roman" w:eastAsia="Times New Roman" w:hAnsi="Times New Roman" w:cs="Times New Roman"/>
          <w:bCs/>
          <w:sz w:val="24"/>
          <w:szCs w:val="24"/>
        </w:rPr>
        <w:t xml:space="preserve"> </w:t>
      </w:r>
      <w:r w:rsidR="00A013B0"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A013B0"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A013B0" w:rsidRPr="0079088B">
        <w:rPr>
          <w:rFonts w:ascii="Times New Roman" w:eastAsia="Times New Roman" w:hAnsi="Times New Roman" w:cs="Times New Roman"/>
          <w:bCs/>
          <w:sz w:val="24"/>
          <w:szCs w:val="24"/>
        </w:rPr>
        <w:t>работе</w:t>
      </w:r>
      <w:r w:rsidR="0079088B" w:rsidRPr="0079088B">
        <w:rPr>
          <w:rFonts w:ascii="Times New Roman" w:eastAsia="Times New Roman" w:hAnsi="Times New Roman" w:cs="Times New Roman"/>
          <w:bCs/>
          <w:sz w:val="24"/>
          <w:szCs w:val="24"/>
        </w:rPr>
        <w:t xml:space="preserve"> </w:t>
      </w:r>
      <w:r w:rsidR="00761A7F" w:rsidRPr="0079088B">
        <w:rPr>
          <w:rFonts w:ascii="Times New Roman" w:eastAsia="Times New Roman" w:hAnsi="Times New Roman" w:cs="Times New Roman"/>
          <w:bCs/>
          <w:sz w:val="24"/>
          <w:szCs w:val="24"/>
        </w:rPr>
        <w:t>20</w:t>
      </w:r>
      <w:r w:rsidRPr="0079088B">
        <w:rPr>
          <w:rFonts w:ascii="Times New Roman" w:eastAsia="Times New Roman" w:hAnsi="Times New Roman" w:cs="Times New Roman"/>
          <w:bCs/>
          <w:sz w:val="24"/>
          <w:szCs w:val="24"/>
        </w:rPr>
        <w:t>-ти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заседаний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методических</w:t>
      </w:r>
      <w:r w:rsidR="0079088B" w:rsidRPr="0079088B">
        <w:rPr>
          <w:rFonts w:ascii="Times New Roman" w:eastAsia="Times New Roman" w:hAnsi="Times New Roman" w:cs="Times New Roman"/>
          <w:bCs/>
          <w:sz w:val="24"/>
          <w:szCs w:val="24"/>
        </w:rPr>
        <w:t xml:space="preserve"> </w:t>
      </w:r>
      <w:r w:rsidR="00A013B0" w:rsidRPr="0079088B">
        <w:rPr>
          <w:rFonts w:ascii="Times New Roman" w:eastAsia="Times New Roman" w:hAnsi="Times New Roman" w:cs="Times New Roman"/>
          <w:bCs/>
          <w:sz w:val="24"/>
          <w:szCs w:val="24"/>
        </w:rPr>
        <w:t>объединений</w:t>
      </w:r>
      <w:r w:rsidR="0079088B" w:rsidRPr="0079088B">
        <w:rPr>
          <w:rFonts w:ascii="Times New Roman" w:eastAsia="Times New Roman" w:hAnsi="Times New Roman" w:cs="Times New Roman"/>
          <w:bCs/>
          <w:sz w:val="24"/>
          <w:szCs w:val="24"/>
        </w:rPr>
        <w:t xml:space="preserve"> </w:t>
      </w:r>
      <w:r w:rsidR="00A013B0" w:rsidRPr="0079088B">
        <w:rPr>
          <w:rFonts w:ascii="Times New Roman" w:eastAsia="Times New Roman" w:hAnsi="Times New Roman" w:cs="Times New Roman"/>
          <w:bCs/>
          <w:sz w:val="24"/>
          <w:szCs w:val="24"/>
        </w:rPr>
        <w:t>приняли</w:t>
      </w:r>
      <w:r w:rsidR="0079088B" w:rsidRPr="0079088B">
        <w:rPr>
          <w:rFonts w:ascii="Times New Roman" w:eastAsia="Times New Roman" w:hAnsi="Times New Roman" w:cs="Times New Roman"/>
          <w:bCs/>
          <w:sz w:val="24"/>
          <w:szCs w:val="24"/>
        </w:rPr>
        <w:t xml:space="preserve"> </w:t>
      </w:r>
      <w:r w:rsidR="00A013B0" w:rsidRPr="0079088B">
        <w:rPr>
          <w:rFonts w:ascii="Times New Roman" w:eastAsia="Times New Roman" w:hAnsi="Times New Roman" w:cs="Times New Roman"/>
          <w:bCs/>
          <w:sz w:val="24"/>
          <w:szCs w:val="24"/>
        </w:rPr>
        <w:t>участие</w:t>
      </w:r>
      <w:r w:rsidR="0079088B" w:rsidRPr="0079088B">
        <w:rPr>
          <w:rFonts w:ascii="Times New Roman" w:eastAsia="Times New Roman" w:hAnsi="Times New Roman" w:cs="Times New Roman"/>
          <w:bCs/>
          <w:sz w:val="24"/>
          <w:szCs w:val="24"/>
        </w:rPr>
        <w:t xml:space="preserve"> </w:t>
      </w:r>
      <w:r w:rsidR="00761A7F" w:rsidRPr="0079088B">
        <w:rPr>
          <w:rFonts w:ascii="Times New Roman" w:eastAsia="Times New Roman" w:hAnsi="Times New Roman" w:cs="Times New Roman"/>
          <w:bCs/>
          <w:sz w:val="24"/>
          <w:szCs w:val="24"/>
        </w:rPr>
        <w:t>450</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руководящих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работников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кружковой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направленности.</w:t>
      </w:r>
    </w:p>
    <w:p w14:paraId="410872ED" w14:textId="45C3D75B" w:rsidR="00DF6083" w:rsidRPr="0079088B" w:rsidRDefault="00DF6083" w:rsidP="00251046">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воспитанию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утверждены</w:t>
      </w:r>
      <w:r w:rsidR="0079088B" w:rsidRPr="0079088B">
        <w:rPr>
          <w:rFonts w:ascii="Times New Roman" w:hAnsi="Times New Roman" w:cs="Times New Roman"/>
          <w:sz w:val="24"/>
          <w:szCs w:val="24"/>
        </w:rPr>
        <w:t xml:space="preserve"> </w:t>
      </w:r>
      <w:r w:rsidR="00B74BD9"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примерны</w:t>
      </w:r>
      <w:r w:rsidR="00B74BD9" w:rsidRPr="0079088B">
        <w:rPr>
          <w:rFonts w:ascii="Times New Roman" w:hAnsi="Times New Roman" w:cs="Times New Roman"/>
          <w:sz w:val="24"/>
          <w:szCs w:val="24"/>
        </w:rPr>
        <w:t>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дополнительны</w:t>
      </w:r>
      <w:r w:rsidR="00B74BD9" w:rsidRPr="0079088B">
        <w:rPr>
          <w:rFonts w:ascii="Times New Roman" w:hAnsi="Times New Roman" w:cs="Times New Roman"/>
          <w:sz w:val="24"/>
          <w:szCs w:val="24"/>
        </w:rPr>
        <w:t>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общеобразовательны</w:t>
      </w:r>
      <w:r w:rsidR="00B74BD9" w:rsidRPr="0079088B">
        <w:rPr>
          <w:rFonts w:ascii="Times New Roman" w:hAnsi="Times New Roman" w:cs="Times New Roman"/>
          <w:sz w:val="24"/>
          <w:szCs w:val="24"/>
        </w:rPr>
        <w:t>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p>
    <w:p w14:paraId="7C2DB726" w14:textId="4858C31E" w:rsidR="00251046" w:rsidRPr="0079088B" w:rsidRDefault="00DF6083" w:rsidP="00251046">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251046" w:rsidRPr="0079088B">
        <w:rPr>
          <w:rFonts w:ascii="Times New Roman" w:eastAsia="Times New Roman" w:hAnsi="Times New Roman" w:cs="Times New Roman"/>
          <w:sz w:val="24"/>
          <w:szCs w:val="24"/>
        </w:rPr>
        <w:t>Волшебная</w:t>
      </w:r>
      <w:r w:rsidR="0079088B"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гитара</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составитель</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Пясецкая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Елена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Викторовна,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педагог-организатор</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Муниципального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образовательного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учреждения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«Центр</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детского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юн</w:t>
      </w:r>
      <w:r w:rsidRPr="0079088B">
        <w:rPr>
          <w:rFonts w:ascii="Times New Roman" w:hAnsi="Times New Roman" w:cs="Times New Roman"/>
          <w:sz w:val="24"/>
          <w:szCs w:val="24"/>
        </w:rPr>
        <w:t>ошеского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творчества»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Рыбницы;</w:t>
      </w:r>
      <w:r w:rsidR="0079088B" w:rsidRPr="0079088B">
        <w:rPr>
          <w:rFonts w:ascii="Times New Roman" w:hAnsi="Times New Roman" w:cs="Times New Roman"/>
          <w:sz w:val="24"/>
          <w:szCs w:val="24"/>
        </w:rPr>
        <w:t xml:space="preserve"> </w:t>
      </w:r>
    </w:p>
    <w:p w14:paraId="00D830D5" w14:textId="60F377F3" w:rsidR="00251046" w:rsidRPr="0079088B" w:rsidRDefault="0079088B" w:rsidP="00251046">
      <w:pPr>
        <w:spacing w:after="0" w:line="240" w:lineRule="auto"/>
        <w:ind w:firstLine="709"/>
        <w:jc w:val="both"/>
        <w:rPr>
          <w:rFonts w:ascii="Times New Roman" w:eastAsia="Calibri" w:hAnsi="Times New Roman" w:cs="Times New Roman"/>
          <w:sz w:val="24"/>
          <w:szCs w:val="24"/>
        </w:rPr>
      </w:pPr>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eastAsia="Times New Roman" w:hAnsi="Times New Roman" w:cs="Times New Roman"/>
          <w:sz w:val="24"/>
          <w:szCs w:val="24"/>
        </w:rPr>
        <w:t>«Феерия</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Чебан</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Светлана</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Анатольевна,</w:t>
      </w:r>
      <w:r w:rsidRPr="0079088B">
        <w:rPr>
          <w:rFonts w:ascii="Times New Roman" w:eastAsia="Calibri" w:hAnsi="Times New Roman" w:cs="Times New Roman"/>
          <w:sz w:val="24"/>
          <w:szCs w:val="24"/>
        </w:rPr>
        <w:t xml:space="preserve"> </w:t>
      </w:r>
      <w:proofErr w:type="spellStart"/>
      <w:r w:rsidR="00251046" w:rsidRPr="0079088B">
        <w:rPr>
          <w:rFonts w:ascii="Times New Roman" w:eastAsia="Calibri" w:hAnsi="Times New Roman" w:cs="Times New Roman"/>
          <w:sz w:val="24"/>
          <w:szCs w:val="24"/>
        </w:rPr>
        <w:t>Одобеску</w:t>
      </w:r>
      <w:proofErr w:type="spellEnd"/>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Светлана</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Георгиевна,</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педаго</w:t>
      </w:r>
      <w:r w:rsidR="00DF6083" w:rsidRPr="0079088B">
        <w:rPr>
          <w:rFonts w:ascii="Times New Roman" w:eastAsia="Calibri" w:hAnsi="Times New Roman" w:cs="Times New Roman"/>
          <w:sz w:val="24"/>
          <w:szCs w:val="24"/>
        </w:rPr>
        <w:t>ги</w:t>
      </w:r>
      <w:r w:rsidRPr="0079088B">
        <w:rPr>
          <w:rFonts w:ascii="Times New Roman" w:eastAsia="Calibri" w:hAnsi="Times New Roman" w:cs="Times New Roman"/>
          <w:sz w:val="24"/>
          <w:szCs w:val="24"/>
        </w:rPr>
        <w:t xml:space="preserve"> </w:t>
      </w:r>
      <w:r w:rsidR="00DF6083" w:rsidRPr="0079088B">
        <w:rPr>
          <w:rFonts w:ascii="Times New Roman" w:eastAsia="Calibri" w:hAnsi="Times New Roman" w:cs="Times New Roman"/>
          <w:sz w:val="24"/>
          <w:szCs w:val="24"/>
        </w:rPr>
        <w:t>дополнительного</w:t>
      </w:r>
      <w:r w:rsidRPr="0079088B">
        <w:rPr>
          <w:rFonts w:ascii="Times New Roman" w:eastAsia="Calibri" w:hAnsi="Times New Roman" w:cs="Times New Roman"/>
          <w:sz w:val="24"/>
          <w:szCs w:val="24"/>
        </w:rPr>
        <w:t xml:space="preserve"> </w:t>
      </w:r>
      <w:r w:rsidR="00DF6083" w:rsidRPr="0079088B">
        <w:rPr>
          <w:rFonts w:ascii="Times New Roman" w:eastAsia="Calibri" w:hAnsi="Times New Roman" w:cs="Times New Roman"/>
          <w:sz w:val="24"/>
          <w:szCs w:val="24"/>
        </w:rPr>
        <w:t>образования</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Муниципального</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образовательного</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учреждения</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дополнительного</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образования</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«Центр</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детского</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и</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юношеского</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творчества»</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г.</w:t>
      </w:r>
      <w:r w:rsidRPr="0079088B">
        <w:rPr>
          <w:rFonts w:ascii="Times New Roman" w:eastAsia="Calibri" w:hAnsi="Times New Roman" w:cs="Times New Roman"/>
          <w:sz w:val="24"/>
          <w:szCs w:val="24"/>
        </w:rPr>
        <w:t xml:space="preserve"> </w:t>
      </w:r>
      <w:r w:rsidR="00251046" w:rsidRPr="0079088B">
        <w:rPr>
          <w:rFonts w:ascii="Times New Roman" w:eastAsia="Calibri" w:hAnsi="Times New Roman" w:cs="Times New Roman"/>
          <w:sz w:val="24"/>
          <w:szCs w:val="24"/>
        </w:rPr>
        <w:t>Рыбницы.</w:t>
      </w:r>
    </w:p>
    <w:p w14:paraId="00D610F5" w14:textId="4CDBE34F" w:rsidR="00DF6083" w:rsidRPr="0079088B" w:rsidRDefault="00DF6083" w:rsidP="00251046">
      <w:pPr>
        <w:spacing w:after="0" w:line="240" w:lineRule="auto"/>
        <w:ind w:firstLine="709"/>
        <w:jc w:val="both"/>
        <w:rPr>
          <w:rFonts w:ascii="Times New Roman" w:hAnsi="Times New Roman" w:cs="Times New Roman"/>
          <w:sz w:val="24"/>
          <w:szCs w:val="24"/>
        </w:rPr>
      </w:pPr>
      <w:r w:rsidRPr="0079088B">
        <w:rPr>
          <w:rFonts w:ascii="Times New Roman" w:eastAsia="Calibri" w:hAnsi="Times New Roman" w:cs="Times New Roman"/>
          <w:sz w:val="24"/>
          <w:szCs w:val="24"/>
        </w:rPr>
        <w:t>-</w:t>
      </w:r>
      <w:r w:rsidR="0079088B" w:rsidRPr="0079088B">
        <w:rPr>
          <w:rFonts w:ascii="Times New Roman" w:eastAsia="Calibri" w:hAnsi="Times New Roman" w:cs="Times New Roman"/>
          <w:sz w:val="24"/>
          <w:szCs w:val="24"/>
        </w:rPr>
        <w:t xml:space="preserve"> </w:t>
      </w:r>
      <w:r w:rsidR="00251046" w:rsidRPr="0079088B">
        <w:rPr>
          <w:rFonts w:ascii="Times New Roman" w:eastAsia="Times New Roman" w:hAnsi="Times New Roman" w:cs="Times New Roman"/>
          <w:sz w:val="24"/>
          <w:szCs w:val="24"/>
        </w:rPr>
        <w:t>«Прикладное</w:t>
      </w:r>
      <w:r w:rsidR="0079088B"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краеведение</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0079088B" w:rsidRPr="0079088B">
        <w:rPr>
          <w:rFonts w:ascii="Times New Roman" w:hAnsi="Times New Roman" w:cs="Times New Roman"/>
          <w:sz w:val="24"/>
          <w:szCs w:val="24"/>
        </w:rPr>
        <w:t xml:space="preserve"> </w:t>
      </w:r>
      <w:proofErr w:type="spellStart"/>
      <w:r w:rsidR="00251046" w:rsidRPr="0079088B">
        <w:rPr>
          <w:rFonts w:ascii="Times New Roman" w:hAnsi="Times New Roman" w:cs="Times New Roman"/>
          <w:sz w:val="24"/>
          <w:szCs w:val="24"/>
        </w:rPr>
        <w:t>Чырдаева</w:t>
      </w:r>
      <w:proofErr w:type="spellEnd"/>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Наталья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Викторовна,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заведующая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отделом</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туризма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краеведения,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педагог</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образован</w:t>
      </w:r>
      <w:r w:rsidRPr="0079088B">
        <w:rPr>
          <w:rFonts w:ascii="Times New Roman" w:hAnsi="Times New Roman" w:cs="Times New Roman"/>
          <w:sz w:val="24"/>
          <w:szCs w:val="24"/>
        </w:rPr>
        <w:t>ия,</w:t>
      </w:r>
      <w:r w:rsidR="0079088B" w:rsidRPr="0079088B">
        <w:rPr>
          <w:rFonts w:ascii="Times New Roman" w:hAnsi="Times New Roman" w:cs="Times New Roman"/>
          <w:sz w:val="24"/>
          <w:szCs w:val="24"/>
        </w:rPr>
        <w:t xml:space="preserve"> </w:t>
      </w:r>
      <w:proofErr w:type="spellStart"/>
      <w:r w:rsidR="00251046" w:rsidRPr="0079088B">
        <w:rPr>
          <w:rFonts w:ascii="Times New Roman" w:hAnsi="Times New Roman" w:cs="Times New Roman"/>
          <w:sz w:val="24"/>
          <w:szCs w:val="24"/>
        </w:rPr>
        <w:t>Землянских</w:t>
      </w:r>
      <w:proofErr w:type="spellEnd"/>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Антонина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Викторовна,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методист</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отдела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туризма</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краеведения</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Муниципального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образовательного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учреждения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«Центр</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детс</w:t>
      </w:r>
      <w:r w:rsidRPr="0079088B">
        <w:rPr>
          <w:rFonts w:ascii="Times New Roman" w:hAnsi="Times New Roman" w:cs="Times New Roman"/>
          <w:sz w:val="24"/>
          <w:szCs w:val="24"/>
        </w:rPr>
        <w:t>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юношеского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творчества»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Рыбница;</w:t>
      </w:r>
    </w:p>
    <w:p w14:paraId="2F55359D" w14:textId="7A8F58BA" w:rsidR="00251046" w:rsidRPr="0079088B" w:rsidRDefault="0079088B" w:rsidP="00DF6083">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«Занимательное</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лето</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Pr="0079088B">
        <w:rPr>
          <w:rFonts w:ascii="Times New Roman" w:hAnsi="Times New Roman" w:cs="Times New Roman"/>
          <w:sz w:val="24"/>
          <w:szCs w:val="24"/>
        </w:rPr>
        <w:t xml:space="preserve"> </w:t>
      </w:r>
      <w:proofErr w:type="spellStart"/>
      <w:r w:rsidR="00251046" w:rsidRPr="0079088B">
        <w:rPr>
          <w:rFonts w:ascii="Times New Roman" w:hAnsi="Times New Roman" w:cs="Times New Roman"/>
          <w:sz w:val="24"/>
          <w:szCs w:val="24"/>
          <w:u w:val="single"/>
        </w:rPr>
        <w:t>Тимовская</w:t>
      </w:r>
      <w:proofErr w:type="spellEnd"/>
      <w:r w:rsidRPr="0079088B">
        <w:rPr>
          <w:rFonts w:ascii="Times New Roman" w:hAnsi="Times New Roman" w:cs="Times New Roman"/>
          <w:sz w:val="24"/>
          <w:szCs w:val="24"/>
          <w:u w:val="single"/>
        </w:rPr>
        <w:t xml:space="preserve"> </w:t>
      </w:r>
      <w:proofErr w:type="spellStart"/>
      <w:r w:rsidR="00251046" w:rsidRPr="0079088B">
        <w:rPr>
          <w:rFonts w:ascii="Times New Roman" w:hAnsi="Times New Roman" w:cs="Times New Roman"/>
          <w:sz w:val="24"/>
          <w:szCs w:val="24"/>
          <w:u w:val="single"/>
        </w:rPr>
        <w:t>Дарина</w:t>
      </w:r>
      <w:proofErr w:type="spellEnd"/>
      <w:r w:rsidRPr="0079088B">
        <w:rPr>
          <w:rFonts w:ascii="Times New Roman" w:hAnsi="Times New Roman" w:cs="Times New Roman"/>
          <w:sz w:val="24"/>
          <w:szCs w:val="24"/>
          <w:u w:val="single"/>
        </w:rPr>
        <w:t xml:space="preserve"> </w:t>
      </w:r>
      <w:r w:rsidR="00251046" w:rsidRPr="0079088B">
        <w:rPr>
          <w:rFonts w:ascii="Times New Roman" w:hAnsi="Times New Roman" w:cs="Times New Roman"/>
          <w:sz w:val="24"/>
          <w:szCs w:val="24"/>
          <w:u w:val="single"/>
        </w:rPr>
        <w:t>Дмитриевна</w:t>
      </w:r>
      <w:r w:rsidR="00DF6083"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методист</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педагог</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допо</w:t>
      </w:r>
      <w:r w:rsidR="00DF6083" w:rsidRPr="0079088B">
        <w:rPr>
          <w:rFonts w:ascii="Times New Roman" w:hAnsi="Times New Roman" w:cs="Times New Roman"/>
          <w:sz w:val="24"/>
          <w:szCs w:val="24"/>
        </w:rPr>
        <w:t>лнительного</w:t>
      </w:r>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образования</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Андриянова</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Инна</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Ивановна,</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заведующий</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отделом</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социа</w:t>
      </w:r>
      <w:r w:rsidR="00DF6083" w:rsidRPr="0079088B">
        <w:rPr>
          <w:rFonts w:ascii="Times New Roman" w:hAnsi="Times New Roman" w:cs="Times New Roman"/>
          <w:sz w:val="24"/>
          <w:szCs w:val="24"/>
        </w:rPr>
        <w:t>льно-прикладной</w:t>
      </w:r>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деятельности,</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педаг</w:t>
      </w:r>
      <w:r w:rsidR="00DF6083" w:rsidRPr="0079088B">
        <w:rPr>
          <w:rFonts w:ascii="Times New Roman" w:hAnsi="Times New Roman" w:cs="Times New Roman"/>
          <w:sz w:val="24"/>
          <w:szCs w:val="24"/>
        </w:rPr>
        <w:t>ог</w:t>
      </w:r>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дополнительного</w:t>
      </w:r>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образования,</w:t>
      </w:r>
      <w:r w:rsidRPr="0079088B">
        <w:rPr>
          <w:rFonts w:ascii="Times New Roman" w:hAnsi="Times New Roman" w:cs="Times New Roman"/>
          <w:sz w:val="24"/>
          <w:szCs w:val="24"/>
        </w:rPr>
        <w:t xml:space="preserve"> </w:t>
      </w:r>
      <w:proofErr w:type="spellStart"/>
      <w:r w:rsidR="00DF6083" w:rsidRPr="0079088B">
        <w:rPr>
          <w:rFonts w:ascii="Times New Roman" w:hAnsi="Times New Roman" w:cs="Times New Roman"/>
          <w:sz w:val="24"/>
          <w:szCs w:val="24"/>
        </w:rPr>
        <w:t>Сандецкая</w:t>
      </w:r>
      <w:proofErr w:type="spellEnd"/>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Татьяна</w:t>
      </w:r>
      <w:r w:rsidRPr="0079088B">
        <w:rPr>
          <w:rFonts w:ascii="Times New Roman" w:hAnsi="Times New Roman" w:cs="Times New Roman"/>
          <w:sz w:val="24"/>
          <w:szCs w:val="24"/>
        </w:rPr>
        <w:t xml:space="preserve"> </w:t>
      </w:r>
      <w:r w:rsidR="00DF6083" w:rsidRPr="0079088B">
        <w:rPr>
          <w:rFonts w:ascii="Times New Roman" w:hAnsi="Times New Roman" w:cs="Times New Roman"/>
          <w:sz w:val="24"/>
          <w:szCs w:val="24"/>
        </w:rPr>
        <w:t>Григорьевна,</w:t>
      </w:r>
      <w:r w:rsidRPr="0079088B">
        <w:rPr>
          <w:rFonts w:ascii="Times New Roman" w:hAnsi="Times New Roman" w:cs="Times New Roman"/>
          <w:b/>
          <w:sz w:val="24"/>
          <w:szCs w:val="24"/>
        </w:rPr>
        <w:t xml:space="preserve"> </w:t>
      </w:r>
      <w:r w:rsidR="00DF6083" w:rsidRPr="0079088B">
        <w:rPr>
          <w:rFonts w:ascii="Times New Roman" w:hAnsi="Times New Roman" w:cs="Times New Roman"/>
          <w:sz w:val="24"/>
          <w:szCs w:val="24"/>
        </w:rPr>
        <w:t>педа</w:t>
      </w:r>
      <w:r w:rsidRPr="0079088B">
        <w:rPr>
          <w:rFonts w:ascii="Times New Roman" w:hAnsi="Times New Roman" w:cs="Times New Roman"/>
          <w:sz w:val="24"/>
          <w:szCs w:val="24"/>
        </w:rPr>
        <w:t xml:space="preserve">гог дополнительного образования </w:t>
      </w:r>
      <w:r w:rsidR="00251046" w:rsidRPr="0079088B">
        <w:rPr>
          <w:rFonts w:ascii="Times New Roman" w:hAnsi="Times New Roman" w:cs="Times New Roman"/>
          <w:sz w:val="24"/>
          <w:szCs w:val="24"/>
        </w:rPr>
        <w:t>Муниципального</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образовательного</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учреждения</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дополнительного</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образования</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«Центр</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детского</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и</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юношеского</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творчества»</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г.</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Рыбницы</w:t>
      </w:r>
      <w:r w:rsidR="00DF6083" w:rsidRPr="0079088B">
        <w:rPr>
          <w:rFonts w:ascii="Times New Roman" w:hAnsi="Times New Roman" w:cs="Times New Roman"/>
          <w:sz w:val="24"/>
          <w:szCs w:val="24"/>
        </w:rPr>
        <w:t>;</w:t>
      </w:r>
    </w:p>
    <w:p w14:paraId="72F68642" w14:textId="6D65CF8D" w:rsidR="005377E6" w:rsidRPr="0079088B" w:rsidRDefault="00DF6083" w:rsidP="005377E6">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«Туризм.</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Экология.</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Краеведение»</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7A88">
        <w:rPr>
          <w:rFonts w:ascii="Times New Roman" w:hAnsi="Times New Roman" w:cs="Times New Roman"/>
          <w:sz w:val="24"/>
          <w:szCs w:val="24"/>
        </w:rPr>
        <w:t xml:space="preserve"> </w:t>
      </w:r>
      <w:proofErr w:type="spellStart"/>
      <w:r w:rsidR="005377E6" w:rsidRPr="0079088B">
        <w:rPr>
          <w:rFonts w:ascii="Times New Roman" w:hAnsi="Times New Roman" w:cs="Times New Roman"/>
          <w:sz w:val="24"/>
          <w:szCs w:val="24"/>
        </w:rPr>
        <w:t>Чырдаева</w:t>
      </w:r>
      <w:proofErr w:type="spellEnd"/>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Наталья</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Викторовна,</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заведующая</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отделом</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туризма</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краеведения,</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педагог</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proofErr w:type="spellStart"/>
      <w:r w:rsidR="005377E6" w:rsidRPr="0079088B">
        <w:rPr>
          <w:rFonts w:ascii="Times New Roman" w:hAnsi="Times New Roman" w:cs="Times New Roman"/>
          <w:sz w:val="24"/>
          <w:szCs w:val="24"/>
        </w:rPr>
        <w:t>Землянских</w:t>
      </w:r>
      <w:proofErr w:type="spellEnd"/>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Антонина</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Викторовна,</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методист</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отдела</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туризма</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краеведения,</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пе</w:t>
      </w:r>
      <w:r w:rsidR="0079088B" w:rsidRPr="0079088B">
        <w:rPr>
          <w:rFonts w:ascii="Times New Roman" w:hAnsi="Times New Roman" w:cs="Times New Roman"/>
          <w:sz w:val="24"/>
          <w:szCs w:val="24"/>
        </w:rPr>
        <w:t xml:space="preserve">дагог дополнительно образования </w:t>
      </w:r>
      <w:r w:rsidR="005377E6" w:rsidRPr="0079088B">
        <w:rPr>
          <w:rFonts w:ascii="Times New Roman" w:hAnsi="Times New Roman" w:cs="Times New Roman"/>
          <w:sz w:val="24"/>
          <w:szCs w:val="24"/>
        </w:rPr>
        <w:t>Муниципального</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образовательного</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учреждения</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«Центр</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детского</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юношеского</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творчества»</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г.</w:t>
      </w:r>
      <w:r w:rsidR="0079088B" w:rsidRPr="0079088B">
        <w:rPr>
          <w:rFonts w:ascii="Times New Roman" w:hAnsi="Times New Roman" w:cs="Times New Roman"/>
          <w:sz w:val="24"/>
          <w:szCs w:val="24"/>
        </w:rPr>
        <w:t xml:space="preserve"> </w:t>
      </w:r>
      <w:r w:rsidR="005377E6" w:rsidRPr="0079088B">
        <w:rPr>
          <w:rFonts w:ascii="Times New Roman" w:hAnsi="Times New Roman" w:cs="Times New Roman"/>
          <w:sz w:val="24"/>
          <w:szCs w:val="24"/>
        </w:rPr>
        <w:t>Рыбница;</w:t>
      </w:r>
    </w:p>
    <w:p w14:paraId="768988B3" w14:textId="05C20219" w:rsidR="00251046" w:rsidRPr="0079088B" w:rsidRDefault="005377E6" w:rsidP="005377E6">
      <w:pPr>
        <w:spacing w:after="0" w:line="240" w:lineRule="auto"/>
        <w:ind w:firstLine="709"/>
        <w:jc w:val="both"/>
        <w:rPr>
          <w:rFonts w:ascii="Times New Roman" w:hAnsi="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«Веселые</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каникулы»</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0079088B" w:rsidRPr="0079088B">
        <w:rPr>
          <w:rFonts w:ascii="Times New Roman" w:hAnsi="Times New Roman" w:cs="Times New Roman"/>
          <w:sz w:val="24"/>
          <w:szCs w:val="24"/>
        </w:rPr>
        <w:t xml:space="preserve"> </w:t>
      </w:r>
      <w:r w:rsidR="00251046" w:rsidRPr="0079088B">
        <w:rPr>
          <w:rFonts w:ascii="Times New Roman" w:hAnsi="Times New Roman"/>
          <w:sz w:val="24"/>
          <w:szCs w:val="24"/>
        </w:rPr>
        <w:t>Воробьева</w:t>
      </w:r>
      <w:r w:rsidR="0079088B" w:rsidRPr="0079088B">
        <w:rPr>
          <w:rFonts w:ascii="Times New Roman" w:hAnsi="Times New Roman"/>
          <w:sz w:val="24"/>
          <w:szCs w:val="24"/>
        </w:rPr>
        <w:t xml:space="preserve"> </w:t>
      </w:r>
      <w:r w:rsidR="00251046" w:rsidRPr="0079088B">
        <w:rPr>
          <w:rFonts w:ascii="Times New Roman" w:hAnsi="Times New Roman"/>
          <w:sz w:val="24"/>
          <w:szCs w:val="24"/>
        </w:rPr>
        <w:t>Светлана</w:t>
      </w:r>
      <w:r w:rsidR="0079088B" w:rsidRPr="0079088B">
        <w:rPr>
          <w:rFonts w:ascii="Times New Roman" w:hAnsi="Times New Roman"/>
          <w:sz w:val="24"/>
          <w:szCs w:val="24"/>
        </w:rPr>
        <w:t xml:space="preserve"> </w:t>
      </w:r>
      <w:r w:rsidR="00251046" w:rsidRPr="0079088B">
        <w:rPr>
          <w:rFonts w:ascii="Times New Roman" w:hAnsi="Times New Roman"/>
          <w:sz w:val="24"/>
          <w:szCs w:val="24"/>
        </w:rPr>
        <w:t>Витальевна,</w:t>
      </w:r>
      <w:r w:rsidR="0079088B" w:rsidRPr="0079088B">
        <w:rPr>
          <w:rFonts w:ascii="Times New Roman" w:hAnsi="Times New Roman"/>
          <w:sz w:val="24"/>
          <w:szCs w:val="24"/>
        </w:rPr>
        <w:t xml:space="preserve"> </w:t>
      </w:r>
      <w:r w:rsidR="00251046" w:rsidRPr="0079088B">
        <w:rPr>
          <w:rFonts w:ascii="Times New Roman" w:hAnsi="Times New Roman"/>
          <w:sz w:val="24"/>
          <w:szCs w:val="24"/>
        </w:rPr>
        <w:t>заведующая</w:t>
      </w:r>
      <w:r w:rsidR="0079088B" w:rsidRPr="0079088B">
        <w:rPr>
          <w:rFonts w:ascii="Times New Roman" w:hAnsi="Times New Roman"/>
          <w:sz w:val="24"/>
          <w:szCs w:val="24"/>
        </w:rPr>
        <w:t xml:space="preserve"> </w:t>
      </w:r>
      <w:r w:rsidR="00251046" w:rsidRPr="0079088B">
        <w:rPr>
          <w:rFonts w:ascii="Times New Roman" w:hAnsi="Times New Roman"/>
          <w:sz w:val="24"/>
          <w:szCs w:val="24"/>
        </w:rPr>
        <w:t>отделом</w:t>
      </w:r>
      <w:r w:rsidR="0079088B" w:rsidRPr="0079088B">
        <w:rPr>
          <w:rFonts w:ascii="Times New Roman" w:hAnsi="Times New Roman"/>
          <w:sz w:val="24"/>
          <w:szCs w:val="24"/>
        </w:rPr>
        <w:t xml:space="preserve"> </w:t>
      </w:r>
      <w:r w:rsidR="00251046" w:rsidRPr="0079088B">
        <w:rPr>
          <w:rFonts w:ascii="Times New Roman" w:hAnsi="Times New Roman"/>
          <w:sz w:val="24"/>
          <w:szCs w:val="24"/>
        </w:rPr>
        <w:t>художественно-массового</w:t>
      </w:r>
      <w:r w:rsidR="0079088B" w:rsidRPr="0079088B">
        <w:rPr>
          <w:rFonts w:ascii="Times New Roman" w:hAnsi="Times New Roman"/>
          <w:sz w:val="24"/>
          <w:szCs w:val="24"/>
        </w:rPr>
        <w:t xml:space="preserve"> </w:t>
      </w:r>
      <w:r w:rsidRPr="0079088B">
        <w:rPr>
          <w:rFonts w:ascii="Times New Roman" w:hAnsi="Times New Roman"/>
          <w:sz w:val="24"/>
          <w:szCs w:val="24"/>
        </w:rPr>
        <w:t>творчества</w:t>
      </w:r>
      <w:r w:rsidR="00251046" w:rsidRPr="0079088B">
        <w:rPr>
          <w:rFonts w:ascii="Times New Roman" w:hAnsi="Times New Roman"/>
          <w:sz w:val="24"/>
          <w:szCs w:val="24"/>
        </w:rPr>
        <w:t>,</w:t>
      </w:r>
      <w:r w:rsidR="0079088B" w:rsidRPr="0079088B">
        <w:rPr>
          <w:rFonts w:ascii="Times New Roman" w:hAnsi="Times New Roman"/>
          <w:sz w:val="24"/>
          <w:szCs w:val="24"/>
        </w:rPr>
        <w:t xml:space="preserve"> </w:t>
      </w:r>
      <w:r w:rsidR="00251046" w:rsidRPr="0079088B">
        <w:rPr>
          <w:rFonts w:ascii="Times New Roman" w:hAnsi="Times New Roman"/>
          <w:sz w:val="24"/>
          <w:szCs w:val="24"/>
        </w:rPr>
        <w:t>педагог-организатор</w:t>
      </w:r>
      <w:r w:rsidRPr="0079088B">
        <w:rPr>
          <w:rFonts w:ascii="Times New Roman" w:hAnsi="Times New Roman"/>
          <w:sz w:val="24"/>
          <w:szCs w:val="24"/>
        </w:rPr>
        <w:t>,</w:t>
      </w:r>
      <w:r w:rsidR="0079088B" w:rsidRPr="0079088B">
        <w:rPr>
          <w:rFonts w:ascii="Times New Roman" w:hAnsi="Times New Roman"/>
          <w:sz w:val="24"/>
          <w:szCs w:val="24"/>
        </w:rPr>
        <w:t xml:space="preserve"> </w:t>
      </w:r>
      <w:proofErr w:type="spellStart"/>
      <w:r w:rsidRPr="0079088B">
        <w:rPr>
          <w:rFonts w:ascii="Times New Roman" w:hAnsi="Times New Roman"/>
          <w:sz w:val="24"/>
          <w:szCs w:val="24"/>
        </w:rPr>
        <w:t>Ямщикова</w:t>
      </w:r>
      <w:proofErr w:type="spellEnd"/>
      <w:r w:rsidR="0079088B" w:rsidRPr="0079088B">
        <w:rPr>
          <w:rFonts w:ascii="Times New Roman" w:hAnsi="Times New Roman"/>
          <w:sz w:val="24"/>
          <w:szCs w:val="24"/>
        </w:rPr>
        <w:t xml:space="preserve"> </w:t>
      </w:r>
      <w:r w:rsidRPr="0079088B">
        <w:rPr>
          <w:rFonts w:ascii="Times New Roman" w:hAnsi="Times New Roman"/>
          <w:sz w:val="24"/>
          <w:szCs w:val="24"/>
        </w:rPr>
        <w:t>Дина</w:t>
      </w:r>
      <w:r w:rsidR="0079088B" w:rsidRPr="0079088B">
        <w:rPr>
          <w:rFonts w:ascii="Times New Roman" w:hAnsi="Times New Roman"/>
          <w:sz w:val="24"/>
          <w:szCs w:val="24"/>
        </w:rPr>
        <w:t xml:space="preserve"> </w:t>
      </w:r>
      <w:r w:rsidRPr="0079088B">
        <w:rPr>
          <w:rFonts w:ascii="Times New Roman" w:hAnsi="Times New Roman"/>
          <w:sz w:val="24"/>
          <w:szCs w:val="24"/>
        </w:rPr>
        <w:t>Дмитриевна,</w:t>
      </w:r>
      <w:r w:rsidR="0079088B" w:rsidRPr="0079088B">
        <w:rPr>
          <w:rFonts w:ascii="Times New Roman" w:hAnsi="Times New Roman"/>
          <w:sz w:val="24"/>
          <w:szCs w:val="24"/>
        </w:rPr>
        <w:t xml:space="preserve"> </w:t>
      </w:r>
      <w:r w:rsidRPr="0079088B">
        <w:rPr>
          <w:rFonts w:ascii="Times New Roman" w:hAnsi="Times New Roman"/>
          <w:sz w:val="24"/>
          <w:szCs w:val="24"/>
        </w:rPr>
        <w:t>методист,</w:t>
      </w:r>
      <w:r w:rsidR="0079088B" w:rsidRPr="0079088B">
        <w:rPr>
          <w:rFonts w:ascii="Times New Roman" w:hAnsi="Times New Roman"/>
          <w:sz w:val="24"/>
          <w:szCs w:val="24"/>
        </w:rPr>
        <w:t xml:space="preserve"> </w:t>
      </w:r>
      <w:r w:rsidRPr="0079088B">
        <w:rPr>
          <w:rFonts w:ascii="Times New Roman" w:hAnsi="Times New Roman"/>
          <w:sz w:val="24"/>
          <w:szCs w:val="24"/>
        </w:rPr>
        <w:t>педагог-организатор</w:t>
      </w:r>
      <w:r w:rsidR="0079088B" w:rsidRPr="0079088B">
        <w:rPr>
          <w:rFonts w:ascii="Times New Roman" w:hAnsi="Times New Roman"/>
          <w:sz w:val="24"/>
          <w:szCs w:val="24"/>
        </w:rPr>
        <w:t xml:space="preserve"> </w:t>
      </w:r>
      <w:r w:rsidR="00251046" w:rsidRPr="0079088B">
        <w:rPr>
          <w:rFonts w:ascii="Times New Roman" w:hAnsi="Times New Roman"/>
          <w:sz w:val="24"/>
          <w:szCs w:val="24"/>
        </w:rPr>
        <w:t>Муниципального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образовательного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учреждения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дополнительного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«Центр</w:t>
      </w:r>
      <w:r w:rsidR="0079088B" w:rsidRPr="0079088B">
        <w:rPr>
          <w:rFonts w:ascii="Times New Roman" w:hAnsi="Times New Roman"/>
          <w:sz w:val="24"/>
          <w:szCs w:val="24"/>
        </w:rPr>
        <w:t xml:space="preserve"> </w:t>
      </w:r>
      <w:r w:rsidR="00251046" w:rsidRPr="0079088B">
        <w:rPr>
          <w:rFonts w:ascii="Times New Roman" w:hAnsi="Times New Roman"/>
          <w:sz w:val="24"/>
          <w:szCs w:val="24"/>
        </w:rPr>
        <w:t>детского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и</w:t>
      </w:r>
      <w:r w:rsidR="0079088B" w:rsidRPr="0079088B">
        <w:rPr>
          <w:rFonts w:ascii="Times New Roman" w:hAnsi="Times New Roman"/>
          <w:sz w:val="24"/>
          <w:szCs w:val="24"/>
        </w:rPr>
        <w:t xml:space="preserve"> </w:t>
      </w:r>
      <w:r w:rsidR="00251046" w:rsidRPr="0079088B">
        <w:rPr>
          <w:rFonts w:ascii="Times New Roman" w:hAnsi="Times New Roman"/>
          <w:sz w:val="24"/>
          <w:szCs w:val="24"/>
        </w:rPr>
        <w:t>юно</w:t>
      </w:r>
      <w:r w:rsidRPr="0079088B">
        <w:rPr>
          <w:rFonts w:ascii="Times New Roman" w:hAnsi="Times New Roman"/>
          <w:sz w:val="24"/>
          <w:szCs w:val="24"/>
        </w:rPr>
        <w:t>шеского</w:t>
      </w:r>
      <w:r w:rsidR="0079088B" w:rsidRPr="0079088B">
        <w:rPr>
          <w:rFonts w:ascii="Times New Roman" w:hAnsi="Times New Roman"/>
          <w:sz w:val="24"/>
          <w:szCs w:val="24"/>
        </w:rPr>
        <w:t xml:space="preserve"> </w:t>
      </w:r>
      <w:r w:rsidRPr="0079088B">
        <w:rPr>
          <w:rFonts w:ascii="Times New Roman" w:hAnsi="Times New Roman"/>
          <w:sz w:val="24"/>
          <w:szCs w:val="24"/>
        </w:rPr>
        <w:t>творчества»</w:t>
      </w:r>
      <w:r w:rsidR="0079088B" w:rsidRPr="0079088B">
        <w:rPr>
          <w:rFonts w:ascii="Times New Roman" w:hAnsi="Times New Roman"/>
          <w:sz w:val="24"/>
          <w:szCs w:val="24"/>
        </w:rPr>
        <w:t xml:space="preserve"> </w:t>
      </w:r>
      <w:r w:rsidR="00251046" w:rsidRPr="0079088B">
        <w:rPr>
          <w:rFonts w:ascii="Times New Roman" w:hAnsi="Times New Roman"/>
          <w:sz w:val="24"/>
          <w:szCs w:val="24"/>
        </w:rPr>
        <w:t>г.</w:t>
      </w:r>
      <w:r w:rsidR="0079088B" w:rsidRPr="0079088B">
        <w:rPr>
          <w:rFonts w:ascii="Times New Roman" w:hAnsi="Times New Roman"/>
          <w:sz w:val="24"/>
          <w:szCs w:val="24"/>
        </w:rPr>
        <w:t xml:space="preserve"> </w:t>
      </w:r>
      <w:r w:rsidR="00251046" w:rsidRPr="0079088B">
        <w:rPr>
          <w:rFonts w:ascii="Times New Roman" w:hAnsi="Times New Roman"/>
          <w:sz w:val="24"/>
          <w:szCs w:val="24"/>
        </w:rPr>
        <w:t>Рыбницы;</w:t>
      </w:r>
      <w:r w:rsidR="0079088B" w:rsidRPr="0079088B">
        <w:rPr>
          <w:rFonts w:ascii="Times New Roman" w:hAnsi="Times New Roman"/>
          <w:sz w:val="24"/>
          <w:szCs w:val="24"/>
        </w:rPr>
        <w:t xml:space="preserve"> </w:t>
      </w:r>
    </w:p>
    <w:p w14:paraId="154E20DC" w14:textId="0212E1FF" w:rsidR="00251046" w:rsidRPr="0079088B" w:rsidRDefault="005377E6" w:rsidP="00251046">
      <w:pPr>
        <w:spacing w:after="0" w:line="240" w:lineRule="auto"/>
        <w:ind w:firstLine="709"/>
        <w:jc w:val="both"/>
        <w:rPr>
          <w:rFonts w:ascii="Times New Roman" w:hAnsi="Times New Roman" w:cs="Times New Roman"/>
          <w:sz w:val="24"/>
          <w:szCs w:val="24"/>
        </w:rPr>
      </w:pPr>
      <w:r w:rsidRPr="0079088B">
        <w:rPr>
          <w:rFonts w:ascii="Times New Roman" w:hAnsi="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«Дизайн</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прически»</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составитель</w:t>
      </w:r>
      <w:r w:rsidR="0079088B" w:rsidRPr="0079088B">
        <w:rPr>
          <w:rFonts w:ascii="Times New Roman" w:hAnsi="Times New Roman" w:cs="Times New Roman"/>
          <w:sz w:val="24"/>
          <w:szCs w:val="24"/>
        </w:rPr>
        <w:t xml:space="preserve"> </w:t>
      </w:r>
      <w:proofErr w:type="spellStart"/>
      <w:r w:rsidR="00251046" w:rsidRPr="0079088B">
        <w:rPr>
          <w:rFonts w:ascii="Times New Roman" w:hAnsi="Times New Roman"/>
          <w:sz w:val="24"/>
          <w:szCs w:val="24"/>
        </w:rPr>
        <w:t>Тимовск</w:t>
      </w:r>
      <w:r w:rsidRPr="0079088B">
        <w:rPr>
          <w:rFonts w:ascii="Times New Roman" w:hAnsi="Times New Roman"/>
          <w:sz w:val="24"/>
          <w:szCs w:val="24"/>
        </w:rPr>
        <w:t>ая</w:t>
      </w:r>
      <w:proofErr w:type="spellEnd"/>
      <w:r w:rsidR="0079088B" w:rsidRPr="0079088B">
        <w:rPr>
          <w:rFonts w:ascii="Times New Roman" w:hAnsi="Times New Roman"/>
          <w:sz w:val="24"/>
          <w:szCs w:val="24"/>
        </w:rPr>
        <w:t xml:space="preserve"> </w:t>
      </w:r>
      <w:proofErr w:type="spellStart"/>
      <w:r w:rsidRPr="0079088B">
        <w:rPr>
          <w:rFonts w:ascii="Times New Roman" w:hAnsi="Times New Roman"/>
          <w:sz w:val="24"/>
          <w:szCs w:val="24"/>
        </w:rPr>
        <w:t>Дарина</w:t>
      </w:r>
      <w:proofErr w:type="spellEnd"/>
      <w:r w:rsidR="0079088B" w:rsidRPr="0079088B">
        <w:rPr>
          <w:rFonts w:ascii="Times New Roman" w:hAnsi="Times New Roman"/>
          <w:sz w:val="24"/>
          <w:szCs w:val="24"/>
        </w:rPr>
        <w:t xml:space="preserve"> </w:t>
      </w:r>
      <w:r w:rsidRPr="0079088B">
        <w:rPr>
          <w:rFonts w:ascii="Times New Roman" w:hAnsi="Times New Roman"/>
          <w:sz w:val="24"/>
          <w:szCs w:val="24"/>
        </w:rPr>
        <w:t>Дмитриевна</w:t>
      </w:r>
      <w:r w:rsidR="00251046" w:rsidRPr="0079088B">
        <w:rPr>
          <w:rFonts w:ascii="Times New Roman" w:hAnsi="Times New Roman"/>
          <w:sz w:val="24"/>
          <w:szCs w:val="24"/>
        </w:rPr>
        <w:t>,</w:t>
      </w:r>
      <w:r w:rsidR="0079088B" w:rsidRPr="0079088B">
        <w:rPr>
          <w:rFonts w:ascii="Times New Roman" w:hAnsi="Times New Roman"/>
          <w:sz w:val="24"/>
          <w:szCs w:val="24"/>
        </w:rPr>
        <w:t xml:space="preserve"> </w:t>
      </w:r>
      <w:r w:rsidR="00251046" w:rsidRPr="0079088B">
        <w:rPr>
          <w:rFonts w:ascii="Times New Roman" w:hAnsi="Times New Roman"/>
          <w:sz w:val="24"/>
          <w:szCs w:val="24"/>
        </w:rPr>
        <w:t>педагог</w:t>
      </w:r>
      <w:r w:rsidR="0079088B" w:rsidRPr="0079088B">
        <w:rPr>
          <w:rFonts w:ascii="Times New Roman" w:hAnsi="Times New Roman"/>
          <w:sz w:val="24"/>
          <w:szCs w:val="24"/>
        </w:rPr>
        <w:t xml:space="preserve"> </w:t>
      </w:r>
      <w:r w:rsidR="00251046" w:rsidRPr="0079088B">
        <w:rPr>
          <w:rFonts w:ascii="Times New Roman" w:hAnsi="Times New Roman"/>
          <w:sz w:val="24"/>
          <w:szCs w:val="24"/>
        </w:rPr>
        <w:t>дополнительного</w:t>
      </w:r>
      <w:r w:rsidR="0079088B" w:rsidRPr="0079088B">
        <w:rPr>
          <w:rFonts w:ascii="Times New Roman" w:hAnsi="Times New Roman"/>
          <w:sz w:val="24"/>
          <w:szCs w:val="24"/>
        </w:rPr>
        <w:t xml:space="preserve"> </w:t>
      </w:r>
      <w:r w:rsidRPr="0079088B">
        <w:rPr>
          <w:rFonts w:ascii="Times New Roman" w:hAnsi="Times New Roman"/>
          <w:sz w:val="24"/>
          <w:szCs w:val="24"/>
        </w:rPr>
        <w:t>образования</w:t>
      </w:r>
      <w:r w:rsidR="00251046" w:rsidRPr="0079088B">
        <w:rPr>
          <w:rFonts w:ascii="Times New Roman" w:hAnsi="Times New Roman"/>
          <w:sz w:val="24"/>
          <w:szCs w:val="24"/>
        </w:rPr>
        <w:t>,</w:t>
      </w:r>
      <w:r w:rsidR="0079088B" w:rsidRPr="0079088B">
        <w:rPr>
          <w:rFonts w:ascii="Times New Roman" w:hAnsi="Times New Roman"/>
          <w:sz w:val="24"/>
          <w:szCs w:val="24"/>
        </w:rPr>
        <w:t xml:space="preserve"> </w:t>
      </w:r>
      <w:r w:rsidR="00251046" w:rsidRPr="0079088B">
        <w:rPr>
          <w:rFonts w:ascii="Times New Roman" w:hAnsi="Times New Roman"/>
          <w:sz w:val="24"/>
          <w:szCs w:val="24"/>
        </w:rPr>
        <w:t>педагог-организатор</w:t>
      </w:r>
      <w:r w:rsidR="0079088B" w:rsidRPr="0079088B">
        <w:rPr>
          <w:rFonts w:ascii="Times New Roman" w:hAnsi="Times New Roman"/>
          <w:sz w:val="24"/>
          <w:szCs w:val="24"/>
        </w:rPr>
        <w:t xml:space="preserve"> </w:t>
      </w:r>
      <w:r w:rsidR="00251046" w:rsidRPr="0079088B">
        <w:rPr>
          <w:rFonts w:ascii="Times New Roman" w:hAnsi="Times New Roman"/>
          <w:sz w:val="24"/>
          <w:szCs w:val="24"/>
        </w:rPr>
        <w:t>Муниципального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образовательного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учреждения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дополнительного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«Центр</w:t>
      </w:r>
      <w:r w:rsidR="0079088B" w:rsidRPr="0079088B">
        <w:rPr>
          <w:rFonts w:ascii="Times New Roman" w:hAnsi="Times New Roman"/>
          <w:sz w:val="24"/>
          <w:szCs w:val="24"/>
        </w:rPr>
        <w:t xml:space="preserve"> </w:t>
      </w:r>
      <w:r w:rsidR="00251046" w:rsidRPr="0079088B">
        <w:rPr>
          <w:rFonts w:ascii="Times New Roman" w:hAnsi="Times New Roman"/>
          <w:sz w:val="24"/>
          <w:szCs w:val="24"/>
        </w:rPr>
        <w:t>детского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и</w:t>
      </w:r>
      <w:r w:rsidR="0079088B" w:rsidRPr="0079088B">
        <w:rPr>
          <w:rFonts w:ascii="Times New Roman" w:hAnsi="Times New Roman"/>
          <w:sz w:val="24"/>
          <w:szCs w:val="24"/>
        </w:rPr>
        <w:t xml:space="preserve"> </w:t>
      </w:r>
      <w:r w:rsidR="00251046" w:rsidRPr="0079088B">
        <w:rPr>
          <w:rFonts w:ascii="Times New Roman" w:hAnsi="Times New Roman"/>
          <w:sz w:val="24"/>
          <w:szCs w:val="24"/>
        </w:rPr>
        <w:t>юн</w:t>
      </w:r>
      <w:r w:rsidRPr="0079088B">
        <w:rPr>
          <w:rFonts w:ascii="Times New Roman" w:hAnsi="Times New Roman"/>
          <w:sz w:val="24"/>
          <w:szCs w:val="24"/>
        </w:rPr>
        <w:t>ошеского</w:t>
      </w:r>
      <w:r w:rsidR="0079088B" w:rsidRPr="0079088B">
        <w:rPr>
          <w:rFonts w:ascii="Times New Roman" w:hAnsi="Times New Roman"/>
          <w:sz w:val="24"/>
          <w:szCs w:val="24"/>
        </w:rPr>
        <w:t xml:space="preserve"> </w:t>
      </w:r>
      <w:r w:rsidRPr="0079088B">
        <w:rPr>
          <w:rFonts w:ascii="Times New Roman" w:hAnsi="Times New Roman"/>
          <w:sz w:val="24"/>
          <w:szCs w:val="24"/>
        </w:rPr>
        <w:t>творчества»</w:t>
      </w:r>
      <w:r w:rsidR="0079088B" w:rsidRPr="0079088B">
        <w:rPr>
          <w:rFonts w:ascii="Times New Roman" w:hAnsi="Times New Roman"/>
          <w:sz w:val="24"/>
          <w:szCs w:val="24"/>
        </w:rPr>
        <w:t xml:space="preserve"> </w:t>
      </w:r>
      <w:r w:rsidRPr="0079088B">
        <w:rPr>
          <w:rFonts w:ascii="Times New Roman" w:hAnsi="Times New Roman"/>
          <w:sz w:val="24"/>
          <w:szCs w:val="24"/>
        </w:rPr>
        <w:t>г.</w:t>
      </w:r>
      <w:r w:rsidR="0079088B" w:rsidRPr="0079088B">
        <w:rPr>
          <w:rFonts w:ascii="Times New Roman" w:hAnsi="Times New Roman"/>
          <w:sz w:val="24"/>
          <w:szCs w:val="24"/>
        </w:rPr>
        <w:t xml:space="preserve"> </w:t>
      </w:r>
      <w:r w:rsidRPr="0079088B">
        <w:rPr>
          <w:rFonts w:ascii="Times New Roman" w:hAnsi="Times New Roman"/>
          <w:sz w:val="24"/>
          <w:szCs w:val="24"/>
        </w:rPr>
        <w:t>Рыбницы;</w:t>
      </w:r>
    </w:p>
    <w:p w14:paraId="714F45B3" w14:textId="69C74D1C" w:rsidR="005377E6" w:rsidRPr="0079088B" w:rsidRDefault="005377E6" w:rsidP="005377E6">
      <w:pPr>
        <w:spacing w:after="0" w:line="240" w:lineRule="auto"/>
        <w:ind w:firstLine="709"/>
        <w:jc w:val="both"/>
        <w:rPr>
          <w:rFonts w:ascii="Times New Roman" w:hAnsi="Times New Roman"/>
          <w:sz w:val="24"/>
          <w:szCs w:val="24"/>
        </w:rPr>
      </w:pPr>
      <w:r w:rsidRPr="0079088B">
        <w:rPr>
          <w:rFonts w:ascii="Times New Roman" w:hAnsi="Times New Roman"/>
          <w:sz w:val="24"/>
          <w:szCs w:val="24"/>
        </w:rPr>
        <w:t>-</w:t>
      </w:r>
      <w:r w:rsidR="0079088B" w:rsidRPr="0079088B">
        <w:rPr>
          <w:rFonts w:ascii="Times New Roman" w:hAnsi="Times New Roman"/>
          <w:sz w:val="24"/>
          <w:szCs w:val="24"/>
        </w:rPr>
        <w:t xml:space="preserve"> </w:t>
      </w:r>
      <w:r w:rsidR="00251046" w:rsidRPr="0079088B">
        <w:rPr>
          <w:rFonts w:ascii="Times New Roman" w:hAnsi="Times New Roman" w:cs="Times New Roman"/>
          <w:sz w:val="24"/>
          <w:szCs w:val="24"/>
        </w:rPr>
        <w:t>«Клуб</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дебатов»</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0079088B" w:rsidRPr="0079088B">
        <w:rPr>
          <w:rFonts w:ascii="Times New Roman" w:hAnsi="Times New Roman" w:cs="Times New Roman"/>
          <w:sz w:val="24"/>
          <w:szCs w:val="24"/>
        </w:rPr>
        <w:t xml:space="preserve"> </w:t>
      </w:r>
      <w:r w:rsidR="00251046" w:rsidRPr="0079088B">
        <w:rPr>
          <w:rFonts w:ascii="Times New Roman" w:hAnsi="Times New Roman"/>
          <w:sz w:val="24"/>
          <w:szCs w:val="24"/>
        </w:rPr>
        <w:t>Носова</w:t>
      </w:r>
      <w:r w:rsidR="0079088B" w:rsidRPr="0079088B">
        <w:rPr>
          <w:rFonts w:ascii="Times New Roman" w:hAnsi="Times New Roman"/>
          <w:sz w:val="24"/>
          <w:szCs w:val="24"/>
        </w:rPr>
        <w:t xml:space="preserve"> </w:t>
      </w:r>
      <w:r w:rsidR="00251046" w:rsidRPr="0079088B">
        <w:rPr>
          <w:rFonts w:ascii="Times New Roman" w:hAnsi="Times New Roman"/>
          <w:sz w:val="24"/>
          <w:szCs w:val="24"/>
        </w:rPr>
        <w:t>Анна</w:t>
      </w:r>
      <w:r w:rsidR="0079088B" w:rsidRPr="0079088B">
        <w:rPr>
          <w:rFonts w:ascii="Times New Roman" w:hAnsi="Times New Roman"/>
          <w:sz w:val="24"/>
          <w:szCs w:val="24"/>
        </w:rPr>
        <w:t xml:space="preserve"> </w:t>
      </w:r>
      <w:r w:rsidR="00251046" w:rsidRPr="0079088B">
        <w:rPr>
          <w:rFonts w:ascii="Times New Roman" w:hAnsi="Times New Roman"/>
          <w:sz w:val="24"/>
          <w:szCs w:val="24"/>
        </w:rPr>
        <w:t>Игоревна,</w:t>
      </w:r>
      <w:r w:rsidR="0079088B" w:rsidRPr="0079088B">
        <w:rPr>
          <w:rFonts w:ascii="Times New Roman" w:hAnsi="Times New Roman"/>
          <w:sz w:val="24"/>
          <w:szCs w:val="24"/>
        </w:rPr>
        <w:t xml:space="preserve"> </w:t>
      </w:r>
      <w:r w:rsidRPr="0079088B">
        <w:rPr>
          <w:rFonts w:ascii="Times New Roman" w:hAnsi="Times New Roman"/>
          <w:sz w:val="24"/>
          <w:szCs w:val="24"/>
        </w:rPr>
        <w:t>педагог-психолог,</w:t>
      </w:r>
      <w:r w:rsidR="0079088B" w:rsidRPr="0079088B">
        <w:rPr>
          <w:rFonts w:ascii="Times New Roman" w:hAnsi="Times New Roman"/>
          <w:sz w:val="24"/>
          <w:szCs w:val="24"/>
        </w:rPr>
        <w:t xml:space="preserve"> </w:t>
      </w:r>
      <w:proofErr w:type="spellStart"/>
      <w:r w:rsidRPr="0079088B">
        <w:rPr>
          <w:rFonts w:ascii="Times New Roman" w:hAnsi="Times New Roman"/>
          <w:sz w:val="24"/>
          <w:szCs w:val="24"/>
        </w:rPr>
        <w:t>Кирика</w:t>
      </w:r>
      <w:proofErr w:type="spellEnd"/>
      <w:r w:rsidR="0079088B" w:rsidRPr="0079088B">
        <w:rPr>
          <w:rFonts w:ascii="Times New Roman" w:hAnsi="Times New Roman"/>
          <w:sz w:val="24"/>
          <w:szCs w:val="24"/>
        </w:rPr>
        <w:t xml:space="preserve"> </w:t>
      </w:r>
      <w:r w:rsidRPr="0079088B">
        <w:rPr>
          <w:rFonts w:ascii="Times New Roman" w:hAnsi="Times New Roman"/>
          <w:sz w:val="24"/>
          <w:szCs w:val="24"/>
        </w:rPr>
        <w:t>Алла</w:t>
      </w:r>
      <w:r w:rsidR="0079088B" w:rsidRPr="0079088B">
        <w:rPr>
          <w:rFonts w:ascii="Times New Roman" w:hAnsi="Times New Roman"/>
          <w:sz w:val="24"/>
          <w:szCs w:val="24"/>
        </w:rPr>
        <w:t xml:space="preserve"> </w:t>
      </w:r>
      <w:r w:rsidRPr="0079088B">
        <w:rPr>
          <w:rFonts w:ascii="Times New Roman" w:hAnsi="Times New Roman"/>
          <w:sz w:val="24"/>
          <w:szCs w:val="24"/>
        </w:rPr>
        <w:t>Петровна,</w:t>
      </w:r>
      <w:r w:rsidR="0079088B" w:rsidRPr="0079088B">
        <w:rPr>
          <w:rFonts w:ascii="Times New Roman" w:hAnsi="Times New Roman"/>
          <w:sz w:val="24"/>
          <w:szCs w:val="24"/>
        </w:rPr>
        <w:t xml:space="preserve"> </w:t>
      </w:r>
      <w:r w:rsidRPr="0079088B">
        <w:rPr>
          <w:rFonts w:ascii="Times New Roman" w:hAnsi="Times New Roman"/>
          <w:sz w:val="24"/>
          <w:szCs w:val="24"/>
        </w:rPr>
        <w:t>педагог</w:t>
      </w:r>
      <w:r w:rsidR="0079088B" w:rsidRPr="0079088B">
        <w:rPr>
          <w:rFonts w:ascii="Times New Roman" w:hAnsi="Times New Roman"/>
          <w:sz w:val="24"/>
          <w:szCs w:val="24"/>
        </w:rPr>
        <w:t xml:space="preserve"> </w:t>
      </w:r>
      <w:r w:rsidRPr="0079088B">
        <w:rPr>
          <w:rFonts w:ascii="Times New Roman" w:hAnsi="Times New Roman"/>
          <w:sz w:val="24"/>
          <w:szCs w:val="24"/>
        </w:rPr>
        <w:t>дополнительного</w:t>
      </w:r>
      <w:r w:rsidR="0079088B" w:rsidRPr="0079088B">
        <w:rPr>
          <w:rFonts w:ascii="Times New Roman" w:hAnsi="Times New Roman"/>
          <w:sz w:val="24"/>
          <w:szCs w:val="24"/>
        </w:rPr>
        <w:t xml:space="preserve"> </w:t>
      </w:r>
      <w:r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Pr="0079088B">
        <w:rPr>
          <w:rFonts w:ascii="Times New Roman" w:hAnsi="Times New Roman"/>
          <w:sz w:val="24"/>
          <w:szCs w:val="24"/>
        </w:rPr>
        <w:t>высшей</w:t>
      </w:r>
      <w:r w:rsidR="0079088B" w:rsidRPr="0079088B">
        <w:rPr>
          <w:rFonts w:ascii="Times New Roman" w:hAnsi="Times New Roman"/>
          <w:sz w:val="24"/>
          <w:szCs w:val="24"/>
        </w:rPr>
        <w:t xml:space="preserve"> </w:t>
      </w:r>
      <w:r w:rsidRPr="0079088B">
        <w:rPr>
          <w:rFonts w:ascii="Times New Roman" w:hAnsi="Times New Roman"/>
          <w:sz w:val="24"/>
          <w:szCs w:val="24"/>
        </w:rPr>
        <w:t>квалификационной</w:t>
      </w:r>
      <w:r w:rsidR="0079088B" w:rsidRPr="0079088B">
        <w:rPr>
          <w:rFonts w:ascii="Times New Roman" w:hAnsi="Times New Roman"/>
          <w:sz w:val="24"/>
          <w:szCs w:val="24"/>
        </w:rPr>
        <w:t xml:space="preserve"> </w:t>
      </w:r>
      <w:r w:rsidRPr="0079088B">
        <w:rPr>
          <w:rFonts w:ascii="Times New Roman" w:hAnsi="Times New Roman"/>
          <w:sz w:val="24"/>
          <w:szCs w:val="24"/>
        </w:rPr>
        <w:t>категории</w:t>
      </w:r>
      <w:r w:rsidR="0079088B" w:rsidRPr="0079088B">
        <w:rPr>
          <w:rFonts w:ascii="Times New Roman" w:hAnsi="Times New Roman"/>
          <w:sz w:val="24"/>
          <w:szCs w:val="24"/>
        </w:rPr>
        <w:t xml:space="preserve"> </w:t>
      </w:r>
      <w:r w:rsidRPr="0079088B">
        <w:rPr>
          <w:rFonts w:ascii="Times New Roman" w:hAnsi="Times New Roman"/>
          <w:sz w:val="24"/>
          <w:szCs w:val="24"/>
        </w:rPr>
        <w:t>Муниципального</w:t>
      </w:r>
      <w:r w:rsidR="0079088B" w:rsidRPr="0079088B">
        <w:rPr>
          <w:rFonts w:ascii="Times New Roman" w:hAnsi="Times New Roman"/>
          <w:sz w:val="24"/>
          <w:szCs w:val="24"/>
        </w:rPr>
        <w:t xml:space="preserve"> </w:t>
      </w:r>
      <w:r w:rsidRPr="0079088B">
        <w:rPr>
          <w:rFonts w:ascii="Times New Roman" w:hAnsi="Times New Roman"/>
          <w:sz w:val="24"/>
          <w:szCs w:val="24"/>
        </w:rPr>
        <w:t>образовательного</w:t>
      </w:r>
      <w:r w:rsidR="0079088B" w:rsidRPr="0079088B">
        <w:rPr>
          <w:rFonts w:ascii="Times New Roman" w:hAnsi="Times New Roman"/>
          <w:sz w:val="24"/>
          <w:szCs w:val="24"/>
        </w:rPr>
        <w:t xml:space="preserve"> </w:t>
      </w:r>
      <w:r w:rsidRPr="0079088B">
        <w:rPr>
          <w:rFonts w:ascii="Times New Roman" w:hAnsi="Times New Roman"/>
          <w:sz w:val="24"/>
          <w:szCs w:val="24"/>
        </w:rPr>
        <w:t>учреждения</w:t>
      </w:r>
      <w:r w:rsidR="0079088B" w:rsidRPr="0079088B">
        <w:rPr>
          <w:rFonts w:ascii="Times New Roman" w:hAnsi="Times New Roman"/>
          <w:sz w:val="24"/>
          <w:szCs w:val="24"/>
        </w:rPr>
        <w:t xml:space="preserve"> </w:t>
      </w:r>
      <w:r w:rsidRPr="0079088B">
        <w:rPr>
          <w:rFonts w:ascii="Times New Roman" w:hAnsi="Times New Roman"/>
          <w:sz w:val="24"/>
          <w:szCs w:val="24"/>
        </w:rPr>
        <w:t>дополнительного</w:t>
      </w:r>
      <w:r w:rsidR="0079088B" w:rsidRPr="0079088B">
        <w:rPr>
          <w:rFonts w:ascii="Times New Roman" w:hAnsi="Times New Roman"/>
          <w:sz w:val="24"/>
          <w:szCs w:val="24"/>
        </w:rPr>
        <w:t xml:space="preserve"> </w:t>
      </w:r>
      <w:r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Pr="0079088B">
        <w:rPr>
          <w:rFonts w:ascii="Times New Roman" w:hAnsi="Times New Roman"/>
          <w:sz w:val="24"/>
          <w:szCs w:val="24"/>
        </w:rPr>
        <w:t>«Центр</w:t>
      </w:r>
      <w:r w:rsidR="0079088B" w:rsidRPr="0079088B">
        <w:rPr>
          <w:rFonts w:ascii="Times New Roman" w:hAnsi="Times New Roman"/>
          <w:sz w:val="24"/>
          <w:szCs w:val="24"/>
        </w:rPr>
        <w:t xml:space="preserve"> </w:t>
      </w:r>
      <w:r w:rsidRPr="0079088B">
        <w:rPr>
          <w:rFonts w:ascii="Times New Roman" w:hAnsi="Times New Roman"/>
          <w:sz w:val="24"/>
          <w:szCs w:val="24"/>
        </w:rPr>
        <w:t>детского</w:t>
      </w:r>
      <w:r w:rsidR="0079088B" w:rsidRPr="0079088B">
        <w:rPr>
          <w:rFonts w:ascii="Times New Roman" w:hAnsi="Times New Roman"/>
          <w:sz w:val="24"/>
          <w:szCs w:val="24"/>
        </w:rPr>
        <w:t xml:space="preserve"> </w:t>
      </w:r>
      <w:r w:rsidRPr="0079088B">
        <w:rPr>
          <w:rFonts w:ascii="Times New Roman" w:hAnsi="Times New Roman"/>
          <w:sz w:val="24"/>
          <w:szCs w:val="24"/>
        </w:rPr>
        <w:t>и</w:t>
      </w:r>
      <w:r w:rsidR="0079088B" w:rsidRPr="0079088B">
        <w:rPr>
          <w:rFonts w:ascii="Times New Roman" w:hAnsi="Times New Roman"/>
          <w:sz w:val="24"/>
          <w:szCs w:val="24"/>
        </w:rPr>
        <w:t xml:space="preserve"> </w:t>
      </w:r>
      <w:r w:rsidRPr="0079088B">
        <w:rPr>
          <w:rFonts w:ascii="Times New Roman" w:hAnsi="Times New Roman"/>
          <w:sz w:val="24"/>
          <w:szCs w:val="24"/>
        </w:rPr>
        <w:t>юношеского</w:t>
      </w:r>
      <w:r w:rsidR="0079088B" w:rsidRPr="0079088B">
        <w:rPr>
          <w:rFonts w:ascii="Times New Roman" w:hAnsi="Times New Roman"/>
          <w:sz w:val="24"/>
          <w:szCs w:val="24"/>
        </w:rPr>
        <w:t xml:space="preserve"> </w:t>
      </w:r>
      <w:r w:rsidRPr="0079088B">
        <w:rPr>
          <w:rFonts w:ascii="Times New Roman" w:hAnsi="Times New Roman"/>
          <w:sz w:val="24"/>
          <w:szCs w:val="24"/>
        </w:rPr>
        <w:t>творчества»</w:t>
      </w:r>
      <w:r w:rsidR="0079088B" w:rsidRPr="0079088B">
        <w:rPr>
          <w:rFonts w:ascii="Times New Roman" w:hAnsi="Times New Roman"/>
          <w:sz w:val="24"/>
          <w:szCs w:val="24"/>
        </w:rPr>
        <w:t xml:space="preserve"> </w:t>
      </w:r>
      <w:r w:rsidRPr="0079088B">
        <w:rPr>
          <w:rFonts w:ascii="Times New Roman" w:hAnsi="Times New Roman"/>
          <w:sz w:val="24"/>
          <w:szCs w:val="24"/>
        </w:rPr>
        <w:t>г.</w:t>
      </w:r>
      <w:r w:rsidR="0079088B" w:rsidRPr="0079088B">
        <w:rPr>
          <w:rFonts w:ascii="Times New Roman" w:hAnsi="Times New Roman"/>
          <w:sz w:val="24"/>
          <w:szCs w:val="24"/>
        </w:rPr>
        <w:t xml:space="preserve"> </w:t>
      </w:r>
      <w:r w:rsidRPr="0079088B">
        <w:rPr>
          <w:rFonts w:ascii="Times New Roman" w:hAnsi="Times New Roman"/>
          <w:sz w:val="24"/>
          <w:szCs w:val="24"/>
        </w:rPr>
        <w:t>Рыбницы;</w:t>
      </w:r>
    </w:p>
    <w:p w14:paraId="0931E38F" w14:textId="4968DB9A" w:rsidR="005377E6" w:rsidRPr="0079088B" w:rsidRDefault="0079088B" w:rsidP="005377E6">
      <w:pPr>
        <w:shd w:val="clear" w:color="auto" w:fill="FFFFFF"/>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«Лето</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пользой»</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Pr="0079088B">
        <w:rPr>
          <w:rFonts w:ascii="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Васильева</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Людмила</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Борисовна,</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руководитель</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структурным</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подразделением</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декоративно-прикладного</w:t>
      </w:r>
      <w:r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отдела</w:t>
      </w:r>
      <w:r w:rsidR="005377E6"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педагог</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дополнительного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образования</w:t>
      </w:r>
      <w:r w:rsidR="00797A88">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Шадрина</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Ирина</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Михайловна,</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методист</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отдела</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декоративно-прикладного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творчества,</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педагог</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дополнительного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образования</w:t>
      </w:r>
      <w:r w:rsidR="00797A88">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Муниципального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образовательного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учреждения</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дополнительного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«Центр</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детского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юношеского</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творчества»</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г.</w:t>
      </w:r>
      <w:r w:rsidRPr="0079088B">
        <w:rPr>
          <w:rFonts w:ascii="Times New Roman" w:eastAsia="Times New Roman" w:hAnsi="Times New Roman" w:cs="Times New Roman"/>
          <w:sz w:val="24"/>
          <w:szCs w:val="24"/>
        </w:rPr>
        <w:t xml:space="preserve"> </w:t>
      </w:r>
      <w:r w:rsidR="005377E6" w:rsidRPr="0079088B">
        <w:rPr>
          <w:rFonts w:ascii="Times New Roman" w:eastAsia="Times New Roman" w:hAnsi="Times New Roman" w:cs="Times New Roman"/>
          <w:sz w:val="24"/>
          <w:szCs w:val="24"/>
        </w:rPr>
        <w:t>Рыбницы;</w:t>
      </w:r>
    </w:p>
    <w:p w14:paraId="59F39E6B" w14:textId="7FFDB3CB" w:rsidR="00251046" w:rsidRPr="0079088B" w:rsidRDefault="0079088B" w:rsidP="00251046">
      <w:pPr>
        <w:spacing w:after="0" w:line="240" w:lineRule="auto"/>
        <w:ind w:firstLine="709"/>
        <w:jc w:val="both"/>
        <w:rPr>
          <w:rFonts w:ascii="Times New Roman" w:hAnsi="Times New Roman"/>
          <w:sz w:val="24"/>
          <w:szCs w:val="24"/>
        </w:rPr>
      </w:pPr>
      <w:r w:rsidRPr="0079088B">
        <w:rPr>
          <w:rFonts w:ascii="Times New Roman" w:hAnsi="Times New Roman" w:cs="Times New Roman"/>
          <w:sz w:val="24"/>
          <w:szCs w:val="24"/>
        </w:rPr>
        <w:lastRenderedPageBreak/>
        <w:t xml:space="preserve">- </w:t>
      </w:r>
      <w:r w:rsidR="00251046" w:rsidRPr="0079088B">
        <w:rPr>
          <w:rFonts w:ascii="Times New Roman" w:hAnsi="Times New Roman" w:cs="Times New Roman"/>
          <w:sz w:val="24"/>
          <w:szCs w:val="24"/>
        </w:rPr>
        <w:t>«Занимательная</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математика»</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составитель</w:t>
      </w:r>
      <w:r w:rsidRPr="0079088B">
        <w:rPr>
          <w:rFonts w:ascii="Times New Roman" w:hAnsi="Times New Roman" w:cs="Times New Roman"/>
          <w:sz w:val="24"/>
          <w:szCs w:val="24"/>
        </w:rPr>
        <w:t xml:space="preserve"> </w:t>
      </w:r>
      <w:proofErr w:type="spellStart"/>
      <w:r w:rsidR="00251046" w:rsidRPr="0079088B">
        <w:rPr>
          <w:rFonts w:ascii="Times New Roman" w:hAnsi="Times New Roman"/>
          <w:sz w:val="24"/>
          <w:szCs w:val="24"/>
        </w:rPr>
        <w:t>Т</w:t>
      </w:r>
      <w:r w:rsidR="005377E6" w:rsidRPr="0079088B">
        <w:rPr>
          <w:rFonts w:ascii="Times New Roman" w:hAnsi="Times New Roman"/>
          <w:sz w:val="24"/>
          <w:szCs w:val="24"/>
        </w:rPr>
        <w:t>ягульская</w:t>
      </w:r>
      <w:proofErr w:type="spellEnd"/>
      <w:r w:rsidRPr="0079088B">
        <w:rPr>
          <w:rFonts w:ascii="Times New Roman" w:hAnsi="Times New Roman"/>
          <w:sz w:val="24"/>
          <w:szCs w:val="24"/>
        </w:rPr>
        <w:t xml:space="preserve"> </w:t>
      </w:r>
      <w:r w:rsidR="005377E6" w:rsidRPr="0079088B">
        <w:rPr>
          <w:rFonts w:ascii="Times New Roman" w:hAnsi="Times New Roman"/>
          <w:sz w:val="24"/>
          <w:szCs w:val="24"/>
        </w:rPr>
        <w:t>Людмила</w:t>
      </w:r>
      <w:r w:rsidRPr="0079088B">
        <w:rPr>
          <w:rFonts w:ascii="Times New Roman" w:hAnsi="Times New Roman"/>
          <w:sz w:val="24"/>
          <w:szCs w:val="24"/>
        </w:rPr>
        <w:t xml:space="preserve"> </w:t>
      </w:r>
      <w:proofErr w:type="spellStart"/>
      <w:proofErr w:type="gramStart"/>
      <w:r w:rsidR="005377E6" w:rsidRPr="0079088B">
        <w:rPr>
          <w:rFonts w:ascii="Times New Roman" w:hAnsi="Times New Roman"/>
          <w:sz w:val="24"/>
          <w:szCs w:val="24"/>
        </w:rPr>
        <w:t>Анатольевна,</w:t>
      </w:r>
      <w:r w:rsidR="00251046" w:rsidRPr="0079088B">
        <w:rPr>
          <w:rFonts w:ascii="Times New Roman" w:hAnsi="Times New Roman"/>
          <w:sz w:val="24"/>
          <w:szCs w:val="24"/>
        </w:rPr>
        <w:t>педагог</w:t>
      </w:r>
      <w:proofErr w:type="spellEnd"/>
      <w:proofErr w:type="gramEnd"/>
      <w:r w:rsidRPr="0079088B">
        <w:rPr>
          <w:rFonts w:ascii="Times New Roman" w:hAnsi="Times New Roman"/>
          <w:sz w:val="24"/>
          <w:szCs w:val="24"/>
        </w:rPr>
        <w:t xml:space="preserve"> </w:t>
      </w:r>
      <w:r w:rsidR="005377E6" w:rsidRPr="0079088B">
        <w:rPr>
          <w:rFonts w:ascii="Times New Roman" w:hAnsi="Times New Roman"/>
          <w:sz w:val="24"/>
          <w:szCs w:val="24"/>
        </w:rPr>
        <w:t>дополнительного</w:t>
      </w:r>
      <w:r w:rsidRPr="0079088B">
        <w:rPr>
          <w:rFonts w:ascii="Times New Roman" w:hAnsi="Times New Roman"/>
          <w:sz w:val="24"/>
          <w:szCs w:val="24"/>
        </w:rPr>
        <w:t xml:space="preserve"> </w:t>
      </w:r>
      <w:r w:rsidR="005377E6" w:rsidRPr="0079088B">
        <w:rPr>
          <w:rFonts w:ascii="Times New Roman" w:hAnsi="Times New Roman"/>
          <w:sz w:val="24"/>
          <w:szCs w:val="24"/>
        </w:rPr>
        <w:t>образования</w:t>
      </w:r>
      <w:r w:rsidRPr="0079088B">
        <w:rPr>
          <w:rFonts w:ascii="Times New Roman" w:hAnsi="Times New Roman"/>
          <w:sz w:val="24"/>
          <w:szCs w:val="24"/>
        </w:rPr>
        <w:t xml:space="preserve"> </w:t>
      </w:r>
      <w:r w:rsidR="005377E6" w:rsidRPr="0079088B">
        <w:rPr>
          <w:rFonts w:ascii="Times New Roman" w:hAnsi="Times New Roman"/>
          <w:sz w:val="24"/>
          <w:szCs w:val="24"/>
        </w:rPr>
        <w:t>М</w:t>
      </w:r>
      <w:r w:rsidR="00251046" w:rsidRPr="0079088B">
        <w:rPr>
          <w:rFonts w:ascii="Times New Roman" w:hAnsi="Times New Roman"/>
          <w:sz w:val="24"/>
          <w:szCs w:val="24"/>
        </w:rPr>
        <w:t>униципального</w:t>
      </w:r>
      <w:r w:rsidRPr="0079088B">
        <w:rPr>
          <w:rFonts w:ascii="Times New Roman" w:hAnsi="Times New Roman"/>
          <w:sz w:val="24"/>
          <w:szCs w:val="24"/>
        </w:rPr>
        <w:t xml:space="preserve"> </w:t>
      </w:r>
      <w:r w:rsidR="00251046" w:rsidRPr="0079088B">
        <w:rPr>
          <w:rFonts w:ascii="Times New Roman" w:hAnsi="Times New Roman"/>
          <w:sz w:val="24"/>
          <w:szCs w:val="24"/>
        </w:rPr>
        <w:t>образовательного</w:t>
      </w:r>
      <w:r w:rsidRPr="0079088B">
        <w:rPr>
          <w:rFonts w:ascii="Times New Roman" w:hAnsi="Times New Roman"/>
          <w:sz w:val="24"/>
          <w:szCs w:val="24"/>
        </w:rPr>
        <w:t xml:space="preserve"> </w:t>
      </w:r>
      <w:r w:rsidR="00251046" w:rsidRPr="0079088B">
        <w:rPr>
          <w:rFonts w:ascii="Times New Roman" w:hAnsi="Times New Roman"/>
          <w:sz w:val="24"/>
          <w:szCs w:val="24"/>
        </w:rPr>
        <w:t>учреждения</w:t>
      </w:r>
      <w:r w:rsidRPr="0079088B">
        <w:rPr>
          <w:rFonts w:ascii="Times New Roman" w:hAnsi="Times New Roman"/>
          <w:sz w:val="24"/>
          <w:szCs w:val="24"/>
        </w:rPr>
        <w:t xml:space="preserve"> </w:t>
      </w:r>
      <w:r w:rsidR="00251046" w:rsidRPr="0079088B">
        <w:rPr>
          <w:rFonts w:ascii="Times New Roman" w:hAnsi="Times New Roman"/>
          <w:sz w:val="24"/>
          <w:szCs w:val="24"/>
        </w:rPr>
        <w:t>дополнительного</w:t>
      </w:r>
      <w:r w:rsidRPr="0079088B">
        <w:rPr>
          <w:rFonts w:ascii="Times New Roman" w:hAnsi="Times New Roman"/>
          <w:sz w:val="24"/>
          <w:szCs w:val="24"/>
        </w:rPr>
        <w:t xml:space="preserve"> </w:t>
      </w:r>
      <w:r w:rsidR="00251046" w:rsidRPr="0079088B">
        <w:rPr>
          <w:rFonts w:ascii="Times New Roman" w:hAnsi="Times New Roman"/>
          <w:sz w:val="24"/>
          <w:szCs w:val="24"/>
        </w:rPr>
        <w:t>образования</w:t>
      </w:r>
      <w:r w:rsidRPr="0079088B">
        <w:rPr>
          <w:rFonts w:ascii="Times New Roman" w:hAnsi="Times New Roman"/>
          <w:sz w:val="24"/>
          <w:szCs w:val="24"/>
        </w:rPr>
        <w:t xml:space="preserve"> </w:t>
      </w:r>
      <w:r w:rsidR="00251046" w:rsidRPr="0079088B">
        <w:rPr>
          <w:rFonts w:ascii="Times New Roman" w:hAnsi="Times New Roman"/>
          <w:sz w:val="24"/>
          <w:szCs w:val="24"/>
        </w:rPr>
        <w:t>«Центр</w:t>
      </w:r>
      <w:r w:rsidRPr="0079088B">
        <w:rPr>
          <w:rFonts w:ascii="Times New Roman" w:hAnsi="Times New Roman"/>
          <w:sz w:val="24"/>
          <w:szCs w:val="24"/>
        </w:rPr>
        <w:t xml:space="preserve"> </w:t>
      </w:r>
      <w:r w:rsidR="00251046" w:rsidRPr="0079088B">
        <w:rPr>
          <w:rFonts w:ascii="Times New Roman" w:hAnsi="Times New Roman"/>
          <w:sz w:val="24"/>
          <w:szCs w:val="24"/>
        </w:rPr>
        <w:t>детского</w:t>
      </w:r>
      <w:r w:rsidRPr="0079088B">
        <w:rPr>
          <w:rFonts w:ascii="Times New Roman" w:hAnsi="Times New Roman"/>
          <w:sz w:val="24"/>
          <w:szCs w:val="24"/>
        </w:rPr>
        <w:t xml:space="preserve"> </w:t>
      </w:r>
      <w:r w:rsidR="00251046" w:rsidRPr="0079088B">
        <w:rPr>
          <w:rFonts w:ascii="Times New Roman" w:hAnsi="Times New Roman"/>
          <w:sz w:val="24"/>
          <w:szCs w:val="24"/>
        </w:rPr>
        <w:t>и</w:t>
      </w:r>
      <w:r w:rsidRPr="0079088B">
        <w:rPr>
          <w:rFonts w:ascii="Times New Roman" w:hAnsi="Times New Roman"/>
          <w:sz w:val="24"/>
          <w:szCs w:val="24"/>
        </w:rPr>
        <w:t xml:space="preserve"> </w:t>
      </w:r>
      <w:r w:rsidR="00251046" w:rsidRPr="0079088B">
        <w:rPr>
          <w:rFonts w:ascii="Times New Roman" w:hAnsi="Times New Roman"/>
          <w:sz w:val="24"/>
          <w:szCs w:val="24"/>
        </w:rPr>
        <w:t>юн</w:t>
      </w:r>
      <w:r w:rsidR="005377E6" w:rsidRPr="0079088B">
        <w:rPr>
          <w:rFonts w:ascii="Times New Roman" w:hAnsi="Times New Roman"/>
          <w:sz w:val="24"/>
          <w:szCs w:val="24"/>
        </w:rPr>
        <w:t>ошеского</w:t>
      </w:r>
      <w:r w:rsidRPr="0079088B">
        <w:rPr>
          <w:rFonts w:ascii="Times New Roman" w:hAnsi="Times New Roman"/>
          <w:sz w:val="24"/>
          <w:szCs w:val="24"/>
        </w:rPr>
        <w:t xml:space="preserve"> </w:t>
      </w:r>
      <w:r w:rsidR="005377E6" w:rsidRPr="0079088B">
        <w:rPr>
          <w:rFonts w:ascii="Times New Roman" w:hAnsi="Times New Roman"/>
          <w:sz w:val="24"/>
          <w:szCs w:val="24"/>
        </w:rPr>
        <w:t>творчества»</w:t>
      </w:r>
      <w:r w:rsidRPr="0079088B">
        <w:rPr>
          <w:rFonts w:ascii="Times New Roman" w:hAnsi="Times New Roman"/>
          <w:sz w:val="24"/>
          <w:szCs w:val="24"/>
        </w:rPr>
        <w:t xml:space="preserve"> </w:t>
      </w:r>
      <w:r w:rsidR="005377E6" w:rsidRPr="0079088B">
        <w:rPr>
          <w:rFonts w:ascii="Times New Roman" w:hAnsi="Times New Roman"/>
          <w:sz w:val="24"/>
          <w:szCs w:val="24"/>
        </w:rPr>
        <w:t>г.</w:t>
      </w:r>
      <w:r w:rsidRPr="0079088B">
        <w:rPr>
          <w:rFonts w:ascii="Times New Roman" w:hAnsi="Times New Roman"/>
          <w:sz w:val="24"/>
          <w:szCs w:val="24"/>
        </w:rPr>
        <w:t xml:space="preserve"> </w:t>
      </w:r>
      <w:r w:rsidR="005377E6" w:rsidRPr="0079088B">
        <w:rPr>
          <w:rFonts w:ascii="Times New Roman" w:hAnsi="Times New Roman"/>
          <w:sz w:val="24"/>
          <w:szCs w:val="24"/>
        </w:rPr>
        <w:t>Рыбницы;</w:t>
      </w:r>
    </w:p>
    <w:p w14:paraId="721154EC" w14:textId="7393D9FC" w:rsidR="00251046" w:rsidRPr="0079088B" w:rsidRDefault="005377E6" w:rsidP="00251046">
      <w:pPr>
        <w:tabs>
          <w:tab w:val="left" w:pos="4035"/>
        </w:tabs>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sz w:val="24"/>
          <w:szCs w:val="24"/>
        </w:rPr>
        <w:t>-</w:t>
      </w:r>
      <w:r w:rsidR="0079088B" w:rsidRPr="0079088B">
        <w:rPr>
          <w:rFonts w:ascii="Times New Roman" w:hAnsi="Times New Roman"/>
          <w:sz w:val="24"/>
          <w:szCs w:val="24"/>
        </w:rPr>
        <w:t xml:space="preserve"> </w:t>
      </w:r>
      <w:r w:rsidR="00251046" w:rsidRPr="0079088B">
        <w:rPr>
          <w:rFonts w:ascii="Times New Roman" w:eastAsia="Times New Roman" w:hAnsi="Times New Roman" w:cs="Times New Roman"/>
          <w:sz w:val="24"/>
          <w:szCs w:val="24"/>
        </w:rPr>
        <w:t>«</w:t>
      </w:r>
      <w:r w:rsidR="00251046" w:rsidRPr="0079088B">
        <w:rPr>
          <w:rFonts w:ascii="Times New Roman" w:eastAsia="Times New Roman" w:hAnsi="Times New Roman" w:cs="Times New Roman"/>
          <w:sz w:val="24"/>
          <w:szCs w:val="24"/>
          <w:lang w:val="en-US"/>
        </w:rPr>
        <w:t>English</w:t>
      </w:r>
      <w:r w:rsidR="0079088B"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lang w:val="en-US"/>
        </w:rPr>
        <w:t>club</w:t>
      </w:r>
      <w:r w:rsidR="00251046"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(Клуб</w:t>
      </w:r>
      <w:r w:rsidR="0079088B"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английского</w:t>
      </w:r>
      <w:r w:rsidR="0079088B" w:rsidRPr="0079088B">
        <w:rPr>
          <w:rFonts w:ascii="Times New Roman" w:eastAsia="Times New Roman" w:hAnsi="Times New Roman" w:cs="Times New Roman"/>
          <w:sz w:val="24"/>
          <w:szCs w:val="24"/>
        </w:rPr>
        <w:t xml:space="preserve"> </w:t>
      </w:r>
      <w:r w:rsidR="00251046" w:rsidRPr="0079088B">
        <w:rPr>
          <w:rFonts w:ascii="Times New Roman" w:eastAsia="Times New Roman" w:hAnsi="Times New Roman" w:cs="Times New Roman"/>
          <w:sz w:val="24"/>
          <w:szCs w:val="24"/>
        </w:rPr>
        <w:t>языка)</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51046" w:rsidRPr="0079088B">
        <w:rPr>
          <w:rFonts w:ascii="Times New Roman" w:hAnsi="Times New Roman" w:cs="Times New Roman"/>
          <w:sz w:val="24"/>
          <w:szCs w:val="24"/>
        </w:rPr>
        <w:t>составители</w:t>
      </w:r>
      <w:r w:rsidR="0079088B" w:rsidRPr="0079088B">
        <w:rPr>
          <w:rFonts w:ascii="Times New Roman" w:hAnsi="Times New Roman"/>
          <w:sz w:val="24"/>
          <w:szCs w:val="24"/>
        </w:rPr>
        <w:t xml:space="preserve"> </w:t>
      </w:r>
      <w:r w:rsidR="00251046" w:rsidRPr="0079088B">
        <w:rPr>
          <w:rFonts w:ascii="Times New Roman" w:hAnsi="Times New Roman"/>
          <w:sz w:val="24"/>
          <w:szCs w:val="24"/>
        </w:rPr>
        <w:t>Лозовская</w:t>
      </w:r>
      <w:r w:rsidR="0079088B" w:rsidRPr="0079088B">
        <w:rPr>
          <w:rFonts w:ascii="Times New Roman" w:hAnsi="Times New Roman"/>
          <w:sz w:val="24"/>
          <w:szCs w:val="24"/>
        </w:rPr>
        <w:t xml:space="preserve"> </w:t>
      </w:r>
      <w:r w:rsidR="00251046" w:rsidRPr="0079088B">
        <w:rPr>
          <w:rFonts w:ascii="Times New Roman" w:hAnsi="Times New Roman"/>
          <w:sz w:val="24"/>
          <w:szCs w:val="24"/>
        </w:rPr>
        <w:t>Е</w:t>
      </w:r>
      <w:r w:rsidRPr="0079088B">
        <w:rPr>
          <w:rFonts w:ascii="Times New Roman" w:hAnsi="Times New Roman"/>
          <w:sz w:val="24"/>
          <w:szCs w:val="24"/>
        </w:rPr>
        <w:t>лена</w:t>
      </w:r>
      <w:r w:rsidR="0079088B" w:rsidRPr="0079088B">
        <w:rPr>
          <w:rFonts w:ascii="Times New Roman" w:hAnsi="Times New Roman"/>
          <w:sz w:val="24"/>
          <w:szCs w:val="24"/>
        </w:rPr>
        <w:t xml:space="preserve"> </w:t>
      </w:r>
      <w:r w:rsidRPr="0079088B">
        <w:rPr>
          <w:rFonts w:ascii="Times New Roman" w:hAnsi="Times New Roman"/>
          <w:sz w:val="24"/>
          <w:szCs w:val="24"/>
        </w:rPr>
        <w:t>Сергеевна,</w:t>
      </w:r>
      <w:r w:rsidR="0079088B" w:rsidRPr="0079088B">
        <w:rPr>
          <w:rFonts w:ascii="Times New Roman" w:hAnsi="Times New Roman"/>
          <w:sz w:val="24"/>
          <w:szCs w:val="24"/>
        </w:rPr>
        <w:t xml:space="preserve"> </w:t>
      </w:r>
      <w:proofErr w:type="spellStart"/>
      <w:r w:rsidR="00251046" w:rsidRPr="0079088B">
        <w:rPr>
          <w:rFonts w:ascii="Times New Roman" w:hAnsi="Times New Roman"/>
          <w:sz w:val="24"/>
          <w:szCs w:val="24"/>
        </w:rPr>
        <w:t>Клёнова</w:t>
      </w:r>
      <w:proofErr w:type="spellEnd"/>
      <w:r w:rsidR="0079088B" w:rsidRPr="0079088B">
        <w:rPr>
          <w:rFonts w:ascii="Times New Roman" w:hAnsi="Times New Roman"/>
          <w:sz w:val="24"/>
          <w:szCs w:val="24"/>
        </w:rPr>
        <w:t xml:space="preserve"> </w:t>
      </w:r>
      <w:r w:rsidR="00251046" w:rsidRPr="0079088B">
        <w:rPr>
          <w:rFonts w:ascii="Times New Roman" w:hAnsi="Times New Roman"/>
          <w:sz w:val="24"/>
          <w:szCs w:val="24"/>
        </w:rPr>
        <w:t>Валерия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Витальевна,</w:t>
      </w:r>
      <w:r w:rsidR="0079088B" w:rsidRPr="0079088B">
        <w:rPr>
          <w:rFonts w:ascii="Times New Roman" w:hAnsi="Times New Roman"/>
          <w:sz w:val="24"/>
          <w:szCs w:val="24"/>
        </w:rPr>
        <w:t xml:space="preserve"> </w:t>
      </w:r>
      <w:r w:rsidR="00251046" w:rsidRPr="0079088B">
        <w:rPr>
          <w:rFonts w:ascii="Times New Roman" w:hAnsi="Times New Roman"/>
          <w:sz w:val="24"/>
          <w:szCs w:val="24"/>
        </w:rPr>
        <w:t>педагог</w:t>
      </w:r>
      <w:r w:rsidRPr="0079088B">
        <w:rPr>
          <w:rFonts w:ascii="Times New Roman" w:hAnsi="Times New Roman"/>
          <w:sz w:val="24"/>
          <w:szCs w:val="24"/>
        </w:rPr>
        <w:t>и</w:t>
      </w:r>
      <w:r w:rsidR="0079088B" w:rsidRPr="0079088B">
        <w:rPr>
          <w:rFonts w:ascii="Times New Roman" w:hAnsi="Times New Roman"/>
          <w:sz w:val="24"/>
          <w:szCs w:val="24"/>
        </w:rPr>
        <w:t xml:space="preserve"> </w:t>
      </w:r>
      <w:r w:rsidR="00251046" w:rsidRPr="0079088B">
        <w:rPr>
          <w:rFonts w:ascii="Times New Roman" w:hAnsi="Times New Roman"/>
          <w:sz w:val="24"/>
          <w:szCs w:val="24"/>
        </w:rPr>
        <w:t>дополнительного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Муниципального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образовательного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учреждения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дополнительного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00251046" w:rsidRPr="0079088B">
        <w:rPr>
          <w:rFonts w:ascii="Times New Roman" w:hAnsi="Times New Roman"/>
          <w:sz w:val="24"/>
          <w:szCs w:val="24"/>
        </w:rPr>
        <w:t>«Центр</w:t>
      </w:r>
      <w:r w:rsidR="0079088B" w:rsidRPr="0079088B">
        <w:rPr>
          <w:rFonts w:ascii="Times New Roman" w:hAnsi="Times New Roman"/>
          <w:sz w:val="24"/>
          <w:szCs w:val="24"/>
        </w:rPr>
        <w:t xml:space="preserve"> </w:t>
      </w:r>
      <w:r w:rsidR="00251046" w:rsidRPr="0079088B">
        <w:rPr>
          <w:rFonts w:ascii="Times New Roman" w:hAnsi="Times New Roman"/>
          <w:sz w:val="24"/>
          <w:szCs w:val="24"/>
        </w:rPr>
        <w:t>детского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и</w:t>
      </w:r>
      <w:r w:rsidR="0079088B" w:rsidRPr="0079088B">
        <w:rPr>
          <w:rFonts w:ascii="Times New Roman" w:hAnsi="Times New Roman"/>
          <w:sz w:val="24"/>
          <w:szCs w:val="24"/>
        </w:rPr>
        <w:t xml:space="preserve"> </w:t>
      </w:r>
      <w:r w:rsidR="00251046" w:rsidRPr="0079088B">
        <w:rPr>
          <w:rFonts w:ascii="Times New Roman" w:hAnsi="Times New Roman"/>
          <w:sz w:val="24"/>
          <w:szCs w:val="24"/>
        </w:rPr>
        <w:t>юношеского</w:t>
      </w:r>
      <w:r w:rsidR="0079088B" w:rsidRPr="0079088B">
        <w:rPr>
          <w:rFonts w:ascii="Times New Roman" w:hAnsi="Times New Roman"/>
          <w:sz w:val="24"/>
          <w:szCs w:val="24"/>
        </w:rPr>
        <w:t xml:space="preserve"> </w:t>
      </w:r>
      <w:r w:rsidR="00251046" w:rsidRPr="0079088B">
        <w:rPr>
          <w:rFonts w:ascii="Times New Roman" w:hAnsi="Times New Roman"/>
          <w:sz w:val="24"/>
          <w:szCs w:val="24"/>
        </w:rPr>
        <w:t>творчества»</w:t>
      </w:r>
      <w:r w:rsidR="0079088B" w:rsidRPr="0079088B">
        <w:rPr>
          <w:rFonts w:ascii="Times New Roman" w:hAnsi="Times New Roman"/>
          <w:sz w:val="24"/>
          <w:szCs w:val="24"/>
        </w:rPr>
        <w:t xml:space="preserve"> </w:t>
      </w:r>
      <w:r w:rsidR="00251046" w:rsidRPr="0079088B">
        <w:rPr>
          <w:rFonts w:ascii="Times New Roman" w:hAnsi="Times New Roman"/>
          <w:sz w:val="24"/>
          <w:szCs w:val="24"/>
        </w:rPr>
        <w:t>г.</w:t>
      </w:r>
      <w:r w:rsidR="0079088B" w:rsidRPr="0079088B">
        <w:rPr>
          <w:rFonts w:ascii="Times New Roman" w:hAnsi="Times New Roman"/>
          <w:sz w:val="24"/>
          <w:szCs w:val="24"/>
        </w:rPr>
        <w:t xml:space="preserve"> </w:t>
      </w:r>
      <w:r w:rsidR="00251046" w:rsidRPr="0079088B">
        <w:rPr>
          <w:rFonts w:ascii="Times New Roman" w:hAnsi="Times New Roman"/>
          <w:sz w:val="24"/>
          <w:szCs w:val="24"/>
        </w:rPr>
        <w:t>Рыбницы.</w:t>
      </w:r>
    </w:p>
    <w:p w14:paraId="1DF3CAB6" w14:textId="6321B5E2" w:rsidR="005658B9" w:rsidRPr="0079088B" w:rsidRDefault="005658B9" w:rsidP="005658B9">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воспитанию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следующие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примерные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общеобразовательные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программы</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обшего</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дощкольного</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p>
    <w:p w14:paraId="2CB46E07" w14:textId="56D9146E" w:rsidR="00BA35CA" w:rsidRPr="0079088B" w:rsidRDefault="005658B9" w:rsidP="00BA35CA">
      <w:pPr>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«Основы</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графического</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дизайна»</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учащихся</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lang w:val="en-US"/>
        </w:rPr>
        <w:t>I</w:t>
      </w:r>
      <w:r w:rsidR="00BA35CA" w:rsidRPr="0079088B">
        <w:rPr>
          <w:rFonts w:ascii="Times New Roman" w:hAnsi="Times New Roman" w:cs="Times New Roman"/>
          <w:sz w:val="24"/>
          <w:szCs w:val="24"/>
        </w:rPr>
        <w:t>Х-XI</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классов)</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составитель</w:t>
      </w:r>
      <w:r w:rsidR="0079088B" w:rsidRPr="0079088B">
        <w:rPr>
          <w:rFonts w:ascii="Times New Roman" w:hAnsi="Times New Roman" w:cs="Times New Roman"/>
          <w:sz w:val="24"/>
          <w:szCs w:val="24"/>
        </w:rPr>
        <w:t xml:space="preserve"> </w:t>
      </w:r>
      <w:r w:rsidR="00BA35CA" w:rsidRPr="0079088B">
        <w:rPr>
          <w:rFonts w:ascii="Times New Roman" w:eastAsia="Times New Roman" w:hAnsi="Times New Roman" w:cs="Times New Roman"/>
          <w:sz w:val="24"/>
          <w:szCs w:val="24"/>
        </w:rPr>
        <w:t>Киселева</w:t>
      </w:r>
      <w:r w:rsidR="0079088B" w:rsidRPr="0079088B">
        <w:rPr>
          <w:rFonts w:ascii="Times New Roman" w:eastAsia="Times New Roman" w:hAnsi="Times New Roman" w:cs="Times New Roman"/>
          <w:sz w:val="24"/>
          <w:szCs w:val="24"/>
        </w:rPr>
        <w:t xml:space="preserve"> </w:t>
      </w:r>
      <w:r w:rsidR="00BA35CA" w:rsidRPr="0079088B">
        <w:rPr>
          <w:rFonts w:ascii="Times New Roman" w:eastAsia="Times New Roman" w:hAnsi="Times New Roman" w:cs="Times New Roman"/>
          <w:sz w:val="24"/>
          <w:szCs w:val="24"/>
        </w:rPr>
        <w:t>Марина</w:t>
      </w:r>
      <w:r w:rsidR="0079088B" w:rsidRPr="0079088B">
        <w:rPr>
          <w:rFonts w:ascii="Times New Roman" w:eastAsia="Times New Roman" w:hAnsi="Times New Roman" w:cs="Times New Roman"/>
          <w:sz w:val="24"/>
          <w:szCs w:val="24"/>
        </w:rPr>
        <w:t xml:space="preserve"> </w:t>
      </w:r>
      <w:proofErr w:type="spellStart"/>
      <w:r w:rsidR="00BA35CA" w:rsidRPr="0079088B">
        <w:rPr>
          <w:rFonts w:ascii="Times New Roman" w:eastAsia="Times New Roman" w:hAnsi="Times New Roman" w:cs="Times New Roman"/>
          <w:sz w:val="24"/>
          <w:szCs w:val="24"/>
        </w:rPr>
        <w:t>Шамильевн</w:t>
      </w:r>
      <w:r w:rsidR="0079088B" w:rsidRPr="0079088B">
        <w:rPr>
          <w:rFonts w:ascii="Times New Roman" w:eastAsia="Times New Roman" w:hAnsi="Times New Roman" w:cs="Times New Roman"/>
          <w:sz w:val="24"/>
          <w:szCs w:val="24"/>
        </w:rPr>
        <w:t>а</w:t>
      </w:r>
      <w:proofErr w:type="spellEnd"/>
      <w:r w:rsidR="0079088B" w:rsidRPr="0079088B">
        <w:rPr>
          <w:rFonts w:ascii="Times New Roman" w:eastAsia="Times New Roman" w:hAnsi="Times New Roman" w:cs="Times New Roman"/>
          <w:sz w:val="24"/>
          <w:szCs w:val="24"/>
        </w:rPr>
        <w:t xml:space="preserve">, преподаватель </w:t>
      </w:r>
      <w:proofErr w:type="spellStart"/>
      <w:r w:rsidR="0079088B" w:rsidRPr="0079088B">
        <w:rPr>
          <w:rFonts w:ascii="Times New Roman" w:eastAsia="Times New Roman" w:hAnsi="Times New Roman" w:cs="Times New Roman"/>
          <w:sz w:val="24"/>
          <w:szCs w:val="24"/>
        </w:rPr>
        <w:t>спецдисциплин</w:t>
      </w:r>
      <w:proofErr w:type="spellEnd"/>
      <w:r w:rsidR="0079088B" w:rsidRPr="0079088B">
        <w:rPr>
          <w:rFonts w:ascii="Times New Roman" w:eastAsia="Times New Roman" w:hAnsi="Times New Roman" w:cs="Times New Roman"/>
          <w:sz w:val="24"/>
          <w:szCs w:val="24"/>
        </w:rPr>
        <w:t xml:space="preserve"> </w:t>
      </w:r>
      <w:r w:rsidR="00BA35CA" w:rsidRPr="0079088B">
        <w:rPr>
          <w:rFonts w:ascii="Times New Roman" w:hAnsi="Times New Roman" w:cs="Times New Roman"/>
          <w:sz w:val="24"/>
          <w:szCs w:val="24"/>
        </w:rPr>
        <w:t>Муниципального</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образовательного</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учреждения</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«Уч</w:t>
      </w:r>
      <w:r w:rsidR="0079088B" w:rsidRPr="0079088B">
        <w:rPr>
          <w:rFonts w:ascii="Times New Roman" w:hAnsi="Times New Roman" w:cs="Times New Roman"/>
          <w:sz w:val="24"/>
          <w:szCs w:val="24"/>
        </w:rPr>
        <w:t>ебно-</w:t>
      </w:r>
      <w:proofErr w:type="spellStart"/>
      <w:r w:rsidR="0079088B" w:rsidRPr="0079088B">
        <w:rPr>
          <w:rFonts w:ascii="Times New Roman" w:hAnsi="Times New Roman" w:cs="Times New Roman"/>
          <w:sz w:val="24"/>
          <w:szCs w:val="24"/>
        </w:rPr>
        <w:t>профориентационный</w:t>
      </w:r>
      <w:proofErr w:type="spellEnd"/>
      <w:r w:rsidR="0079088B" w:rsidRPr="0079088B">
        <w:rPr>
          <w:rFonts w:ascii="Times New Roman" w:hAnsi="Times New Roman" w:cs="Times New Roman"/>
          <w:sz w:val="24"/>
          <w:szCs w:val="24"/>
        </w:rPr>
        <w:t xml:space="preserve"> центр» </w:t>
      </w:r>
      <w:r w:rsidR="00BA35CA" w:rsidRPr="0079088B">
        <w:rPr>
          <w:rFonts w:ascii="Times New Roman" w:hAnsi="Times New Roman" w:cs="Times New Roman"/>
          <w:sz w:val="24"/>
          <w:szCs w:val="24"/>
        </w:rPr>
        <w:t>г.</w:t>
      </w:r>
      <w:r w:rsidR="0079088B" w:rsidRPr="0079088B">
        <w:rPr>
          <w:rFonts w:ascii="Times New Roman" w:hAnsi="Times New Roman" w:cs="Times New Roman"/>
          <w:sz w:val="24"/>
          <w:szCs w:val="24"/>
        </w:rPr>
        <w:t xml:space="preserve"> </w:t>
      </w:r>
      <w:r w:rsidR="00BA35CA" w:rsidRPr="0079088B">
        <w:rPr>
          <w:rFonts w:ascii="Times New Roman" w:hAnsi="Times New Roman" w:cs="Times New Roman"/>
          <w:sz w:val="24"/>
          <w:szCs w:val="24"/>
        </w:rPr>
        <w:t>Тирасполя</w:t>
      </w:r>
      <w:r w:rsidR="00BA35CA" w:rsidRPr="0079088B">
        <w:rPr>
          <w:rFonts w:ascii="Times New Roman" w:eastAsia="Times New Roman" w:hAnsi="Times New Roman" w:cs="Times New Roman"/>
          <w:sz w:val="24"/>
          <w:szCs w:val="24"/>
        </w:rPr>
        <w:t>.</w:t>
      </w:r>
    </w:p>
    <w:p w14:paraId="20EDC814" w14:textId="740BF8FE" w:rsidR="00D1049C" w:rsidRPr="0079088B" w:rsidRDefault="005658B9" w:rsidP="005658B9">
      <w:pPr>
        <w:tabs>
          <w:tab w:val="left" w:pos="993"/>
        </w:tabs>
        <w:spacing w:after="0" w:line="240" w:lineRule="atLeast"/>
        <w:ind w:firstLine="851"/>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«Футбол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сад»</w:t>
      </w:r>
      <w:r w:rsidR="0079088B" w:rsidRPr="0079088B">
        <w:rPr>
          <w:rFonts w:ascii="Times New Roman" w:hAnsi="Times New Roman" w:cs="Times New Roman"/>
          <w:sz w:val="24"/>
          <w:szCs w:val="24"/>
        </w:rPr>
        <w:t xml:space="preserve"> </w:t>
      </w:r>
      <w:r w:rsidR="00D1049C"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00D1049C" w:rsidRPr="0079088B">
        <w:rPr>
          <w:rFonts w:ascii="Times New Roman" w:hAnsi="Times New Roman" w:cs="Times New Roman"/>
          <w:sz w:val="24"/>
          <w:szCs w:val="24"/>
        </w:rPr>
        <w:t>детей</w:t>
      </w:r>
      <w:r w:rsidR="0079088B" w:rsidRPr="0079088B">
        <w:rPr>
          <w:rFonts w:ascii="Times New Roman" w:hAnsi="Times New Roman" w:cs="Times New Roman"/>
          <w:sz w:val="24"/>
          <w:szCs w:val="24"/>
        </w:rPr>
        <w:t xml:space="preserve"> </w:t>
      </w:r>
      <w:r w:rsidR="00D1049C" w:rsidRPr="0079088B">
        <w:rPr>
          <w:rFonts w:ascii="Times New Roman" w:hAnsi="Times New Roman" w:cs="Times New Roman"/>
          <w:sz w:val="24"/>
          <w:szCs w:val="24"/>
        </w:rPr>
        <w:t>дошкольного</w:t>
      </w:r>
      <w:r w:rsidR="0079088B" w:rsidRPr="0079088B">
        <w:rPr>
          <w:rFonts w:ascii="Times New Roman" w:hAnsi="Times New Roman" w:cs="Times New Roman"/>
          <w:sz w:val="24"/>
          <w:szCs w:val="24"/>
        </w:rPr>
        <w:t xml:space="preserve"> </w:t>
      </w:r>
      <w:r w:rsidR="00D1049C" w:rsidRPr="0079088B">
        <w:rPr>
          <w:rFonts w:ascii="Times New Roman" w:hAnsi="Times New Roman" w:cs="Times New Roman"/>
          <w:sz w:val="24"/>
          <w:szCs w:val="24"/>
        </w:rPr>
        <w:t>возраста</w:t>
      </w:r>
      <w:r w:rsidR="0079088B" w:rsidRPr="0079088B">
        <w:rPr>
          <w:rFonts w:ascii="Times New Roman" w:hAnsi="Times New Roman" w:cs="Times New Roman"/>
          <w:sz w:val="24"/>
          <w:szCs w:val="24"/>
        </w:rPr>
        <w:t xml:space="preserve"> </w:t>
      </w:r>
      <w:r w:rsidR="00D1049C" w:rsidRPr="0079088B">
        <w:rPr>
          <w:rFonts w:ascii="Times New Roman" w:hAnsi="Times New Roman" w:cs="Times New Roman"/>
          <w:sz w:val="24"/>
          <w:szCs w:val="24"/>
        </w:rPr>
        <w:t>(</w:t>
      </w:r>
      <w:r w:rsidRPr="0079088B">
        <w:rPr>
          <w:rFonts w:ascii="Times New Roman" w:hAnsi="Times New Roman" w:cs="Times New Roman"/>
          <w:sz w:val="24"/>
          <w:szCs w:val="24"/>
        </w:rPr>
        <w:t>4-7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«Футбол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составители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группа.</w:t>
      </w:r>
    </w:p>
    <w:p w14:paraId="5D217052" w14:textId="382CF0AD" w:rsidR="005658B9" w:rsidRPr="0079088B" w:rsidRDefault="0079088B" w:rsidP="005658B9">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 xml:space="preserve">Для </w:t>
      </w:r>
      <w:r w:rsidR="005658B9" w:rsidRPr="0079088B">
        <w:rPr>
          <w:rFonts w:ascii="Times New Roman" w:hAnsi="Times New Roman" w:cs="Times New Roman"/>
          <w:sz w:val="24"/>
          <w:szCs w:val="24"/>
        </w:rPr>
        <w:t>организ</w:t>
      </w:r>
      <w:r w:rsidRPr="0079088B">
        <w:rPr>
          <w:rFonts w:ascii="Times New Roman" w:hAnsi="Times New Roman" w:cs="Times New Roman"/>
          <w:sz w:val="24"/>
          <w:szCs w:val="24"/>
        </w:rPr>
        <w:t xml:space="preserve">аций художественно-эстетической </w:t>
      </w:r>
      <w:r w:rsidR="005658B9" w:rsidRPr="0079088B">
        <w:rPr>
          <w:rFonts w:ascii="Times New Roman" w:hAnsi="Times New Roman" w:cs="Times New Roman"/>
          <w:sz w:val="24"/>
          <w:szCs w:val="24"/>
        </w:rPr>
        <w:t>направленности</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на</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Совете</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по</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воспитанию</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и</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дополнительному</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образованию</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рассмотрены</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и</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утверждены</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следующие</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примерные</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дополнительные</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общеобразовательные</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программы</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для</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детской</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хоровой</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музыкальной</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школы</w:t>
      </w:r>
      <w:r w:rsidRPr="0079088B">
        <w:rPr>
          <w:rFonts w:ascii="Times New Roman" w:hAnsi="Times New Roman" w:cs="Times New Roman"/>
          <w:sz w:val="24"/>
          <w:szCs w:val="24"/>
        </w:rPr>
        <w:t xml:space="preserve"> </w:t>
      </w:r>
      <w:r w:rsidR="005658B9" w:rsidRPr="0079088B">
        <w:rPr>
          <w:rFonts w:ascii="Times New Roman" w:hAnsi="Times New Roman" w:cs="Times New Roman"/>
          <w:sz w:val="24"/>
          <w:szCs w:val="24"/>
        </w:rPr>
        <w:t>«</w:t>
      </w:r>
      <w:proofErr w:type="spellStart"/>
      <w:r w:rsidR="005658B9" w:rsidRPr="0079088B">
        <w:rPr>
          <w:rFonts w:ascii="Times New Roman" w:hAnsi="Times New Roman" w:cs="Times New Roman"/>
          <w:sz w:val="24"/>
          <w:szCs w:val="24"/>
        </w:rPr>
        <w:t>Фиричел</w:t>
      </w:r>
      <w:proofErr w:type="spellEnd"/>
      <w:r w:rsidR="005658B9" w:rsidRPr="0079088B">
        <w:rPr>
          <w:rFonts w:ascii="Times New Roman" w:hAnsi="Times New Roman" w:cs="Times New Roman"/>
          <w:sz w:val="24"/>
          <w:szCs w:val="24"/>
        </w:rPr>
        <w:t>»:</w:t>
      </w:r>
    </w:p>
    <w:p w14:paraId="66DED773" w14:textId="3D237070" w:rsidR="0012129A" w:rsidRPr="0079088B" w:rsidRDefault="0012129A" w:rsidP="0012129A">
      <w:pPr>
        <w:autoSpaceDE w:val="0"/>
        <w:autoSpaceDN w:val="0"/>
        <w:adjustRightInd w:val="0"/>
        <w:spacing w:after="0" w:line="240" w:lineRule="auto"/>
        <w:ind w:firstLine="567"/>
        <w:jc w:val="both"/>
        <w:rPr>
          <w:rFonts w:ascii="Times New Roman" w:hAnsi="Times New Roman" w:cs="Times New Roman"/>
          <w:bCs/>
          <w:sz w:val="24"/>
          <w:szCs w:val="24"/>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«Музыкальный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инстру</w:t>
      </w:r>
      <w:r w:rsidR="0079088B" w:rsidRPr="0079088B">
        <w:rPr>
          <w:rFonts w:ascii="Times New Roman" w:hAnsi="Times New Roman" w:cs="Times New Roman"/>
          <w:bCs/>
          <w:sz w:val="24"/>
          <w:szCs w:val="24"/>
        </w:rPr>
        <w:t xml:space="preserve">мент (фортепиано)» для детских </w:t>
      </w:r>
      <w:r w:rsidRPr="0079088B">
        <w:rPr>
          <w:rFonts w:ascii="Times New Roman" w:hAnsi="Times New Roman" w:cs="Times New Roman"/>
          <w:bCs/>
          <w:sz w:val="24"/>
          <w:szCs w:val="24"/>
        </w:rPr>
        <w:t>музыкально-хоровых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школ,</w:t>
      </w:r>
    </w:p>
    <w:p w14:paraId="0DFC3291" w14:textId="19A3F405" w:rsidR="0012129A" w:rsidRPr="0079088B" w:rsidRDefault="0012129A" w:rsidP="0012129A">
      <w:pPr>
        <w:autoSpaceDE w:val="0"/>
        <w:autoSpaceDN w:val="0"/>
        <w:adjustRightInd w:val="0"/>
        <w:spacing w:after="0"/>
        <w:jc w:val="both"/>
        <w:rPr>
          <w:rFonts w:ascii="Times New Roman" w:hAnsi="Times New Roman" w:cs="Times New Roman"/>
          <w:bCs/>
          <w:iCs/>
          <w:sz w:val="24"/>
          <w:szCs w:val="24"/>
        </w:rPr>
      </w:pPr>
      <w:r w:rsidRPr="0079088B">
        <w:rPr>
          <w:rFonts w:ascii="Times New Roman" w:hAnsi="Times New Roman" w:cs="Times New Roman"/>
          <w:bCs/>
          <w:sz w:val="24"/>
          <w:szCs w:val="24"/>
        </w:rPr>
        <w:t>(7-летнее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обучение)</w:t>
      </w:r>
      <w:r w:rsidR="0079088B" w:rsidRPr="0079088B">
        <w:rPr>
          <w:rFonts w:ascii="Times New Roman" w:hAnsi="Times New Roman" w:cs="Times New Roman"/>
          <w:bCs/>
          <w:iCs/>
          <w:sz w:val="24"/>
          <w:szCs w:val="24"/>
        </w:rPr>
        <w:t xml:space="preserve"> </w:t>
      </w:r>
      <w:r w:rsidRPr="0079088B">
        <w:rPr>
          <w:rFonts w:ascii="Times New Roman" w:hAnsi="Times New Roman" w:cs="Times New Roman"/>
          <w:bCs/>
          <w:iCs/>
          <w:sz w:val="24"/>
          <w:szCs w:val="24"/>
        </w:rPr>
        <w:t>–</w:t>
      </w:r>
      <w:r w:rsidR="0079088B" w:rsidRPr="0079088B">
        <w:rPr>
          <w:rFonts w:ascii="Times New Roman" w:hAnsi="Times New Roman" w:cs="Times New Roman"/>
          <w:bCs/>
          <w:iCs/>
          <w:sz w:val="24"/>
          <w:szCs w:val="24"/>
        </w:rPr>
        <w:t xml:space="preserve"> </w:t>
      </w:r>
      <w:r w:rsidRPr="0079088B">
        <w:rPr>
          <w:rFonts w:ascii="Times New Roman" w:hAnsi="Times New Roman" w:cs="Times New Roman"/>
          <w:bCs/>
          <w:iCs/>
          <w:sz w:val="24"/>
          <w:szCs w:val="24"/>
        </w:rPr>
        <w:t>составитель:</w:t>
      </w:r>
      <w:r w:rsidR="0079088B" w:rsidRPr="0079088B">
        <w:rPr>
          <w:rFonts w:ascii="Times New Roman" w:hAnsi="Times New Roman" w:cs="Times New Roman"/>
          <w:bCs/>
          <w:iCs/>
          <w:sz w:val="24"/>
          <w:szCs w:val="24"/>
        </w:rPr>
        <w:t xml:space="preserve"> </w:t>
      </w:r>
      <w:proofErr w:type="spellStart"/>
      <w:r w:rsidRPr="0079088B">
        <w:rPr>
          <w:rFonts w:ascii="Times New Roman" w:hAnsi="Times New Roman" w:cs="Times New Roman"/>
          <w:bCs/>
          <w:iCs/>
          <w:sz w:val="24"/>
          <w:szCs w:val="24"/>
        </w:rPr>
        <w:t>Куделина</w:t>
      </w:r>
      <w:proofErr w:type="spellEnd"/>
      <w:r w:rsidR="0079088B" w:rsidRPr="0079088B">
        <w:rPr>
          <w:rFonts w:ascii="Times New Roman" w:hAnsi="Times New Roman" w:cs="Times New Roman"/>
          <w:bCs/>
          <w:iCs/>
          <w:sz w:val="24"/>
          <w:szCs w:val="24"/>
        </w:rPr>
        <w:t xml:space="preserve"> </w:t>
      </w:r>
      <w:r w:rsidRPr="0079088B">
        <w:rPr>
          <w:rFonts w:ascii="Times New Roman" w:hAnsi="Times New Roman" w:cs="Times New Roman"/>
          <w:bCs/>
          <w:iCs/>
          <w:sz w:val="24"/>
          <w:szCs w:val="24"/>
        </w:rPr>
        <w:t>Рита</w:t>
      </w:r>
      <w:r w:rsidR="0079088B" w:rsidRPr="0079088B">
        <w:rPr>
          <w:rFonts w:ascii="Times New Roman" w:hAnsi="Times New Roman" w:cs="Times New Roman"/>
          <w:bCs/>
          <w:iCs/>
          <w:sz w:val="24"/>
          <w:szCs w:val="24"/>
        </w:rPr>
        <w:t xml:space="preserve"> </w:t>
      </w:r>
      <w:r w:rsidRPr="0079088B">
        <w:rPr>
          <w:rFonts w:ascii="Times New Roman" w:hAnsi="Times New Roman" w:cs="Times New Roman"/>
          <w:bCs/>
          <w:iCs/>
          <w:sz w:val="24"/>
          <w:szCs w:val="24"/>
        </w:rPr>
        <w:t>Васильевна,</w:t>
      </w:r>
      <w:r w:rsidR="0079088B" w:rsidRPr="0079088B">
        <w:rPr>
          <w:rFonts w:ascii="Times New Roman" w:hAnsi="Times New Roman" w:cs="Times New Roman"/>
          <w:bCs/>
          <w:iCs/>
          <w:sz w:val="24"/>
          <w:szCs w:val="24"/>
        </w:rPr>
        <w:t xml:space="preserve"> </w:t>
      </w:r>
      <w:r w:rsidRPr="0079088B">
        <w:rPr>
          <w:rFonts w:ascii="Times New Roman" w:hAnsi="Times New Roman" w:cs="Times New Roman"/>
          <w:bCs/>
          <w:iCs/>
          <w:sz w:val="24"/>
          <w:szCs w:val="24"/>
        </w:rPr>
        <w:t>преподаватель</w:t>
      </w:r>
      <w:r w:rsidR="0079088B" w:rsidRPr="0079088B">
        <w:rPr>
          <w:rFonts w:ascii="Times New Roman" w:hAnsi="Times New Roman" w:cs="Times New Roman"/>
          <w:bCs/>
          <w:iCs/>
          <w:sz w:val="24"/>
          <w:szCs w:val="24"/>
        </w:rPr>
        <w:t xml:space="preserve"> </w:t>
      </w:r>
      <w:r w:rsidRPr="0079088B">
        <w:rPr>
          <w:rFonts w:ascii="Times New Roman" w:hAnsi="Times New Roman" w:cs="Times New Roman"/>
          <w:bCs/>
          <w:iCs/>
          <w:sz w:val="24"/>
          <w:szCs w:val="24"/>
        </w:rPr>
        <w:t>выс</w:t>
      </w:r>
      <w:r w:rsidR="0079088B" w:rsidRPr="0079088B">
        <w:rPr>
          <w:rFonts w:ascii="Times New Roman" w:hAnsi="Times New Roman" w:cs="Times New Roman"/>
          <w:bCs/>
          <w:iCs/>
          <w:sz w:val="24"/>
          <w:szCs w:val="24"/>
        </w:rPr>
        <w:t xml:space="preserve">шей квалификационной категории МОУ ДО ДМХШ </w:t>
      </w:r>
      <w:r w:rsidRPr="0079088B">
        <w:rPr>
          <w:rFonts w:ascii="Times New Roman" w:hAnsi="Times New Roman" w:cs="Times New Roman"/>
          <w:bCs/>
          <w:iCs/>
          <w:sz w:val="24"/>
          <w:szCs w:val="24"/>
        </w:rPr>
        <w:t>«ФИРИЧЕЛ»;</w:t>
      </w:r>
    </w:p>
    <w:p w14:paraId="1F2CABB6" w14:textId="109012BC" w:rsidR="0012129A" w:rsidRPr="0079088B" w:rsidRDefault="0079088B" w:rsidP="0012129A">
      <w:pPr>
        <w:autoSpaceDE w:val="0"/>
        <w:autoSpaceDN w:val="0"/>
        <w:adjustRightInd w:val="0"/>
        <w:spacing w:after="0" w:line="240" w:lineRule="auto"/>
        <w:ind w:firstLine="567"/>
        <w:jc w:val="both"/>
        <w:rPr>
          <w:rFonts w:ascii="Times New Roman" w:hAnsi="Times New Roman" w:cs="Times New Roman"/>
          <w:bCs/>
          <w:sz w:val="24"/>
          <w:szCs w:val="24"/>
        </w:rPr>
      </w:pP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«Музыкальный</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инструмент:</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Баян,</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аккордеон»</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для</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детской</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музыкально-хоровой</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школы</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(5,7-</w:t>
      </w:r>
      <w:r w:rsidRPr="0079088B">
        <w:rPr>
          <w:rFonts w:ascii="Times New Roman" w:hAnsi="Times New Roman" w:cs="Times New Roman"/>
          <w:bCs/>
          <w:sz w:val="24"/>
          <w:szCs w:val="24"/>
        </w:rPr>
        <w:t xml:space="preserve">летнее обучение) - составитель: </w:t>
      </w:r>
      <w:proofErr w:type="spellStart"/>
      <w:r w:rsidR="0012129A" w:rsidRPr="0079088B">
        <w:rPr>
          <w:rFonts w:ascii="Times New Roman" w:hAnsi="Times New Roman" w:cs="Times New Roman"/>
          <w:bCs/>
          <w:sz w:val="24"/>
          <w:szCs w:val="24"/>
        </w:rPr>
        <w:t>Рябушенк</w:t>
      </w:r>
      <w:r w:rsidRPr="0079088B">
        <w:rPr>
          <w:rFonts w:ascii="Times New Roman" w:hAnsi="Times New Roman" w:cs="Times New Roman"/>
          <w:bCs/>
          <w:sz w:val="24"/>
          <w:szCs w:val="24"/>
        </w:rPr>
        <w:t>о</w:t>
      </w:r>
      <w:proofErr w:type="spellEnd"/>
      <w:r w:rsidRPr="0079088B">
        <w:rPr>
          <w:rFonts w:ascii="Times New Roman" w:hAnsi="Times New Roman" w:cs="Times New Roman"/>
          <w:bCs/>
          <w:sz w:val="24"/>
          <w:szCs w:val="24"/>
        </w:rPr>
        <w:t xml:space="preserve"> Елена Ивановна, преподаватель </w:t>
      </w:r>
      <w:r w:rsidR="0012129A" w:rsidRPr="0079088B">
        <w:rPr>
          <w:rFonts w:ascii="Times New Roman" w:hAnsi="Times New Roman" w:cs="Times New Roman"/>
          <w:bCs/>
          <w:sz w:val="24"/>
          <w:szCs w:val="24"/>
        </w:rPr>
        <w:t>МОУ</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ДО</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ДМХШ</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«ФИРИЧЕЛ»;</w:t>
      </w:r>
    </w:p>
    <w:p w14:paraId="0FC42017" w14:textId="638A42C0" w:rsidR="0012129A" w:rsidRPr="0079088B" w:rsidRDefault="0012129A" w:rsidP="0012129A">
      <w:pPr>
        <w:autoSpaceDE w:val="0"/>
        <w:autoSpaceDN w:val="0"/>
        <w:adjustRightInd w:val="0"/>
        <w:spacing w:after="0" w:line="240" w:lineRule="auto"/>
        <w:ind w:firstLine="567"/>
        <w:jc w:val="both"/>
        <w:rPr>
          <w:rFonts w:ascii="Times New Roman" w:hAnsi="Times New Roman" w:cs="Times New Roman"/>
          <w:bCs/>
          <w:sz w:val="24"/>
          <w:szCs w:val="24"/>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«Музыкальный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инструмент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(виолончель)»</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для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детской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музыкально-хоровой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школ</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(5,7-летнее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обучение)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составитель:</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Загуляева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Вик</w:t>
      </w:r>
      <w:r w:rsidR="0079088B" w:rsidRPr="0079088B">
        <w:rPr>
          <w:rFonts w:ascii="Times New Roman" w:hAnsi="Times New Roman" w:cs="Times New Roman"/>
          <w:bCs/>
          <w:sz w:val="24"/>
          <w:szCs w:val="24"/>
        </w:rPr>
        <w:t xml:space="preserve">тория Сергеевна, преподаватель </w:t>
      </w:r>
      <w:r w:rsidRPr="0079088B">
        <w:rPr>
          <w:rFonts w:ascii="Times New Roman" w:hAnsi="Times New Roman" w:cs="Times New Roman"/>
          <w:bCs/>
          <w:sz w:val="24"/>
          <w:szCs w:val="24"/>
        </w:rPr>
        <w:t>МОУ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ДМХШ</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«ФИРИЧЕЛ»;</w:t>
      </w:r>
    </w:p>
    <w:p w14:paraId="720FC3F5" w14:textId="2A039644" w:rsidR="0012129A" w:rsidRPr="0079088B" w:rsidRDefault="0012129A" w:rsidP="0012129A">
      <w:pPr>
        <w:autoSpaceDE w:val="0"/>
        <w:autoSpaceDN w:val="0"/>
        <w:adjustRightInd w:val="0"/>
        <w:spacing w:after="0" w:line="240" w:lineRule="auto"/>
        <w:ind w:firstLine="567"/>
        <w:jc w:val="both"/>
        <w:rPr>
          <w:rStyle w:val="19"/>
          <w:rFonts w:ascii="Times New Roman" w:hAnsi="Times New Roman"/>
          <w:bCs/>
          <w:color w:val="auto"/>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«Музыкальная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литература»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для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детских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музыкально-хоровых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школ</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(7-летнее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обучение)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составитель:</w:t>
      </w:r>
      <w:r w:rsidR="0079088B" w:rsidRPr="0079088B">
        <w:rPr>
          <w:rFonts w:ascii="Times New Roman" w:hAnsi="Times New Roman" w:cs="Times New Roman"/>
          <w:bCs/>
          <w:sz w:val="24"/>
          <w:szCs w:val="24"/>
        </w:rPr>
        <w:t xml:space="preserve"> </w:t>
      </w:r>
      <w:proofErr w:type="spellStart"/>
      <w:r w:rsidRPr="0079088B">
        <w:rPr>
          <w:rFonts w:ascii="Times New Roman" w:hAnsi="Times New Roman" w:cs="Times New Roman"/>
          <w:bCs/>
          <w:sz w:val="24"/>
          <w:szCs w:val="24"/>
        </w:rPr>
        <w:t>Лукьянчук</w:t>
      </w:r>
      <w:proofErr w:type="spellEnd"/>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преподаватель</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музыкально-теоретических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дисциплин</w:t>
      </w:r>
      <w:r w:rsidR="00797A88">
        <w:rPr>
          <w:rFonts w:ascii="Times New Roman" w:hAnsi="Times New Roman" w:cs="Times New Roman"/>
          <w:bCs/>
          <w:sz w:val="24"/>
          <w:szCs w:val="24"/>
        </w:rPr>
        <w:t xml:space="preserve"> </w:t>
      </w:r>
      <w:r w:rsidRPr="0079088B">
        <w:rPr>
          <w:rFonts w:ascii="Times New Roman" w:hAnsi="Times New Roman" w:cs="Times New Roman"/>
          <w:bCs/>
          <w:sz w:val="24"/>
          <w:szCs w:val="24"/>
        </w:rPr>
        <w:t>МОУ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ДМХШ</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«ФИРИЧЕЛ</w:t>
      </w:r>
      <w:r w:rsidRPr="0079088B">
        <w:rPr>
          <w:rStyle w:val="19"/>
          <w:rFonts w:ascii="Times New Roman" w:hAnsi="Times New Roman"/>
          <w:color w:val="auto"/>
          <w:sz w:val="28"/>
          <w:szCs w:val="28"/>
        </w:rPr>
        <w:t>»;</w:t>
      </w:r>
    </w:p>
    <w:p w14:paraId="61DD7148" w14:textId="1B6AE0A5" w:rsidR="0012129A" w:rsidRPr="0079088B" w:rsidRDefault="0012129A" w:rsidP="0012129A">
      <w:pPr>
        <w:autoSpaceDE w:val="0"/>
        <w:autoSpaceDN w:val="0"/>
        <w:adjustRightInd w:val="0"/>
        <w:spacing w:after="0" w:line="240" w:lineRule="auto"/>
        <w:ind w:firstLine="567"/>
        <w:jc w:val="both"/>
        <w:rPr>
          <w:rFonts w:ascii="Times New Roman" w:hAnsi="Times New Roman" w:cs="Times New Roman"/>
          <w:bCs/>
          <w:sz w:val="24"/>
          <w:szCs w:val="24"/>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w:t>
      </w:r>
      <w:r w:rsidR="0079088B" w:rsidRPr="0079088B">
        <w:rPr>
          <w:rFonts w:ascii="Times New Roman" w:hAnsi="Times New Roman" w:cs="Times New Roman"/>
          <w:bCs/>
          <w:sz w:val="24"/>
          <w:szCs w:val="24"/>
        </w:rPr>
        <w:t xml:space="preserve">льный инструмент: Скрипка» для </w:t>
      </w:r>
      <w:r w:rsidRPr="0079088B">
        <w:rPr>
          <w:rFonts w:ascii="Times New Roman" w:hAnsi="Times New Roman" w:cs="Times New Roman"/>
          <w:bCs/>
          <w:sz w:val="24"/>
          <w:szCs w:val="24"/>
        </w:rPr>
        <w:t>детской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музыкально-хоровой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школы</w:t>
      </w:r>
    </w:p>
    <w:p w14:paraId="074FCAED" w14:textId="7DD3418C" w:rsidR="0012129A" w:rsidRPr="0079088B" w:rsidRDefault="0012129A" w:rsidP="0012129A">
      <w:pPr>
        <w:autoSpaceDE w:val="0"/>
        <w:autoSpaceDN w:val="0"/>
        <w:adjustRightInd w:val="0"/>
        <w:spacing w:after="0" w:line="240" w:lineRule="auto"/>
        <w:jc w:val="both"/>
        <w:rPr>
          <w:rFonts w:ascii="Times New Roman" w:hAnsi="Times New Roman" w:cs="Times New Roman"/>
          <w:bCs/>
          <w:sz w:val="24"/>
          <w:szCs w:val="24"/>
        </w:rPr>
      </w:pPr>
      <w:r w:rsidRPr="0079088B">
        <w:rPr>
          <w:rFonts w:ascii="Times New Roman" w:hAnsi="Times New Roman" w:cs="Times New Roman"/>
          <w:bCs/>
          <w:sz w:val="24"/>
          <w:szCs w:val="24"/>
        </w:rPr>
        <w:t>(7-летнее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обучение)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составитель:</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Дан</w:t>
      </w:r>
      <w:r w:rsidR="0079088B" w:rsidRPr="0079088B">
        <w:rPr>
          <w:rFonts w:ascii="Times New Roman" w:hAnsi="Times New Roman" w:cs="Times New Roman"/>
          <w:bCs/>
          <w:sz w:val="24"/>
          <w:szCs w:val="24"/>
        </w:rPr>
        <w:t xml:space="preserve">ишевская Валентина Николаевна, преподаватель </w:t>
      </w:r>
      <w:r w:rsidRPr="0079088B">
        <w:rPr>
          <w:rFonts w:ascii="Times New Roman" w:hAnsi="Times New Roman" w:cs="Times New Roman"/>
          <w:bCs/>
          <w:sz w:val="24"/>
          <w:szCs w:val="24"/>
        </w:rPr>
        <w:t>МОУ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«ДМХШ</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«ФИРИЧЕЛ»;</w:t>
      </w:r>
    </w:p>
    <w:p w14:paraId="1B288B90" w14:textId="779E9FAC" w:rsidR="0012129A" w:rsidRPr="0079088B" w:rsidRDefault="0079088B" w:rsidP="0012129A">
      <w:pPr>
        <w:autoSpaceDE w:val="0"/>
        <w:autoSpaceDN w:val="0"/>
        <w:adjustRightInd w:val="0"/>
        <w:spacing w:after="0" w:line="240" w:lineRule="auto"/>
        <w:ind w:firstLine="567"/>
        <w:jc w:val="both"/>
        <w:rPr>
          <w:rFonts w:ascii="Times New Roman" w:hAnsi="Times New Roman" w:cs="Times New Roman"/>
          <w:bCs/>
          <w:sz w:val="24"/>
          <w:szCs w:val="24"/>
        </w:rPr>
      </w:pPr>
      <w:r w:rsidRPr="0079088B">
        <w:rPr>
          <w:rFonts w:ascii="Times New Roman" w:hAnsi="Times New Roman" w:cs="Times New Roman"/>
          <w:bCs/>
          <w:sz w:val="24"/>
          <w:szCs w:val="24"/>
        </w:rPr>
        <w:t xml:space="preserve">- «Сольфеджио» для </w:t>
      </w:r>
      <w:r w:rsidR="0012129A" w:rsidRPr="0079088B">
        <w:rPr>
          <w:rFonts w:ascii="Times New Roman" w:hAnsi="Times New Roman" w:cs="Times New Roman"/>
          <w:bCs/>
          <w:sz w:val="24"/>
          <w:szCs w:val="24"/>
        </w:rPr>
        <w:t>детской</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музыкально-хоровой</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школы</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(7-летнее</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обучение)</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составитель</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w:t>
      </w:r>
      <w:r w:rsidRPr="0079088B">
        <w:rPr>
          <w:rFonts w:ascii="Times New Roman" w:hAnsi="Times New Roman" w:cs="Times New Roman"/>
          <w:bCs/>
          <w:sz w:val="24"/>
          <w:szCs w:val="24"/>
        </w:rPr>
        <w:t xml:space="preserve"> </w:t>
      </w:r>
      <w:proofErr w:type="spellStart"/>
      <w:r w:rsidR="0012129A" w:rsidRPr="0079088B">
        <w:rPr>
          <w:rFonts w:ascii="Times New Roman" w:hAnsi="Times New Roman" w:cs="Times New Roman"/>
          <w:bCs/>
          <w:sz w:val="24"/>
          <w:szCs w:val="24"/>
        </w:rPr>
        <w:t>Шеремет</w:t>
      </w:r>
      <w:proofErr w:type="spellEnd"/>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Нат</w:t>
      </w:r>
      <w:r w:rsidRPr="0079088B">
        <w:rPr>
          <w:rFonts w:ascii="Times New Roman" w:hAnsi="Times New Roman" w:cs="Times New Roman"/>
          <w:bCs/>
          <w:sz w:val="24"/>
          <w:szCs w:val="24"/>
        </w:rPr>
        <w:t xml:space="preserve">алья Викторовна, преподаватель </w:t>
      </w:r>
      <w:r w:rsidR="0012129A" w:rsidRPr="0079088B">
        <w:rPr>
          <w:rFonts w:ascii="Times New Roman" w:hAnsi="Times New Roman" w:cs="Times New Roman"/>
          <w:bCs/>
          <w:sz w:val="24"/>
          <w:szCs w:val="24"/>
        </w:rPr>
        <w:t>МОУ</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ДО</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«ДМХШ</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«ФИРИЧЕЛ»;</w:t>
      </w:r>
    </w:p>
    <w:p w14:paraId="7D7EE641" w14:textId="0AB48D73" w:rsidR="0012129A" w:rsidRPr="0079088B" w:rsidRDefault="0079088B" w:rsidP="0012129A">
      <w:pPr>
        <w:autoSpaceDE w:val="0"/>
        <w:autoSpaceDN w:val="0"/>
        <w:adjustRightInd w:val="0"/>
        <w:spacing w:after="0" w:line="240" w:lineRule="auto"/>
        <w:ind w:firstLine="567"/>
        <w:jc w:val="both"/>
        <w:rPr>
          <w:rFonts w:ascii="Times New Roman" w:hAnsi="Times New Roman" w:cs="Times New Roman"/>
          <w:bCs/>
          <w:sz w:val="24"/>
          <w:szCs w:val="24"/>
        </w:rPr>
      </w:pPr>
      <w:r w:rsidRPr="0079088B">
        <w:rPr>
          <w:rFonts w:ascii="Times New Roman" w:hAnsi="Times New Roman" w:cs="Times New Roman"/>
          <w:bCs/>
          <w:sz w:val="24"/>
          <w:szCs w:val="24"/>
        </w:rPr>
        <w:t xml:space="preserve">- «Эстрадное пение» для </w:t>
      </w:r>
      <w:r w:rsidR="0012129A" w:rsidRPr="0079088B">
        <w:rPr>
          <w:rFonts w:ascii="Times New Roman" w:hAnsi="Times New Roman" w:cs="Times New Roman"/>
          <w:bCs/>
          <w:sz w:val="24"/>
          <w:szCs w:val="24"/>
        </w:rPr>
        <w:t>учащихся</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детской</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музыкально-хоровой</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школы</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(7-летнее</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обучение,</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предмет</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по</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выбору)</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составитель:</w:t>
      </w:r>
      <w:r w:rsidRPr="0079088B">
        <w:rPr>
          <w:rFonts w:ascii="Times New Roman" w:hAnsi="Times New Roman" w:cs="Times New Roman"/>
          <w:bCs/>
          <w:sz w:val="24"/>
          <w:szCs w:val="24"/>
        </w:rPr>
        <w:t xml:space="preserve"> </w:t>
      </w:r>
      <w:proofErr w:type="spellStart"/>
      <w:r w:rsidR="0012129A" w:rsidRPr="0079088B">
        <w:rPr>
          <w:rFonts w:ascii="Times New Roman" w:hAnsi="Times New Roman" w:cs="Times New Roman"/>
          <w:bCs/>
          <w:sz w:val="24"/>
          <w:szCs w:val="24"/>
        </w:rPr>
        <w:t>Шеремет</w:t>
      </w:r>
      <w:proofErr w:type="spellEnd"/>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Наталья</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Викторовна,</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преподавател</w:t>
      </w:r>
      <w:r w:rsidRPr="0079088B">
        <w:rPr>
          <w:rFonts w:ascii="Times New Roman" w:hAnsi="Times New Roman" w:cs="Times New Roman"/>
          <w:bCs/>
          <w:sz w:val="24"/>
          <w:szCs w:val="24"/>
        </w:rPr>
        <w:t xml:space="preserve">ь </w:t>
      </w:r>
      <w:r w:rsidR="0012129A" w:rsidRPr="0079088B">
        <w:rPr>
          <w:rFonts w:ascii="Times New Roman" w:hAnsi="Times New Roman" w:cs="Times New Roman"/>
          <w:bCs/>
          <w:sz w:val="24"/>
          <w:szCs w:val="24"/>
        </w:rPr>
        <w:t>МОУ</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ДО</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«ДМХШ</w:t>
      </w:r>
      <w:r w:rsidRPr="0079088B">
        <w:rPr>
          <w:rFonts w:ascii="Times New Roman" w:hAnsi="Times New Roman" w:cs="Times New Roman"/>
          <w:bCs/>
          <w:sz w:val="24"/>
          <w:szCs w:val="24"/>
        </w:rPr>
        <w:t xml:space="preserve"> </w:t>
      </w:r>
      <w:r w:rsidR="0012129A" w:rsidRPr="0079088B">
        <w:rPr>
          <w:rFonts w:ascii="Times New Roman" w:hAnsi="Times New Roman" w:cs="Times New Roman"/>
          <w:bCs/>
          <w:sz w:val="24"/>
          <w:szCs w:val="24"/>
        </w:rPr>
        <w:t>«ФИРИЧЕЛ».</w:t>
      </w:r>
    </w:p>
    <w:p w14:paraId="08544EBE" w14:textId="321F31D7" w:rsidR="00E62E11" w:rsidRPr="0079088B" w:rsidRDefault="00E62E11" w:rsidP="00E62E11">
      <w:pPr>
        <w:tabs>
          <w:tab w:val="left" w:pos="709"/>
          <w:tab w:val="left" w:pos="2250"/>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Таким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комплекс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организационно-педагогических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методических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мероприятий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области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дополнительного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воспитательной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позволяет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педагогическим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работникам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повышать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компетентности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целях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формирования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подрастающего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поколения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активной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гражданской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позиции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социальной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адаптации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современном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обществе.</w:t>
      </w:r>
    </w:p>
    <w:p w14:paraId="255D7DB5" w14:textId="4096DF84" w:rsidR="00CB752F" w:rsidRPr="0079088B" w:rsidRDefault="007755F9" w:rsidP="00531F25">
      <w:pPr>
        <w:tabs>
          <w:tab w:val="left" w:pos="709"/>
          <w:tab w:val="left" w:pos="993"/>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первом</w:t>
      </w:r>
      <w:r w:rsidR="0079088B" w:rsidRPr="0079088B">
        <w:rPr>
          <w:rFonts w:ascii="Times New Roman" w:eastAsia="Times New Roman" w:hAnsi="Times New Roman" w:cs="Times New Roman"/>
          <w:bCs/>
          <w:sz w:val="24"/>
          <w:szCs w:val="24"/>
        </w:rPr>
        <w:t xml:space="preserve"> </w:t>
      </w:r>
      <w:r w:rsidR="00B93844" w:rsidRPr="0079088B">
        <w:rPr>
          <w:rFonts w:ascii="Times New Roman" w:eastAsia="Times New Roman" w:hAnsi="Times New Roman" w:cs="Times New Roman"/>
          <w:bCs/>
          <w:sz w:val="24"/>
          <w:szCs w:val="24"/>
        </w:rPr>
        <w:t>полугодии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w:t>
      </w:r>
      <w:r w:rsidR="00971A14" w:rsidRPr="0079088B">
        <w:rPr>
          <w:rFonts w:ascii="Times New Roman" w:eastAsia="Times New Roman" w:hAnsi="Times New Roman" w:cs="Times New Roman"/>
          <w:bCs/>
          <w:sz w:val="24"/>
          <w:szCs w:val="24"/>
        </w:rPr>
        <w:t>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продолжена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совершенствованию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нормативной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правовой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базы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области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
          <w:bCs/>
          <w:sz w:val="24"/>
          <w:szCs w:val="24"/>
        </w:rPr>
        <w:t>профессионального</w:t>
      </w:r>
      <w:r w:rsidR="0079088B" w:rsidRPr="0079088B">
        <w:rPr>
          <w:rFonts w:ascii="Times New Roman" w:eastAsia="Times New Roman" w:hAnsi="Times New Roman" w:cs="Times New Roman"/>
          <w:b/>
          <w:bCs/>
          <w:sz w:val="24"/>
          <w:szCs w:val="24"/>
        </w:rPr>
        <w:t xml:space="preserve"> </w:t>
      </w:r>
      <w:r w:rsidRPr="0079088B">
        <w:rPr>
          <w:rFonts w:ascii="Times New Roman" w:eastAsia="Times New Roman" w:hAnsi="Times New Roman" w:cs="Times New Roman"/>
          <w:b/>
          <w:bCs/>
          <w:sz w:val="24"/>
          <w:szCs w:val="24"/>
        </w:rPr>
        <w:t>образования</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разработаны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введены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действие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следу</w:t>
      </w:r>
      <w:r w:rsidR="00531F25" w:rsidRPr="0079088B">
        <w:rPr>
          <w:rFonts w:ascii="Times New Roman" w:eastAsia="Times New Roman" w:hAnsi="Times New Roman" w:cs="Times New Roman"/>
          <w:bCs/>
          <w:sz w:val="24"/>
          <w:szCs w:val="24"/>
        </w:rPr>
        <w:t>ющие</w:t>
      </w:r>
      <w:r w:rsidR="0079088B" w:rsidRPr="0079088B">
        <w:rPr>
          <w:rFonts w:ascii="Times New Roman" w:eastAsia="Times New Roman" w:hAnsi="Times New Roman" w:cs="Times New Roman"/>
          <w:bCs/>
          <w:sz w:val="24"/>
          <w:szCs w:val="24"/>
        </w:rPr>
        <w:t xml:space="preserve"> </w:t>
      </w:r>
      <w:r w:rsidR="00531F25" w:rsidRPr="0079088B">
        <w:rPr>
          <w:rFonts w:ascii="Times New Roman" w:eastAsia="Times New Roman" w:hAnsi="Times New Roman" w:cs="Times New Roman"/>
          <w:bCs/>
          <w:sz w:val="24"/>
          <w:szCs w:val="24"/>
        </w:rPr>
        <w:t>нормативные</w:t>
      </w:r>
      <w:r w:rsidR="0079088B" w:rsidRPr="0079088B">
        <w:rPr>
          <w:rFonts w:ascii="Times New Roman" w:eastAsia="Times New Roman" w:hAnsi="Times New Roman" w:cs="Times New Roman"/>
          <w:bCs/>
          <w:sz w:val="24"/>
          <w:szCs w:val="24"/>
        </w:rPr>
        <w:t xml:space="preserve"> </w:t>
      </w:r>
      <w:r w:rsidR="00531F25" w:rsidRPr="0079088B">
        <w:rPr>
          <w:rFonts w:ascii="Times New Roman" w:eastAsia="Times New Roman" w:hAnsi="Times New Roman" w:cs="Times New Roman"/>
          <w:bCs/>
          <w:sz w:val="24"/>
          <w:szCs w:val="24"/>
        </w:rPr>
        <w:t>правовые</w:t>
      </w:r>
      <w:r w:rsidR="0079088B" w:rsidRPr="0079088B">
        <w:rPr>
          <w:rFonts w:ascii="Times New Roman" w:eastAsia="Times New Roman" w:hAnsi="Times New Roman" w:cs="Times New Roman"/>
          <w:bCs/>
          <w:sz w:val="24"/>
          <w:szCs w:val="24"/>
        </w:rPr>
        <w:t xml:space="preserve"> </w:t>
      </w:r>
      <w:r w:rsidR="00531F25" w:rsidRPr="0079088B">
        <w:rPr>
          <w:rFonts w:ascii="Times New Roman" w:eastAsia="Times New Roman" w:hAnsi="Times New Roman" w:cs="Times New Roman"/>
          <w:bCs/>
          <w:sz w:val="24"/>
          <w:szCs w:val="24"/>
        </w:rPr>
        <w:t>акты:</w:t>
      </w:r>
    </w:p>
    <w:p w14:paraId="0EAC4274" w14:textId="7A105BC8"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11</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14</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«Иностранный</w:t>
      </w:r>
      <w:r w:rsidR="0079088B" w:rsidRPr="0079088B">
        <w:rPr>
          <w:bCs/>
        </w:rPr>
        <w:t xml:space="preserve"> </w:t>
      </w:r>
      <w:r w:rsidRPr="0079088B">
        <w:rPr>
          <w:bCs/>
        </w:rPr>
        <w:t>язык»</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017E0A60" w14:textId="4FDC9AC2"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lastRenderedPageBreak/>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11</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15</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«Физика»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5B60BB1F" w14:textId="0EB8B959"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11</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16</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«Математика»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3A3316F5" w14:textId="0631327B" w:rsidR="00971A14" w:rsidRPr="0079088B" w:rsidRDefault="00971A14" w:rsidP="00492FB1">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13</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29</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дополнений</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12</w:t>
      </w:r>
      <w:r w:rsidR="0079088B" w:rsidRPr="0079088B">
        <w:rPr>
          <w:bCs/>
        </w:rPr>
        <w:t xml:space="preserve"> </w:t>
      </w:r>
      <w:r w:rsidRPr="0079088B">
        <w:rPr>
          <w:bCs/>
        </w:rPr>
        <w:t>мая</w:t>
      </w:r>
      <w:r w:rsidR="0079088B" w:rsidRPr="0079088B">
        <w:rPr>
          <w:bCs/>
        </w:rPr>
        <w:t xml:space="preserve"> </w:t>
      </w:r>
      <w:r w:rsidRPr="0079088B">
        <w:rPr>
          <w:bCs/>
        </w:rPr>
        <w:t>2017</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575</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Положения</w:t>
      </w:r>
      <w:r w:rsidR="0079088B" w:rsidRPr="0079088B">
        <w:rPr>
          <w:bCs/>
        </w:rPr>
        <w:t xml:space="preserve"> </w:t>
      </w:r>
      <w:r w:rsidRPr="0079088B">
        <w:rPr>
          <w:bCs/>
        </w:rPr>
        <w:t>об</w:t>
      </w:r>
      <w:r w:rsidR="0079088B" w:rsidRPr="0079088B">
        <w:rPr>
          <w:bCs/>
        </w:rPr>
        <w:t xml:space="preserve"> </w:t>
      </w:r>
      <w:r w:rsidRPr="0079088B">
        <w:rPr>
          <w:bCs/>
        </w:rPr>
        <w:t>отчислении,</w:t>
      </w:r>
      <w:r w:rsidR="0079088B" w:rsidRPr="0079088B">
        <w:rPr>
          <w:bCs/>
        </w:rPr>
        <w:t xml:space="preserve"> </w:t>
      </w:r>
      <w:r w:rsidRPr="0079088B">
        <w:rPr>
          <w:bCs/>
        </w:rPr>
        <w:t>восстановлении,</w:t>
      </w:r>
      <w:r w:rsidR="0079088B" w:rsidRPr="0079088B">
        <w:rPr>
          <w:bCs/>
        </w:rPr>
        <w:t xml:space="preserve"> </w:t>
      </w:r>
      <w:r w:rsidRPr="0079088B">
        <w:rPr>
          <w:bCs/>
        </w:rPr>
        <w:t>переводе</w:t>
      </w:r>
      <w:r w:rsidR="0079088B" w:rsidRPr="0079088B">
        <w:rPr>
          <w:bCs/>
        </w:rPr>
        <w:t xml:space="preserve"> </w:t>
      </w:r>
      <w:r w:rsidRPr="0079088B">
        <w:rPr>
          <w:bCs/>
        </w:rPr>
        <w:t>обучающихся,</w:t>
      </w:r>
      <w:r w:rsidR="0079088B" w:rsidRPr="0079088B">
        <w:rPr>
          <w:bCs/>
        </w:rPr>
        <w:t xml:space="preserve"> </w:t>
      </w:r>
      <w:r w:rsidRPr="0079088B">
        <w:rPr>
          <w:bCs/>
        </w:rPr>
        <w:t>а</w:t>
      </w:r>
      <w:r w:rsidR="0079088B" w:rsidRPr="0079088B">
        <w:rPr>
          <w:bCs/>
        </w:rPr>
        <w:t xml:space="preserve"> </w:t>
      </w:r>
      <w:r w:rsidRPr="0079088B">
        <w:rPr>
          <w:bCs/>
        </w:rPr>
        <w:t>также</w:t>
      </w:r>
      <w:r w:rsidR="0079088B" w:rsidRPr="0079088B">
        <w:rPr>
          <w:bCs/>
        </w:rPr>
        <w:t xml:space="preserve"> </w:t>
      </w:r>
      <w:r w:rsidRPr="0079088B">
        <w:rPr>
          <w:bCs/>
        </w:rPr>
        <w:t>предоставления</w:t>
      </w:r>
      <w:r w:rsidR="0079088B" w:rsidRPr="0079088B">
        <w:rPr>
          <w:bCs/>
        </w:rPr>
        <w:t xml:space="preserve"> </w:t>
      </w:r>
      <w:r w:rsidRPr="0079088B">
        <w:rPr>
          <w:bCs/>
        </w:rPr>
        <w:t>им</w:t>
      </w:r>
      <w:r w:rsidR="0079088B" w:rsidRPr="0079088B">
        <w:rPr>
          <w:bCs/>
        </w:rPr>
        <w:t xml:space="preserve"> </w:t>
      </w:r>
      <w:r w:rsidRPr="0079088B">
        <w:rPr>
          <w:bCs/>
        </w:rPr>
        <w:t>академического</w:t>
      </w:r>
      <w:r w:rsidR="0079088B" w:rsidRPr="0079088B">
        <w:rPr>
          <w:bCs/>
        </w:rPr>
        <w:t xml:space="preserve"> </w:t>
      </w:r>
      <w:r w:rsidRPr="0079088B">
        <w:rPr>
          <w:bCs/>
        </w:rPr>
        <w:t>отпуска</w:t>
      </w:r>
      <w:r w:rsidR="0079088B" w:rsidRPr="0079088B">
        <w:rPr>
          <w:bCs/>
        </w:rPr>
        <w:t xml:space="preserve"> </w:t>
      </w:r>
      <w:r w:rsidRPr="0079088B">
        <w:rPr>
          <w:bCs/>
        </w:rPr>
        <w:t>в</w:t>
      </w:r>
      <w:r w:rsidR="0079088B" w:rsidRPr="0079088B">
        <w:rPr>
          <w:bCs/>
        </w:rPr>
        <w:t xml:space="preserve"> </w:t>
      </w:r>
      <w:r w:rsidRPr="0079088B">
        <w:rPr>
          <w:bCs/>
        </w:rPr>
        <w:t>организациях</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p>
    <w:p w14:paraId="55048913" w14:textId="7189AF12"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14</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31</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«Информатика»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2A0B701A" w14:textId="70DD11A4"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14</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32</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«Физическая</w:t>
      </w:r>
      <w:r w:rsidR="0079088B" w:rsidRPr="0079088B">
        <w:rPr>
          <w:bCs/>
        </w:rPr>
        <w:t xml:space="preserve"> </w:t>
      </w:r>
      <w:r w:rsidRPr="0079088B">
        <w:rPr>
          <w:bCs/>
        </w:rPr>
        <w:t>культура»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13D852E4" w14:textId="64B31183"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44</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«Начальная</w:t>
      </w:r>
      <w:r w:rsidR="0079088B" w:rsidRPr="0079088B">
        <w:rPr>
          <w:bCs/>
        </w:rPr>
        <w:t xml:space="preserve"> </w:t>
      </w:r>
      <w:r w:rsidRPr="0079088B">
        <w:rPr>
          <w:bCs/>
        </w:rPr>
        <w:t>военная</w:t>
      </w:r>
      <w:r w:rsidR="0079088B" w:rsidRPr="0079088B">
        <w:rPr>
          <w:bCs/>
        </w:rPr>
        <w:t xml:space="preserve"> </w:t>
      </w:r>
      <w:r w:rsidRPr="0079088B">
        <w:rPr>
          <w:bCs/>
        </w:rPr>
        <w:t>подготовка»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6CF0A634" w14:textId="279CD1C3"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45</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«Основы</w:t>
      </w:r>
      <w:r w:rsidR="0079088B" w:rsidRPr="0079088B">
        <w:rPr>
          <w:bCs/>
        </w:rPr>
        <w:t xml:space="preserve"> </w:t>
      </w:r>
      <w:r w:rsidRPr="0079088B">
        <w:rPr>
          <w:bCs/>
        </w:rPr>
        <w:t>безопасности</w:t>
      </w:r>
      <w:r w:rsidR="0079088B" w:rsidRPr="0079088B">
        <w:rPr>
          <w:bCs/>
        </w:rPr>
        <w:t xml:space="preserve"> </w:t>
      </w:r>
      <w:r w:rsidRPr="0079088B">
        <w:rPr>
          <w:bCs/>
        </w:rPr>
        <w:t>жизнедеятельности»</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67250DA0" w14:textId="5F103E18"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47</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«Официальный</w:t>
      </w:r>
      <w:r w:rsidR="0079088B" w:rsidRPr="0079088B">
        <w:rPr>
          <w:bCs/>
        </w:rPr>
        <w:t xml:space="preserve"> </w:t>
      </w:r>
      <w:r w:rsidRPr="0079088B">
        <w:rPr>
          <w:bCs/>
        </w:rPr>
        <w:t>язык</w:t>
      </w:r>
      <w:r w:rsidR="0079088B" w:rsidRPr="0079088B">
        <w:rPr>
          <w:bCs/>
        </w:rPr>
        <w:t xml:space="preserve"> </w:t>
      </w:r>
      <w:r w:rsidRPr="0079088B">
        <w:rPr>
          <w:bCs/>
        </w:rPr>
        <w:t>(русский)</w:t>
      </w:r>
      <w:r w:rsidR="0079088B" w:rsidRPr="0079088B">
        <w:rPr>
          <w:bCs/>
        </w:rPr>
        <w:t xml:space="preserve"> </w:t>
      </w:r>
      <w:r w:rsidRPr="0079088B">
        <w:rPr>
          <w:bCs/>
        </w:rPr>
        <w:t>и</w:t>
      </w:r>
      <w:r w:rsidR="0079088B" w:rsidRPr="0079088B">
        <w:rPr>
          <w:bCs/>
        </w:rPr>
        <w:t xml:space="preserve"> </w:t>
      </w:r>
      <w:r w:rsidRPr="0079088B">
        <w:rPr>
          <w:bCs/>
        </w:rPr>
        <w:t>литература»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1388B355" w14:textId="4FF3BF30"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48</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«Официальный</w:t>
      </w:r>
      <w:r w:rsidR="0079088B" w:rsidRPr="0079088B">
        <w:rPr>
          <w:bCs/>
        </w:rPr>
        <w:t xml:space="preserve"> </w:t>
      </w:r>
      <w:r w:rsidRPr="0079088B">
        <w:rPr>
          <w:bCs/>
        </w:rPr>
        <w:t>язык</w:t>
      </w:r>
      <w:r w:rsidR="0079088B" w:rsidRPr="0079088B">
        <w:rPr>
          <w:bCs/>
        </w:rPr>
        <w:t xml:space="preserve"> </w:t>
      </w:r>
      <w:r w:rsidRPr="0079088B">
        <w:rPr>
          <w:bCs/>
        </w:rPr>
        <w:t>(украинский)</w:t>
      </w:r>
      <w:r w:rsidR="0079088B" w:rsidRPr="0079088B">
        <w:rPr>
          <w:bCs/>
        </w:rPr>
        <w:t xml:space="preserve"> </w:t>
      </w:r>
      <w:r w:rsidRPr="0079088B">
        <w:rPr>
          <w:bCs/>
        </w:rPr>
        <w:t>и</w:t>
      </w:r>
      <w:r w:rsidR="0079088B" w:rsidRPr="0079088B">
        <w:rPr>
          <w:bCs/>
        </w:rPr>
        <w:t xml:space="preserve"> </w:t>
      </w:r>
      <w:r w:rsidRPr="0079088B">
        <w:rPr>
          <w:bCs/>
        </w:rPr>
        <w:t>литература»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p>
    <w:p w14:paraId="7E546F2F" w14:textId="667F83AE" w:rsidR="00971A14" w:rsidRPr="0079088B" w:rsidRDefault="00971A14" w:rsidP="00971A14">
      <w:pPr>
        <w:pStyle w:val="a7"/>
        <w:shd w:val="clear" w:color="auto" w:fill="FEFEFE"/>
        <w:tabs>
          <w:tab w:val="left" w:pos="360"/>
        </w:tabs>
        <w:spacing w:after="0" w:line="240" w:lineRule="auto"/>
        <w:jc w:val="both"/>
        <w:rPr>
          <w:bCs/>
        </w:rPr>
      </w:pP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083A5DD5" w14:textId="4A29D051"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49</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«Официальный</w:t>
      </w:r>
      <w:r w:rsidR="0079088B" w:rsidRPr="0079088B">
        <w:rPr>
          <w:bCs/>
        </w:rPr>
        <w:t xml:space="preserve"> </w:t>
      </w:r>
      <w:r w:rsidRPr="0079088B">
        <w:rPr>
          <w:bCs/>
        </w:rPr>
        <w:t>язык</w:t>
      </w:r>
      <w:r w:rsidR="0079088B" w:rsidRPr="0079088B">
        <w:rPr>
          <w:bCs/>
        </w:rPr>
        <w:t xml:space="preserve"> </w:t>
      </w:r>
      <w:r w:rsidRPr="0079088B">
        <w:rPr>
          <w:bCs/>
        </w:rPr>
        <w:t>(молдавский)</w:t>
      </w:r>
      <w:r w:rsidR="0079088B" w:rsidRPr="0079088B">
        <w:rPr>
          <w:bCs/>
        </w:rPr>
        <w:t xml:space="preserve"> </w:t>
      </w:r>
      <w:r w:rsidRPr="0079088B">
        <w:rPr>
          <w:bCs/>
        </w:rPr>
        <w:t>и</w:t>
      </w:r>
      <w:r w:rsidR="0079088B" w:rsidRPr="0079088B">
        <w:rPr>
          <w:bCs/>
        </w:rPr>
        <w:t xml:space="preserve"> </w:t>
      </w:r>
      <w:r w:rsidRPr="0079088B">
        <w:rPr>
          <w:bCs/>
        </w:rPr>
        <w:t>литература»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422E5C51" w14:textId="5484E0FD"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52</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«Родной</w:t>
      </w:r>
      <w:r w:rsidR="0079088B" w:rsidRPr="0079088B">
        <w:rPr>
          <w:bCs/>
        </w:rPr>
        <w:t xml:space="preserve"> </w:t>
      </w:r>
      <w:r w:rsidRPr="0079088B">
        <w:rPr>
          <w:bCs/>
        </w:rPr>
        <w:t>язык</w:t>
      </w:r>
      <w:r w:rsidR="0079088B" w:rsidRPr="0079088B">
        <w:rPr>
          <w:bCs/>
        </w:rPr>
        <w:t xml:space="preserve"> </w:t>
      </w:r>
      <w:r w:rsidRPr="0079088B">
        <w:rPr>
          <w:bCs/>
        </w:rPr>
        <w:t>(молдавский)»</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lastRenderedPageBreak/>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07986226" w14:textId="258D59CE"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51«Об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«Родная</w:t>
      </w:r>
      <w:r w:rsidR="0079088B" w:rsidRPr="0079088B">
        <w:rPr>
          <w:bCs/>
        </w:rPr>
        <w:t xml:space="preserve"> </w:t>
      </w:r>
      <w:r w:rsidRPr="0079088B">
        <w:rPr>
          <w:bCs/>
        </w:rPr>
        <w:t>литература</w:t>
      </w:r>
      <w:r w:rsidR="0079088B" w:rsidRPr="0079088B">
        <w:rPr>
          <w:bCs/>
        </w:rPr>
        <w:t xml:space="preserve"> </w:t>
      </w:r>
      <w:r w:rsidRPr="0079088B">
        <w:rPr>
          <w:bCs/>
        </w:rPr>
        <w:t>(молдавская)»</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7BFA13A8" w14:textId="76C365BC" w:rsidR="00971A14" w:rsidRPr="0079088B" w:rsidRDefault="00971A14" w:rsidP="00971A14">
      <w:pPr>
        <w:pStyle w:val="a7"/>
        <w:numPr>
          <w:ilvl w:val="0"/>
          <w:numId w:val="21"/>
        </w:numPr>
        <w:shd w:val="clear" w:color="auto" w:fill="FEFEFE"/>
        <w:tabs>
          <w:tab w:val="left" w:pos="360"/>
        </w:tabs>
        <w:spacing w:after="0" w:line="240" w:lineRule="auto"/>
        <w:ind w:left="0" w:firstLine="709"/>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26</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79</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27</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86</w:t>
      </w:r>
      <w:r w:rsidR="00797A88">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изменения</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15</w:t>
      </w:r>
      <w:r w:rsidR="0079088B" w:rsidRPr="0079088B">
        <w:rPr>
          <w:bCs/>
        </w:rPr>
        <w:t xml:space="preserve"> </w:t>
      </w:r>
      <w:r w:rsidRPr="0079088B">
        <w:rPr>
          <w:bCs/>
        </w:rPr>
        <w:t>мая</w:t>
      </w:r>
      <w:r w:rsidR="0079088B" w:rsidRPr="0079088B">
        <w:rPr>
          <w:bCs/>
        </w:rPr>
        <w:t xml:space="preserve"> </w:t>
      </w:r>
      <w:r w:rsidRPr="0079088B">
        <w:rPr>
          <w:bCs/>
        </w:rPr>
        <w:t>2018</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458</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и</w:t>
      </w:r>
      <w:r w:rsidR="0079088B" w:rsidRPr="0079088B">
        <w:rPr>
          <w:bCs/>
        </w:rPr>
        <w:t xml:space="preserve"> </w:t>
      </w:r>
      <w:r w:rsidRPr="0079088B">
        <w:rPr>
          <w:bCs/>
        </w:rPr>
        <w:t>введении</w:t>
      </w:r>
      <w:r w:rsidR="0079088B" w:rsidRPr="0079088B">
        <w:rPr>
          <w:bCs/>
        </w:rPr>
        <w:t xml:space="preserve"> </w:t>
      </w:r>
      <w:r w:rsidRPr="0079088B">
        <w:rPr>
          <w:bCs/>
        </w:rPr>
        <w:t>в</w:t>
      </w:r>
      <w:r w:rsidR="0079088B" w:rsidRPr="0079088B">
        <w:rPr>
          <w:bCs/>
        </w:rPr>
        <w:t xml:space="preserve"> </w:t>
      </w:r>
      <w:r w:rsidRPr="0079088B">
        <w:rPr>
          <w:bCs/>
        </w:rPr>
        <w:t>действие</w:t>
      </w:r>
      <w:r w:rsidR="0079088B" w:rsidRPr="0079088B">
        <w:rPr>
          <w:bCs/>
        </w:rPr>
        <w:t xml:space="preserve"> </w:t>
      </w:r>
      <w:r w:rsidRPr="0079088B">
        <w:rPr>
          <w:bCs/>
        </w:rPr>
        <w:t>Положения</w:t>
      </w:r>
      <w:r w:rsidR="0079088B" w:rsidRPr="0079088B">
        <w:rPr>
          <w:bCs/>
        </w:rPr>
        <w:t xml:space="preserve"> </w:t>
      </w:r>
      <w:r w:rsidRPr="0079088B">
        <w:rPr>
          <w:bCs/>
        </w:rPr>
        <w:t>о</w:t>
      </w:r>
      <w:r w:rsidR="0079088B" w:rsidRPr="0079088B">
        <w:rPr>
          <w:bCs/>
        </w:rPr>
        <w:t xml:space="preserve"> </w:t>
      </w:r>
      <w:r w:rsidRPr="0079088B">
        <w:rPr>
          <w:bCs/>
        </w:rPr>
        <w:t>порядке</w:t>
      </w:r>
      <w:r w:rsidR="0079088B" w:rsidRPr="0079088B">
        <w:rPr>
          <w:bCs/>
        </w:rPr>
        <w:t xml:space="preserve"> </w:t>
      </w:r>
      <w:r w:rsidRPr="0079088B">
        <w:rPr>
          <w:bCs/>
        </w:rPr>
        <w:t>организации</w:t>
      </w:r>
      <w:r w:rsidR="0079088B" w:rsidRPr="0079088B">
        <w:rPr>
          <w:bCs/>
        </w:rPr>
        <w:t xml:space="preserve"> </w:t>
      </w:r>
      <w:r w:rsidRPr="0079088B">
        <w:rPr>
          <w:bCs/>
        </w:rPr>
        <w:t>и</w:t>
      </w:r>
      <w:r w:rsidR="0079088B" w:rsidRPr="0079088B">
        <w:rPr>
          <w:bCs/>
        </w:rPr>
        <w:t xml:space="preserve"> </w:t>
      </w:r>
      <w:r w:rsidRPr="0079088B">
        <w:rPr>
          <w:bCs/>
        </w:rPr>
        <w:t>осуществления</w:t>
      </w:r>
      <w:r w:rsidR="0079088B" w:rsidRPr="0079088B">
        <w:rPr>
          <w:bCs/>
        </w:rPr>
        <w:t xml:space="preserve"> </w:t>
      </w:r>
      <w:r w:rsidRPr="0079088B">
        <w:rPr>
          <w:bCs/>
        </w:rPr>
        <w:t>образовательной</w:t>
      </w:r>
      <w:r w:rsidR="0079088B" w:rsidRPr="0079088B">
        <w:rPr>
          <w:bCs/>
        </w:rPr>
        <w:t xml:space="preserve"> </w:t>
      </w:r>
      <w:r w:rsidRPr="0079088B">
        <w:rPr>
          <w:bCs/>
        </w:rPr>
        <w:t>деятельности</w:t>
      </w:r>
      <w:r w:rsidR="0079088B" w:rsidRPr="0079088B">
        <w:rPr>
          <w:bCs/>
        </w:rPr>
        <w:t xml:space="preserve"> </w:t>
      </w:r>
      <w:r w:rsidRPr="0079088B">
        <w:rPr>
          <w:bCs/>
        </w:rPr>
        <w:t>по</w:t>
      </w:r>
      <w:r w:rsidR="0079088B" w:rsidRPr="0079088B">
        <w:rPr>
          <w:bCs/>
        </w:rPr>
        <w:t xml:space="preserve"> </w:t>
      </w:r>
      <w:r w:rsidRPr="0079088B">
        <w:rPr>
          <w:bCs/>
        </w:rPr>
        <w:t>образовательным</w:t>
      </w:r>
      <w:r w:rsidR="0079088B" w:rsidRPr="0079088B">
        <w:rPr>
          <w:bCs/>
        </w:rPr>
        <w:t xml:space="preserve"> </w:t>
      </w:r>
      <w:r w:rsidRPr="0079088B">
        <w:rPr>
          <w:bCs/>
        </w:rPr>
        <w:t>программам</w:t>
      </w:r>
      <w:r w:rsidR="0079088B" w:rsidRPr="0079088B">
        <w:rPr>
          <w:bCs/>
        </w:rPr>
        <w:t xml:space="preserve"> </w:t>
      </w:r>
      <w:r w:rsidRPr="0079088B">
        <w:rPr>
          <w:bCs/>
        </w:rPr>
        <w:t>высшего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программам</w:t>
      </w:r>
      <w:r w:rsidR="0079088B" w:rsidRPr="0079088B">
        <w:rPr>
          <w:bCs/>
        </w:rPr>
        <w:t xml:space="preserve"> </w:t>
      </w:r>
      <w:proofErr w:type="spellStart"/>
      <w:r w:rsidRPr="0079088B">
        <w:rPr>
          <w:bCs/>
        </w:rPr>
        <w:t>бакалавриата</w:t>
      </w:r>
      <w:proofErr w:type="spellEnd"/>
      <w:r w:rsidRPr="0079088B">
        <w:rPr>
          <w:bCs/>
        </w:rPr>
        <w:t>,</w:t>
      </w:r>
      <w:r w:rsidR="0079088B" w:rsidRPr="0079088B">
        <w:rPr>
          <w:bCs/>
        </w:rPr>
        <w:t xml:space="preserve"> </w:t>
      </w:r>
      <w:r w:rsidRPr="0079088B">
        <w:rPr>
          <w:bCs/>
        </w:rPr>
        <w:t>программам</w:t>
      </w:r>
      <w:r w:rsidR="0079088B" w:rsidRPr="0079088B">
        <w:rPr>
          <w:bCs/>
        </w:rPr>
        <w:t xml:space="preserve"> </w:t>
      </w:r>
      <w:proofErr w:type="spellStart"/>
      <w:r w:rsidRPr="0079088B">
        <w:rPr>
          <w:bCs/>
        </w:rPr>
        <w:t>специалитета</w:t>
      </w:r>
      <w:proofErr w:type="spellEnd"/>
      <w:r w:rsidRPr="0079088B">
        <w:rPr>
          <w:bCs/>
        </w:rPr>
        <w:t>,</w:t>
      </w:r>
      <w:r w:rsidR="0079088B" w:rsidRPr="0079088B">
        <w:rPr>
          <w:bCs/>
        </w:rPr>
        <w:t xml:space="preserve"> </w:t>
      </w:r>
      <w:r w:rsidRPr="0079088B">
        <w:rPr>
          <w:bCs/>
        </w:rPr>
        <w:t>программам</w:t>
      </w:r>
      <w:r w:rsidR="0079088B" w:rsidRPr="0079088B">
        <w:rPr>
          <w:bCs/>
        </w:rPr>
        <w:t xml:space="preserve"> </w:t>
      </w:r>
      <w:r w:rsidRPr="0079088B">
        <w:rPr>
          <w:bCs/>
        </w:rPr>
        <w:t>магистратуры»;</w:t>
      </w:r>
    </w:p>
    <w:p w14:paraId="43D11BA7" w14:textId="46510D85" w:rsidR="00747F2F" w:rsidRPr="0079088B" w:rsidRDefault="00747F2F" w:rsidP="00747F2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10</w:t>
      </w:r>
      <w:r w:rsidR="0079088B" w:rsidRPr="0079088B">
        <w:rPr>
          <w:bCs/>
        </w:rPr>
        <w:t xml:space="preserve"> </w:t>
      </w:r>
      <w:r w:rsidRPr="0079088B">
        <w:rPr>
          <w:bCs/>
        </w:rPr>
        <w:t>февраля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146</w:t>
      </w:r>
      <w:r w:rsidR="0079088B" w:rsidRPr="0079088B">
        <w:rPr>
          <w:bCs/>
        </w:rPr>
        <w:t xml:space="preserve"> </w:t>
      </w:r>
      <w:r w:rsidRPr="0079088B">
        <w:rPr>
          <w:bCs/>
        </w:rPr>
        <w:t>«О</w:t>
      </w:r>
      <w:r w:rsidR="0079088B" w:rsidRPr="0079088B">
        <w:rPr>
          <w:bCs/>
        </w:rPr>
        <w:t xml:space="preserve"> </w:t>
      </w:r>
      <w:r w:rsidRPr="0079088B">
        <w:rPr>
          <w:bCs/>
        </w:rPr>
        <w:t>создании</w:t>
      </w:r>
      <w:r w:rsidR="0079088B" w:rsidRPr="0079088B">
        <w:rPr>
          <w:bCs/>
        </w:rPr>
        <w:t xml:space="preserve"> </w:t>
      </w:r>
      <w:r w:rsidRPr="0079088B">
        <w:rPr>
          <w:bCs/>
        </w:rPr>
        <w:t>Координационного</w:t>
      </w:r>
      <w:r w:rsidR="0079088B" w:rsidRPr="0079088B">
        <w:rPr>
          <w:bCs/>
        </w:rPr>
        <w:t xml:space="preserve"> </w:t>
      </w:r>
      <w:r w:rsidRPr="0079088B">
        <w:rPr>
          <w:bCs/>
        </w:rPr>
        <w:t>совета</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по</w:t>
      </w:r>
      <w:r w:rsidR="0079088B" w:rsidRPr="0079088B">
        <w:rPr>
          <w:bCs/>
        </w:rPr>
        <w:t xml:space="preserve"> </w:t>
      </w:r>
      <w:r w:rsidRPr="0079088B">
        <w:rPr>
          <w:bCs/>
        </w:rPr>
        <w:t>государственным</w:t>
      </w:r>
      <w:r w:rsidR="0079088B" w:rsidRPr="0079088B">
        <w:rPr>
          <w:bCs/>
        </w:rPr>
        <w:t xml:space="preserve"> </w:t>
      </w:r>
      <w:r w:rsidRPr="0079088B">
        <w:rPr>
          <w:bCs/>
        </w:rPr>
        <w:t>образовательным</w:t>
      </w:r>
      <w:r w:rsidR="0079088B" w:rsidRPr="0079088B">
        <w:rPr>
          <w:bCs/>
        </w:rPr>
        <w:t xml:space="preserve"> </w:t>
      </w:r>
      <w:r w:rsidRPr="0079088B">
        <w:rPr>
          <w:bCs/>
        </w:rPr>
        <w:t>стандартам»;</w:t>
      </w:r>
    </w:p>
    <w:p w14:paraId="481EA6D1" w14:textId="753CB369" w:rsidR="00747F2F" w:rsidRPr="0079088B" w:rsidRDefault="00747F2F" w:rsidP="00747F2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28</w:t>
      </w:r>
      <w:r w:rsidR="0079088B" w:rsidRPr="0079088B">
        <w:rPr>
          <w:bCs/>
        </w:rPr>
        <w:t xml:space="preserve"> </w:t>
      </w:r>
      <w:r w:rsidRPr="0079088B">
        <w:rPr>
          <w:bCs/>
        </w:rPr>
        <w:t>февраля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201</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Государственного</w:t>
      </w:r>
      <w:r w:rsidR="0079088B" w:rsidRPr="0079088B">
        <w:rPr>
          <w:bCs/>
        </w:rPr>
        <w:t xml:space="preserve"> </w:t>
      </w:r>
      <w:r w:rsidRPr="0079088B">
        <w:rPr>
          <w:bCs/>
        </w:rPr>
        <w:t>образовательного</w:t>
      </w:r>
      <w:r w:rsidR="0079088B" w:rsidRPr="0079088B">
        <w:rPr>
          <w:bCs/>
        </w:rPr>
        <w:t xml:space="preserve"> </w:t>
      </w:r>
      <w:r w:rsidRPr="0079088B">
        <w:rPr>
          <w:bCs/>
        </w:rPr>
        <w:t>стандарта</w:t>
      </w:r>
      <w:r w:rsidR="0079088B" w:rsidRPr="0079088B">
        <w:rPr>
          <w:bCs/>
        </w:rPr>
        <w:t xml:space="preserve"> </w:t>
      </w:r>
      <w:r w:rsidRPr="0079088B">
        <w:rPr>
          <w:bCs/>
        </w:rPr>
        <w:t>начального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по</w:t>
      </w:r>
      <w:r w:rsidR="0079088B" w:rsidRPr="0079088B">
        <w:rPr>
          <w:bCs/>
        </w:rPr>
        <w:t xml:space="preserve"> </w:t>
      </w:r>
      <w:r w:rsidRPr="0079088B">
        <w:rPr>
          <w:bCs/>
        </w:rPr>
        <w:t>профессии</w:t>
      </w:r>
      <w:r w:rsidR="0079088B" w:rsidRPr="0079088B">
        <w:rPr>
          <w:bCs/>
        </w:rPr>
        <w:t xml:space="preserve"> </w:t>
      </w:r>
      <w:r w:rsidRPr="0079088B">
        <w:rPr>
          <w:bCs/>
        </w:rPr>
        <w:t>15.01.25-1</w:t>
      </w:r>
      <w:r w:rsidR="0079088B" w:rsidRPr="0079088B">
        <w:rPr>
          <w:bCs/>
        </w:rPr>
        <w:t xml:space="preserve"> </w:t>
      </w:r>
      <w:r w:rsidRPr="0079088B">
        <w:rPr>
          <w:bCs/>
        </w:rPr>
        <w:t>Станочник</w:t>
      </w:r>
      <w:r w:rsidR="0079088B" w:rsidRPr="0079088B">
        <w:rPr>
          <w:bCs/>
        </w:rPr>
        <w:t xml:space="preserve"> </w:t>
      </w:r>
      <w:r w:rsidRPr="0079088B">
        <w:rPr>
          <w:bCs/>
        </w:rPr>
        <w:t>широкого</w:t>
      </w:r>
      <w:r w:rsidR="0079088B" w:rsidRPr="0079088B">
        <w:rPr>
          <w:bCs/>
        </w:rPr>
        <w:t xml:space="preserve"> </w:t>
      </w:r>
      <w:r w:rsidRPr="0079088B">
        <w:rPr>
          <w:bCs/>
        </w:rPr>
        <w:t>профиля»;</w:t>
      </w:r>
    </w:p>
    <w:p w14:paraId="5AF26EE6" w14:textId="5E83627C" w:rsidR="00747F2F" w:rsidRPr="0079088B" w:rsidRDefault="00747F2F" w:rsidP="00747F2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02</w:t>
      </w:r>
      <w:r w:rsidR="0079088B" w:rsidRPr="0079088B">
        <w:rPr>
          <w:bCs/>
        </w:rPr>
        <w:t xml:space="preserve"> </w:t>
      </w:r>
      <w:r w:rsidRPr="0079088B">
        <w:rPr>
          <w:bCs/>
        </w:rPr>
        <w:t>марта</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214</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Государственного</w:t>
      </w:r>
      <w:r w:rsidR="0079088B" w:rsidRPr="0079088B">
        <w:rPr>
          <w:bCs/>
        </w:rPr>
        <w:t xml:space="preserve"> </w:t>
      </w:r>
      <w:r w:rsidRPr="0079088B">
        <w:rPr>
          <w:bCs/>
        </w:rPr>
        <w:t>образовательного</w:t>
      </w:r>
      <w:r w:rsidR="0079088B" w:rsidRPr="0079088B">
        <w:rPr>
          <w:bCs/>
        </w:rPr>
        <w:t xml:space="preserve"> </w:t>
      </w:r>
      <w:r w:rsidRPr="0079088B">
        <w:rPr>
          <w:bCs/>
        </w:rPr>
        <w:t>стандарта</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по</w:t>
      </w:r>
      <w:r w:rsidR="0079088B" w:rsidRPr="0079088B">
        <w:rPr>
          <w:bCs/>
        </w:rPr>
        <w:t xml:space="preserve"> </w:t>
      </w:r>
      <w:r w:rsidRPr="0079088B">
        <w:rPr>
          <w:bCs/>
        </w:rPr>
        <w:t>специальности</w:t>
      </w:r>
      <w:r w:rsidR="0079088B" w:rsidRPr="0079088B">
        <w:rPr>
          <w:bCs/>
        </w:rPr>
        <w:t xml:space="preserve"> </w:t>
      </w:r>
      <w:r w:rsidRPr="0079088B">
        <w:rPr>
          <w:bCs/>
        </w:rPr>
        <w:t>34.02.02</w:t>
      </w:r>
      <w:r w:rsidR="0079088B" w:rsidRPr="0079088B">
        <w:rPr>
          <w:bCs/>
        </w:rPr>
        <w:t xml:space="preserve"> </w:t>
      </w:r>
      <w:r w:rsidRPr="0079088B">
        <w:rPr>
          <w:bCs/>
        </w:rPr>
        <w:t>Медицинский</w:t>
      </w:r>
      <w:r w:rsidR="0079088B" w:rsidRPr="0079088B">
        <w:rPr>
          <w:bCs/>
        </w:rPr>
        <w:t xml:space="preserve"> </w:t>
      </w:r>
      <w:r w:rsidRPr="0079088B">
        <w:rPr>
          <w:bCs/>
        </w:rPr>
        <w:t>массаж</w:t>
      </w:r>
      <w:r w:rsidR="0079088B" w:rsidRPr="0079088B">
        <w:rPr>
          <w:bCs/>
        </w:rPr>
        <w:t xml:space="preserve"> </w:t>
      </w:r>
      <w:r w:rsidRPr="0079088B">
        <w:rPr>
          <w:bCs/>
        </w:rPr>
        <w:t>(для</w:t>
      </w:r>
      <w:r w:rsidR="0079088B" w:rsidRPr="0079088B">
        <w:rPr>
          <w:bCs/>
        </w:rPr>
        <w:t xml:space="preserve"> </w:t>
      </w:r>
      <w:r w:rsidRPr="0079088B">
        <w:rPr>
          <w:bCs/>
        </w:rPr>
        <w:t>обучения</w:t>
      </w:r>
      <w:r w:rsidR="0079088B" w:rsidRPr="0079088B">
        <w:rPr>
          <w:bCs/>
        </w:rPr>
        <w:t xml:space="preserve"> </w:t>
      </w:r>
      <w:r w:rsidRPr="0079088B">
        <w:rPr>
          <w:bCs/>
        </w:rPr>
        <w:t>лиц</w:t>
      </w:r>
      <w:r w:rsidR="0079088B" w:rsidRPr="0079088B">
        <w:rPr>
          <w:bCs/>
        </w:rPr>
        <w:t xml:space="preserve"> </w:t>
      </w:r>
      <w:r w:rsidRPr="0079088B">
        <w:rPr>
          <w:bCs/>
        </w:rPr>
        <w:t>с</w:t>
      </w:r>
      <w:r w:rsidR="0079088B" w:rsidRPr="0079088B">
        <w:rPr>
          <w:bCs/>
        </w:rPr>
        <w:t xml:space="preserve"> </w:t>
      </w:r>
      <w:r w:rsidRPr="0079088B">
        <w:rPr>
          <w:bCs/>
        </w:rPr>
        <w:t>ограниченными</w:t>
      </w:r>
      <w:r w:rsidR="0079088B" w:rsidRPr="0079088B">
        <w:rPr>
          <w:bCs/>
        </w:rPr>
        <w:t xml:space="preserve"> </w:t>
      </w:r>
      <w:r w:rsidRPr="0079088B">
        <w:rPr>
          <w:bCs/>
        </w:rPr>
        <w:t>возможностями</w:t>
      </w:r>
      <w:r w:rsidR="0079088B" w:rsidRPr="0079088B">
        <w:rPr>
          <w:bCs/>
        </w:rPr>
        <w:t xml:space="preserve"> </w:t>
      </w:r>
      <w:r w:rsidRPr="0079088B">
        <w:rPr>
          <w:bCs/>
        </w:rPr>
        <w:t>здоровья</w:t>
      </w:r>
      <w:r w:rsidR="0079088B" w:rsidRPr="0079088B">
        <w:rPr>
          <w:bCs/>
        </w:rPr>
        <w:t xml:space="preserve"> </w:t>
      </w:r>
      <w:r w:rsidRPr="0079088B">
        <w:rPr>
          <w:bCs/>
        </w:rPr>
        <w:t>по</w:t>
      </w:r>
      <w:r w:rsidR="0079088B" w:rsidRPr="0079088B">
        <w:rPr>
          <w:bCs/>
        </w:rPr>
        <w:t xml:space="preserve"> </w:t>
      </w:r>
      <w:r w:rsidRPr="0079088B">
        <w:rPr>
          <w:bCs/>
        </w:rPr>
        <w:t>зрению);</w:t>
      </w:r>
    </w:p>
    <w:p w14:paraId="219558A1" w14:textId="7262581A" w:rsidR="00747F2F" w:rsidRPr="0079088B" w:rsidRDefault="00747F2F" w:rsidP="00747F2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02</w:t>
      </w:r>
      <w:r w:rsidR="0079088B" w:rsidRPr="0079088B">
        <w:rPr>
          <w:bCs/>
        </w:rPr>
        <w:t xml:space="preserve"> </w:t>
      </w:r>
      <w:r w:rsidRPr="0079088B">
        <w:rPr>
          <w:bCs/>
        </w:rPr>
        <w:t>марта</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215</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Государственного</w:t>
      </w:r>
      <w:r w:rsidR="0079088B" w:rsidRPr="0079088B">
        <w:rPr>
          <w:bCs/>
        </w:rPr>
        <w:t xml:space="preserve"> </w:t>
      </w:r>
      <w:r w:rsidRPr="0079088B">
        <w:rPr>
          <w:bCs/>
        </w:rPr>
        <w:t>образовательного</w:t>
      </w:r>
      <w:r w:rsidR="0079088B" w:rsidRPr="0079088B">
        <w:rPr>
          <w:bCs/>
        </w:rPr>
        <w:t xml:space="preserve"> </w:t>
      </w:r>
      <w:r w:rsidRPr="0079088B">
        <w:rPr>
          <w:bCs/>
        </w:rPr>
        <w:t>стандарта</w:t>
      </w:r>
      <w:r w:rsidR="0079088B" w:rsidRPr="0079088B">
        <w:rPr>
          <w:bCs/>
        </w:rPr>
        <w:t xml:space="preserve"> </w:t>
      </w:r>
      <w:r w:rsidRPr="0079088B">
        <w:rPr>
          <w:bCs/>
        </w:rPr>
        <w:t>начального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по</w:t>
      </w:r>
      <w:r w:rsidR="0079088B" w:rsidRPr="0079088B">
        <w:rPr>
          <w:bCs/>
        </w:rPr>
        <w:t xml:space="preserve"> </w:t>
      </w:r>
      <w:r w:rsidRPr="0079088B">
        <w:rPr>
          <w:bCs/>
        </w:rPr>
        <w:t>профессии</w:t>
      </w:r>
      <w:r w:rsidR="0079088B" w:rsidRPr="0079088B">
        <w:rPr>
          <w:bCs/>
        </w:rPr>
        <w:t xml:space="preserve"> </w:t>
      </w:r>
      <w:r w:rsidRPr="0079088B">
        <w:rPr>
          <w:bCs/>
        </w:rPr>
        <w:t>43.01.09</w:t>
      </w:r>
      <w:r w:rsidR="0079088B" w:rsidRPr="0079088B">
        <w:rPr>
          <w:bCs/>
        </w:rPr>
        <w:t xml:space="preserve"> </w:t>
      </w:r>
      <w:r w:rsidRPr="0079088B">
        <w:rPr>
          <w:bCs/>
        </w:rPr>
        <w:t>Повар,</w:t>
      </w:r>
      <w:r w:rsidR="0079088B" w:rsidRPr="0079088B">
        <w:rPr>
          <w:bCs/>
        </w:rPr>
        <w:t xml:space="preserve"> </w:t>
      </w:r>
      <w:r w:rsidRPr="0079088B">
        <w:rPr>
          <w:bCs/>
        </w:rPr>
        <w:t>кондитер»;</w:t>
      </w:r>
    </w:p>
    <w:p w14:paraId="7975E19D" w14:textId="2CEC67C1" w:rsidR="008628E0" w:rsidRPr="0079088B" w:rsidRDefault="00747F2F" w:rsidP="008628E0">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02</w:t>
      </w:r>
      <w:r w:rsidR="0079088B" w:rsidRPr="0079088B">
        <w:rPr>
          <w:bCs/>
        </w:rPr>
        <w:t xml:space="preserve"> </w:t>
      </w:r>
      <w:r w:rsidRPr="0079088B">
        <w:rPr>
          <w:bCs/>
        </w:rPr>
        <w:t>марта</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216</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дополнений</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7</w:t>
      </w:r>
      <w:r w:rsidR="0079088B" w:rsidRPr="0079088B">
        <w:rPr>
          <w:bCs/>
        </w:rPr>
        <w:t xml:space="preserve"> </w:t>
      </w:r>
      <w:r w:rsidRPr="0079088B">
        <w:rPr>
          <w:bCs/>
        </w:rPr>
        <w:t>сентября</w:t>
      </w:r>
      <w:r w:rsidR="0079088B" w:rsidRPr="0079088B">
        <w:rPr>
          <w:bCs/>
        </w:rPr>
        <w:t xml:space="preserve"> </w:t>
      </w:r>
      <w:r w:rsidRPr="0079088B">
        <w:rPr>
          <w:bCs/>
        </w:rPr>
        <w:t>2015</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925</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и</w:t>
      </w:r>
      <w:r w:rsidR="0079088B" w:rsidRPr="0079088B">
        <w:rPr>
          <w:bCs/>
        </w:rPr>
        <w:t xml:space="preserve"> </w:t>
      </w:r>
      <w:r w:rsidRPr="0079088B">
        <w:rPr>
          <w:bCs/>
        </w:rPr>
        <w:t>введении</w:t>
      </w:r>
      <w:r w:rsidR="0079088B" w:rsidRPr="0079088B">
        <w:rPr>
          <w:bCs/>
        </w:rPr>
        <w:t xml:space="preserve"> </w:t>
      </w:r>
      <w:r w:rsidRPr="0079088B">
        <w:rPr>
          <w:bCs/>
        </w:rPr>
        <w:t>в</w:t>
      </w:r>
      <w:r w:rsidR="0079088B" w:rsidRPr="0079088B">
        <w:rPr>
          <w:bCs/>
        </w:rPr>
        <w:t xml:space="preserve"> </w:t>
      </w:r>
      <w:r w:rsidRPr="0079088B">
        <w:rPr>
          <w:bCs/>
        </w:rPr>
        <w:t>действие</w:t>
      </w:r>
      <w:r w:rsidR="0079088B" w:rsidRPr="0079088B">
        <w:rPr>
          <w:bCs/>
        </w:rPr>
        <w:t xml:space="preserve"> </w:t>
      </w:r>
      <w:r w:rsidRPr="0079088B">
        <w:rPr>
          <w:bCs/>
        </w:rPr>
        <w:t>перечня</w:t>
      </w:r>
      <w:r w:rsidR="0079088B" w:rsidRPr="0079088B">
        <w:rPr>
          <w:bCs/>
        </w:rPr>
        <w:t xml:space="preserve"> </w:t>
      </w:r>
      <w:r w:rsidRPr="0079088B">
        <w:rPr>
          <w:bCs/>
        </w:rPr>
        <w:t>профессий</w:t>
      </w:r>
      <w:r w:rsidR="0079088B" w:rsidRPr="0079088B">
        <w:rPr>
          <w:bCs/>
        </w:rPr>
        <w:t xml:space="preserve"> </w:t>
      </w:r>
      <w:r w:rsidRPr="0079088B">
        <w:rPr>
          <w:bCs/>
        </w:rPr>
        <w:t>рабочих,</w:t>
      </w:r>
      <w:r w:rsidR="0079088B" w:rsidRPr="0079088B">
        <w:rPr>
          <w:bCs/>
        </w:rPr>
        <w:t xml:space="preserve"> </w:t>
      </w:r>
      <w:r w:rsidRPr="0079088B">
        <w:rPr>
          <w:bCs/>
        </w:rPr>
        <w:t>должностей</w:t>
      </w:r>
      <w:r w:rsidR="0079088B" w:rsidRPr="0079088B">
        <w:rPr>
          <w:bCs/>
        </w:rPr>
        <w:t xml:space="preserve"> </w:t>
      </w:r>
      <w:r w:rsidRPr="0079088B">
        <w:rPr>
          <w:bCs/>
        </w:rPr>
        <w:t>служащих,</w:t>
      </w:r>
      <w:r w:rsidR="0079088B" w:rsidRPr="0079088B">
        <w:rPr>
          <w:bCs/>
        </w:rPr>
        <w:t xml:space="preserve"> </w:t>
      </w:r>
      <w:r w:rsidRPr="0079088B">
        <w:rPr>
          <w:bCs/>
        </w:rPr>
        <w:t>по</w:t>
      </w:r>
      <w:r w:rsidR="0079088B" w:rsidRPr="0079088B">
        <w:rPr>
          <w:bCs/>
        </w:rPr>
        <w:t xml:space="preserve"> </w:t>
      </w:r>
      <w:r w:rsidRPr="0079088B">
        <w:rPr>
          <w:bCs/>
        </w:rPr>
        <w:t>которым</w:t>
      </w:r>
      <w:r w:rsidR="0079088B" w:rsidRPr="0079088B">
        <w:rPr>
          <w:bCs/>
        </w:rPr>
        <w:t xml:space="preserve"> </w:t>
      </w:r>
      <w:r w:rsidRPr="0079088B">
        <w:rPr>
          <w:bCs/>
        </w:rPr>
        <w:t>осуществляется</w:t>
      </w:r>
      <w:r w:rsidR="0079088B" w:rsidRPr="0079088B">
        <w:rPr>
          <w:bCs/>
        </w:rPr>
        <w:t xml:space="preserve"> </w:t>
      </w:r>
      <w:r w:rsidRPr="0079088B">
        <w:rPr>
          <w:bCs/>
        </w:rPr>
        <w:t>профессиональная</w:t>
      </w:r>
      <w:r w:rsidR="0079088B" w:rsidRPr="0079088B">
        <w:rPr>
          <w:bCs/>
        </w:rPr>
        <w:t xml:space="preserve"> </w:t>
      </w:r>
      <w:r w:rsidRPr="0079088B">
        <w:rPr>
          <w:bCs/>
        </w:rPr>
        <w:t>подготовка»;</w:t>
      </w:r>
    </w:p>
    <w:p w14:paraId="3A5D4F07" w14:textId="3AB76C9C" w:rsidR="008628E0" w:rsidRPr="0079088B" w:rsidRDefault="008628E0" w:rsidP="008628E0">
      <w:pPr>
        <w:pStyle w:val="a7"/>
        <w:numPr>
          <w:ilvl w:val="0"/>
          <w:numId w:val="21"/>
        </w:numPr>
        <w:shd w:val="clear" w:color="auto" w:fill="FEFEFE"/>
        <w:tabs>
          <w:tab w:val="left" w:pos="360"/>
          <w:tab w:val="left" w:pos="1276"/>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31</w:t>
      </w:r>
      <w:r w:rsidR="0079088B" w:rsidRPr="0079088B">
        <w:rPr>
          <w:bCs/>
        </w:rPr>
        <w:t xml:space="preserve"> </w:t>
      </w:r>
      <w:r w:rsidRPr="0079088B">
        <w:rPr>
          <w:bCs/>
        </w:rPr>
        <w:t>марта</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331</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изменений</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24</w:t>
      </w:r>
      <w:r w:rsidR="0079088B" w:rsidRPr="0079088B">
        <w:rPr>
          <w:bCs/>
        </w:rPr>
        <w:t xml:space="preserve"> </w:t>
      </w:r>
      <w:r w:rsidRPr="0079088B">
        <w:rPr>
          <w:bCs/>
        </w:rPr>
        <w:t>ноября</w:t>
      </w:r>
      <w:r w:rsidR="0079088B" w:rsidRPr="0079088B">
        <w:rPr>
          <w:bCs/>
        </w:rPr>
        <w:t xml:space="preserve"> </w:t>
      </w:r>
      <w:r w:rsidRPr="0079088B">
        <w:rPr>
          <w:bCs/>
        </w:rPr>
        <w:t>2021</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993</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Порядка</w:t>
      </w:r>
      <w:r w:rsidR="0079088B" w:rsidRPr="0079088B">
        <w:rPr>
          <w:bCs/>
        </w:rPr>
        <w:t xml:space="preserve"> </w:t>
      </w:r>
      <w:r w:rsidRPr="0079088B">
        <w:rPr>
          <w:bCs/>
        </w:rPr>
        <w:t>приема</w:t>
      </w:r>
      <w:r w:rsidR="0079088B" w:rsidRPr="0079088B">
        <w:rPr>
          <w:bCs/>
        </w:rPr>
        <w:t xml:space="preserve"> </w:t>
      </w:r>
      <w:r w:rsidRPr="0079088B">
        <w:rPr>
          <w:bCs/>
        </w:rPr>
        <w:t>на</w:t>
      </w:r>
      <w:r w:rsidR="0079088B" w:rsidRPr="0079088B">
        <w:rPr>
          <w:bCs/>
        </w:rPr>
        <w:t xml:space="preserve"> </w:t>
      </w:r>
      <w:r w:rsidRPr="0079088B">
        <w:rPr>
          <w:bCs/>
        </w:rPr>
        <w:t>обучение</w:t>
      </w:r>
      <w:r w:rsidR="0079088B" w:rsidRPr="0079088B">
        <w:rPr>
          <w:bCs/>
        </w:rPr>
        <w:t xml:space="preserve"> </w:t>
      </w:r>
      <w:r w:rsidRPr="0079088B">
        <w:rPr>
          <w:bCs/>
        </w:rPr>
        <w:t>по</w:t>
      </w:r>
      <w:r w:rsidR="0079088B" w:rsidRPr="0079088B">
        <w:rPr>
          <w:bCs/>
        </w:rPr>
        <w:t xml:space="preserve"> </w:t>
      </w:r>
      <w:r w:rsidRPr="0079088B">
        <w:rPr>
          <w:bCs/>
        </w:rPr>
        <w:t>основным</w:t>
      </w:r>
      <w:r w:rsidR="0079088B" w:rsidRPr="0079088B">
        <w:rPr>
          <w:bCs/>
        </w:rPr>
        <w:t xml:space="preserve"> </w:t>
      </w:r>
      <w:r w:rsidRPr="0079088B">
        <w:rPr>
          <w:bCs/>
        </w:rPr>
        <w:t>образовательным</w:t>
      </w:r>
      <w:r w:rsidR="0079088B" w:rsidRPr="0079088B">
        <w:rPr>
          <w:bCs/>
        </w:rPr>
        <w:t xml:space="preserve"> </w:t>
      </w:r>
      <w:r w:rsidRPr="0079088B">
        <w:rPr>
          <w:bCs/>
        </w:rPr>
        <w:t>программам</w:t>
      </w:r>
      <w:r w:rsidR="0079088B" w:rsidRPr="0079088B">
        <w:rPr>
          <w:bCs/>
        </w:rPr>
        <w:t xml:space="preserve"> </w:t>
      </w:r>
      <w:r w:rsidRPr="0079088B">
        <w:rPr>
          <w:bCs/>
        </w:rPr>
        <w:t>высшего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w:t>
      </w:r>
      <w:r w:rsidR="0079088B" w:rsidRPr="0079088B">
        <w:rPr>
          <w:bCs/>
        </w:rPr>
        <w:t xml:space="preserve"> </w:t>
      </w:r>
      <w:r w:rsidRPr="0079088B">
        <w:rPr>
          <w:bCs/>
        </w:rPr>
        <w:t>программам</w:t>
      </w:r>
      <w:r w:rsidR="0079088B" w:rsidRPr="0079088B">
        <w:rPr>
          <w:bCs/>
        </w:rPr>
        <w:t xml:space="preserve"> </w:t>
      </w:r>
      <w:proofErr w:type="spellStart"/>
      <w:r w:rsidRPr="0079088B">
        <w:rPr>
          <w:bCs/>
        </w:rPr>
        <w:t>бакалавриата</w:t>
      </w:r>
      <w:proofErr w:type="spellEnd"/>
      <w:r w:rsidRPr="0079088B">
        <w:rPr>
          <w:bCs/>
        </w:rPr>
        <w:t>,</w:t>
      </w:r>
      <w:r w:rsidR="0079088B" w:rsidRPr="0079088B">
        <w:rPr>
          <w:bCs/>
        </w:rPr>
        <w:t xml:space="preserve"> </w:t>
      </w:r>
      <w:r w:rsidRPr="0079088B">
        <w:rPr>
          <w:bCs/>
        </w:rPr>
        <w:t>программам</w:t>
      </w:r>
      <w:r w:rsidR="0079088B" w:rsidRPr="0079088B">
        <w:rPr>
          <w:bCs/>
        </w:rPr>
        <w:t xml:space="preserve"> </w:t>
      </w:r>
      <w:proofErr w:type="spellStart"/>
      <w:r w:rsidRPr="0079088B">
        <w:rPr>
          <w:bCs/>
        </w:rPr>
        <w:t>специалитета</w:t>
      </w:r>
      <w:proofErr w:type="spellEnd"/>
      <w:r w:rsidRPr="0079088B">
        <w:rPr>
          <w:bCs/>
        </w:rPr>
        <w:t>,</w:t>
      </w:r>
      <w:r w:rsidR="0079088B" w:rsidRPr="0079088B">
        <w:rPr>
          <w:bCs/>
        </w:rPr>
        <w:t xml:space="preserve"> </w:t>
      </w:r>
      <w:r w:rsidRPr="0079088B">
        <w:rPr>
          <w:bCs/>
        </w:rPr>
        <w:t>программам</w:t>
      </w:r>
      <w:r w:rsidR="0079088B" w:rsidRPr="0079088B">
        <w:rPr>
          <w:bCs/>
        </w:rPr>
        <w:t xml:space="preserve"> </w:t>
      </w:r>
      <w:r w:rsidRPr="0079088B">
        <w:rPr>
          <w:bCs/>
        </w:rPr>
        <w:t>магистратуры»;</w:t>
      </w:r>
    </w:p>
    <w:p w14:paraId="28AD9749" w14:textId="477193CB" w:rsidR="00A31C9F" w:rsidRPr="0079088B" w:rsidRDefault="00A31C9F" w:rsidP="00A31C9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13</w:t>
      </w:r>
      <w:r w:rsidR="0079088B" w:rsidRPr="0079088B">
        <w:rPr>
          <w:bCs/>
        </w:rPr>
        <w:t xml:space="preserve"> </w:t>
      </w:r>
      <w:r w:rsidRPr="0079088B">
        <w:rPr>
          <w:bCs/>
        </w:rPr>
        <w:t>апреля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375</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дополнения</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7</w:t>
      </w:r>
      <w:r w:rsidR="0079088B" w:rsidRPr="0079088B">
        <w:rPr>
          <w:bCs/>
        </w:rPr>
        <w:t xml:space="preserve"> </w:t>
      </w:r>
      <w:r w:rsidRPr="0079088B">
        <w:rPr>
          <w:bCs/>
        </w:rPr>
        <w:t>сентября</w:t>
      </w:r>
      <w:r w:rsidR="0079088B" w:rsidRPr="0079088B">
        <w:rPr>
          <w:bCs/>
        </w:rPr>
        <w:t xml:space="preserve"> </w:t>
      </w:r>
      <w:r w:rsidRPr="0079088B">
        <w:rPr>
          <w:bCs/>
        </w:rPr>
        <w:t>2015</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925</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и</w:t>
      </w:r>
      <w:r w:rsidR="0079088B" w:rsidRPr="0079088B">
        <w:rPr>
          <w:bCs/>
        </w:rPr>
        <w:t xml:space="preserve"> </w:t>
      </w:r>
      <w:r w:rsidRPr="0079088B">
        <w:rPr>
          <w:bCs/>
        </w:rPr>
        <w:t>введении</w:t>
      </w:r>
      <w:r w:rsidR="0079088B" w:rsidRPr="0079088B">
        <w:rPr>
          <w:bCs/>
        </w:rPr>
        <w:t xml:space="preserve"> </w:t>
      </w:r>
      <w:r w:rsidRPr="0079088B">
        <w:rPr>
          <w:bCs/>
        </w:rPr>
        <w:t>в</w:t>
      </w:r>
      <w:r w:rsidR="0079088B" w:rsidRPr="0079088B">
        <w:rPr>
          <w:bCs/>
        </w:rPr>
        <w:t xml:space="preserve"> </w:t>
      </w:r>
      <w:r w:rsidRPr="0079088B">
        <w:rPr>
          <w:bCs/>
        </w:rPr>
        <w:t>действие</w:t>
      </w:r>
      <w:r w:rsidR="0079088B" w:rsidRPr="0079088B">
        <w:rPr>
          <w:bCs/>
        </w:rPr>
        <w:t xml:space="preserve"> </w:t>
      </w:r>
      <w:r w:rsidRPr="0079088B">
        <w:rPr>
          <w:bCs/>
        </w:rPr>
        <w:t>перечня</w:t>
      </w:r>
      <w:r w:rsidR="0079088B" w:rsidRPr="0079088B">
        <w:rPr>
          <w:bCs/>
        </w:rPr>
        <w:t xml:space="preserve"> </w:t>
      </w:r>
      <w:r w:rsidRPr="0079088B">
        <w:rPr>
          <w:bCs/>
        </w:rPr>
        <w:t>профессий</w:t>
      </w:r>
      <w:r w:rsidR="0079088B" w:rsidRPr="0079088B">
        <w:rPr>
          <w:bCs/>
        </w:rPr>
        <w:t xml:space="preserve"> </w:t>
      </w:r>
      <w:r w:rsidRPr="0079088B">
        <w:rPr>
          <w:bCs/>
        </w:rPr>
        <w:t>рабочих,</w:t>
      </w:r>
      <w:r w:rsidR="0079088B" w:rsidRPr="0079088B">
        <w:rPr>
          <w:bCs/>
        </w:rPr>
        <w:t xml:space="preserve"> </w:t>
      </w:r>
      <w:r w:rsidRPr="0079088B">
        <w:rPr>
          <w:bCs/>
        </w:rPr>
        <w:t>должностей</w:t>
      </w:r>
      <w:r w:rsidR="0079088B" w:rsidRPr="0079088B">
        <w:rPr>
          <w:bCs/>
        </w:rPr>
        <w:t xml:space="preserve"> </w:t>
      </w:r>
      <w:r w:rsidRPr="0079088B">
        <w:rPr>
          <w:bCs/>
        </w:rPr>
        <w:t>служащих,</w:t>
      </w:r>
      <w:r w:rsidR="0079088B" w:rsidRPr="0079088B">
        <w:rPr>
          <w:bCs/>
        </w:rPr>
        <w:t xml:space="preserve"> </w:t>
      </w:r>
      <w:r w:rsidRPr="0079088B">
        <w:rPr>
          <w:bCs/>
        </w:rPr>
        <w:t>по</w:t>
      </w:r>
      <w:r w:rsidR="0079088B" w:rsidRPr="0079088B">
        <w:rPr>
          <w:bCs/>
        </w:rPr>
        <w:t xml:space="preserve"> </w:t>
      </w:r>
      <w:r w:rsidRPr="0079088B">
        <w:rPr>
          <w:bCs/>
        </w:rPr>
        <w:t>которым</w:t>
      </w:r>
      <w:r w:rsidR="0079088B" w:rsidRPr="0079088B">
        <w:rPr>
          <w:bCs/>
        </w:rPr>
        <w:t xml:space="preserve"> </w:t>
      </w:r>
      <w:r w:rsidRPr="0079088B">
        <w:rPr>
          <w:bCs/>
        </w:rPr>
        <w:t>осуществляется</w:t>
      </w:r>
      <w:r w:rsidR="0079088B" w:rsidRPr="0079088B">
        <w:rPr>
          <w:bCs/>
        </w:rPr>
        <w:t xml:space="preserve"> </w:t>
      </w:r>
      <w:r w:rsidRPr="0079088B">
        <w:rPr>
          <w:bCs/>
        </w:rPr>
        <w:t>профессиональная</w:t>
      </w:r>
      <w:r w:rsidR="0079088B" w:rsidRPr="0079088B">
        <w:rPr>
          <w:bCs/>
        </w:rPr>
        <w:t xml:space="preserve"> </w:t>
      </w:r>
      <w:r w:rsidRPr="0079088B">
        <w:rPr>
          <w:bCs/>
        </w:rPr>
        <w:t>подготовка»;</w:t>
      </w:r>
    </w:p>
    <w:p w14:paraId="269199E5" w14:textId="0EB9DDBD" w:rsidR="00747F2F" w:rsidRPr="0079088B" w:rsidRDefault="00747F2F" w:rsidP="00747F2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19</w:t>
      </w:r>
      <w:r w:rsidR="0079088B" w:rsidRPr="0079088B">
        <w:rPr>
          <w:bCs/>
        </w:rPr>
        <w:t xml:space="preserve"> </w:t>
      </w:r>
      <w:r w:rsidRPr="0079088B">
        <w:rPr>
          <w:bCs/>
        </w:rPr>
        <w:t>апреля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388</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изменения</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14</w:t>
      </w:r>
      <w:r w:rsidR="0079088B" w:rsidRPr="0079088B">
        <w:rPr>
          <w:bCs/>
        </w:rPr>
        <w:t xml:space="preserve"> </w:t>
      </w:r>
      <w:r w:rsidRPr="0079088B">
        <w:rPr>
          <w:bCs/>
        </w:rPr>
        <w:t>января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31</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примерной</w:t>
      </w:r>
      <w:r w:rsidR="0079088B" w:rsidRPr="0079088B">
        <w:rPr>
          <w:bCs/>
        </w:rPr>
        <w:t xml:space="preserve"> </w:t>
      </w:r>
      <w:r w:rsidRPr="0079088B">
        <w:rPr>
          <w:bCs/>
        </w:rPr>
        <w:t>программы</w:t>
      </w:r>
      <w:r w:rsidR="0079088B" w:rsidRPr="0079088B">
        <w:rPr>
          <w:bCs/>
        </w:rPr>
        <w:t xml:space="preserve"> </w:t>
      </w:r>
      <w:r w:rsidRPr="0079088B">
        <w:rPr>
          <w:bCs/>
        </w:rPr>
        <w:t>учебной</w:t>
      </w:r>
      <w:r w:rsidR="0079088B" w:rsidRPr="0079088B">
        <w:rPr>
          <w:bCs/>
        </w:rPr>
        <w:t xml:space="preserve"> </w:t>
      </w:r>
      <w:r w:rsidRPr="0079088B">
        <w:rPr>
          <w:bCs/>
        </w:rPr>
        <w:t>дисциплины</w:t>
      </w:r>
      <w:r w:rsidR="0079088B" w:rsidRPr="0079088B">
        <w:rPr>
          <w:bCs/>
        </w:rPr>
        <w:t xml:space="preserve"> </w:t>
      </w:r>
      <w:r w:rsidRPr="0079088B">
        <w:rPr>
          <w:bCs/>
        </w:rPr>
        <w:t>«Информатика»</w:t>
      </w:r>
      <w:r w:rsidR="0079088B" w:rsidRPr="0079088B">
        <w:rPr>
          <w:bCs/>
        </w:rPr>
        <w:t xml:space="preserve"> </w:t>
      </w:r>
      <w:r w:rsidRPr="0079088B">
        <w:rPr>
          <w:bCs/>
        </w:rPr>
        <w:t>для</w:t>
      </w:r>
      <w:r w:rsidR="0079088B" w:rsidRPr="0079088B">
        <w:rPr>
          <w:bCs/>
        </w:rPr>
        <w:t xml:space="preserve"> </w:t>
      </w:r>
      <w:r w:rsidRPr="0079088B">
        <w:rPr>
          <w:bCs/>
        </w:rPr>
        <w:t>организаций</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3AC9BFE2" w14:textId="55BF461F" w:rsidR="00747F2F" w:rsidRPr="0079088B" w:rsidRDefault="00747F2F" w:rsidP="00747F2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27</w:t>
      </w:r>
      <w:r w:rsidR="0079088B" w:rsidRPr="0079088B">
        <w:rPr>
          <w:bCs/>
        </w:rPr>
        <w:t xml:space="preserve"> </w:t>
      </w:r>
      <w:r w:rsidRPr="0079088B">
        <w:rPr>
          <w:bCs/>
        </w:rPr>
        <w:t>апреля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444</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изменений</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10</w:t>
      </w:r>
      <w:r w:rsidR="0079088B" w:rsidRPr="0079088B">
        <w:rPr>
          <w:bCs/>
        </w:rPr>
        <w:t xml:space="preserve"> </w:t>
      </w:r>
      <w:r w:rsidRPr="0079088B">
        <w:rPr>
          <w:bCs/>
        </w:rPr>
        <w:t>февраля</w:t>
      </w:r>
      <w:r w:rsidR="0079088B" w:rsidRPr="0079088B">
        <w:rPr>
          <w:bCs/>
        </w:rPr>
        <w:t xml:space="preserve"> </w:t>
      </w:r>
      <w:r w:rsidRPr="0079088B">
        <w:rPr>
          <w:bCs/>
        </w:rPr>
        <w:t>2021</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73</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Положения</w:t>
      </w:r>
      <w:r w:rsidR="0079088B" w:rsidRPr="0079088B">
        <w:rPr>
          <w:bCs/>
        </w:rPr>
        <w:t xml:space="preserve"> </w:t>
      </w:r>
      <w:r w:rsidRPr="0079088B">
        <w:rPr>
          <w:bCs/>
        </w:rPr>
        <w:t>о</w:t>
      </w:r>
      <w:r w:rsidR="0079088B" w:rsidRPr="0079088B">
        <w:rPr>
          <w:bCs/>
        </w:rPr>
        <w:t xml:space="preserve"> </w:t>
      </w:r>
      <w:r w:rsidRPr="0079088B">
        <w:rPr>
          <w:bCs/>
        </w:rPr>
        <w:t>порядке</w:t>
      </w:r>
      <w:r w:rsidR="0079088B" w:rsidRPr="0079088B">
        <w:rPr>
          <w:bCs/>
        </w:rPr>
        <w:t xml:space="preserve"> </w:t>
      </w:r>
      <w:r w:rsidRPr="0079088B">
        <w:rPr>
          <w:bCs/>
        </w:rPr>
        <w:t>реализации</w:t>
      </w:r>
      <w:r w:rsidR="0079088B" w:rsidRPr="0079088B">
        <w:rPr>
          <w:bCs/>
        </w:rPr>
        <w:t xml:space="preserve"> </w:t>
      </w:r>
      <w:r w:rsidRPr="0079088B">
        <w:rPr>
          <w:bCs/>
        </w:rPr>
        <w:t>среднего</w:t>
      </w:r>
      <w:r w:rsidR="0079088B" w:rsidRPr="0079088B">
        <w:rPr>
          <w:bCs/>
        </w:rPr>
        <w:t xml:space="preserve"> </w:t>
      </w:r>
      <w:r w:rsidRPr="0079088B">
        <w:rPr>
          <w:bCs/>
        </w:rPr>
        <w:t>(полного)</w:t>
      </w:r>
      <w:r w:rsidR="0079088B" w:rsidRPr="0079088B">
        <w:rPr>
          <w:bCs/>
        </w:rPr>
        <w:t xml:space="preserve"> </w:t>
      </w:r>
      <w:r w:rsidRPr="0079088B">
        <w:rPr>
          <w:bCs/>
        </w:rPr>
        <w:t>общего</w:t>
      </w:r>
      <w:r w:rsidR="0079088B" w:rsidRPr="0079088B">
        <w:rPr>
          <w:bCs/>
        </w:rPr>
        <w:t xml:space="preserve"> </w:t>
      </w:r>
      <w:r w:rsidRPr="0079088B">
        <w:rPr>
          <w:bCs/>
        </w:rPr>
        <w:t>образования</w:t>
      </w:r>
      <w:r w:rsidR="0079088B" w:rsidRPr="0079088B">
        <w:rPr>
          <w:bCs/>
        </w:rPr>
        <w:t xml:space="preserve"> </w:t>
      </w:r>
      <w:r w:rsidRPr="0079088B">
        <w:rPr>
          <w:bCs/>
        </w:rPr>
        <w:t>в</w:t>
      </w:r>
      <w:r w:rsidR="0079088B" w:rsidRPr="0079088B">
        <w:rPr>
          <w:bCs/>
        </w:rPr>
        <w:t xml:space="preserve"> </w:t>
      </w:r>
      <w:r w:rsidRPr="0079088B">
        <w:rPr>
          <w:bCs/>
        </w:rPr>
        <w:t>организациях</w:t>
      </w:r>
      <w:r w:rsidR="0079088B" w:rsidRPr="0079088B">
        <w:rPr>
          <w:bCs/>
        </w:rPr>
        <w:t xml:space="preserve"> </w:t>
      </w:r>
      <w:r w:rsidRPr="0079088B">
        <w:rPr>
          <w:bCs/>
        </w:rPr>
        <w:lastRenderedPageBreak/>
        <w:t>профессионального</w:t>
      </w:r>
      <w:r w:rsidR="0079088B" w:rsidRPr="0079088B">
        <w:rPr>
          <w:bCs/>
        </w:rPr>
        <w:t xml:space="preserve"> </w:t>
      </w:r>
      <w:r w:rsidRPr="0079088B">
        <w:rPr>
          <w:bCs/>
        </w:rPr>
        <w:t>образования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реализующих</w:t>
      </w:r>
      <w:r w:rsidR="0079088B" w:rsidRPr="0079088B">
        <w:rPr>
          <w:bCs/>
        </w:rPr>
        <w:t xml:space="preserve"> </w:t>
      </w:r>
      <w:r w:rsidRPr="0079088B">
        <w:rPr>
          <w:bCs/>
        </w:rPr>
        <w:t>основные</w:t>
      </w:r>
      <w:r w:rsidR="0079088B" w:rsidRPr="0079088B">
        <w:rPr>
          <w:bCs/>
        </w:rPr>
        <w:t xml:space="preserve"> </w:t>
      </w:r>
      <w:r w:rsidRPr="0079088B">
        <w:rPr>
          <w:bCs/>
        </w:rPr>
        <w:t>профессиональные</w:t>
      </w:r>
      <w:r w:rsidR="0079088B" w:rsidRPr="0079088B">
        <w:rPr>
          <w:bCs/>
        </w:rPr>
        <w:t xml:space="preserve"> </w:t>
      </w:r>
      <w:r w:rsidRPr="0079088B">
        <w:rPr>
          <w:bCs/>
        </w:rPr>
        <w:t>образовательные</w:t>
      </w:r>
      <w:r w:rsidR="0079088B" w:rsidRPr="0079088B">
        <w:rPr>
          <w:bCs/>
        </w:rPr>
        <w:t xml:space="preserve"> </w:t>
      </w:r>
      <w:r w:rsidRPr="0079088B">
        <w:rPr>
          <w:bCs/>
        </w:rPr>
        <w:t>программы</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68D304D6" w14:textId="3899679E" w:rsidR="00747F2F" w:rsidRPr="0079088B" w:rsidRDefault="00747F2F" w:rsidP="00747F2F">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22</w:t>
      </w:r>
      <w:r w:rsidR="0079088B" w:rsidRPr="0079088B">
        <w:rPr>
          <w:bCs/>
        </w:rPr>
        <w:t xml:space="preserve"> </w:t>
      </w:r>
      <w:r w:rsidRPr="0079088B">
        <w:rPr>
          <w:bCs/>
        </w:rPr>
        <w:t>мая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512</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изменений</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10</w:t>
      </w:r>
      <w:r w:rsidR="0079088B" w:rsidRPr="0079088B">
        <w:rPr>
          <w:bCs/>
        </w:rPr>
        <w:t xml:space="preserve"> </w:t>
      </w:r>
      <w:r w:rsidRPr="0079088B">
        <w:rPr>
          <w:bCs/>
        </w:rPr>
        <w:t>февраля</w:t>
      </w:r>
      <w:r w:rsidR="0079088B" w:rsidRPr="0079088B">
        <w:rPr>
          <w:bCs/>
        </w:rPr>
        <w:t xml:space="preserve"> </w:t>
      </w:r>
      <w:r w:rsidRPr="0079088B">
        <w:rPr>
          <w:bCs/>
        </w:rPr>
        <w:t>2022</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118</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Порядка</w:t>
      </w:r>
      <w:r w:rsidR="0079088B" w:rsidRPr="0079088B">
        <w:rPr>
          <w:bCs/>
        </w:rPr>
        <w:t xml:space="preserve"> </w:t>
      </w:r>
      <w:r w:rsidRPr="0079088B">
        <w:rPr>
          <w:bCs/>
        </w:rPr>
        <w:t>приема</w:t>
      </w:r>
      <w:r w:rsidR="0079088B" w:rsidRPr="0079088B">
        <w:rPr>
          <w:bCs/>
        </w:rPr>
        <w:t xml:space="preserve"> </w:t>
      </w:r>
      <w:r w:rsidRPr="0079088B">
        <w:rPr>
          <w:bCs/>
        </w:rPr>
        <w:t>на</w:t>
      </w:r>
      <w:r w:rsidR="0079088B" w:rsidRPr="0079088B">
        <w:rPr>
          <w:bCs/>
        </w:rPr>
        <w:t xml:space="preserve"> </w:t>
      </w:r>
      <w:r w:rsidRPr="0079088B">
        <w:rPr>
          <w:bCs/>
        </w:rPr>
        <w:t>обучение</w:t>
      </w:r>
      <w:r w:rsidR="0079088B" w:rsidRPr="0079088B">
        <w:rPr>
          <w:bCs/>
        </w:rPr>
        <w:t xml:space="preserve"> </w:t>
      </w:r>
      <w:r w:rsidRPr="0079088B">
        <w:rPr>
          <w:bCs/>
        </w:rPr>
        <w:t>по</w:t>
      </w:r>
      <w:r w:rsidR="0079088B" w:rsidRPr="0079088B">
        <w:rPr>
          <w:bCs/>
        </w:rPr>
        <w:t xml:space="preserve"> </w:t>
      </w:r>
      <w:r w:rsidRPr="0079088B">
        <w:rPr>
          <w:bCs/>
        </w:rPr>
        <w:t>основным</w:t>
      </w:r>
      <w:r w:rsidR="0079088B" w:rsidRPr="0079088B">
        <w:rPr>
          <w:bCs/>
        </w:rPr>
        <w:t xml:space="preserve"> </w:t>
      </w:r>
      <w:r w:rsidRPr="0079088B">
        <w:rPr>
          <w:bCs/>
        </w:rPr>
        <w:t>профессиональным</w:t>
      </w:r>
      <w:r w:rsidR="0079088B" w:rsidRPr="0079088B">
        <w:rPr>
          <w:bCs/>
        </w:rPr>
        <w:t xml:space="preserve"> </w:t>
      </w:r>
      <w:r w:rsidRPr="0079088B">
        <w:rPr>
          <w:bCs/>
        </w:rPr>
        <w:t>образовательным</w:t>
      </w:r>
      <w:r w:rsidR="0079088B" w:rsidRPr="0079088B">
        <w:rPr>
          <w:bCs/>
        </w:rPr>
        <w:t xml:space="preserve"> </w:t>
      </w:r>
      <w:r w:rsidRPr="0079088B">
        <w:rPr>
          <w:bCs/>
        </w:rPr>
        <w:t>программам</w:t>
      </w:r>
      <w:r w:rsidR="0079088B" w:rsidRPr="0079088B">
        <w:rPr>
          <w:bCs/>
        </w:rPr>
        <w:t xml:space="preserve"> </w:t>
      </w:r>
      <w:r w:rsidRPr="0079088B">
        <w:rPr>
          <w:bCs/>
        </w:rPr>
        <w:t>начального</w:t>
      </w:r>
      <w:r w:rsidR="0079088B" w:rsidRPr="0079088B">
        <w:rPr>
          <w:bCs/>
        </w:rPr>
        <w:t xml:space="preserve"> </w:t>
      </w:r>
      <w:r w:rsidRPr="0079088B">
        <w:rPr>
          <w:bCs/>
        </w:rPr>
        <w:t>и</w:t>
      </w:r>
      <w:r w:rsidR="0079088B" w:rsidRPr="0079088B">
        <w:rPr>
          <w:bCs/>
        </w:rPr>
        <w:t xml:space="preserve"> </w:t>
      </w:r>
      <w:r w:rsidRPr="0079088B">
        <w:rPr>
          <w:bCs/>
        </w:rPr>
        <w:t>среднего</w:t>
      </w:r>
      <w:r w:rsidR="0079088B" w:rsidRPr="0079088B">
        <w:rPr>
          <w:bCs/>
        </w:rPr>
        <w:t xml:space="preserve"> </w:t>
      </w:r>
      <w:r w:rsidRPr="0079088B">
        <w:rPr>
          <w:bCs/>
        </w:rPr>
        <w:t>профессионального</w:t>
      </w:r>
      <w:r w:rsidR="0079088B" w:rsidRPr="0079088B">
        <w:rPr>
          <w:bCs/>
        </w:rPr>
        <w:t xml:space="preserve"> </w:t>
      </w:r>
      <w:r w:rsidRPr="0079088B">
        <w:rPr>
          <w:bCs/>
        </w:rPr>
        <w:t>образования»;</w:t>
      </w:r>
    </w:p>
    <w:p w14:paraId="026D6761" w14:textId="5FA17D0F" w:rsidR="00EC416D" w:rsidRPr="0079088B" w:rsidRDefault="00747F2F" w:rsidP="00EC416D">
      <w:pPr>
        <w:pStyle w:val="a7"/>
        <w:numPr>
          <w:ilvl w:val="0"/>
          <w:numId w:val="21"/>
        </w:numPr>
        <w:shd w:val="clear" w:color="auto" w:fill="FEFEFE"/>
        <w:tabs>
          <w:tab w:val="left" w:pos="360"/>
        </w:tabs>
        <w:spacing w:after="0" w:line="240" w:lineRule="auto"/>
        <w:ind w:left="0" w:firstLine="851"/>
        <w:jc w:val="both"/>
        <w:rPr>
          <w:bCs/>
        </w:rPr>
      </w:pP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23</w:t>
      </w:r>
      <w:r w:rsidR="0079088B" w:rsidRPr="0079088B">
        <w:rPr>
          <w:bCs/>
        </w:rPr>
        <w:t xml:space="preserve"> </w:t>
      </w:r>
      <w:r w:rsidRPr="0079088B">
        <w:rPr>
          <w:bCs/>
        </w:rPr>
        <w:t>мая</w:t>
      </w:r>
      <w:r w:rsidR="0079088B" w:rsidRPr="0079088B">
        <w:rPr>
          <w:bCs/>
        </w:rPr>
        <w:t xml:space="preserve"> </w:t>
      </w:r>
      <w:r w:rsidRPr="0079088B">
        <w:rPr>
          <w:bCs/>
        </w:rPr>
        <w:t>2023</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513</w:t>
      </w:r>
      <w:r w:rsidR="0079088B" w:rsidRPr="0079088B">
        <w:rPr>
          <w:bCs/>
        </w:rPr>
        <w:t xml:space="preserve"> </w:t>
      </w:r>
      <w:r w:rsidRPr="0079088B">
        <w:rPr>
          <w:bCs/>
        </w:rPr>
        <w:t>«О</w:t>
      </w:r>
      <w:r w:rsidR="0079088B" w:rsidRPr="0079088B">
        <w:rPr>
          <w:bCs/>
        </w:rPr>
        <w:t xml:space="preserve"> </w:t>
      </w:r>
      <w:r w:rsidRPr="0079088B">
        <w:rPr>
          <w:bCs/>
        </w:rPr>
        <w:t>внесении</w:t>
      </w:r>
      <w:r w:rsidR="0079088B" w:rsidRPr="0079088B">
        <w:rPr>
          <w:bCs/>
        </w:rPr>
        <w:t xml:space="preserve"> </w:t>
      </w:r>
      <w:r w:rsidRPr="0079088B">
        <w:rPr>
          <w:bCs/>
        </w:rPr>
        <w:t>изменения</w:t>
      </w:r>
      <w:r w:rsidR="0079088B" w:rsidRPr="0079088B">
        <w:rPr>
          <w:bCs/>
        </w:rPr>
        <w:t xml:space="preserve"> </w:t>
      </w:r>
      <w:r w:rsidRPr="0079088B">
        <w:rPr>
          <w:bCs/>
        </w:rPr>
        <w:t>в</w:t>
      </w:r>
      <w:r w:rsidR="0079088B" w:rsidRPr="0079088B">
        <w:rPr>
          <w:bCs/>
        </w:rPr>
        <w:t xml:space="preserve"> </w:t>
      </w:r>
      <w:r w:rsidRPr="0079088B">
        <w:rPr>
          <w:bCs/>
        </w:rPr>
        <w:t>Приказ</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от</w:t>
      </w:r>
      <w:r w:rsidR="0079088B" w:rsidRPr="0079088B">
        <w:rPr>
          <w:bCs/>
        </w:rPr>
        <w:t xml:space="preserve"> </w:t>
      </w:r>
      <w:r w:rsidRPr="0079088B">
        <w:rPr>
          <w:bCs/>
        </w:rPr>
        <w:t>22</w:t>
      </w:r>
      <w:r w:rsidR="0079088B" w:rsidRPr="0079088B">
        <w:rPr>
          <w:bCs/>
        </w:rPr>
        <w:t xml:space="preserve"> </w:t>
      </w:r>
      <w:r w:rsidRPr="0079088B">
        <w:rPr>
          <w:bCs/>
        </w:rPr>
        <w:t>марта</w:t>
      </w:r>
      <w:r w:rsidR="0079088B" w:rsidRPr="0079088B">
        <w:rPr>
          <w:bCs/>
        </w:rPr>
        <w:t xml:space="preserve"> </w:t>
      </w:r>
      <w:r w:rsidRPr="0079088B">
        <w:rPr>
          <w:bCs/>
        </w:rPr>
        <w:t>2021</w:t>
      </w:r>
      <w:r w:rsidR="0079088B" w:rsidRPr="0079088B">
        <w:rPr>
          <w:bCs/>
        </w:rPr>
        <w:t xml:space="preserve"> </w:t>
      </w:r>
      <w:r w:rsidRPr="0079088B">
        <w:rPr>
          <w:bCs/>
        </w:rPr>
        <w:t>года</w:t>
      </w:r>
      <w:r w:rsidR="0079088B" w:rsidRPr="0079088B">
        <w:rPr>
          <w:bCs/>
        </w:rPr>
        <w:t xml:space="preserve"> </w:t>
      </w:r>
      <w:r w:rsidRPr="0079088B">
        <w:rPr>
          <w:bCs/>
        </w:rPr>
        <w:t>№</w:t>
      </w:r>
      <w:r w:rsidR="0079088B" w:rsidRPr="0079088B">
        <w:rPr>
          <w:bCs/>
        </w:rPr>
        <w:t xml:space="preserve"> </w:t>
      </w:r>
      <w:r w:rsidRPr="0079088B">
        <w:rPr>
          <w:bCs/>
        </w:rPr>
        <w:t>210</w:t>
      </w:r>
      <w:r w:rsidR="0079088B" w:rsidRPr="0079088B">
        <w:rPr>
          <w:bCs/>
        </w:rPr>
        <w:t xml:space="preserve"> </w:t>
      </w:r>
      <w:r w:rsidRPr="0079088B">
        <w:rPr>
          <w:bCs/>
        </w:rPr>
        <w:t>«Об</w:t>
      </w:r>
      <w:r w:rsidR="0079088B" w:rsidRPr="0079088B">
        <w:rPr>
          <w:bCs/>
        </w:rPr>
        <w:t xml:space="preserve"> </w:t>
      </w:r>
      <w:r w:rsidRPr="0079088B">
        <w:rPr>
          <w:bCs/>
        </w:rPr>
        <w:t>утверждении</w:t>
      </w:r>
      <w:r w:rsidR="0079088B" w:rsidRPr="0079088B">
        <w:rPr>
          <w:bCs/>
        </w:rPr>
        <w:t xml:space="preserve"> </w:t>
      </w:r>
      <w:r w:rsidRPr="0079088B">
        <w:rPr>
          <w:bCs/>
        </w:rPr>
        <w:t>Комиссии</w:t>
      </w:r>
      <w:r w:rsidR="0079088B" w:rsidRPr="0079088B">
        <w:rPr>
          <w:bCs/>
        </w:rPr>
        <w:t xml:space="preserve"> </w:t>
      </w:r>
      <w:r w:rsidRPr="0079088B">
        <w:rPr>
          <w:bCs/>
        </w:rPr>
        <w:t>Министерства</w:t>
      </w:r>
      <w:r w:rsidR="0079088B" w:rsidRPr="0079088B">
        <w:rPr>
          <w:bCs/>
        </w:rPr>
        <w:t xml:space="preserve"> </w:t>
      </w:r>
      <w:r w:rsidRPr="0079088B">
        <w:rPr>
          <w:bCs/>
        </w:rPr>
        <w:t>просвещения</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Республики</w:t>
      </w:r>
      <w:r w:rsidR="0079088B" w:rsidRPr="0079088B">
        <w:rPr>
          <w:bCs/>
        </w:rPr>
        <w:t xml:space="preserve"> </w:t>
      </w:r>
      <w:r w:rsidRPr="0079088B">
        <w:rPr>
          <w:bCs/>
        </w:rPr>
        <w:t>по</w:t>
      </w:r>
      <w:r w:rsidR="0079088B" w:rsidRPr="0079088B">
        <w:rPr>
          <w:bCs/>
        </w:rPr>
        <w:t xml:space="preserve"> </w:t>
      </w:r>
      <w:r w:rsidRPr="0079088B">
        <w:rPr>
          <w:bCs/>
        </w:rPr>
        <w:t>присвоению</w:t>
      </w:r>
      <w:r w:rsidR="0079088B" w:rsidRPr="0079088B">
        <w:rPr>
          <w:bCs/>
        </w:rPr>
        <w:t xml:space="preserve"> </w:t>
      </w:r>
      <w:r w:rsidRPr="0079088B">
        <w:rPr>
          <w:bCs/>
        </w:rPr>
        <w:t>ученых</w:t>
      </w:r>
      <w:r w:rsidR="0079088B" w:rsidRPr="0079088B">
        <w:rPr>
          <w:bCs/>
        </w:rPr>
        <w:t xml:space="preserve"> </w:t>
      </w:r>
      <w:r w:rsidRPr="0079088B">
        <w:rPr>
          <w:bCs/>
        </w:rPr>
        <w:t>званий</w:t>
      </w:r>
      <w:r w:rsidR="0079088B" w:rsidRPr="0079088B">
        <w:rPr>
          <w:bCs/>
        </w:rPr>
        <w:t xml:space="preserve"> </w:t>
      </w:r>
      <w:r w:rsidRPr="0079088B">
        <w:rPr>
          <w:bCs/>
        </w:rPr>
        <w:t>в</w:t>
      </w:r>
      <w:r w:rsidR="0079088B" w:rsidRPr="0079088B">
        <w:rPr>
          <w:bCs/>
        </w:rPr>
        <w:t xml:space="preserve"> </w:t>
      </w:r>
      <w:r w:rsidRPr="0079088B">
        <w:rPr>
          <w:bCs/>
        </w:rPr>
        <w:t>Приднестровской</w:t>
      </w:r>
      <w:r w:rsidR="0079088B" w:rsidRPr="0079088B">
        <w:rPr>
          <w:bCs/>
        </w:rPr>
        <w:t xml:space="preserve"> </w:t>
      </w:r>
      <w:r w:rsidRPr="0079088B">
        <w:rPr>
          <w:bCs/>
        </w:rPr>
        <w:t>Молдавской</w:t>
      </w:r>
      <w:r w:rsidR="0079088B" w:rsidRPr="0079088B">
        <w:rPr>
          <w:bCs/>
        </w:rPr>
        <w:t xml:space="preserve"> </w:t>
      </w:r>
      <w:r w:rsidRPr="0079088B">
        <w:rPr>
          <w:bCs/>
        </w:rPr>
        <w:t>Республике</w:t>
      </w:r>
      <w:r w:rsidR="0079088B" w:rsidRPr="0079088B">
        <w:rPr>
          <w:bCs/>
        </w:rPr>
        <w:t xml:space="preserve"> </w:t>
      </w:r>
      <w:r w:rsidRPr="0079088B">
        <w:rPr>
          <w:bCs/>
        </w:rPr>
        <w:t>на</w:t>
      </w:r>
      <w:r w:rsidR="0079088B" w:rsidRPr="0079088B">
        <w:rPr>
          <w:bCs/>
        </w:rPr>
        <w:t xml:space="preserve"> </w:t>
      </w:r>
      <w:r w:rsidRPr="0079088B">
        <w:rPr>
          <w:bCs/>
        </w:rPr>
        <w:t>период</w:t>
      </w:r>
      <w:r w:rsidR="0079088B" w:rsidRPr="0079088B">
        <w:rPr>
          <w:bCs/>
        </w:rPr>
        <w:t xml:space="preserve"> </w:t>
      </w:r>
      <w:r w:rsidRPr="0079088B">
        <w:rPr>
          <w:bCs/>
        </w:rPr>
        <w:t>2021-2024</w:t>
      </w:r>
      <w:r w:rsidR="0079088B" w:rsidRPr="0079088B">
        <w:rPr>
          <w:bCs/>
        </w:rPr>
        <w:t xml:space="preserve"> </w:t>
      </w:r>
      <w:r w:rsidRPr="0079088B">
        <w:rPr>
          <w:bCs/>
        </w:rPr>
        <w:t>гг.»;</w:t>
      </w:r>
    </w:p>
    <w:p w14:paraId="3A239B5A" w14:textId="03AB2095" w:rsidR="00EC416D" w:rsidRPr="0079088B" w:rsidRDefault="0079088B" w:rsidP="00B4095F">
      <w:pPr>
        <w:pStyle w:val="a7"/>
        <w:numPr>
          <w:ilvl w:val="0"/>
          <w:numId w:val="21"/>
        </w:numPr>
        <w:shd w:val="clear" w:color="auto" w:fill="FEFEFE"/>
        <w:tabs>
          <w:tab w:val="left" w:pos="360"/>
        </w:tabs>
        <w:spacing w:after="0" w:line="240" w:lineRule="auto"/>
        <w:ind w:left="0" w:firstLine="360"/>
        <w:jc w:val="both"/>
        <w:rPr>
          <w:bCs/>
        </w:rPr>
      </w:pPr>
      <w:r w:rsidRPr="0079088B">
        <w:rPr>
          <w:bCs/>
        </w:rPr>
        <w:t xml:space="preserve"> </w:t>
      </w:r>
      <w:r w:rsidR="00FC2F36" w:rsidRPr="0079088B">
        <w:rPr>
          <w:bCs/>
        </w:rPr>
        <w:t>Распоряжение</w:t>
      </w:r>
      <w:r w:rsidRPr="0079088B">
        <w:rPr>
          <w:bCs/>
        </w:rPr>
        <w:t xml:space="preserve"> </w:t>
      </w:r>
      <w:r w:rsidR="00FC2F36" w:rsidRPr="0079088B">
        <w:rPr>
          <w:bCs/>
        </w:rPr>
        <w:t>Правительства</w:t>
      </w:r>
      <w:r w:rsidRPr="0079088B">
        <w:rPr>
          <w:bCs/>
        </w:rPr>
        <w:t xml:space="preserve"> </w:t>
      </w:r>
      <w:r w:rsidR="00FC2F36" w:rsidRPr="0079088B">
        <w:rPr>
          <w:bCs/>
        </w:rPr>
        <w:t>Приднестровской</w:t>
      </w:r>
      <w:r w:rsidRPr="0079088B">
        <w:rPr>
          <w:bCs/>
        </w:rPr>
        <w:t xml:space="preserve"> </w:t>
      </w:r>
      <w:r w:rsidR="00FC2F36" w:rsidRPr="0079088B">
        <w:rPr>
          <w:bCs/>
        </w:rPr>
        <w:t>молдавской</w:t>
      </w:r>
      <w:r w:rsidRPr="0079088B">
        <w:rPr>
          <w:bCs/>
        </w:rPr>
        <w:t xml:space="preserve"> </w:t>
      </w:r>
      <w:r w:rsidR="00FC2F36" w:rsidRPr="0079088B">
        <w:rPr>
          <w:bCs/>
        </w:rPr>
        <w:t>Республики</w:t>
      </w:r>
      <w:r w:rsidRPr="0079088B">
        <w:rPr>
          <w:bCs/>
        </w:rPr>
        <w:t xml:space="preserve"> </w:t>
      </w:r>
      <w:r w:rsidR="00FC2F36" w:rsidRPr="0079088B">
        <w:rPr>
          <w:bCs/>
        </w:rPr>
        <w:t>от</w:t>
      </w:r>
      <w:r w:rsidRPr="0079088B">
        <w:rPr>
          <w:bCs/>
        </w:rPr>
        <w:t xml:space="preserve"> </w:t>
      </w:r>
      <w:r w:rsidR="00FC2F36" w:rsidRPr="0079088B">
        <w:rPr>
          <w:bCs/>
        </w:rPr>
        <w:t>18</w:t>
      </w:r>
      <w:r w:rsidRPr="0079088B">
        <w:rPr>
          <w:bCs/>
        </w:rPr>
        <w:t xml:space="preserve"> </w:t>
      </w:r>
      <w:r w:rsidR="00FC2F36" w:rsidRPr="0079088B">
        <w:rPr>
          <w:bCs/>
        </w:rPr>
        <w:t>мая</w:t>
      </w:r>
      <w:r w:rsidRPr="0079088B">
        <w:rPr>
          <w:bCs/>
        </w:rPr>
        <w:t xml:space="preserve"> </w:t>
      </w:r>
      <w:r w:rsidR="00FC2F36" w:rsidRPr="0079088B">
        <w:rPr>
          <w:bCs/>
        </w:rPr>
        <w:t>2023</w:t>
      </w:r>
      <w:r w:rsidRPr="0079088B">
        <w:rPr>
          <w:bCs/>
        </w:rPr>
        <w:t xml:space="preserve"> </w:t>
      </w:r>
      <w:r w:rsidR="00FC2F36" w:rsidRPr="0079088B">
        <w:rPr>
          <w:bCs/>
        </w:rPr>
        <w:t>года</w:t>
      </w:r>
      <w:r w:rsidRPr="0079088B">
        <w:rPr>
          <w:bCs/>
        </w:rPr>
        <w:t xml:space="preserve"> </w:t>
      </w:r>
      <w:r w:rsidR="00FC2F36" w:rsidRPr="0079088B">
        <w:rPr>
          <w:bCs/>
        </w:rPr>
        <w:t>№</w:t>
      </w:r>
      <w:r w:rsidRPr="0079088B">
        <w:rPr>
          <w:bCs/>
        </w:rPr>
        <w:t xml:space="preserve"> </w:t>
      </w:r>
      <w:r w:rsidR="00FC2F36" w:rsidRPr="0079088B">
        <w:rPr>
          <w:bCs/>
        </w:rPr>
        <w:t>414</w:t>
      </w:r>
      <w:r w:rsidRPr="0079088B">
        <w:rPr>
          <w:bCs/>
        </w:rPr>
        <w:t xml:space="preserve"> </w:t>
      </w:r>
      <w:r w:rsidR="00FC2F36" w:rsidRPr="0079088B">
        <w:rPr>
          <w:bCs/>
        </w:rPr>
        <w:t>«О</w:t>
      </w:r>
      <w:r w:rsidRPr="0079088B">
        <w:rPr>
          <w:bCs/>
        </w:rPr>
        <w:t xml:space="preserve"> </w:t>
      </w:r>
      <w:r w:rsidR="00FC2F36" w:rsidRPr="0079088B">
        <w:rPr>
          <w:bCs/>
        </w:rPr>
        <w:t>внесении</w:t>
      </w:r>
      <w:r w:rsidRPr="0079088B">
        <w:rPr>
          <w:bCs/>
        </w:rPr>
        <w:t xml:space="preserve"> </w:t>
      </w:r>
      <w:r w:rsidR="009A539E" w:rsidRPr="0079088B">
        <w:rPr>
          <w:bCs/>
        </w:rPr>
        <w:t>изменений</w:t>
      </w:r>
      <w:r w:rsidRPr="0079088B">
        <w:rPr>
          <w:bCs/>
        </w:rPr>
        <w:t xml:space="preserve"> </w:t>
      </w:r>
      <w:r w:rsidR="009A539E" w:rsidRPr="0079088B">
        <w:rPr>
          <w:bCs/>
        </w:rPr>
        <w:t>в</w:t>
      </w:r>
      <w:r w:rsidRPr="0079088B">
        <w:rPr>
          <w:bCs/>
        </w:rPr>
        <w:t xml:space="preserve"> </w:t>
      </w:r>
      <w:r w:rsidR="009A539E" w:rsidRPr="0079088B">
        <w:rPr>
          <w:bCs/>
        </w:rPr>
        <w:t>Распоряжение</w:t>
      </w:r>
      <w:r w:rsidRPr="0079088B">
        <w:rPr>
          <w:bCs/>
        </w:rPr>
        <w:t xml:space="preserve"> </w:t>
      </w:r>
      <w:r w:rsidR="009A539E" w:rsidRPr="0079088B">
        <w:rPr>
          <w:bCs/>
        </w:rPr>
        <w:t>Правительства</w:t>
      </w:r>
      <w:r w:rsidRPr="0079088B">
        <w:rPr>
          <w:bCs/>
        </w:rPr>
        <w:t xml:space="preserve"> </w:t>
      </w:r>
      <w:r w:rsidR="009A539E" w:rsidRPr="0079088B">
        <w:rPr>
          <w:bCs/>
        </w:rPr>
        <w:t>Приднестровской</w:t>
      </w:r>
      <w:r w:rsidRPr="0079088B">
        <w:rPr>
          <w:bCs/>
        </w:rPr>
        <w:t xml:space="preserve"> </w:t>
      </w:r>
      <w:r w:rsidR="009A539E" w:rsidRPr="0079088B">
        <w:rPr>
          <w:bCs/>
        </w:rPr>
        <w:t>Молдавской</w:t>
      </w:r>
      <w:r w:rsidRPr="0079088B">
        <w:rPr>
          <w:bCs/>
        </w:rPr>
        <w:t xml:space="preserve"> </w:t>
      </w:r>
      <w:r w:rsidR="009A539E" w:rsidRPr="0079088B">
        <w:rPr>
          <w:bCs/>
        </w:rPr>
        <w:t>Республики</w:t>
      </w:r>
      <w:r w:rsidRPr="0079088B">
        <w:rPr>
          <w:bCs/>
        </w:rPr>
        <w:t xml:space="preserve"> </w:t>
      </w:r>
      <w:r w:rsidR="009A539E" w:rsidRPr="0079088B">
        <w:rPr>
          <w:bCs/>
        </w:rPr>
        <w:t>от</w:t>
      </w:r>
      <w:r w:rsidRPr="0079088B">
        <w:rPr>
          <w:bCs/>
        </w:rPr>
        <w:t xml:space="preserve"> </w:t>
      </w:r>
      <w:r w:rsidR="009A539E" w:rsidRPr="0079088B">
        <w:rPr>
          <w:bCs/>
        </w:rPr>
        <w:t>13</w:t>
      </w:r>
      <w:r w:rsidRPr="0079088B">
        <w:rPr>
          <w:bCs/>
        </w:rPr>
        <w:t xml:space="preserve"> </w:t>
      </w:r>
      <w:r w:rsidR="009A539E" w:rsidRPr="0079088B">
        <w:rPr>
          <w:bCs/>
        </w:rPr>
        <w:t>апреля</w:t>
      </w:r>
      <w:r w:rsidRPr="0079088B">
        <w:rPr>
          <w:bCs/>
        </w:rPr>
        <w:t xml:space="preserve"> </w:t>
      </w:r>
      <w:r w:rsidR="009A539E" w:rsidRPr="0079088B">
        <w:rPr>
          <w:bCs/>
        </w:rPr>
        <w:t>2023</w:t>
      </w:r>
      <w:r w:rsidRPr="0079088B">
        <w:rPr>
          <w:bCs/>
        </w:rPr>
        <w:t xml:space="preserve"> </w:t>
      </w:r>
      <w:r w:rsidR="009A539E" w:rsidRPr="0079088B">
        <w:rPr>
          <w:bCs/>
        </w:rPr>
        <w:t>года</w:t>
      </w:r>
      <w:r w:rsidRPr="0079088B">
        <w:rPr>
          <w:bCs/>
        </w:rPr>
        <w:t xml:space="preserve"> </w:t>
      </w:r>
      <w:r w:rsidR="009A539E" w:rsidRPr="0079088B">
        <w:rPr>
          <w:bCs/>
        </w:rPr>
        <w:t>№</w:t>
      </w:r>
      <w:r w:rsidRPr="0079088B">
        <w:rPr>
          <w:bCs/>
        </w:rPr>
        <w:t xml:space="preserve"> </w:t>
      </w:r>
      <w:r w:rsidR="009A539E" w:rsidRPr="0079088B">
        <w:rPr>
          <w:bCs/>
        </w:rPr>
        <w:t>306р</w:t>
      </w:r>
      <w:r w:rsidRPr="0079088B">
        <w:rPr>
          <w:bCs/>
        </w:rPr>
        <w:t xml:space="preserve"> </w:t>
      </w:r>
      <w:r w:rsidR="009A539E" w:rsidRPr="0079088B">
        <w:rPr>
          <w:bCs/>
        </w:rPr>
        <w:t>«О</w:t>
      </w:r>
      <w:r w:rsidRPr="0079088B">
        <w:rPr>
          <w:bCs/>
        </w:rPr>
        <w:t xml:space="preserve"> </w:t>
      </w:r>
      <w:r w:rsidR="009A539E" w:rsidRPr="0079088B">
        <w:rPr>
          <w:bCs/>
        </w:rPr>
        <w:t>контрольных</w:t>
      </w:r>
      <w:r w:rsidRPr="0079088B">
        <w:rPr>
          <w:bCs/>
        </w:rPr>
        <w:t xml:space="preserve"> </w:t>
      </w:r>
      <w:r w:rsidR="009A539E" w:rsidRPr="0079088B">
        <w:rPr>
          <w:bCs/>
        </w:rPr>
        <w:t>цифрах</w:t>
      </w:r>
      <w:r w:rsidRPr="0079088B">
        <w:rPr>
          <w:bCs/>
        </w:rPr>
        <w:t xml:space="preserve"> </w:t>
      </w:r>
      <w:r w:rsidR="009A539E" w:rsidRPr="0079088B">
        <w:rPr>
          <w:bCs/>
        </w:rPr>
        <w:t>приема</w:t>
      </w:r>
      <w:r w:rsidRPr="0079088B">
        <w:rPr>
          <w:bCs/>
        </w:rPr>
        <w:t xml:space="preserve"> </w:t>
      </w:r>
      <w:r w:rsidR="009A539E" w:rsidRPr="0079088B">
        <w:rPr>
          <w:bCs/>
        </w:rPr>
        <w:t>абитуриентов</w:t>
      </w:r>
      <w:r w:rsidRPr="0079088B">
        <w:rPr>
          <w:bCs/>
        </w:rPr>
        <w:t xml:space="preserve"> </w:t>
      </w:r>
      <w:r w:rsidR="009A539E" w:rsidRPr="0079088B">
        <w:rPr>
          <w:bCs/>
        </w:rPr>
        <w:t>в</w:t>
      </w:r>
      <w:r w:rsidRPr="0079088B">
        <w:rPr>
          <w:bCs/>
        </w:rPr>
        <w:t xml:space="preserve"> </w:t>
      </w:r>
      <w:r w:rsidR="009A539E" w:rsidRPr="0079088B">
        <w:rPr>
          <w:bCs/>
        </w:rPr>
        <w:t>государственные</w:t>
      </w:r>
      <w:r w:rsidRPr="0079088B">
        <w:rPr>
          <w:bCs/>
        </w:rPr>
        <w:t xml:space="preserve"> </w:t>
      </w:r>
      <w:r w:rsidR="009A539E" w:rsidRPr="0079088B">
        <w:rPr>
          <w:bCs/>
        </w:rPr>
        <w:t>организации</w:t>
      </w:r>
      <w:r w:rsidRPr="0079088B">
        <w:rPr>
          <w:bCs/>
        </w:rPr>
        <w:t xml:space="preserve"> </w:t>
      </w:r>
      <w:r w:rsidR="009A539E" w:rsidRPr="0079088B">
        <w:rPr>
          <w:bCs/>
        </w:rPr>
        <w:t>профессионального</w:t>
      </w:r>
      <w:r w:rsidRPr="0079088B">
        <w:rPr>
          <w:bCs/>
        </w:rPr>
        <w:t xml:space="preserve"> </w:t>
      </w:r>
      <w:r w:rsidR="009A539E" w:rsidRPr="0079088B">
        <w:rPr>
          <w:bCs/>
        </w:rPr>
        <w:t>образования</w:t>
      </w:r>
      <w:r w:rsidRPr="0079088B">
        <w:rPr>
          <w:bCs/>
        </w:rPr>
        <w:t xml:space="preserve"> </w:t>
      </w:r>
      <w:r w:rsidR="009A539E" w:rsidRPr="0079088B">
        <w:rPr>
          <w:bCs/>
        </w:rPr>
        <w:t>Приднестровской</w:t>
      </w:r>
      <w:r w:rsidRPr="0079088B">
        <w:rPr>
          <w:bCs/>
        </w:rPr>
        <w:t xml:space="preserve"> </w:t>
      </w:r>
      <w:r w:rsidR="009A539E" w:rsidRPr="0079088B">
        <w:rPr>
          <w:bCs/>
        </w:rPr>
        <w:t>Молдавской</w:t>
      </w:r>
      <w:r w:rsidRPr="0079088B">
        <w:rPr>
          <w:bCs/>
        </w:rPr>
        <w:t xml:space="preserve"> </w:t>
      </w:r>
      <w:r w:rsidR="009A539E" w:rsidRPr="0079088B">
        <w:rPr>
          <w:bCs/>
        </w:rPr>
        <w:t>Республики</w:t>
      </w:r>
      <w:r w:rsidRPr="0079088B">
        <w:rPr>
          <w:bCs/>
        </w:rPr>
        <w:t xml:space="preserve"> </w:t>
      </w:r>
      <w:r w:rsidR="009A539E" w:rsidRPr="0079088B">
        <w:rPr>
          <w:bCs/>
        </w:rPr>
        <w:t>на</w:t>
      </w:r>
      <w:r w:rsidRPr="0079088B">
        <w:rPr>
          <w:bCs/>
        </w:rPr>
        <w:t xml:space="preserve"> </w:t>
      </w:r>
      <w:r w:rsidR="009A539E" w:rsidRPr="0079088B">
        <w:rPr>
          <w:bCs/>
        </w:rPr>
        <w:t>2023-2024</w:t>
      </w:r>
      <w:r w:rsidRPr="0079088B">
        <w:rPr>
          <w:bCs/>
        </w:rPr>
        <w:t xml:space="preserve"> </w:t>
      </w:r>
      <w:r w:rsidR="009A539E" w:rsidRPr="0079088B">
        <w:rPr>
          <w:bCs/>
        </w:rPr>
        <w:t>учебный</w:t>
      </w:r>
      <w:r w:rsidRPr="0079088B">
        <w:rPr>
          <w:bCs/>
        </w:rPr>
        <w:t xml:space="preserve"> </w:t>
      </w:r>
      <w:r w:rsidR="009A539E" w:rsidRPr="0079088B">
        <w:rPr>
          <w:bCs/>
        </w:rPr>
        <w:t>год»</w:t>
      </w:r>
      <w:r w:rsidR="00B4095F" w:rsidRPr="0079088B">
        <w:rPr>
          <w:bCs/>
        </w:rPr>
        <w:t>.</w:t>
      </w:r>
    </w:p>
    <w:p w14:paraId="030B9E7F" w14:textId="7D7D501A" w:rsidR="007755F9" w:rsidRPr="0079088B" w:rsidRDefault="007755F9" w:rsidP="0088799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Подготовлены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заключения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009E3FE9" w:rsidRPr="0079088B">
        <w:rPr>
          <w:rFonts w:ascii="Times New Roman" w:eastAsia="Times New Roman" w:hAnsi="Times New Roman" w:cs="Times New Roman"/>
          <w:bCs/>
          <w:sz w:val="24"/>
          <w:szCs w:val="24"/>
        </w:rPr>
        <w:t>26</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пакет</w:t>
      </w:r>
      <w:r w:rsidR="00070713" w:rsidRPr="0079088B">
        <w:rPr>
          <w:rFonts w:ascii="Times New Roman" w:eastAsia="Times New Roman" w:hAnsi="Times New Roman" w:cs="Times New Roman"/>
          <w:bCs/>
          <w:sz w:val="24"/>
          <w:szCs w:val="24"/>
        </w:rPr>
        <w:t>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документов,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разрешение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ведения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образовательной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соответствии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Приказом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Министерства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просвещения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апреля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2016</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447</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утверждении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Порядка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открытия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новых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специализированных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классов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(групп),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введения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новых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профилей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муниципального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подчинения».</w:t>
      </w:r>
    </w:p>
    <w:p w14:paraId="6FCC2D99" w14:textId="1AFC2DD8"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Проведена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экспертиза</w:t>
      </w:r>
      <w:r w:rsidR="0079088B" w:rsidRPr="0079088B">
        <w:rPr>
          <w:rFonts w:ascii="Times New Roman" w:eastAsia="Times New Roman" w:hAnsi="Times New Roman" w:cs="Times New Roman"/>
          <w:bCs/>
          <w:sz w:val="24"/>
          <w:szCs w:val="24"/>
        </w:rPr>
        <w:t xml:space="preserve"> </w:t>
      </w:r>
      <w:r w:rsidR="009E3FE9" w:rsidRPr="0079088B">
        <w:rPr>
          <w:rFonts w:ascii="Times New Roman" w:eastAsia="Times New Roman" w:hAnsi="Times New Roman" w:cs="Times New Roman"/>
          <w:bCs/>
          <w:sz w:val="24"/>
          <w:szCs w:val="24"/>
        </w:rPr>
        <w:t>2</w:t>
      </w:r>
      <w:r w:rsidR="00E27A37" w:rsidRPr="0079088B">
        <w:rPr>
          <w:rFonts w:ascii="Times New Roman" w:eastAsia="Times New Roman" w:hAnsi="Times New Roman" w:cs="Times New Roman"/>
          <w:bCs/>
          <w:sz w:val="24"/>
          <w:szCs w:val="24"/>
        </w:rPr>
        <w:t>6</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учебных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планов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подведомственных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p>
    <w:p w14:paraId="06FE4105" w14:textId="0D410F98"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целях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повышения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квалифицированных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рабочих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специалистов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среднего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отвечающих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требованиям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работодателей,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Министерством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просвещения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продолжена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внедрению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практико-ориентированного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(дуального)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подготовке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кадров.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настоящее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время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практико-ориентированном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(дуальном)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принимают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30</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предприятий.</w:t>
      </w:r>
      <w:r w:rsidR="0079088B" w:rsidRPr="0079088B">
        <w:rPr>
          <w:rFonts w:ascii="Times New Roman" w:eastAsia="Times New Roman" w:hAnsi="Times New Roman" w:cs="Times New Roman"/>
          <w:bCs/>
          <w:sz w:val="24"/>
          <w:szCs w:val="24"/>
        </w:rPr>
        <w:t xml:space="preserve"> </w:t>
      </w:r>
    </w:p>
    <w:p w14:paraId="63111FBA" w14:textId="56341EA4"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основным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профессиональным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образовательным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программам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начального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среднего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обучается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334</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студента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2.29.01.03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«Сборщик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обуви»,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29.01.08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«Оператор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швейного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оборудования»,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2.15.02.01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«Монтаж</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техническая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эксплуатация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промышленного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оборудования»,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5.43.01.09</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«Повар,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кондитер»,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2.22.02.05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«Обработка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металлов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давлением»,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2.29.02.04</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«Конструирование,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моделирование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технология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швейных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изделий»,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2.29.01.07</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«Портной»,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2.15.01.32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«Оператор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станков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программным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управлением»,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15.02.07-1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«Монтаж</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техническая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эксплуатация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автоматизированных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систем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объектов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ЖКХ»,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4.35.02.01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«Лесное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лесопарковое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хозяйство»,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2.15.02.10-1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Мехатроника</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отраслям)».</w:t>
      </w:r>
    </w:p>
    <w:p w14:paraId="12DFEC3E" w14:textId="0B2165A9" w:rsidR="00DE0CFD" w:rsidRPr="0079088B" w:rsidRDefault="00DE0CFD" w:rsidP="00F70637">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2022-2023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завершают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свое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47</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студентов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программам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практико-ориентированного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(дуального)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начального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«Портной»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человек;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среднего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«Монтаж</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техническая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эксплуатация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промышленного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оборудования»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человек,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«Обработка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металлов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давлением»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человек;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«Конструирование,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моделирование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технология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швейных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изделий»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15</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человек.</w:t>
      </w:r>
    </w:p>
    <w:p w14:paraId="3376AED6" w14:textId="7B592205"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учебном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продолжена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пилотного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проекта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подготовке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специалистов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техников-</w:t>
      </w:r>
      <w:proofErr w:type="spellStart"/>
      <w:r w:rsidRPr="0079088B">
        <w:rPr>
          <w:rFonts w:ascii="Times New Roman" w:eastAsia="Times New Roman" w:hAnsi="Times New Roman" w:cs="Times New Roman"/>
          <w:bCs/>
          <w:sz w:val="24"/>
          <w:szCs w:val="24"/>
        </w:rPr>
        <w:t>мехатроников</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областях: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сельского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хозяйства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мелиорации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базе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«Тираспольский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аграрно-технический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колледж</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им.</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М.В.Фрунзе</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легкой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промышленности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базе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«Бендерский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торгово-технологический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техникум»),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машиностроения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базе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«Промышленно-строительный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техникум»)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среднего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15.02.10-1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Мехатроника</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отраслям)».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Также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2022-2023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учебно</w:t>
      </w:r>
      <w:r w:rsidR="00530FA8" w:rsidRPr="0079088B">
        <w:rPr>
          <w:rFonts w:ascii="Times New Roman" w:eastAsia="Times New Roman" w:hAnsi="Times New Roman" w:cs="Times New Roman"/>
          <w:bCs/>
          <w:sz w:val="24"/>
          <w:szCs w:val="24"/>
        </w:rPr>
        <w:t>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w:t>
      </w:r>
      <w:r w:rsidR="00530FA8" w:rsidRPr="0079088B">
        <w:rPr>
          <w:rFonts w:ascii="Times New Roman" w:eastAsia="Times New Roman" w:hAnsi="Times New Roman" w:cs="Times New Roman"/>
          <w:bCs/>
          <w:sz w:val="24"/>
          <w:szCs w:val="24"/>
        </w:rPr>
        <w:t>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данного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пилотного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проекта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внедрена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новая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15.02.07-1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«Монтаж</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техническая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эксплуатация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автоматизированных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систем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объектов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ЖКХ»,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реализация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осуществляется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базе</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Рыбницкого</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филиала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государственный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lastRenderedPageBreak/>
        <w:t>университет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Шевченко».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Координирует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пилотный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проект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«Торгово-промышленная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палата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Приднестровья».</w:t>
      </w:r>
    </w:p>
    <w:p w14:paraId="6B1E16F0" w14:textId="5883FB10"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Начиная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января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настоящее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время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программам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квалифицированных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рабочих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кадров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обучаются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49</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слушателей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направлениям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(«Станочник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широкого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профиля»,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Электрогазосварщик</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«Повар»).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данный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период</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завершили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30</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человек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следующим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направлениям: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«Тракторист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категории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Машинист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бульдозера»,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«Тракторист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категории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Машинист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одноковшового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экскаватора»).</w:t>
      </w:r>
    </w:p>
    <w:p w14:paraId="7C62F529" w14:textId="270D4F26"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2018</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образовательным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программам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(краткосрочные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программы)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подготовлено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более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400</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человек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«Электромонтер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ремонту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обслуживанию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электрооборудования»,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Электрогазосварщик</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«Швея»,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«Станочник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широкого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профиля»,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«Мостовщик»,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«Слесарь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аварийно-восстановительных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«Оператор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дистанционного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пульта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управления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водопроводно-канализационном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хозяйстве»,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«Тракторист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категории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«Тракторист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категории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«Тракторист»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категории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«D»,</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«F»,</w:t>
      </w:r>
      <w:r w:rsidR="0079088B" w:rsidRPr="0079088B">
        <w:rPr>
          <w:rFonts w:ascii="Times New Roman" w:eastAsia="Times New Roman" w:hAnsi="Times New Roman" w:cs="Times New Roman"/>
          <w:bCs/>
          <w:sz w:val="24"/>
          <w:szCs w:val="24"/>
        </w:rPr>
        <w:t xml:space="preserve"> </w:t>
      </w:r>
      <w:r w:rsidR="00D939B7" w:rsidRPr="0079088B">
        <w:rPr>
          <w:rFonts w:ascii="Times New Roman" w:eastAsia="Times New Roman" w:hAnsi="Times New Roman" w:cs="Times New Roman"/>
          <w:bCs/>
          <w:sz w:val="24"/>
          <w:szCs w:val="24"/>
        </w:rPr>
        <w:t>«</w:t>
      </w:r>
      <w:r w:rsidRPr="0079088B">
        <w:rPr>
          <w:rFonts w:ascii="Times New Roman" w:eastAsia="Times New Roman" w:hAnsi="Times New Roman" w:cs="Times New Roman"/>
          <w:bCs/>
          <w:sz w:val="24"/>
          <w:szCs w:val="24"/>
        </w:rPr>
        <w:t>Машинист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бульдозера»,</w:t>
      </w:r>
      <w:r w:rsidR="0079088B" w:rsidRPr="0079088B">
        <w:rPr>
          <w:rFonts w:ascii="Times New Roman" w:eastAsia="Times New Roman" w:hAnsi="Times New Roman" w:cs="Times New Roman"/>
          <w:bCs/>
          <w:sz w:val="24"/>
          <w:szCs w:val="24"/>
        </w:rPr>
        <w:t xml:space="preserve"> </w:t>
      </w:r>
      <w:r w:rsidR="00D939B7" w:rsidRPr="0079088B">
        <w:rPr>
          <w:rFonts w:ascii="Times New Roman" w:eastAsia="Times New Roman" w:hAnsi="Times New Roman" w:cs="Times New Roman"/>
          <w:bCs/>
          <w:sz w:val="24"/>
          <w:szCs w:val="24"/>
        </w:rPr>
        <w:t>«</w:t>
      </w:r>
      <w:r w:rsidRPr="0079088B">
        <w:rPr>
          <w:rFonts w:ascii="Times New Roman" w:eastAsia="Times New Roman" w:hAnsi="Times New Roman" w:cs="Times New Roman"/>
          <w:bCs/>
          <w:sz w:val="24"/>
          <w:szCs w:val="24"/>
        </w:rPr>
        <w:t>Машинист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одноковшового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экскаватора»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сроком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трех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шести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месяцев.</w:t>
      </w:r>
    </w:p>
    <w:p w14:paraId="7B642F62" w14:textId="4B60929E" w:rsidR="00DE0CFD" w:rsidRPr="0079088B" w:rsidRDefault="00DE0CFD" w:rsidP="00DE0CFD">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целях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качественной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приемной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кампании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системе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продолжена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внедрению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современных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информационно-коммуникационных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технологий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целях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повышения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эффективности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результативности</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профориентационной</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детьми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молодежью.</w:t>
      </w:r>
    </w:p>
    <w:p w14:paraId="4D7ACECB" w14:textId="24C0AA62" w:rsidR="00DE0CFD" w:rsidRPr="0079088B" w:rsidRDefault="00D91A0E"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Организациями</w:t>
      </w:r>
      <w:r w:rsidR="0079088B" w:rsidRPr="0079088B">
        <w:rPr>
          <w:rFonts w:ascii="Times New Roman" w:eastAsia="Times New Roman" w:hAnsi="Times New Roman" w:cs="Times New Roman"/>
          <w:bCs/>
          <w:sz w:val="24"/>
          <w:szCs w:val="24"/>
        </w:rPr>
        <w:t xml:space="preserve"> </w:t>
      </w:r>
      <w:r w:rsidR="00DE0CFD"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00DE0CFD"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DE0CFD" w:rsidRPr="0079088B">
        <w:rPr>
          <w:rFonts w:ascii="Times New Roman" w:eastAsia="Times New Roman" w:hAnsi="Times New Roman" w:cs="Times New Roman"/>
          <w:bCs/>
          <w:sz w:val="24"/>
          <w:szCs w:val="24"/>
        </w:rPr>
        <w:t>проведена</w:t>
      </w:r>
      <w:r w:rsidR="0079088B" w:rsidRPr="0079088B">
        <w:rPr>
          <w:rFonts w:ascii="Times New Roman" w:eastAsia="Times New Roman" w:hAnsi="Times New Roman" w:cs="Times New Roman"/>
          <w:bCs/>
          <w:sz w:val="24"/>
          <w:szCs w:val="24"/>
        </w:rPr>
        <w:t xml:space="preserve"> </w:t>
      </w:r>
      <w:r w:rsidR="00DE0CFD" w:rsidRPr="0079088B">
        <w:rPr>
          <w:rFonts w:ascii="Times New Roman" w:eastAsia="Times New Roman" w:hAnsi="Times New Roman" w:cs="Times New Roman"/>
          <w:bCs/>
          <w:sz w:val="24"/>
          <w:szCs w:val="24"/>
        </w:rPr>
        <w:t>следующая</w:t>
      </w:r>
      <w:r w:rsidR="0079088B" w:rsidRPr="0079088B">
        <w:rPr>
          <w:rFonts w:ascii="Times New Roman" w:eastAsia="Times New Roman" w:hAnsi="Times New Roman" w:cs="Times New Roman"/>
          <w:bCs/>
          <w:sz w:val="24"/>
          <w:szCs w:val="24"/>
        </w:rPr>
        <w:t xml:space="preserve"> </w:t>
      </w:r>
      <w:r w:rsidR="00DE0CFD" w:rsidRPr="0079088B">
        <w:rPr>
          <w:rFonts w:ascii="Times New Roman" w:eastAsia="Times New Roman" w:hAnsi="Times New Roman" w:cs="Times New Roman"/>
          <w:bCs/>
          <w:sz w:val="24"/>
          <w:szCs w:val="24"/>
        </w:rPr>
        <w:t>работа:</w:t>
      </w:r>
    </w:p>
    <w:p w14:paraId="7B5C15E3" w14:textId="30BA9BD7"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изготовлены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рекламные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проспекты;</w:t>
      </w:r>
    </w:p>
    <w:p w14:paraId="16C0A4FF" w14:textId="60E1576D"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организована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PR-кампания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социальных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сетях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рабочих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востребованных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рынком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труда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p>
    <w:p w14:paraId="7786841B" w14:textId="31A1BC7A"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проведен</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II-й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фестиваль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родители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смогли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более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подробно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познакомиться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направлениями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подготовки,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реализуются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узнать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особенностях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окунуться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студенческую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атмосферу,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также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получить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полную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информацию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условиях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приема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p>
    <w:p w14:paraId="7E86E5DC" w14:textId="24536C40"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Фестиваля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было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проведено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более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250</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профориентационных</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мероприяти</w:t>
      </w:r>
      <w:r w:rsidR="000512B9" w:rsidRPr="0079088B">
        <w:rPr>
          <w:rFonts w:ascii="Times New Roman" w:eastAsia="Times New Roman" w:hAnsi="Times New Roman" w:cs="Times New Roman"/>
          <w:bCs/>
          <w:sz w:val="24"/>
          <w:szCs w:val="24"/>
        </w:rPr>
        <w:t>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воспитанников,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родителей:</w:t>
      </w:r>
    </w:p>
    <w:p w14:paraId="182D120D" w14:textId="199F6393"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единый</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профориентационный</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урок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воспитанников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дошкольного,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p>
    <w:p w14:paraId="141A2A35" w14:textId="70A82DD2"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общереспубликанские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родительские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собрания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ознакомлению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востребованными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рынком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труда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также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p>
    <w:p w14:paraId="4AD1F08B" w14:textId="5F3A8965"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мастер-классы,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практические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семинары,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пробы,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тренинги,</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квест</w:t>
      </w:r>
      <w:proofErr w:type="spellEnd"/>
      <w:r w:rsidRPr="0079088B">
        <w:rPr>
          <w:rFonts w:ascii="Times New Roman" w:eastAsia="Times New Roman" w:hAnsi="Times New Roman" w:cs="Times New Roman"/>
          <w:bCs/>
          <w:sz w:val="24"/>
          <w:szCs w:val="24"/>
        </w:rPr>
        <w:t>-турниры,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конференции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(семинары),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концерты,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олимпиады,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конкурсы,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интерактивные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уроки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(лекции),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выставки;</w:t>
      </w:r>
    </w:p>
    <w:p w14:paraId="7305F4A9" w14:textId="19EC6C77"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дни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открытых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дверей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p>
    <w:p w14:paraId="4687F460" w14:textId="6FCE5EB3"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экскурсии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выставки,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организованные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предприятиях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числе: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ООО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Тирскрипт</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ГРЭС»,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ОАО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металлургический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завод»,</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ботанический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сад»,</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ООО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АвтоВид</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ООО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Рист</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ООО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«Сельскохозяйственная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фирма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«Экспедиция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ООО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Хепи</w:t>
      </w:r>
      <w:proofErr w:type="spellEnd"/>
      <w:r w:rsidRPr="0079088B">
        <w:rPr>
          <w:rFonts w:ascii="Times New Roman" w:eastAsia="Times New Roman" w:hAnsi="Times New Roman" w:cs="Times New Roman"/>
          <w:bCs/>
          <w:sz w:val="24"/>
          <w:szCs w:val="24"/>
        </w:rPr>
        <w:t>-Энд-Плюс»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Ресторан</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«Колизей»,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«Тираспольский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комбинат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хлебопродуктов»,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ГУП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«Водоснабжение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водоотведение»,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ООО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Фиальт</w:t>
      </w:r>
      <w:proofErr w:type="spellEnd"/>
      <w:r w:rsidRPr="0079088B">
        <w:rPr>
          <w:rFonts w:ascii="Times New Roman" w:eastAsia="Times New Roman" w:hAnsi="Times New Roman" w:cs="Times New Roman"/>
          <w:bCs/>
          <w:sz w:val="24"/>
          <w:szCs w:val="24"/>
        </w:rPr>
        <w:t>-Агро»;</w:t>
      </w:r>
    </w:p>
    <w:p w14:paraId="68B6DFD0" w14:textId="319BC9FA"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встречи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представителями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различных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p>
    <w:p w14:paraId="4AB51FB4" w14:textId="35E7A111"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онлайн</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флэш-моб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мечты»;</w:t>
      </w:r>
    </w:p>
    <w:p w14:paraId="218E20DF" w14:textId="7CFB4D54"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конкурс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рисунков: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«Калейдоскоп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плакатов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конкурс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интервью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«Интересные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мультимедийных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презентаций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«Удивительный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видеороликов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«Все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важны,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все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нужны»,</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лэпбуков</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методических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разработок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классных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часов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«Путешествие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сельского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lastRenderedPageBreak/>
        <w:t>хозяйства».</w:t>
      </w:r>
    </w:p>
    <w:p w14:paraId="648FD4BD" w14:textId="5EF0AE0A"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w:t>
      </w:r>
      <w:r w:rsidR="000512B9" w:rsidRPr="0079088B">
        <w:rPr>
          <w:rFonts w:ascii="Times New Roman" w:eastAsia="Times New Roman" w:hAnsi="Times New Roman" w:cs="Times New Roman"/>
          <w:bCs/>
          <w:sz w:val="24"/>
          <w:szCs w:val="24"/>
        </w:rPr>
        <w:t>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мероприятий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смогли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более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подробно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узнать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особенностях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опробовать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себя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специалистов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настоящих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время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окунуться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атмосферу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учебного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заведения,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также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получить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полную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информаци</w:t>
      </w:r>
      <w:r w:rsidR="000512B9" w:rsidRPr="0079088B">
        <w:rPr>
          <w:rFonts w:ascii="Times New Roman" w:eastAsia="Times New Roman" w:hAnsi="Times New Roman" w:cs="Times New Roman"/>
          <w:bCs/>
          <w:sz w:val="24"/>
          <w:szCs w:val="24"/>
        </w:rPr>
        <w:t>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условиях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приема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p>
    <w:p w14:paraId="7CE14CAB" w14:textId="0B2C301C"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Кроме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II-</w:t>
      </w:r>
      <w:proofErr w:type="spellStart"/>
      <w:r w:rsidRPr="0079088B">
        <w:rPr>
          <w:rFonts w:ascii="Times New Roman" w:eastAsia="Times New Roman" w:hAnsi="Times New Roman" w:cs="Times New Roman"/>
          <w:bCs/>
          <w:sz w:val="24"/>
          <w:szCs w:val="24"/>
        </w:rPr>
        <w:t>го</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фестиваля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17</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марта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6</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апреля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платформе</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Zoom</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проведены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две</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профориентационные</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видеоконференции: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будущего»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(организатор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«Торгово-промышленная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палата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9-11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классов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городов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районов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p>
    <w:p w14:paraId="6A473F8B" w14:textId="77969BBD"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21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апреля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«Государственный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культурный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центр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«Дворец</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обучающихся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общего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проведены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мероприятия:</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профориентационный</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форум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Торжественная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церемония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награждения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победителей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конкурсов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II-</w:t>
      </w:r>
      <w:proofErr w:type="spellStart"/>
      <w:r w:rsidRPr="0079088B">
        <w:rPr>
          <w:rFonts w:ascii="Times New Roman" w:eastAsia="Times New Roman" w:hAnsi="Times New Roman" w:cs="Times New Roman"/>
          <w:bCs/>
          <w:sz w:val="24"/>
          <w:szCs w:val="24"/>
        </w:rPr>
        <w:t>го</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Республиканского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фестиваля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p>
    <w:p w14:paraId="4A5DA86A" w14:textId="70E05185"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данном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мероприятия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приняли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предстатели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(эксперты)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различных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областей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(Сергей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Валентинович</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Лупашко,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первый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заместитель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Председателя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Правления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«Агропромбанк»;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Александр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Викторович</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Войков,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начальник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отдела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внутренних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внешних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связей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ОАО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Эксимбанк</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Илона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Васильевна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Клименко,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кандидат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психологических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наук,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доцент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кафедры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психологии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факультета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педагогики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психологии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государственный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университет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Шевченко»;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Алина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Сергеевна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Иванишко,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учитель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физики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«Бендерский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теоретический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лицей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Л.С.</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Берга»;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Наталья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Игоревна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Кошелева,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главный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специалист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отдела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медицинской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помощи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экспертизы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медицинской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деятельности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Министерства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здравоохранения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Андрей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Александрович</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Яринич</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заместитель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начальника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отдела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Проектного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института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машин</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механизмов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proofErr w:type="spellStart"/>
      <w:r w:rsidRPr="0079088B">
        <w:rPr>
          <w:rFonts w:ascii="Times New Roman" w:eastAsia="Times New Roman" w:hAnsi="Times New Roman" w:cs="Times New Roman"/>
          <w:bCs/>
          <w:sz w:val="24"/>
          <w:szCs w:val="24"/>
        </w:rPr>
        <w:t>Электромаш</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Михаил</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Викторович</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Сорочан</w:t>
      </w:r>
      <w:proofErr w:type="spellEnd"/>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главный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агроном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ООО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«Сельскохозяйственная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фирма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«Экспедиция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Нина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Петровна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Зубарева,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студентка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медицинского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факультета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«Приднестровский</w:t>
      </w:r>
      <w:r w:rsidR="00797A88">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государственный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университет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Шевченко»),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рассказали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участникам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форума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какие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аспекты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стоит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обратить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внимание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выборе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какие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современные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приходят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смену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устаревшим,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также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актуальных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нуждается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государство.</w:t>
      </w:r>
    </w:p>
    <w:p w14:paraId="0612BA16" w14:textId="3173A52F"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Также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форума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работали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площадки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интересам:</w:t>
      </w:r>
    </w:p>
    <w:p w14:paraId="17798DB9" w14:textId="3A1F4812"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Проектория</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превратить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идею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деньги»,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«Психологический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тренинг»</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старшеклассников),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помочь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детям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выбрать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учителей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родителей));</w:t>
      </w:r>
    </w:p>
    <w:p w14:paraId="2D3EC0BC" w14:textId="64A77F3C"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2.</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Открытые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криминалистики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«Секреты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следователя»,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занимательной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химии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продвинутых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старшеклассников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«Химические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эксперименты»,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робототехники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молодых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инженеров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«Машины,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создаём»,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археологии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«Путешествие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времени»,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стоматологии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нового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поколения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«Улыбка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будущего»,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аграриев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«Аграрная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страна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аграрный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факультет»,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архитектуры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«Архитектура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дизайн»,</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медицины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«Медицина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здоровье»,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лаборатория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проверки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качества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пищевых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продуктов)</w:t>
      </w:r>
      <w:r w:rsidR="002A2414" w:rsidRPr="0079088B">
        <w:rPr>
          <w:rFonts w:ascii="Times New Roman" w:eastAsia="Times New Roman" w:hAnsi="Times New Roman" w:cs="Times New Roman"/>
          <w:bCs/>
          <w:sz w:val="24"/>
          <w:szCs w:val="24"/>
        </w:rPr>
        <w:t>.</w:t>
      </w:r>
    </w:p>
    <w:p w14:paraId="5B74AD8F" w14:textId="26DCBA96"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Не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менее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интересными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участников</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профориентационного</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форума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площадка,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где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были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организованы</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профориентационные</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выставки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проводимые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ими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мастер-классы,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тренинги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профессиям.</w:t>
      </w:r>
    </w:p>
    <w:p w14:paraId="263328CF" w14:textId="72850060"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27</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Екатерининском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парке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проведена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«Ярмарка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(организатор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«Торгово-промышленная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палата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рамках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организованы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выставки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мастер-классы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для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молодежи.</w:t>
      </w:r>
    </w:p>
    <w:p w14:paraId="13B14938" w14:textId="4C7D9243" w:rsidR="00DE0CFD" w:rsidRPr="0079088B" w:rsidRDefault="00DE0CFD" w:rsidP="00DE0C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Все</w:t>
      </w:r>
      <w:r w:rsidR="0079088B" w:rsidRPr="0079088B">
        <w:rPr>
          <w:rFonts w:ascii="Times New Roman" w:eastAsia="Times New Roman" w:hAnsi="Times New Roman" w:cs="Times New Roman"/>
          <w:bCs/>
          <w:sz w:val="24"/>
          <w:szCs w:val="24"/>
        </w:rPr>
        <w:t xml:space="preserve"> </w:t>
      </w:r>
      <w:proofErr w:type="spellStart"/>
      <w:r w:rsidRPr="0079088B">
        <w:rPr>
          <w:rFonts w:ascii="Times New Roman" w:eastAsia="Times New Roman" w:hAnsi="Times New Roman" w:cs="Times New Roman"/>
          <w:bCs/>
          <w:sz w:val="24"/>
          <w:szCs w:val="24"/>
        </w:rPr>
        <w:t>вышеобозначенные</w:t>
      </w:r>
      <w:proofErr w:type="spellEnd"/>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мероприятия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направлены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знакомство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расширение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информационного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представления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старшеклассников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современном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мире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труда,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технологиях,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востребованных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перспективных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нашей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также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повышение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готовности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осознанному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социально-профессиональному</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самоопределению.</w:t>
      </w:r>
    </w:p>
    <w:p w14:paraId="1352AFC8" w14:textId="615AEC08" w:rsidR="001A1321" w:rsidRPr="0079088B" w:rsidRDefault="00FF3B89"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9</w:t>
      </w:r>
      <w:r w:rsidR="0079088B" w:rsidRPr="0079088B">
        <w:rPr>
          <w:rFonts w:ascii="Times New Roman" w:eastAsia="Times New Roman" w:hAnsi="Times New Roman" w:cs="Times New Roman"/>
          <w:bCs/>
          <w:sz w:val="24"/>
          <w:szCs w:val="24"/>
        </w:rPr>
        <w:t xml:space="preserve"> </w:t>
      </w:r>
      <w:r w:rsidR="00070713" w:rsidRPr="0079088B">
        <w:rPr>
          <w:rFonts w:ascii="Times New Roman" w:eastAsia="Times New Roman" w:hAnsi="Times New Roman" w:cs="Times New Roman"/>
          <w:bCs/>
          <w:sz w:val="24"/>
          <w:szCs w:val="24"/>
        </w:rPr>
        <w:t>февраля</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202</w:t>
      </w:r>
      <w:r w:rsidRPr="0079088B">
        <w:rPr>
          <w:rFonts w:ascii="Times New Roman" w:eastAsia="Times New Roman" w:hAnsi="Times New Roman" w:cs="Times New Roman"/>
          <w:bCs/>
          <w:sz w:val="24"/>
          <w:szCs w:val="24"/>
        </w:rPr>
        <w:t>3</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Министерством</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просвещения</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организован</w:t>
      </w:r>
      <w:r w:rsidR="001A1321"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проведен</w:t>
      </w:r>
      <w:r w:rsidR="001A1321" w:rsidRPr="0079088B">
        <w:rPr>
          <w:rFonts w:ascii="Times New Roman" w:eastAsia="Times New Roman" w:hAnsi="Times New Roman" w:cs="Times New Roman"/>
          <w:bCs/>
          <w:sz w:val="24"/>
          <w:szCs w:val="24"/>
        </w:rPr>
        <w:t>а</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9F1BC1" w:rsidRPr="0079088B">
        <w:rPr>
          <w:rFonts w:ascii="Times New Roman" w:eastAsia="Times New Roman" w:hAnsi="Times New Roman" w:cs="Times New Roman"/>
          <w:bCs/>
          <w:sz w:val="24"/>
          <w:szCs w:val="24"/>
        </w:rPr>
        <w:t>формате</w:t>
      </w:r>
      <w:r w:rsidR="0079088B" w:rsidRPr="0079088B">
        <w:rPr>
          <w:rFonts w:ascii="Times New Roman" w:eastAsia="Times New Roman" w:hAnsi="Times New Roman" w:cs="Times New Roman"/>
          <w:bCs/>
          <w:sz w:val="24"/>
          <w:szCs w:val="24"/>
        </w:rPr>
        <w:t xml:space="preserve"> </w:t>
      </w:r>
      <w:proofErr w:type="spellStart"/>
      <w:r w:rsidR="009F1BC1" w:rsidRPr="0079088B">
        <w:rPr>
          <w:rFonts w:ascii="Times New Roman" w:eastAsia="Times New Roman" w:hAnsi="Times New Roman" w:cs="Times New Roman"/>
          <w:bCs/>
          <w:sz w:val="24"/>
          <w:szCs w:val="24"/>
        </w:rPr>
        <w:t>online</w:t>
      </w:r>
      <w:proofErr w:type="spellEnd"/>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lang w:val="en-US"/>
        </w:rPr>
        <w:t>II</w:t>
      </w:r>
      <w:r w:rsidRPr="0079088B">
        <w:rPr>
          <w:rFonts w:ascii="Times New Roman" w:eastAsia="Times New Roman" w:hAnsi="Times New Roman" w:cs="Times New Roman"/>
          <w:bCs/>
          <w:sz w:val="24"/>
          <w:szCs w:val="24"/>
          <w:lang w:val="en-US"/>
        </w:rPr>
        <w:t>I</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Республиканская</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научно-практическая</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lastRenderedPageBreak/>
        <w:t>конференция</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руководящих</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педагогических</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работников</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организаций</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тему:</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«Повышение</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эффективности</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качества</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образовательного</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процесса</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условиях</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реализации</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государственных</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образовательных</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стандартов</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начального</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среднего</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профессионального</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образования»</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(Приказ</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Министерства</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просвещения</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от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01</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ноября</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202</w:t>
      </w:r>
      <w:r w:rsidRPr="0079088B">
        <w:rPr>
          <w:rFonts w:ascii="Times New Roman" w:eastAsia="Times New Roman" w:hAnsi="Times New Roman" w:cs="Times New Roman"/>
          <w:bCs/>
          <w:sz w:val="24"/>
          <w:szCs w:val="24"/>
        </w:rPr>
        <w:t>2</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2F20D0" w:rsidRPr="0079088B">
        <w:rPr>
          <w:rFonts w:ascii="Times New Roman" w:eastAsia="Times New Roman" w:hAnsi="Times New Roman" w:cs="Times New Roman"/>
          <w:bCs/>
          <w:sz w:val="24"/>
          <w:szCs w:val="24"/>
        </w:rPr>
        <w:t>9</w:t>
      </w:r>
      <w:r w:rsidRPr="0079088B">
        <w:rPr>
          <w:rFonts w:ascii="Times New Roman" w:eastAsia="Times New Roman" w:hAnsi="Times New Roman" w:cs="Times New Roman"/>
          <w:bCs/>
          <w:sz w:val="24"/>
          <w:szCs w:val="24"/>
        </w:rPr>
        <w:t>83</w:t>
      </w:r>
      <w:r w:rsidR="002F20D0" w:rsidRPr="0079088B">
        <w:rPr>
          <w:rFonts w:ascii="Times New Roman" w:eastAsia="Times New Roman" w:hAnsi="Times New Roman" w:cs="Times New Roman"/>
          <w:bCs/>
          <w:sz w:val="24"/>
          <w:szCs w:val="24"/>
        </w:rPr>
        <w:t>)</w:t>
      </w:r>
      <w:r w:rsidR="00650DF2" w:rsidRPr="0079088B">
        <w:rPr>
          <w:rFonts w:ascii="Times New Roman" w:eastAsia="Times New Roman" w:hAnsi="Times New Roman" w:cs="Times New Roman"/>
          <w:bCs/>
          <w:sz w:val="24"/>
          <w:szCs w:val="24"/>
        </w:rPr>
        <w:t>.</w:t>
      </w:r>
    </w:p>
    <w:p w14:paraId="662E353D" w14:textId="0EAB301D" w:rsidR="00BC7696" w:rsidRPr="0079088B" w:rsidRDefault="00BC7696" w:rsidP="00140DC4">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конференции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были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представлены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4</w:t>
      </w:r>
      <w:r w:rsidR="00FF3B89" w:rsidRPr="0079088B">
        <w:rPr>
          <w:rFonts w:ascii="Times New Roman" w:eastAsia="Times New Roman" w:hAnsi="Times New Roman" w:cs="Times New Roman"/>
          <w:bCs/>
          <w:sz w:val="24"/>
          <w:szCs w:val="24"/>
        </w:rPr>
        <w:t>4</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научно-практических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работы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четырех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секциях.</w:t>
      </w:r>
    </w:p>
    <w:p w14:paraId="15BD5E19" w14:textId="1BE9F5A5" w:rsidR="006534F2" w:rsidRPr="0079088B" w:rsidRDefault="006534F2" w:rsidP="00140DC4">
      <w:pPr>
        <w:pStyle w:val="a9"/>
        <w:spacing w:after="0" w:line="240" w:lineRule="auto"/>
        <w:ind w:right="-143" w:firstLine="708"/>
        <w:jc w:val="both"/>
        <w:rPr>
          <w:rFonts w:ascii="Times New Roman" w:hAnsi="Times New Roman"/>
          <w:sz w:val="24"/>
          <w:szCs w:val="24"/>
        </w:rPr>
      </w:pPr>
      <w:r w:rsidRPr="0079088B">
        <w:rPr>
          <w:rFonts w:ascii="Times New Roman" w:hAnsi="Times New Roman"/>
          <w:sz w:val="24"/>
          <w:szCs w:val="24"/>
        </w:rPr>
        <w:t>В</w:t>
      </w:r>
      <w:r w:rsidR="0079088B" w:rsidRPr="0079088B">
        <w:rPr>
          <w:rFonts w:ascii="Times New Roman" w:hAnsi="Times New Roman"/>
          <w:sz w:val="24"/>
          <w:szCs w:val="24"/>
        </w:rPr>
        <w:t xml:space="preserve"> </w:t>
      </w:r>
      <w:r w:rsidRPr="0079088B">
        <w:rPr>
          <w:rFonts w:ascii="Times New Roman" w:hAnsi="Times New Roman"/>
          <w:sz w:val="24"/>
          <w:szCs w:val="24"/>
        </w:rPr>
        <w:t>целях</w:t>
      </w:r>
      <w:r w:rsidR="0079088B" w:rsidRPr="0079088B">
        <w:rPr>
          <w:rFonts w:ascii="Times New Roman" w:hAnsi="Times New Roman"/>
          <w:sz w:val="24"/>
          <w:szCs w:val="24"/>
        </w:rPr>
        <w:t xml:space="preserve"> </w:t>
      </w:r>
      <w:r w:rsidRPr="0079088B">
        <w:rPr>
          <w:rFonts w:ascii="Times New Roman" w:hAnsi="Times New Roman"/>
          <w:sz w:val="24"/>
          <w:szCs w:val="24"/>
        </w:rPr>
        <w:t>повышения</w:t>
      </w:r>
      <w:r w:rsidR="0079088B" w:rsidRPr="0079088B">
        <w:rPr>
          <w:rFonts w:ascii="Times New Roman" w:hAnsi="Times New Roman"/>
          <w:sz w:val="24"/>
          <w:szCs w:val="24"/>
        </w:rPr>
        <w:t xml:space="preserve"> </w:t>
      </w:r>
      <w:r w:rsidRPr="0079088B">
        <w:rPr>
          <w:rFonts w:ascii="Times New Roman" w:hAnsi="Times New Roman"/>
          <w:sz w:val="24"/>
          <w:szCs w:val="24"/>
        </w:rPr>
        <w:t>престижа</w:t>
      </w:r>
      <w:r w:rsidR="0079088B" w:rsidRPr="0079088B">
        <w:rPr>
          <w:rFonts w:ascii="Times New Roman" w:hAnsi="Times New Roman"/>
          <w:sz w:val="24"/>
          <w:szCs w:val="24"/>
        </w:rPr>
        <w:t xml:space="preserve"> </w:t>
      </w:r>
      <w:r w:rsidRPr="0079088B">
        <w:rPr>
          <w:rFonts w:ascii="Times New Roman" w:hAnsi="Times New Roman"/>
          <w:sz w:val="24"/>
          <w:szCs w:val="24"/>
        </w:rPr>
        <w:t>рабочих</w:t>
      </w:r>
      <w:r w:rsidR="0079088B" w:rsidRPr="0079088B">
        <w:rPr>
          <w:rFonts w:ascii="Times New Roman" w:hAnsi="Times New Roman"/>
          <w:sz w:val="24"/>
          <w:szCs w:val="24"/>
        </w:rPr>
        <w:t xml:space="preserve"> </w:t>
      </w:r>
      <w:r w:rsidRPr="0079088B">
        <w:rPr>
          <w:rFonts w:ascii="Times New Roman" w:hAnsi="Times New Roman"/>
          <w:sz w:val="24"/>
          <w:szCs w:val="24"/>
        </w:rPr>
        <w:t>профессий,</w:t>
      </w:r>
      <w:r w:rsidR="0079088B" w:rsidRPr="0079088B">
        <w:rPr>
          <w:rFonts w:ascii="Times New Roman" w:hAnsi="Times New Roman"/>
          <w:sz w:val="24"/>
          <w:szCs w:val="24"/>
        </w:rPr>
        <w:t xml:space="preserve"> </w:t>
      </w:r>
      <w:r w:rsidRPr="0079088B">
        <w:rPr>
          <w:rFonts w:ascii="Times New Roman" w:hAnsi="Times New Roman"/>
          <w:sz w:val="24"/>
          <w:szCs w:val="24"/>
        </w:rPr>
        <w:t>выявления</w:t>
      </w:r>
      <w:r w:rsidR="0079088B" w:rsidRPr="0079088B">
        <w:rPr>
          <w:rFonts w:ascii="Times New Roman" w:hAnsi="Times New Roman"/>
          <w:sz w:val="24"/>
          <w:szCs w:val="24"/>
        </w:rPr>
        <w:t xml:space="preserve"> </w:t>
      </w:r>
      <w:r w:rsidRPr="0079088B">
        <w:rPr>
          <w:rFonts w:ascii="Times New Roman" w:hAnsi="Times New Roman"/>
          <w:sz w:val="24"/>
          <w:szCs w:val="24"/>
        </w:rPr>
        <w:t>качества</w:t>
      </w:r>
      <w:r w:rsidR="0079088B" w:rsidRPr="0079088B">
        <w:rPr>
          <w:rFonts w:ascii="Times New Roman" w:hAnsi="Times New Roman"/>
          <w:sz w:val="24"/>
          <w:szCs w:val="24"/>
        </w:rPr>
        <w:t xml:space="preserve"> </w:t>
      </w:r>
      <w:r w:rsidRPr="0079088B">
        <w:rPr>
          <w:rFonts w:ascii="Times New Roman" w:hAnsi="Times New Roman"/>
          <w:sz w:val="24"/>
          <w:szCs w:val="24"/>
        </w:rPr>
        <w:t>подготовки</w:t>
      </w:r>
      <w:r w:rsidR="0079088B" w:rsidRPr="0079088B">
        <w:rPr>
          <w:rFonts w:ascii="Times New Roman" w:hAnsi="Times New Roman"/>
          <w:sz w:val="24"/>
          <w:szCs w:val="24"/>
        </w:rPr>
        <w:t xml:space="preserve"> </w:t>
      </w:r>
      <w:r w:rsidRPr="0079088B">
        <w:rPr>
          <w:rFonts w:ascii="Times New Roman" w:hAnsi="Times New Roman"/>
          <w:sz w:val="24"/>
          <w:szCs w:val="24"/>
        </w:rPr>
        <w:t>рабочих</w:t>
      </w:r>
      <w:r w:rsidR="0079088B" w:rsidRPr="0079088B">
        <w:rPr>
          <w:rFonts w:ascii="Times New Roman" w:hAnsi="Times New Roman"/>
          <w:sz w:val="24"/>
          <w:szCs w:val="24"/>
        </w:rPr>
        <w:t xml:space="preserve"> </w:t>
      </w:r>
      <w:r w:rsidRPr="0079088B">
        <w:rPr>
          <w:rFonts w:ascii="Times New Roman" w:hAnsi="Times New Roman"/>
          <w:sz w:val="24"/>
          <w:szCs w:val="24"/>
        </w:rPr>
        <w:t>и</w:t>
      </w:r>
      <w:r w:rsidR="0079088B" w:rsidRPr="0079088B">
        <w:rPr>
          <w:rFonts w:ascii="Times New Roman" w:hAnsi="Times New Roman"/>
          <w:sz w:val="24"/>
          <w:szCs w:val="24"/>
        </w:rPr>
        <w:t xml:space="preserve"> </w:t>
      </w:r>
      <w:r w:rsidRPr="0079088B">
        <w:rPr>
          <w:rFonts w:ascii="Times New Roman" w:hAnsi="Times New Roman"/>
          <w:sz w:val="24"/>
          <w:szCs w:val="24"/>
        </w:rPr>
        <w:t>специалистов</w:t>
      </w:r>
      <w:r w:rsidR="0079088B" w:rsidRPr="0079088B">
        <w:rPr>
          <w:rFonts w:ascii="Times New Roman" w:hAnsi="Times New Roman"/>
          <w:sz w:val="24"/>
          <w:szCs w:val="24"/>
        </w:rPr>
        <w:t xml:space="preserve"> </w:t>
      </w:r>
      <w:r w:rsidRPr="0079088B">
        <w:rPr>
          <w:rFonts w:ascii="Times New Roman" w:hAnsi="Times New Roman"/>
          <w:sz w:val="24"/>
          <w:szCs w:val="24"/>
        </w:rPr>
        <w:t>среднего</w:t>
      </w:r>
      <w:r w:rsidR="0079088B" w:rsidRPr="0079088B">
        <w:rPr>
          <w:rFonts w:ascii="Times New Roman" w:hAnsi="Times New Roman"/>
          <w:sz w:val="24"/>
          <w:szCs w:val="24"/>
        </w:rPr>
        <w:t xml:space="preserve"> </w:t>
      </w:r>
      <w:r w:rsidRPr="0079088B">
        <w:rPr>
          <w:rFonts w:ascii="Times New Roman" w:hAnsi="Times New Roman"/>
          <w:sz w:val="24"/>
          <w:szCs w:val="24"/>
        </w:rPr>
        <w:t>звена,</w:t>
      </w:r>
      <w:r w:rsidR="0079088B" w:rsidRPr="0079088B">
        <w:rPr>
          <w:rFonts w:ascii="Times New Roman" w:hAnsi="Times New Roman"/>
          <w:sz w:val="24"/>
          <w:szCs w:val="24"/>
        </w:rPr>
        <w:t xml:space="preserve"> </w:t>
      </w:r>
      <w:r w:rsidRPr="0079088B">
        <w:rPr>
          <w:rFonts w:ascii="Times New Roman" w:hAnsi="Times New Roman"/>
          <w:sz w:val="24"/>
          <w:szCs w:val="24"/>
        </w:rPr>
        <w:t>дальнейшего</w:t>
      </w:r>
      <w:r w:rsidR="0079088B" w:rsidRPr="0079088B">
        <w:rPr>
          <w:rFonts w:ascii="Times New Roman" w:hAnsi="Times New Roman"/>
          <w:sz w:val="24"/>
          <w:szCs w:val="24"/>
        </w:rPr>
        <w:t xml:space="preserve"> </w:t>
      </w:r>
      <w:r w:rsidRPr="0079088B">
        <w:rPr>
          <w:rFonts w:ascii="Times New Roman" w:hAnsi="Times New Roman"/>
          <w:sz w:val="24"/>
          <w:szCs w:val="24"/>
        </w:rPr>
        <w:t>совершенствования</w:t>
      </w:r>
      <w:r w:rsidR="0079088B" w:rsidRPr="0079088B">
        <w:rPr>
          <w:rFonts w:ascii="Times New Roman" w:hAnsi="Times New Roman"/>
          <w:sz w:val="24"/>
          <w:szCs w:val="24"/>
        </w:rPr>
        <w:t xml:space="preserve"> </w:t>
      </w:r>
      <w:r w:rsidRPr="0079088B">
        <w:rPr>
          <w:rFonts w:ascii="Times New Roman" w:hAnsi="Times New Roman"/>
          <w:sz w:val="24"/>
          <w:szCs w:val="24"/>
        </w:rPr>
        <w:t>мастерства</w:t>
      </w:r>
      <w:r w:rsidR="0079088B" w:rsidRPr="0079088B">
        <w:rPr>
          <w:rFonts w:ascii="Times New Roman" w:hAnsi="Times New Roman"/>
          <w:sz w:val="24"/>
          <w:szCs w:val="24"/>
        </w:rPr>
        <w:t xml:space="preserve"> </w:t>
      </w:r>
      <w:r w:rsidRPr="0079088B">
        <w:rPr>
          <w:rFonts w:ascii="Times New Roman" w:hAnsi="Times New Roman"/>
          <w:sz w:val="24"/>
          <w:szCs w:val="24"/>
        </w:rPr>
        <w:t>обучающихся,</w:t>
      </w:r>
      <w:r w:rsidR="0079088B" w:rsidRPr="0079088B">
        <w:rPr>
          <w:rFonts w:ascii="Times New Roman" w:hAnsi="Times New Roman"/>
          <w:sz w:val="24"/>
          <w:szCs w:val="24"/>
        </w:rPr>
        <w:t xml:space="preserve"> </w:t>
      </w:r>
      <w:r w:rsidRPr="0079088B">
        <w:rPr>
          <w:rFonts w:ascii="Times New Roman" w:hAnsi="Times New Roman"/>
          <w:sz w:val="24"/>
          <w:szCs w:val="24"/>
        </w:rPr>
        <w:t>выявления</w:t>
      </w:r>
      <w:r w:rsidR="0079088B" w:rsidRPr="0079088B">
        <w:rPr>
          <w:rFonts w:ascii="Times New Roman" w:hAnsi="Times New Roman"/>
          <w:sz w:val="24"/>
          <w:szCs w:val="24"/>
        </w:rPr>
        <w:t xml:space="preserve"> </w:t>
      </w:r>
      <w:r w:rsidRPr="0079088B">
        <w:rPr>
          <w:rFonts w:ascii="Times New Roman" w:hAnsi="Times New Roman"/>
          <w:sz w:val="24"/>
          <w:szCs w:val="24"/>
        </w:rPr>
        <w:t>наиболее</w:t>
      </w:r>
      <w:r w:rsidR="0079088B" w:rsidRPr="0079088B">
        <w:rPr>
          <w:rFonts w:ascii="Times New Roman" w:hAnsi="Times New Roman"/>
          <w:sz w:val="24"/>
          <w:szCs w:val="24"/>
        </w:rPr>
        <w:t xml:space="preserve"> </w:t>
      </w:r>
      <w:r w:rsidRPr="0079088B">
        <w:rPr>
          <w:rFonts w:ascii="Times New Roman" w:hAnsi="Times New Roman"/>
          <w:sz w:val="24"/>
          <w:szCs w:val="24"/>
        </w:rPr>
        <w:t>одаренных</w:t>
      </w:r>
      <w:r w:rsidR="0079088B" w:rsidRPr="0079088B">
        <w:rPr>
          <w:rFonts w:ascii="Times New Roman" w:hAnsi="Times New Roman"/>
          <w:sz w:val="24"/>
          <w:szCs w:val="24"/>
        </w:rPr>
        <w:t xml:space="preserve"> </w:t>
      </w:r>
      <w:r w:rsidRPr="0079088B">
        <w:rPr>
          <w:rFonts w:ascii="Times New Roman" w:hAnsi="Times New Roman"/>
          <w:sz w:val="24"/>
          <w:szCs w:val="24"/>
        </w:rPr>
        <w:t>и</w:t>
      </w:r>
      <w:r w:rsidR="0079088B" w:rsidRPr="0079088B">
        <w:rPr>
          <w:rFonts w:ascii="Times New Roman" w:hAnsi="Times New Roman"/>
          <w:sz w:val="24"/>
          <w:szCs w:val="24"/>
        </w:rPr>
        <w:t xml:space="preserve"> </w:t>
      </w:r>
      <w:r w:rsidRPr="0079088B">
        <w:rPr>
          <w:rFonts w:ascii="Times New Roman" w:hAnsi="Times New Roman"/>
          <w:sz w:val="24"/>
          <w:szCs w:val="24"/>
        </w:rPr>
        <w:t>талантливых</w:t>
      </w:r>
      <w:r w:rsidR="0079088B" w:rsidRPr="0079088B">
        <w:rPr>
          <w:rFonts w:ascii="Times New Roman" w:hAnsi="Times New Roman"/>
          <w:sz w:val="24"/>
          <w:szCs w:val="24"/>
        </w:rPr>
        <w:t xml:space="preserve"> </w:t>
      </w:r>
      <w:r w:rsidRPr="0079088B">
        <w:rPr>
          <w:rFonts w:ascii="Times New Roman" w:hAnsi="Times New Roman"/>
          <w:sz w:val="24"/>
          <w:szCs w:val="24"/>
        </w:rPr>
        <w:t>обучающихся</w:t>
      </w:r>
      <w:r w:rsidR="0079088B" w:rsidRPr="0079088B">
        <w:rPr>
          <w:rFonts w:ascii="Times New Roman" w:hAnsi="Times New Roman"/>
          <w:sz w:val="24"/>
          <w:szCs w:val="24"/>
        </w:rPr>
        <w:t xml:space="preserve"> </w:t>
      </w:r>
      <w:r w:rsidRPr="0079088B">
        <w:rPr>
          <w:rFonts w:ascii="Times New Roman" w:hAnsi="Times New Roman"/>
          <w:sz w:val="24"/>
          <w:szCs w:val="24"/>
        </w:rPr>
        <w:t>организаций</w:t>
      </w:r>
      <w:r w:rsidR="0079088B" w:rsidRPr="0079088B">
        <w:rPr>
          <w:rFonts w:ascii="Times New Roman" w:hAnsi="Times New Roman"/>
          <w:sz w:val="24"/>
          <w:szCs w:val="24"/>
        </w:rPr>
        <w:t xml:space="preserve"> </w:t>
      </w:r>
      <w:r w:rsidRPr="0079088B">
        <w:rPr>
          <w:rFonts w:ascii="Times New Roman" w:hAnsi="Times New Roman"/>
          <w:sz w:val="24"/>
          <w:szCs w:val="24"/>
        </w:rPr>
        <w:t>профессионального</w:t>
      </w:r>
      <w:r w:rsidR="0079088B" w:rsidRPr="0079088B">
        <w:rPr>
          <w:rFonts w:ascii="Times New Roman" w:hAnsi="Times New Roman"/>
          <w:sz w:val="24"/>
          <w:szCs w:val="24"/>
        </w:rPr>
        <w:t xml:space="preserve"> </w:t>
      </w:r>
      <w:r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Pr="0079088B">
        <w:rPr>
          <w:rFonts w:ascii="Times New Roman" w:hAnsi="Times New Roman"/>
          <w:sz w:val="24"/>
          <w:szCs w:val="24"/>
        </w:rPr>
        <w:t>Министерством</w:t>
      </w:r>
      <w:r w:rsidR="0079088B" w:rsidRPr="0079088B">
        <w:rPr>
          <w:rFonts w:ascii="Times New Roman" w:hAnsi="Times New Roman"/>
          <w:sz w:val="24"/>
          <w:szCs w:val="24"/>
        </w:rPr>
        <w:t xml:space="preserve"> </w:t>
      </w:r>
      <w:r w:rsidRPr="0079088B">
        <w:rPr>
          <w:rFonts w:ascii="Times New Roman" w:hAnsi="Times New Roman"/>
          <w:sz w:val="24"/>
          <w:szCs w:val="24"/>
        </w:rPr>
        <w:t>просвещения</w:t>
      </w:r>
      <w:r w:rsidR="0079088B" w:rsidRPr="0079088B">
        <w:rPr>
          <w:rFonts w:ascii="Times New Roman" w:hAnsi="Times New Roman"/>
          <w:sz w:val="24"/>
          <w:szCs w:val="24"/>
        </w:rPr>
        <w:t xml:space="preserve"> </w:t>
      </w:r>
      <w:r w:rsidRPr="0079088B">
        <w:rPr>
          <w:rFonts w:ascii="Times New Roman" w:hAnsi="Times New Roman"/>
          <w:sz w:val="24"/>
          <w:szCs w:val="24"/>
        </w:rPr>
        <w:t>Приднестровской</w:t>
      </w:r>
      <w:r w:rsidR="0079088B" w:rsidRPr="0079088B">
        <w:rPr>
          <w:rFonts w:ascii="Times New Roman" w:hAnsi="Times New Roman"/>
          <w:sz w:val="24"/>
          <w:szCs w:val="24"/>
        </w:rPr>
        <w:t xml:space="preserve"> </w:t>
      </w:r>
      <w:r w:rsidRPr="0079088B">
        <w:rPr>
          <w:rFonts w:ascii="Times New Roman" w:hAnsi="Times New Roman"/>
          <w:sz w:val="24"/>
          <w:szCs w:val="24"/>
        </w:rPr>
        <w:t>Молдавской</w:t>
      </w:r>
      <w:r w:rsidR="0079088B" w:rsidRPr="0079088B">
        <w:rPr>
          <w:rFonts w:ascii="Times New Roman" w:hAnsi="Times New Roman"/>
          <w:sz w:val="24"/>
          <w:szCs w:val="24"/>
        </w:rPr>
        <w:t xml:space="preserve"> </w:t>
      </w:r>
      <w:r w:rsidRPr="0079088B">
        <w:rPr>
          <w:rFonts w:ascii="Times New Roman" w:hAnsi="Times New Roman"/>
          <w:sz w:val="24"/>
          <w:szCs w:val="24"/>
        </w:rPr>
        <w:t>Республики</w:t>
      </w:r>
      <w:r w:rsidR="0079088B" w:rsidRPr="0079088B">
        <w:rPr>
          <w:rFonts w:ascii="Times New Roman" w:hAnsi="Times New Roman"/>
          <w:sz w:val="24"/>
          <w:szCs w:val="24"/>
        </w:rPr>
        <w:t xml:space="preserve"> </w:t>
      </w:r>
      <w:r w:rsidRPr="0079088B">
        <w:rPr>
          <w:rFonts w:ascii="Times New Roman" w:hAnsi="Times New Roman"/>
          <w:sz w:val="24"/>
          <w:szCs w:val="24"/>
        </w:rPr>
        <w:t>проведен</w:t>
      </w:r>
      <w:r w:rsidR="0079088B" w:rsidRPr="0079088B">
        <w:rPr>
          <w:rFonts w:ascii="Times New Roman" w:hAnsi="Times New Roman"/>
          <w:sz w:val="24"/>
          <w:szCs w:val="24"/>
        </w:rPr>
        <w:t xml:space="preserve"> </w:t>
      </w:r>
      <w:r w:rsidRPr="0079088B">
        <w:rPr>
          <w:rFonts w:ascii="Times New Roman" w:hAnsi="Times New Roman"/>
          <w:sz w:val="24"/>
          <w:szCs w:val="24"/>
        </w:rPr>
        <w:t>Республиканский</w:t>
      </w:r>
      <w:r w:rsidR="0079088B" w:rsidRPr="0079088B">
        <w:rPr>
          <w:rFonts w:ascii="Times New Roman" w:hAnsi="Times New Roman"/>
          <w:sz w:val="24"/>
          <w:szCs w:val="24"/>
        </w:rPr>
        <w:t xml:space="preserve"> </w:t>
      </w:r>
      <w:r w:rsidRPr="0079088B">
        <w:rPr>
          <w:rFonts w:ascii="Times New Roman" w:hAnsi="Times New Roman"/>
          <w:sz w:val="24"/>
          <w:szCs w:val="24"/>
        </w:rPr>
        <w:t>конкурс</w:t>
      </w:r>
      <w:r w:rsidR="0079088B" w:rsidRPr="0079088B">
        <w:rPr>
          <w:rFonts w:ascii="Times New Roman" w:hAnsi="Times New Roman"/>
          <w:sz w:val="24"/>
          <w:szCs w:val="24"/>
        </w:rPr>
        <w:t xml:space="preserve"> </w:t>
      </w:r>
      <w:r w:rsidRPr="0079088B">
        <w:rPr>
          <w:rFonts w:ascii="Times New Roman" w:hAnsi="Times New Roman"/>
          <w:sz w:val="24"/>
          <w:szCs w:val="24"/>
        </w:rPr>
        <w:t>профессионального</w:t>
      </w:r>
      <w:r w:rsidR="0079088B" w:rsidRPr="0079088B">
        <w:rPr>
          <w:rFonts w:ascii="Times New Roman" w:hAnsi="Times New Roman"/>
          <w:sz w:val="24"/>
          <w:szCs w:val="24"/>
        </w:rPr>
        <w:t xml:space="preserve"> </w:t>
      </w:r>
      <w:r w:rsidRPr="0079088B">
        <w:rPr>
          <w:rFonts w:ascii="Times New Roman" w:hAnsi="Times New Roman"/>
          <w:sz w:val="24"/>
          <w:szCs w:val="24"/>
        </w:rPr>
        <w:t>мастерства</w:t>
      </w:r>
      <w:r w:rsidR="0079088B" w:rsidRPr="0079088B">
        <w:rPr>
          <w:rFonts w:ascii="Times New Roman" w:hAnsi="Times New Roman"/>
          <w:sz w:val="24"/>
          <w:szCs w:val="24"/>
        </w:rPr>
        <w:t xml:space="preserve"> </w:t>
      </w:r>
      <w:r w:rsidRPr="0079088B">
        <w:rPr>
          <w:rFonts w:ascii="Times New Roman" w:hAnsi="Times New Roman"/>
          <w:sz w:val="24"/>
          <w:szCs w:val="24"/>
        </w:rPr>
        <w:t>«Лучший</w:t>
      </w:r>
      <w:r w:rsidR="0079088B" w:rsidRPr="0079088B">
        <w:rPr>
          <w:rFonts w:ascii="Times New Roman" w:hAnsi="Times New Roman"/>
          <w:sz w:val="24"/>
          <w:szCs w:val="24"/>
        </w:rPr>
        <w:t xml:space="preserve"> </w:t>
      </w:r>
      <w:r w:rsidRPr="0079088B">
        <w:rPr>
          <w:rFonts w:ascii="Times New Roman" w:hAnsi="Times New Roman"/>
          <w:sz w:val="24"/>
          <w:szCs w:val="24"/>
        </w:rPr>
        <w:t>по</w:t>
      </w:r>
      <w:r w:rsidR="0079088B" w:rsidRPr="0079088B">
        <w:rPr>
          <w:rFonts w:ascii="Times New Roman" w:hAnsi="Times New Roman"/>
          <w:sz w:val="24"/>
          <w:szCs w:val="24"/>
        </w:rPr>
        <w:t xml:space="preserve"> </w:t>
      </w:r>
      <w:r w:rsidRPr="0079088B">
        <w:rPr>
          <w:rFonts w:ascii="Times New Roman" w:hAnsi="Times New Roman"/>
          <w:sz w:val="24"/>
          <w:szCs w:val="24"/>
        </w:rPr>
        <w:t>профессии</w:t>
      </w:r>
      <w:r w:rsidR="00797A88">
        <w:rPr>
          <w:rFonts w:ascii="Times New Roman" w:hAnsi="Times New Roman"/>
          <w:sz w:val="24"/>
          <w:szCs w:val="24"/>
        </w:rPr>
        <w:t xml:space="preserve"> </w:t>
      </w:r>
      <w:r w:rsidRPr="0079088B">
        <w:rPr>
          <w:rFonts w:ascii="Times New Roman" w:hAnsi="Times New Roman"/>
          <w:sz w:val="24"/>
          <w:szCs w:val="24"/>
        </w:rPr>
        <w:t>2022-2023</w:t>
      </w:r>
      <w:r w:rsidR="0079088B" w:rsidRPr="0079088B">
        <w:rPr>
          <w:rFonts w:ascii="Times New Roman" w:hAnsi="Times New Roman"/>
          <w:sz w:val="24"/>
          <w:szCs w:val="24"/>
        </w:rPr>
        <w:t xml:space="preserve"> </w:t>
      </w:r>
      <w:r w:rsidRPr="0079088B">
        <w:rPr>
          <w:rFonts w:ascii="Times New Roman" w:hAnsi="Times New Roman"/>
          <w:sz w:val="24"/>
          <w:szCs w:val="24"/>
        </w:rPr>
        <w:t>учебного</w:t>
      </w:r>
      <w:r w:rsidR="0079088B" w:rsidRPr="0079088B">
        <w:rPr>
          <w:rFonts w:ascii="Times New Roman" w:hAnsi="Times New Roman"/>
          <w:sz w:val="24"/>
          <w:szCs w:val="24"/>
        </w:rPr>
        <w:t xml:space="preserve"> </w:t>
      </w:r>
      <w:r w:rsidRPr="0079088B">
        <w:rPr>
          <w:rFonts w:ascii="Times New Roman" w:hAnsi="Times New Roman"/>
          <w:sz w:val="24"/>
          <w:szCs w:val="24"/>
        </w:rPr>
        <w:t>года»</w:t>
      </w:r>
      <w:r w:rsidR="0079088B" w:rsidRPr="0079088B">
        <w:rPr>
          <w:rFonts w:ascii="Times New Roman" w:hAnsi="Times New Roman"/>
          <w:sz w:val="24"/>
          <w:szCs w:val="24"/>
        </w:rPr>
        <w:t xml:space="preserve"> </w:t>
      </w:r>
      <w:r w:rsidRPr="0079088B">
        <w:rPr>
          <w:rFonts w:ascii="Times New Roman" w:hAnsi="Times New Roman"/>
          <w:sz w:val="24"/>
          <w:szCs w:val="24"/>
        </w:rPr>
        <w:t>среди</w:t>
      </w:r>
      <w:r w:rsidR="0079088B" w:rsidRPr="0079088B">
        <w:rPr>
          <w:rFonts w:ascii="Times New Roman" w:hAnsi="Times New Roman"/>
          <w:sz w:val="24"/>
          <w:szCs w:val="24"/>
        </w:rPr>
        <w:t xml:space="preserve"> </w:t>
      </w:r>
      <w:r w:rsidRPr="0079088B">
        <w:rPr>
          <w:rFonts w:ascii="Times New Roman" w:hAnsi="Times New Roman"/>
          <w:sz w:val="24"/>
          <w:szCs w:val="24"/>
        </w:rPr>
        <w:t>обучающихся</w:t>
      </w:r>
      <w:r w:rsidR="0079088B" w:rsidRPr="0079088B">
        <w:rPr>
          <w:rFonts w:ascii="Times New Roman" w:hAnsi="Times New Roman"/>
          <w:sz w:val="24"/>
          <w:szCs w:val="24"/>
        </w:rPr>
        <w:t xml:space="preserve"> </w:t>
      </w:r>
      <w:r w:rsidRPr="0079088B">
        <w:rPr>
          <w:rFonts w:ascii="Times New Roman" w:hAnsi="Times New Roman"/>
          <w:sz w:val="24"/>
          <w:szCs w:val="24"/>
        </w:rPr>
        <w:t>организаций</w:t>
      </w:r>
      <w:r w:rsidR="0079088B" w:rsidRPr="0079088B">
        <w:rPr>
          <w:rFonts w:ascii="Times New Roman" w:hAnsi="Times New Roman"/>
          <w:sz w:val="24"/>
          <w:szCs w:val="24"/>
        </w:rPr>
        <w:t xml:space="preserve"> </w:t>
      </w:r>
      <w:r w:rsidRPr="0079088B">
        <w:rPr>
          <w:rFonts w:ascii="Times New Roman" w:hAnsi="Times New Roman"/>
          <w:sz w:val="24"/>
          <w:szCs w:val="24"/>
        </w:rPr>
        <w:t>профессионального</w:t>
      </w:r>
      <w:r w:rsidR="0079088B" w:rsidRPr="0079088B">
        <w:rPr>
          <w:rFonts w:ascii="Times New Roman" w:hAnsi="Times New Roman"/>
          <w:sz w:val="24"/>
          <w:szCs w:val="24"/>
        </w:rPr>
        <w:t xml:space="preserve"> </w:t>
      </w:r>
      <w:r w:rsidRPr="0079088B">
        <w:rPr>
          <w:rFonts w:ascii="Times New Roman" w:hAnsi="Times New Roman"/>
          <w:sz w:val="24"/>
          <w:szCs w:val="24"/>
        </w:rPr>
        <w:t>образования</w:t>
      </w:r>
      <w:r w:rsidR="0079088B" w:rsidRPr="0079088B">
        <w:rPr>
          <w:rFonts w:ascii="Times New Roman" w:hAnsi="Times New Roman"/>
          <w:sz w:val="24"/>
          <w:szCs w:val="24"/>
        </w:rPr>
        <w:t xml:space="preserve"> </w:t>
      </w:r>
      <w:r w:rsidRPr="0079088B">
        <w:rPr>
          <w:rFonts w:ascii="Times New Roman" w:hAnsi="Times New Roman"/>
          <w:sz w:val="24"/>
          <w:szCs w:val="24"/>
        </w:rPr>
        <w:t>Приднестровской</w:t>
      </w:r>
      <w:r w:rsidR="0079088B" w:rsidRPr="0079088B">
        <w:rPr>
          <w:rFonts w:ascii="Times New Roman" w:hAnsi="Times New Roman"/>
          <w:sz w:val="24"/>
          <w:szCs w:val="24"/>
        </w:rPr>
        <w:t xml:space="preserve"> </w:t>
      </w:r>
      <w:r w:rsidRPr="0079088B">
        <w:rPr>
          <w:rFonts w:ascii="Times New Roman" w:hAnsi="Times New Roman"/>
          <w:sz w:val="24"/>
          <w:szCs w:val="24"/>
        </w:rPr>
        <w:t>Молдавской</w:t>
      </w:r>
      <w:r w:rsidR="0079088B" w:rsidRPr="0079088B">
        <w:rPr>
          <w:rFonts w:ascii="Times New Roman" w:hAnsi="Times New Roman"/>
          <w:sz w:val="24"/>
          <w:szCs w:val="24"/>
        </w:rPr>
        <w:t xml:space="preserve"> </w:t>
      </w:r>
      <w:r w:rsidRPr="0079088B">
        <w:rPr>
          <w:rFonts w:ascii="Times New Roman" w:hAnsi="Times New Roman"/>
          <w:sz w:val="24"/>
          <w:szCs w:val="24"/>
        </w:rPr>
        <w:t>Республики</w:t>
      </w:r>
      <w:r w:rsidR="00797A88">
        <w:rPr>
          <w:rFonts w:ascii="Times New Roman" w:hAnsi="Times New Roman"/>
          <w:sz w:val="24"/>
          <w:szCs w:val="24"/>
        </w:rPr>
        <w:t xml:space="preserve"> </w:t>
      </w:r>
      <w:r w:rsidRPr="0079088B">
        <w:rPr>
          <w:rFonts w:ascii="Times New Roman" w:hAnsi="Times New Roman"/>
          <w:sz w:val="24"/>
          <w:szCs w:val="24"/>
        </w:rPr>
        <w:t>по</w:t>
      </w:r>
      <w:r w:rsidR="0079088B" w:rsidRPr="0079088B">
        <w:rPr>
          <w:rFonts w:ascii="Times New Roman" w:hAnsi="Times New Roman"/>
          <w:sz w:val="24"/>
          <w:szCs w:val="24"/>
        </w:rPr>
        <w:t xml:space="preserve"> </w:t>
      </w:r>
      <w:r w:rsidRPr="0079088B">
        <w:rPr>
          <w:rFonts w:ascii="Times New Roman" w:hAnsi="Times New Roman"/>
          <w:sz w:val="24"/>
          <w:szCs w:val="24"/>
        </w:rPr>
        <w:t>следующим</w:t>
      </w:r>
      <w:r w:rsidR="0079088B" w:rsidRPr="0079088B">
        <w:rPr>
          <w:rFonts w:ascii="Times New Roman" w:hAnsi="Times New Roman"/>
          <w:sz w:val="24"/>
          <w:szCs w:val="24"/>
        </w:rPr>
        <w:t xml:space="preserve"> </w:t>
      </w:r>
      <w:r w:rsidRPr="0079088B">
        <w:rPr>
          <w:rFonts w:ascii="Times New Roman" w:hAnsi="Times New Roman"/>
          <w:sz w:val="24"/>
          <w:szCs w:val="24"/>
        </w:rPr>
        <w:t>номинациям:</w:t>
      </w:r>
    </w:p>
    <w:p w14:paraId="1CCF9F01" w14:textId="2A595796"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«Лучший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бухгалтер»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базе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колледж</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марта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p>
    <w:p w14:paraId="6413AC7F" w14:textId="53EF9FBD"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Результаты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конкурса:</w:t>
      </w:r>
    </w:p>
    <w:p w14:paraId="61CD7ABF" w14:textId="39C90A24"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Аграрно-экономический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колледж</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им.Т.Г.Шевченко</w:t>
      </w:r>
      <w:proofErr w:type="spellEnd"/>
      <w:r w:rsidRPr="0079088B">
        <w:rPr>
          <w:rFonts w:ascii="Times New Roman" w:hAnsi="Times New Roman" w:cs="Times New Roman"/>
          <w:sz w:val="24"/>
          <w:szCs w:val="24"/>
        </w:rPr>
        <w:t>»;</w:t>
      </w:r>
    </w:p>
    <w:p w14:paraId="22EADFD5" w14:textId="324E7E8B"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колледж</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управления»;</w:t>
      </w:r>
    </w:p>
    <w:p w14:paraId="2799BE2E" w14:textId="19E46531"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roofErr w:type="spellStart"/>
      <w:r w:rsidRPr="0079088B">
        <w:rPr>
          <w:rFonts w:ascii="Times New Roman" w:hAnsi="Times New Roman" w:cs="Times New Roman"/>
          <w:sz w:val="24"/>
          <w:szCs w:val="24"/>
        </w:rPr>
        <w:t>Рыбницкий</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политехнический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техникум»;</w:t>
      </w:r>
    </w:p>
    <w:p w14:paraId="5021AF58" w14:textId="3BBFA293"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«Лучший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автомеханик»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базе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Бендерского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политехнического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филиала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им.Т.Г.Шевченко</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марта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p>
    <w:p w14:paraId="3750AB7F" w14:textId="62BA136A"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Результаты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конкурса:</w:t>
      </w:r>
    </w:p>
    <w:p w14:paraId="2CCFE986" w14:textId="08CF72C6"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«Тираспольский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аграрно-технический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колледж</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им.М.В</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Фрунзе»;</w:t>
      </w:r>
    </w:p>
    <w:p w14:paraId="3F3E90F9" w14:textId="07360364"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Бендерский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политехнический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филиал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им.Т.Г.Шевченко</w:t>
      </w:r>
      <w:proofErr w:type="spellEnd"/>
      <w:r w:rsidRPr="0079088B">
        <w:rPr>
          <w:rFonts w:ascii="Times New Roman" w:hAnsi="Times New Roman" w:cs="Times New Roman"/>
          <w:sz w:val="24"/>
          <w:szCs w:val="24"/>
        </w:rPr>
        <w:t>»;</w:t>
      </w:r>
    </w:p>
    <w:p w14:paraId="5E4C6B62" w14:textId="43BB33FC"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roofErr w:type="spellStart"/>
      <w:r w:rsidRPr="0079088B">
        <w:rPr>
          <w:rFonts w:ascii="Times New Roman" w:hAnsi="Times New Roman" w:cs="Times New Roman"/>
          <w:sz w:val="24"/>
          <w:szCs w:val="24"/>
        </w:rPr>
        <w:t>Рыбницкий</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политехнический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техникум»;</w:t>
      </w:r>
    </w:p>
    <w:p w14:paraId="34C08105" w14:textId="75F20DB1"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«Лучший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электромонтер»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базе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техникум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энергетики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компьютерных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p>
    <w:p w14:paraId="58225E4D" w14:textId="56DCF6DB"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Результаты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конкурса:</w:t>
      </w:r>
    </w:p>
    <w:p w14:paraId="3988A6BC" w14:textId="0022A812"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техникум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энергетики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компьютерных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p>
    <w:p w14:paraId="4A715050" w14:textId="5110A599"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Инженерно-технический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институт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им.Т.Г.Шевченко</w:t>
      </w:r>
      <w:proofErr w:type="spellEnd"/>
      <w:r w:rsidRPr="0079088B">
        <w:rPr>
          <w:rFonts w:ascii="Times New Roman" w:hAnsi="Times New Roman" w:cs="Times New Roman"/>
          <w:sz w:val="24"/>
          <w:szCs w:val="24"/>
        </w:rPr>
        <w:t>»;</w:t>
      </w:r>
    </w:p>
    <w:p w14:paraId="7822FAFB" w14:textId="5695C036" w:rsidR="006534F2" w:rsidRPr="0079088B" w:rsidRDefault="006534F2" w:rsidP="00140DC4">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Бендерский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политехнический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филиал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им.Т.Г.Шевченко</w:t>
      </w:r>
      <w:proofErr w:type="spellEnd"/>
      <w:r w:rsidRPr="0079088B">
        <w:rPr>
          <w:rFonts w:ascii="Times New Roman" w:hAnsi="Times New Roman" w:cs="Times New Roman"/>
          <w:sz w:val="24"/>
          <w:szCs w:val="24"/>
        </w:rPr>
        <w:t>».</w:t>
      </w:r>
    </w:p>
    <w:p w14:paraId="71035AEE" w14:textId="0023BD45" w:rsidR="006534F2" w:rsidRPr="0079088B" w:rsidRDefault="006534F2" w:rsidP="00140DC4">
      <w:pPr>
        <w:pStyle w:val="a5"/>
        <w:spacing w:line="240" w:lineRule="auto"/>
        <w:ind w:left="0" w:firstLine="709"/>
        <w:jc w:val="both"/>
        <w:rPr>
          <w:rFonts w:ascii="Times New Roman" w:hAnsi="Times New Roman" w:cs="Times New Roman"/>
          <w:sz w:val="24"/>
          <w:szCs w:val="24"/>
        </w:rPr>
      </w:pPr>
      <w:r w:rsidRPr="0079088B">
        <w:rPr>
          <w:rFonts w:ascii="Times New Roman" w:hAnsi="Times New Roman" w:cs="Times New Roman"/>
          <w:bCs/>
          <w:sz w:val="24"/>
          <w:szCs w:val="24"/>
        </w:rPr>
        <w:t>Оценивание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уровня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подготовки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обучающихся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выполнению</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видов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профессиональной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деятельности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рамках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проведения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bCs/>
          <w:sz w:val="24"/>
          <w:szCs w:val="24"/>
        </w:rPr>
        <w:t>конкурса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профессионального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мастерства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sz w:val="24"/>
          <w:szCs w:val="24"/>
        </w:rPr>
        <w:t>«Лучший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осуществляло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компетентное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жюри,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вошли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сотрудники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им.</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Т.Г.Шевченко</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представители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предприятий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различных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форм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собственности: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НП</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«Торгово-промышленная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палата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«Автотранспортное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предприятие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ОАО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«Бендерская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автоколонна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2836»,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автоцентра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roofErr w:type="spellStart"/>
      <w:r w:rsidRPr="0079088B">
        <w:rPr>
          <w:rFonts w:ascii="Times New Roman" w:hAnsi="Times New Roman" w:cs="Times New Roman"/>
          <w:sz w:val="24"/>
          <w:szCs w:val="24"/>
        </w:rPr>
        <w:t>ТирАвто</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г.Бендеры</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МУП</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roofErr w:type="spellStart"/>
      <w:r w:rsidRPr="0079088B">
        <w:rPr>
          <w:rFonts w:ascii="Times New Roman" w:hAnsi="Times New Roman" w:cs="Times New Roman"/>
          <w:sz w:val="24"/>
          <w:szCs w:val="24"/>
        </w:rPr>
        <w:t>Автомотосервис</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торговля»,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ГРЭС»,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ГУП</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распределительные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электрические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сети».</w:t>
      </w:r>
    </w:p>
    <w:p w14:paraId="28C43E18" w14:textId="2C468F78" w:rsidR="007755F9" w:rsidRPr="0079088B" w:rsidRDefault="00F30A75"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755F9" w:rsidRPr="0079088B">
        <w:rPr>
          <w:rFonts w:ascii="Times New Roman" w:eastAsia="Times New Roman" w:hAnsi="Times New Roman" w:cs="Times New Roman"/>
          <w:sz w:val="24"/>
          <w:szCs w:val="24"/>
        </w:rPr>
        <w:t>едется</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координация</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следующих</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коллегиальных</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органов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образования:</w:t>
      </w:r>
    </w:p>
    <w:p w14:paraId="0B8EEC46" w14:textId="055DDDBC" w:rsidR="007755F9" w:rsidRPr="0079088B"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директоров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050AECD6" w14:textId="6459B712" w:rsidR="007755F9" w:rsidRPr="0079088B"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объединений;</w:t>
      </w:r>
    </w:p>
    <w:p w14:paraId="0F2C7216" w14:textId="71F8A793" w:rsidR="007755F9" w:rsidRPr="0079088B"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директоров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является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общественно-государственным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управления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создан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взаимодействия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власти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вопросам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координации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совместной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вопросам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lastRenderedPageBreak/>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начального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обобщения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распространения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положительного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опыта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учебно-воспитательного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научно-исследовательской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непрерывного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37216D24" w14:textId="37748A11" w:rsidR="007755F9" w:rsidRPr="0079088B" w:rsidRDefault="007755F9" w:rsidP="009A4C66">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Председатель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директоров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3D2E34" w:rsidRPr="0079088B">
        <w:rPr>
          <w:rFonts w:ascii="Times New Roman" w:eastAsia="Times New Roman" w:hAnsi="Times New Roman" w:cs="Times New Roman"/>
          <w:sz w:val="24"/>
          <w:szCs w:val="24"/>
        </w:rPr>
        <w:t>В.Г.</w:t>
      </w:r>
      <w:r w:rsidR="0079088B" w:rsidRPr="0079088B">
        <w:rPr>
          <w:rFonts w:ascii="Times New Roman" w:eastAsia="Times New Roman" w:hAnsi="Times New Roman" w:cs="Times New Roman"/>
          <w:sz w:val="24"/>
          <w:szCs w:val="24"/>
        </w:rPr>
        <w:t xml:space="preserve"> </w:t>
      </w:r>
      <w:proofErr w:type="spellStart"/>
      <w:r w:rsidR="003D2E34" w:rsidRPr="0079088B">
        <w:rPr>
          <w:rFonts w:ascii="Times New Roman" w:eastAsia="Times New Roman" w:hAnsi="Times New Roman" w:cs="Times New Roman"/>
          <w:sz w:val="24"/>
          <w:szCs w:val="24"/>
        </w:rPr>
        <w:t>Бадюл</w:t>
      </w:r>
      <w:proofErr w:type="spellEnd"/>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директор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3D2E34" w:rsidRPr="0079088B">
        <w:rPr>
          <w:rFonts w:ascii="Times New Roman" w:eastAsia="Times New Roman" w:hAnsi="Times New Roman" w:cs="Times New Roman"/>
          <w:sz w:val="24"/>
          <w:szCs w:val="24"/>
        </w:rPr>
        <w:t>Тираспольский</w:t>
      </w:r>
      <w:r w:rsidR="0079088B" w:rsidRPr="0079088B">
        <w:rPr>
          <w:rFonts w:ascii="Times New Roman" w:eastAsia="Times New Roman" w:hAnsi="Times New Roman" w:cs="Times New Roman"/>
          <w:sz w:val="24"/>
          <w:szCs w:val="24"/>
        </w:rPr>
        <w:t xml:space="preserve"> </w:t>
      </w:r>
      <w:r w:rsidR="003D2E34" w:rsidRPr="0079088B">
        <w:rPr>
          <w:rFonts w:ascii="Times New Roman" w:eastAsia="Times New Roman" w:hAnsi="Times New Roman" w:cs="Times New Roman"/>
          <w:sz w:val="24"/>
          <w:szCs w:val="24"/>
        </w:rPr>
        <w:t>аграрно-технический</w:t>
      </w:r>
      <w:r w:rsidR="0079088B" w:rsidRPr="0079088B">
        <w:rPr>
          <w:rFonts w:ascii="Times New Roman" w:eastAsia="Times New Roman" w:hAnsi="Times New Roman" w:cs="Times New Roman"/>
          <w:sz w:val="24"/>
          <w:szCs w:val="24"/>
        </w:rPr>
        <w:t xml:space="preserve"> </w:t>
      </w:r>
      <w:r w:rsidR="003D2E34" w:rsidRPr="0079088B">
        <w:rPr>
          <w:rFonts w:ascii="Times New Roman" w:eastAsia="Times New Roman" w:hAnsi="Times New Roman" w:cs="Times New Roman"/>
          <w:sz w:val="24"/>
          <w:szCs w:val="24"/>
        </w:rPr>
        <w:t>колледж</w:t>
      </w:r>
      <w:r w:rsidR="0079088B" w:rsidRPr="0079088B">
        <w:rPr>
          <w:rFonts w:ascii="Times New Roman" w:eastAsia="Times New Roman" w:hAnsi="Times New Roman" w:cs="Times New Roman"/>
          <w:sz w:val="24"/>
          <w:szCs w:val="24"/>
        </w:rPr>
        <w:t xml:space="preserve"> </w:t>
      </w:r>
      <w:r w:rsidR="003D2E34" w:rsidRPr="0079088B">
        <w:rPr>
          <w:rFonts w:ascii="Times New Roman" w:eastAsia="Times New Roman" w:hAnsi="Times New Roman" w:cs="Times New Roman"/>
          <w:sz w:val="24"/>
          <w:szCs w:val="24"/>
        </w:rPr>
        <w:t>им.</w:t>
      </w:r>
      <w:r w:rsidR="0079088B" w:rsidRPr="0079088B">
        <w:rPr>
          <w:rFonts w:ascii="Times New Roman" w:eastAsia="Times New Roman" w:hAnsi="Times New Roman" w:cs="Times New Roman"/>
          <w:sz w:val="24"/>
          <w:szCs w:val="24"/>
        </w:rPr>
        <w:t xml:space="preserve"> </w:t>
      </w:r>
      <w:r w:rsidR="003D2E34" w:rsidRPr="0079088B">
        <w:rPr>
          <w:rFonts w:ascii="Times New Roman" w:eastAsia="Times New Roman" w:hAnsi="Times New Roman" w:cs="Times New Roman"/>
          <w:sz w:val="24"/>
          <w:szCs w:val="24"/>
        </w:rPr>
        <w:t>М.В.</w:t>
      </w:r>
      <w:r w:rsidR="0079088B" w:rsidRPr="0079088B">
        <w:rPr>
          <w:rFonts w:ascii="Times New Roman" w:eastAsia="Times New Roman" w:hAnsi="Times New Roman" w:cs="Times New Roman"/>
          <w:sz w:val="24"/>
          <w:szCs w:val="24"/>
        </w:rPr>
        <w:t xml:space="preserve"> </w:t>
      </w:r>
      <w:r w:rsidR="003D2E34" w:rsidRPr="0079088B">
        <w:rPr>
          <w:rFonts w:ascii="Times New Roman" w:eastAsia="Times New Roman" w:hAnsi="Times New Roman" w:cs="Times New Roman"/>
          <w:sz w:val="24"/>
          <w:szCs w:val="24"/>
        </w:rPr>
        <w:t>Фрунзе</w:t>
      </w:r>
      <w:r w:rsidRPr="0079088B">
        <w:rPr>
          <w:rFonts w:ascii="Times New Roman" w:eastAsia="Times New Roman" w:hAnsi="Times New Roman" w:cs="Times New Roman"/>
          <w:sz w:val="24"/>
          <w:szCs w:val="24"/>
        </w:rPr>
        <w:t>».</w:t>
      </w:r>
    </w:p>
    <w:p w14:paraId="1864CBEE" w14:textId="32AB596C" w:rsidR="007755F9" w:rsidRPr="0079088B"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объединения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(далее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РМО)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являются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координирующими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научно-учебную,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инновационную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экспериментальную</w:t>
      </w:r>
      <w:r w:rsidR="0079088B" w:rsidRPr="0079088B">
        <w:rPr>
          <w:rFonts w:ascii="Times New Roman" w:eastAsia="Times New Roman" w:hAnsi="Times New Roman" w:cs="Times New Roman"/>
          <w:sz w:val="24"/>
          <w:szCs w:val="24"/>
        </w:rPr>
        <w:t xml:space="preserve"> </w:t>
      </w:r>
      <w:r w:rsidR="00F30A75" w:rsidRPr="0079088B">
        <w:rPr>
          <w:rFonts w:ascii="Times New Roman" w:eastAsia="Times New Roman" w:hAnsi="Times New Roman" w:cs="Times New Roman"/>
          <w:sz w:val="24"/>
          <w:szCs w:val="24"/>
        </w:rPr>
        <w:t>деятельность</w:t>
      </w:r>
      <w:r w:rsidR="0079088B" w:rsidRPr="0079088B">
        <w:rPr>
          <w:rFonts w:ascii="Times New Roman" w:eastAsia="Times New Roman" w:hAnsi="Times New Roman" w:cs="Times New Roman"/>
          <w:sz w:val="24"/>
          <w:szCs w:val="24"/>
        </w:rPr>
        <w:t xml:space="preserve"> </w:t>
      </w:r>
      <w:r w:rsidR="00F30A75"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6DF038BC" w14:textId="4BFF69F8" w:rsidR="007755F9" w:rsidRPr="0079088B"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8705F1" w:rsidRPr="0079088B">
        <w:rPr>
          <w:rFonts w:ascii="Times New Roman" w:eastAsia="Times New Roman" w:hAnsi="Times New Roman" w:cs="Times New Roman"/>
          <w:sz w:val="24"/>
          <w:szCs w:val="24"/>
        </w:rPr>
        <w:t>2</w:t>
      </w:r>
      <w:r w:rsidR="001C6C5B" w:rsidRPr="0079088B">
        <w:rPr>
          <w:rFonts w:ascii="Times New Roman" w:eastAsia="Times New Roman" w:hAnsi="Times New Roman" w:cs="Times New Roman"/>
          <w:sz w:val="24"/>
          <w:szCs w:val="24"/>
        </w:rPr>
        <w:t>-202</w:t>
      </w:r>
      <w:r w:rsidR="008705F1"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00C9476E"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00C9476E"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w:t>
      </w:r>
      <w:r w:rsidR="00833627" w:rsidRPr="0079088B">
        <w:rPr>
          <w:rFonts w:ascii="Times New Roman" w:eastAsia="Times New Roman" w:hAnsi="Times New Roman" w:cs="Times New Roman"/>
          <w:sz w:val="24"/>
          <w:szCs w:val="24"/>
        </w:rPr>
        <w:t>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w:t>
      </w:r>
      <w:r w:rsidR="00833627" w:rsidRPr="0079088B">
        <w:rPr>
          <w:rFonts w:ascii="Times New Roman" w:eastAsia="Times New Roman" w:hAnsi="Times New Roman" w:cs="Times New Roman"/>
          <w:sz w:val="24"/>
          <w:szCs w:val="24"/>
        </w:rPr>
        <w:t>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объединени</w:t>
      </w:r>
      <w:r w:rsidR="00833627" w:rsidRPr="0079088B">
        <w:rPr>
          <w:rFonts w:ascii="Times New Roman" w:eastAsia="Times New Roman" w:hAnsi="Times New Roman" w:cs="Times New Roman"/>
          <w:sz w:val="24"/>
          <w:szCs w:val="24"/>
        </w:rPr>
        <w:t>е</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управленческого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блока,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преподавателей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дисциплин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дисциплин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цикла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8705F1" w:rsidRPr="0079088B">
        <w:rPr>
          <w:rFonts w:ascii="Times New Roman" w:eastAsia="Times New Roman" w:hAnsi="Times New Roman" w:cs="Times New Roman"/>
          <w:sz w:val="24"/>
          <w:szCs w:val="24"/>
        </w:rPr>
        <w:t>различным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направлениям.</w:t>
      </w:r>
    </w:p>
    <w:p w14:paraId="33BD64E1" w14:textId="2BCDD409" w:rsidR="007755F9" w:rsidRPr="0079088B"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Основными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задачами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РМО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являются:</w:t>
      </w:r>
    </w:p>
    <w:p w14:paraId="03D3EAD4" w14:textId="281ABDD2" w:rsidR="007755F9" w:rsidRPr="0079088B"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планирование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координация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научно-методического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потенциала,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инновационными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методиками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технологиями;</w:t>
      </w:r>
    </w:p>
    <w:p w14:paraId="73E46762" w14:textId="596E001A" w:rsidR="007755F9" w:rsidRPr="0079088B"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научно-практических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конференций,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семинаров,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выст</w:t>
      </w:r>
      <w:r w:rsidR="00FF3B89" w:rsidRPr="0079088B">
        <w:rPr>
          <w:rFonts w:ascii="Times New Roman" w:eastAsia="Times New Roman" w:hAnsi="Times New Roman" w:cs="Times New Roman"/>
          <w:sz w:val="24"/>
          <w:szCs w:val="24"/>
        </w:rPr>
        <w:t>авок</w:t>
      </w:r>
      <w:r w:rsidR="0079088B" w:rsidRPr="0079088B">
        <w:rPr>
          <w:rFonts w:ascii="Times New Roman" w:eastAsia="Times New Roman" w:hAnsi="Times New Roman" w:cs="Times New Roman"/>
          <w:sz w:val="24"/>
          <w:szCs w:val="24"/>
        </w:rPr>
        <w:t xml:space="preserve"> </w:t>
      </w:r>
      <w:r w:rsidR="00FF3B89" w:rsidRPr="0079088B">
        <w:rPr>
          <w:rFonts w:ascii="Times New Roman" w:eastAsia="Times New Roman" w:hAnsi="Times New Roman" w:cs="Times New Roman"/>
          <w:sz w:val="24"/>
          <w:szCs w:val="24"/>
        </w:rPr>
        <w:t>научно-практической</w:t>
      </w:r>
      <w:r w:rsidR="0079088B" w:rsidRPr="0079088B">
        <w:rPr>
          <w:rFonts w:ascii="Times New Roman" w:eastAsia="Times New Roman" w:hAnsi="Times New Roman" w:cs="Times New Roman"/>
          <w:sz w:val="24"/>
          <w:szCs w:val="24"/>
        </w:rPr>
        <w:t xml:space="preserve"> </w:t>
      </w:r>
      <w:r w:rsidR="00FF3B89" w:rsidRPr="0079088B">
        <w:rPr>
          <w:rFonts w:ascii="Times New Roman" w:eastAsia="Times New Roman" w:hAnsi="Times New Roman" w:cs="Times New Roman"/>
          <w:sz w:val="24"/>
          <w:szCs w:val="24"/>
        </w:rPr>
        <w:t>работы</w:t>
      </w:r>
      <w:r w:rsidRPr="0079088B">
        <w:rPr>
          <w:rFonts w:ascii="Times New Roman" w:eastAsia="Times New Roman" w:hAnsi="Times New Roman" w:cs="Times New Roman"/>
          <w:sz w:val="24"/>
          <w:szCs w:val="24"/>
        </w:rPr>
        <w:t>;</w:t>
      </w:r>
    </w:p>
    <w:p w14:paraId="1C5F066D" w14:textId="6BF96025" w:rsidR="007755F9" w:rsidRPr="0079088B" w:rsidRDefault="007755F9" w:rsidP="004A68F5">
      <w:pPr>
        <w:tabs>
          <w:tab w:val="left" w:pos="709"/>
        </w:tabs>
        <w:spacing w:after="0" w:line="240" w:lineRule="auto"/>
        <w:ind w:right="1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оказание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помощи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коллективам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творческим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инновационной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опытно-экспериментальной</w:t>
      </w:r>
      <w:r w:rsidR="0079088B" w:rsidRPr="0079088B">
        <w:rPr>
          <w:rFonts w:ascii="Times New Roman" w:eastAsia="Times New Roman" w:hAnsi="Times New Roman" w:cs="Times New Roman"/>
          <w:sz w:val="24"/>
          <w:szCs w:val="24"/>
        </w:rPr>
        <w:t xml:space="preserve"> </w:t>
      </w:r>
      <w:r w:rsidR="00BC7696"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исследовательской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разработки,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апробации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внедрения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авторских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технологий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т.д.</w:t>
      </w:r>
    </w:p>
    <w:p w14:paraId="048645C3" w14:textId="485D9037" w:rsidR="00700E77" w:rsidRPr="0079088B" w:rsidRDefault="00700E77"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первом</w:t>
      </w:r>
      <w:r w:rsidR="0079088B" w:rsidRPr="0079088B">
        <w:rPr>
          <w:rFonts w:ascii="Times New Roman" w:eastAsia="Times New Roman" w:hAnsi="Times New Roman" w:cs="Times New Roman"/>
          <w:sz w:val="24"/>
          <w:szCs w:val="24"/>
        </w:rPr>
        <w:t xml:space="preserve"> </w:t>
      </w:r>
      <w:r w:rsidR="001A1321" w:rsidRPr="0079088B">
        <w:rPr>
          <w:rFonts w:ascii="Times New Roman" w:eastAsia="Times New Roman" w:hAnsi="Times New Roman" w:cs="Times New Roman"/>
          <w:sz w:val="24"/>
          <w:szCs w:val="24"/>
        </w:rPr>
        <w:t>квартале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8705F1"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согласно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w:t>
      </w:r>
      <w:r w:rsidR="008705F1"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008705F1" w:rsidRPr="0079088B">
        <w:rPr>
          <w:rFonts w:ascii="Times New Roman" w:eastAsia="Times New Roman" w:hAnsi="Times New Roman" w:cs="Times New Roman"/>
          <w:sz w:val="24"/>
          <w:szCs w:val="24"/>
        </w:rPr>
        <w:t>августа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8705F1"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8705F1" w:rsidRPr="0079088B">
        <w:rPr>
          <w:rFonts w:ascii="Times New Roman" w:eastAsia="Times New Roman" w:hAnsi="Times New Roman" w:cs="Times New Roman"/>
          <w:sz w:val="24"/>
          <w:szCs w:val="24"/>
        </w:rPr>
        <w:t>765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объединений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руководящих,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библиотечных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8705F1" w:rsidRPr="0079088B">
        <w:rPr>
          <w:rFonts w:ascii="Times New Roman" w:eastAsia="Times New Roman" w:hAnsi="Times New Roman" w:cs="Times New Roman"/>
          <w:sz w:val="24"/>
          <w:szCs w:val="24"/>
        </w:rPr>
        <w:t>2</w:t>
      </w:r>
      <w:r w:rsidRPr="0079088B">
        <w:rPr>
          <w:rFonts w:ascii="Times New Roman" w:eastAsia="Times New Roman" w:hAnsi="Times New Roman" w:cs="Times New Roman"/>
          <w:sz w:val="24"/>
          <w:szCs w:val="24"/>
        </w:rPr>
        <w:t>-202</w:t>
      </w:r>
      <w:r w:rsidR="008705F1"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запланировано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проведено</w:t>
      </w:r>
      <w:r w:rsidR="0079088B" w:rsidRPr="0079088B">
        <w:rPr>
          <w:rFonts w:ascii="Times New Roman" w:eastAsia="Times New Roman" w:hAnsi="Times New Roman" w:cs="Times New Roman"/>
          <w:sz w:val="24"/>
          <w:szCs w:val="24"/>
        </w:rPr>
        <w:t xml:space="preserve"> </w:t>
      </w:r>
      <w:r w:rsidR="008705F1"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заседани</w:t>
      </w:r>
      <w:r w:rsidR="008705F1" w:rsidRPr="0079088B">
        <w:rPr>
          <w:rFonts w:ascii="Times New Roman" w:eastAsia="Times New Roman" w:hAnsi="Times New Roman" w:cs="Times New Roman"/>
          <w:sz w:val="24"/>
          <w:szCs w:val="24"/>
        </w:rPr>
        <w:t>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РМО</w:t>
      </w:r>
      <w:r w:rsidR="0079088B" w:rsidRPr="0079088B">
        <w:rPr>
          <w:rFonts w:ascii="Times New Roman" w:eastAsia="Times New Roman" w:hAnsi="Times New Roman" w:cs="Times New Roman"/>
          <w:sz w:val="24"/>
          <w:szCs w:val="24"/>
        </w:rPr>
        <w:t xml:space="preserve"> </w:t>
      </w:r>
      <w:r w:rsidR="00BC7696" w:rsidRPr="0079088B">
        <w:rPr>
          <w:rFonts w:ascii="Times New Roman" w:eastAsia="Times New Roman" w:hAnsi="Times New Roman" w:cs="Times New Roman"/>
          <w:sz w:val="24"/>
          <w:szCs w:val="24"/>
        </w:rPr>
        <w:t>руководящих</w:t>
      </w:r>
      <w:r w:rsidR="0079088B" w:rsidRPr="0079088B">
        <w:rPr>
          <w:rFonts w:ascii="Times New Roman" w:eastAsia="Times New Roman" w:hAnsi="Times New Roman" w:cs="Times New Roman"/>
          <w:sz w:val="24"/>
          <w:szCs w:val="24"/>
        </w:rPr>
        <w:t xml:space="preserve"> </w:t>
      </w:r>
      <w:r w:rsidR="008D0F96"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1A1321" w:rsidRPr="0079088B">
        <w:rPr>
          <w:rFonts w:ascii="Times New Roman" w:eastAsia="Times New Roman" w:hAnsi="Times New Roman" w:cs="Times New Roman"/>
          <w:sz w:val="24"/>
          <w:szCs w:val="24"/>
        </w:rPr>
        <w:t>педагогических</w:t>
      </w:r>
      <w:r w:rsidR="0079088B" w:rsidRPr="0079088B">
        <w:rPr>
          <w:rFonts w:ascii="Times New Roman" w:eastAsia="Times New Roman" w:hAnsi="Times New Roman" w:cs="Times New Roman"/>
          <w:sz w:val="24"/>
          <w:szCs w:val="24"/>
        </w:rPr>
        <w:t xml:space="preserve"> </w:t>
      </w:r>
      <w:r w:rsidR="00BC7696" w:rsidRPr="0079088B">
        <w:rPr>
          <w:rFonts w:ascii="Times New Roman" w:eastAsia="Times New Roman" w:hAnsi="Times New Roman" w:cs="Times New Roman"/>
          <w:sz w:val="24"/>
          <w:szCs w:val="24"/>
        </w:rPr>
        <w:t>работников</w:t>
      </w:r>
      <w:r w:rsidRPr="0079088B">
        <w:rPr>
          <w:rFonts w:ascii="Times New Roman" w:eastAsia="Times New Roman" w:hAnsi="Times New Roman" w:cs="Times New Roman"/>
          <w:sz w:val="24"/>
          <w:szCs w:val="24"/>
        </w:rPr>
        <w:t>.</w:t>
      </w:r>
    </w:p>
    <w:p w14:paraId="2E2F0C3A" w14:textId="77777777" w:rsidR="00FB4B22" w:rsidRPr="0079088B" w:rsidRDefault="00FB4B22" w:rsidP="004A68F5">
      <w:pPr>
        <w:tabs>
          <w:tab w:val="left" w:pos="709"/>
        </w:tabs>
        <w:spacing w:after="0" w:line="240" w:lineRule="auto"/>
        <w:ind w:firstLine="709"/>
        <w:jc w:val="both"/>
        <w:rPr>
          <w:rFonts w:ascii="Times New Roman" w:eastAsia="Times New Roman" w:hAnsi="Times New Roman" w:cs="Times New Roman"/>
          <w:sz w:val="24"/>
          <w:szCs w:val="24"/>
        </w:rPr>
      </w:pPr>
    </w:p>
    <w:p w14:paraId="5DF4E45C" w14:textId="5871A97B"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b/>
          <w:bCs/>
          <w:sz w:val="24"/>
          <w:szCs w:val="24"/>
        </w:rPr>
      </w:pPr>
      <w:r w:rsidRPr="0079088B">
        <w:rPr>
          <w:rFonts w:ascii="Times New Roman" w:eastAsia="Times New Roman" w:hAnsi="Times New Roman" w:cs="Times New Roman"/>
          <w:sz w:val="28"/>
          <w:szCs w:val="28"/>
        </w:rPr>
        <w:tab/>
      </w:r>
      <w:r w:rsidRPr="0079088B">
        <w:rPr>
          <w:rFonts w:ascii="Times New Roman" w:eastAsia="Times New Roman" w:hAnsi="Times New Roman" w:cs="Times New Roman"/>
          <w:b/>
          <w:bCs/>
          <w:sz w:val="24"/>
          <w:szCs w:val="24"/>
        </w:rPr>
        <w:t>5.Осуществление</w:t>
      </w:r>
      <w:r w:rsidR="0079088B" w:rsidRPr="0079088B">
        <w:rPr>
          <w:rFonts w:ascii="Times New Roman" w:eastAsia="Times New Roman" w:hAnsi="Times New Roman" w:cs="Times New Roman"/>
          <w:b/>
          <w:bCs/>
          <w:sz w:val="24"/>
          <w:szCs w:val="24"/>
        </w:rPr>
        <w:t xml:space="preserve"> </w:t>
      </w:r>
      <w:r w:rsidRPr="0079088B">
        <w:rPr>
          <w:rFonts w:ascii="Times New Roman" w:eastAsia="Times New Roman" w:hAnsi="Times New Roman" w:cs="Times New Roman"/>
          <w:b/>
          <w:bCs/>
          <w:sz w:val="24"/>
          <w:szCs w:val="24"/>
        </w:rPr>
        <w:t>государственног</w:t>
      </w:r>
      <w:r w:rsidR="00FB4B22" w:rsidRPr="0079088B">
        <w:rPr>
          <w:rFonts w:ascii="Times New Roman" w:eastAsia="Times New Roman" w:hAnsi="Times New Roman" w:cs="Times New Roman"/>
          <w:b/>
          <w:bCs/>
          <w:sz w:val="24"/>
          <w:szCs w:val="24"/>
        </w:rPr>
        <w:t>о</w:t>
      </w:r>
      <w:r w:rsidR="0079088B" w:rsidRPr="0079088B">
        <w:rPr>
          <w:rFonts w:ascii="Times New Roman" w:eastAsia="Times New Roman" w:hAnsi="Times New Roman" w:cs="Times New Roman"/>
          <w:b/>
          <w:bCs/>
          <w:sz w:val="24"/>
          <w:szCs w:val="24"/>
        </w:rPr>
        <w:t xml:space="preserve"> </w:t>
      </w:r>
      <w:r w:rsidR="00FB4B22" w:rsidRPr="0079088B">
        <w:rPr>
          <w:rFonts w:ascii="Times New Roman" w:eastAsia="Times New Roman" w:hAnsi="Times New Roman" w:cs="Times New Roman"/>
          <w:b/>
          <w:bCs/>
          <w:sz w:val="24"/>
          <w:szCs w:val="24"/>
        </w:rPr>
        <w:t>контроля</w:t>
      </w:r>
      <w:r w:rsidR="0079088B" w:rsidRPr="0079088B">
        <w:rPr>
          <w:rFonts w:ascii="Times New Roman" w:eastAsia="Times New Roman" w:hAnsi="Times New Roman" w:cs="Times New Roman"/>
          <w:b/>
          <w:bCs/>
          <w:sz w:val="24"/>
          <w:szCs w:val="24"/>
        </w:rPr>
        <w:t xml:space="preserve"> </w:t>
      </w:r>
      <w:r w:rsidR="00FB4B22" w:rsidRPr="0079088B">
        <w:rPr>
          <w:rFonts w:ascii="Times New Roman" w:eastAsia="Times New Roman" w:hAnsi="Times New Roman" w:cs="Times New Roman"/>
          <w:b/>
          <w:bCs/>
          <w:sz w:val="24"/>
          <w:szCs w:val="24"/>
        </w:rPr>
        <w:t>качества</w:t>
      </w:r>
      <w:r w:rsidR="0079088B" w:rsidRPr="0079088B">
        <w:rPr>
          <w:rFonts w:ascii="Times New Roman" w:eastAsia="Times New Roman" w:hAnsi="Times New Roman" w:cs="Times New Roman"/>
          <w:b/>
          <w:bCs/>
          <w:sz w:val="24"/>
          <w:szCs w:val="24"/>
        </w:rPr>
        <w:t xml:space="preserve"> </w:t>
      </w:r>
      <w:r w:rsidR="00FB4B22" w:rsidRPr="0079088B">
        <w:rPr>
          <w:rFonts w:ascii="Times New Roman" w:eastAsia="Times New Roman" w:hAnsi="Times New Roman" w:cs="Times New Roman"/>
          <w:b/>
          <w:bCs/>
          <w:sz w:val="24"/>
          <w:szCs w:val="24"/>
        </w:rPr>
        <w:t>образования</w:t>
      </w:r>
    </w:p>
    <w:p w14:paraId="16E98EB7" w14:textId="77777777" w:rsidR="00D54FD4" w:rsidRPr="0079088B" w:rsidRDefault="00D54FD4" w:rsidP="004A68F5">
      <w:pPr>
        <w:tabs>
          <w:tab w:val="left" w:pos="709"/>
        </w:tabs>
        <w:spacing w:after="0" w:line="240" w:lineRule="auto"/>
        <w:ind w:firstLine="709"/>
        <w:jc w:val="both"/>
        <w:rPr>
          <w:rFonts w:ascii="Times New Roman" w:eastAsia="Times New Roman" w:hAnsi="Times New Roman" w:cs="Times New Roman"/>
          <w:sz w:val="24"/>
          <w:szCs w:val="24"/>
        </w:rPr>
      </w:pPr>
    </w:p>
    <w:p w14:paraId="1914CE89" w14:textId="468556FA" w:rsidR="00D54FD4" w:rsidRPr="0079088B" w:rsidRDefault="00D54FD4"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контроля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1804F8"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005F762E" w:rsidRPr="0079088B">
        <w:rPr>
          <w:rFonts w:ascii="Times New Roman" w:eastAsia="Times New Roman" w:hAnsi="Times New Roman" w:cs="Times New Roman"/>
          <w:sz w:val="24"/>
          <w:szCs w:val="24"/>
        </w:rPr>
        <w:t>осуществляется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оценке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условий,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содержания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соответствии</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требованиям</w:t>
      </w:r>
      <w:r w:rsidR="001804F8"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стандартов</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уровней</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w:t>
      </w:r>
    </w:p>
    <w:p w14:paraId="31128D08" w14:textId="78920CB7" w:rsidR="00FC7CDF" w:rsidRPr="0079088B" w:rsidRDefault="00D54FD4" w:rsidP="00FC7CDF">
      <w:pPr>
        <w:pBdr>
          <w:top w:val="nil"/>
          <w:left w:val="nil"/>
          <w:bottom w:val="nil"/>
          <w:right w:val="nil"/>
          <w:between w:val="nil"/>
        </w:pBdr>
        <w:spacing w:after="0" w:line="240" w:lineRule="auto"/>
        <w:ind w:firstLine="851"/>
        <w:jc w:val="both"/>
        <w:rPr>
          <w:rFonts w:ascii="Times New Roman" w:hAnsi="Times New Roman" w:cs="Times New Roman"/>
          <w:sz w:val="24"/>
          <w:szCs w:val="24"/>
        </w:rPr>
      </w:pP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целью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контроля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требований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стандартов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освоения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w:t>
      </w:r>
      <w:r w:rsidR="00B779DD" w:rsidRPr="0079088B">
        <w:rPr>
          <w:rFonts w:ascii="Times New Roman" w:eastAsia="Times New Roman" w:hAnsi="Times New Roman" w:cs="Times New Roman"/>
          <w:sz w:val="24"/>
          <w:szCs w:val="24"/>
        </w:rPr>
        <w:t>ы</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диагностические</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проверочные</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рабо</w:t>
      </w:r>
      <w:r w:rsidR="00EE2270" w:rsidRPr="0079088B">
        <w:rPr>
          <w:rFonts w:ascii="Times New Roman" w:eastAsia="Times New Roman" w:hAnsi="Times New Roman" w:cs="Times New Roman"/>
          <w:sz w:val="24"/>
          <w:szCs w:val="24"/>
        </w:rPr>
        <w:t>ты</w:t>
      </w:r>
      <w:r w:rsidR="0079088B" w:rsidRPr="0079088B">
        <w:rPr>
          <w:rFonts w:ascii="Times New Roman" w:eastAsia="Times New Roman" w:hAnsi="Times New Roman" w:cs="Times New Roman"/>
          <w:sz w:val="24"/>
          <w:szCs w:val="24"/>
        </w:rPr>
        <w:t xml:space="preserve"> </w:t>
      </w:r>
      <w:r w:rsidR="004A3B83"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основным</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образовательным</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начального</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основного</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1804F8"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(полного)</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8B33B1" w:rsidRPr="0079088B">
        <w:rPr>
          <w:rFonts w:ascii="Times New Roman" w:eastAsia="Times New Roman" w:hAnsi="Times New Roman" w:cs="Times New Roman"/>
          <w:sz w:val="24"/>
          <w:szCs w:val="24"/>
        </w:rPr>
        <w:t>образования.</w:t>
      </w:r>
      <w:r w:rsidR="00797A88">
        <w:rPr>
          <w:rFonts w:ascii="Times New Roman" w:eastAsia="Times New Roman" w:hAnsi="Times New Roman" w:cs="Times New Roman"/>
          <w:sz w:val="24"/>
          <w:szCs w:val="24"/>
        </w:rPr>
        <w:t xml:space="preserve"> </w:t>
      </w:r>
    </w:p>
    <w:p w14:paraId="3071F3E5" w14:textId="375B34D5" w:rsidR="001804F8" w:rsidRPr="0079088B" w:rsidRDefault="001804F8" w:rsidP="00EE2270">
      <w:pPr>
        <w:pStyle w:val="a3"/>
        <w:ind w:firstLine="709"/>
        <w:jc w:val="both"/>
        <w:rPr>
          <w:rFonts w:ascii="Times New Roman" w:hAnsi="Times New Roman" w:cs="Times New Roman"/>
          <w:sz w:val="24"/>
          <w:szCs w:val="24"/>
        </w:rPr>
      </w:pPr>
      <w:r w:rsidRPr="0079088B">
        <w:rPr>
          <w:rFonts w:ascii="Times New Roman" w:hAnsi="Times New Roman" w:cs="Times New Roman"/>
          <w:sz w:val="24"/>
          <w:szCs w:val="24"/>
        </w:rPr>
        <w:t>Итоги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диагностических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проверочных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A34656" w:rsidRPr="0079088B">
        <w:rPr>
          <w:rFonts w:ascii="Times New Roman" w:hAnsi="Times New Roman" w:cs="Times New Roman"/>
          <w:sz w:val="24"/>
          <w:szCs w:val="24"/>
        </w:rPr>
        <w:t>родному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математике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00A34656" w:rsidRPr="0079088B">
        <w:rPr>
          <w:rFonts w:ascii="Times New Roman" w:hAnsi="Times New Roman" w:cs="Times New Roman"/>
          <w:sz w:val="24"/>
          <w:szCs w:val="24"/>
        </w:rPr>
        <w:t>выпускников</w:t>
      </w:r>
      <w:r w:rsidR="0079088B" w:rsidRPr="0079088B">
        <w:rPr>
          <w:rFonts w:ascii="Times New Roman" w:hAnsi="Times New Roman" w:cs="Times New Roman"/>
          <w:sz w:val="24"/>
          <w:szCs w:val="24"/>
        </w:rPr>
        <w:t xml:space="preserve"> </w:t>
      </w:r>
      <w:r w:rsidR="00A34656" w:rsidRPr="0079088B">
        <w:rPr>
          <w:rFonts w:ascii="Times New Roman" w:hAnsi="Times New Roman" w:cs="Times New Roman"/>
          <w:sz w:val="24"/>
          <w:szCs w:val="24"/>
        </w:rPr>
        <w:t>уровня</w:t>
      </w:r>
      <w:r w:rsidR="0079088B" w:rsidRPr="0079088B">
        <w:rPr>
          <w:rFonts w:ascii="Times New Roman" w:hAnsi="Times New Roman" w:cs="Times New Roman"/>
          <w:sz w:val="24"/>
          <w:szCs w:val="24"/>
        </w:rPr>
        <w:t xml:space="preserve"> </w:t>
      </w:r>
      <w:r w:rsidR="00A34656" w:rsidRPr="0079088B">
        <w:rPr>
          <w:rFonts w:ascii="Times New Roman" w:hAnsi="Times New Roman" w:cs="Times New Roman"/>
          <w:sz w:val="24"/>
          <w:szCs w:val="24"/>
        </w:rPr>
        <w:t>начального</w:t>
      </w:r>
      <w:r w:rsidR="0079088B" w:rsidRPr="0079088B">
        <w:rPr>
          <w:rFonts w:ascii="Times New Roman" w:hAnsi="Times New Roman" w:cs="Times New Roman"/>
          <w:sz w:val="24"/>
          <w:szCs w:val="24"/>
        </w:rPr>
        <w:t xml:space="preserve"> </w:t>
      </w:r>
      <w:r w:rsidR="00A34656"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00A34656"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выглядят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следующим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образом</w:t>
      </w:r>
      <w:r w:rsidR="00A34656" w:rsidRPr="0079088B">
        <w:rPr>
          <w:rFonts w:ascii="Times New Roman" w:hAnsi="Times New Roman" w:cs="Times New Roman"/>
          <w:sz w:val="24"/>
          <w:szCs w:val="24"/>
        </w:rPr>
        <w:t>.</w:t>
      </w:r>
    </w:p>
    <w:p w14:paraId="1EA65FC0" w14:textId="466EB7DA" w:rsidR="00A34656" w:rsidRPr="0079088B" w:rsidRDefault="00A34656" w:rsidP="00EE2270">
      <w:pPr>
        <w:pStyle w:val="a3"/>
        <w:ind w:firstLine="709"/>
        <w:jc w:val="both"/>
        <w:rPr>
          <w:rFonts w:ascii="Times New Roman" w:hAnsi="Times New Roman" w:cs="Times New Roman"/>
          <w:sz w:val="24"/>
          <w:szCs w:val="24"/>
        </w:rPr>
      </w:pP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Родной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w:t>
      </w:r>
    </w:p>
    <w:tbl>
      <w:tblPr>
        <w:tblStyle w:val="110"/>
        <w:tblW w:w="9780" w:type="dxa"/>
        <w:tblInd w:w="-34" w:type="dxa"/>
        <w:tblLayout w:type="fixed"/>
        <w:tblLook w:val="04A0" w:firstRow="1" w:lastRow="0" w:firstColumn="1" w:lastColumn="0" w:noHBand="0" w:noVBand="1"/>
      </w:tblPr>
      <w:tblGrid>
        <w:gridCol w:w="1013"/>
        <w:gridCol w:w="1001"/>
        <w:gridCol w:w="1843"/>
        <w:gridCol w:w="1134"/>
        <w:gridCol w:w="1772"/>
        <w:gridCol w:w="1086"/>
        <w:gridCol w:w="1931"/>
      </w:tblGrid>
      <w:tr w:rsidR="0079088B" w:rsidRPr="0079088B" w14:paraId="6F700B21" w14:textId="77777777" w:rsidTr="003D52E6">
        <w:trPr>
          <w:trHeight w:val="445"/>
        </w:trPr>
        <w:tc>
          <w:tcPr>
            <w:tcW w:w="1013" w:type="dxa"/>
            <w:vMerge w:val="restart"/>
            <w:tcBorders>
              <w:top w:val="single" w:sz="4" w:space="0" w:color="000000"/>
              <w:left w:val="single" w:sz="4" w:space="0" w:color="000000"/>
              <w:bottom w:val="single" w:sz="4" w:space="0" w:color="000000"/>
              <w:right w:val="single" w:sz="4" w:space="0" w:color="000000"/>
            </w:tcBorders>
            <w:hideMark/>
          </w:tcPr>
          <w:p w14:paraId="6FB40E22" w14:textId="4DB4BE15" w:rsidR="001804F8" w:rsidRPr="0079088B" w:rsidRDefault="001804F8" w:rsidP="001804F8">
            <w:pPr>
              <w:jc w:val="center"/>
              <w:rPr>
                <w:rFonts w:ascii="Times New Roman" w:eastAsiaTheme="minorHAnsi" w:hAnsi="Times New Roman"/>
                <w:sz w:val="20"/>
                <w:szCs w:val="20"/>
              </w:rPr>
            </w:pPr>
            <w:r w:rsidRPr="0079088B">
              <w:rPr>
                <w:rFonts w:ascii="Times New Roman" w:eastAsiaTheme="minorHAnsi" w:hAnsi="Times New Roman"/>
                <w:sz w:val="20"/>
                <w:szCs w:val="20"/>
              </w:rPr>
              <w:t>Учебный</w:t>
            </w:r>
            <w:r w:rsidR="0079088B" w:rsidRPr="0079088B">
              <w:rPr>
                <w:rFonts w:ascii="Times New Roman" w:eastAsiaTheme="minorHAnsi" w:hAnsi="Times New Roman"/>
                <w:sz w:val="20"/>
                <w:szCs w:val="20"/>
              </w:rPr>
              <w:t xml:space="preserve"> </w:t>
            </w:r>
            <w:r w:rsidRPr="0079088B">
              <w:rPr>
                <w:rFonts w:ascii="Times New Roman" w:eastAsiaTheme="minorHAnsi" w:hAnsi="Times New Roman"/>
                <w:sz w:val="20"/>
                <w:szCs w:val="20"/>
              </w:rPr>
              <w:t>год</w:t>
            </w:r>
          </w:p>
        </w:tc>
        <w:tc>
          <w:tcPr>
            <w:tcW w:w="2844" w:type="dxa"/>
            <w:gridSpan w:val="2"/>
            <w:tcBorders>
              <w:top w:val="single" w:sz="4" w:space="0" w:color="000000"/>
              <w:left w:val="single" w:sz="4" w:space="0" w:color="000000"/>
              <w:bottom w:val="single" w:sz="4" w:space="0" w:color="000000"/>
              <w:right w:val="single" w:sz="4" w:space="0" w:color="000000"/>
            </w:tcBorders>
            <w:hideMark/>
          </w:tcPr>
          <w:p w14:paraId="698F0FD5" w14:textId="0450E5C5"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Успеваемость</w:t>
            </w:r>
            <w:r w:rsidR="0079088B" w:rsidRPr="0079088B">
              <w:rPr>
                <w:rFonts w:ascii="Times New Roman" w:eastAsiaTheme="minorHAnsi" w:hAnsi="Times New Roman"/>
              </w:rPr>
              <w:t xml:space="preserve"> </w:t>
            </w:r>
            <w:r w:rsidRPr="0079088B">
              <w:rPr>
                <w:rFonts w:ascii="Times New Roman" w:eastAsiaTheme="minorHAnsi" w:hAnsi="Times New Roman"/>
              </w:rPr>
              <w:t>(%)</w:t>
            </w:r>
          </w:p>
        </w:tc>
        <w:tc>
          <w:tcPr>
            <w:tcW w:w="2906" w:type="dxa"/>
            <w:gridSpan w:val="2"/>
            <w:tcBorders>
              <w:top w:val="single" w:sz="4" w:space="0" w:color="000000"/>
              <w:left w:val="single" w:sz="4" w:space="0" w:color="000000"/>
              <w:bottom w:val="single" w:sz="4" w:space="0" w:color="000000"/>
              <w:right w:val="single" w:sz="4" w:space="0" w:color="000000"/>
            </w:tcBorders>
            <w:hideMark/>
          </w:tcPr>
          <w:p w14:paraId="305F445C" w14:textId="0632FC8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Качество</w:t>
            </w:r>
            <w:r w:rsidR="0079088B" w:rsidRPr="0079088B">
              <w:rPr>
                <w:rFonts w:ascii="Times New Roman" w:eastAsiaTheme="minorHAnsi" w:hAnsi="Times New Roman"/>
              </w:rPr>
              <w:t xml:space="preserve"> </w:t>
            </w:r>
            <w:r w:rsidRPr="0079088B">
              <w:rPr>
                <w:rFonts w:ascii="Times New Roman" w:eastAsiaTheme="minorHAnsi" w:hAnsi="Times New Roman"/>
              </w:rPr>
              <w:t>знаний</w:t>
            </w:r>
            <w:r w:rsidR="0079088B" w:rsidRPr="0079088B">
              <w:rPr>
                <w:rFonts w:ascii="Times New Roman" w:eastAsiaTheme="minorHAnsi" w:hAnsi="Times New Roman"/>
              </w:rPr>
              <w:t xml:space="preserve"> </w:t>
            </w:r>
            <w:r w:rsidRPr="0079088B">
              <w:rPr>
                <w:rFonts w:ascii="Times New Roman" w:eastAsiaTheme="minorHAnsi" w:hAnsi="Times New Roman"/>
              </w:rPr>
              <w:t>(%)</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1CE3910" w14:textId="61847AB5"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Средний</w:t>
            </w:r>
            <w:r w:rsidR="0079088B" w:rsidRPr="0079088B">
              <w:rPr>
                <w:rFonts w:ascii="Times New Roman" w:eastAsiaTheme="minorHAnsi" w:hAnsi="Times New Roman"/>
              </w:rPr>
              <w:t xml:space="preserve"> </w:t>
            </w:r>
            <w:r w:rsidRPr="0079088B">
              <w:rPr>
                <w:rFonts w:ascii="Times New Roman" w:eastAsiaTheme="minorHAnsi" w:hAnsi="Times New Roman"/>
              </w:rPr>
              <w:t>балл</w:t>
            </w:r>
          </w:p>
        </w:tc>
      </w:tr>
      <w:tr w:rsidR="0079088B" w:rsidRPr="0079088B" w14:paraId="387A835C" w14:textId="77777777" w:rsidTr="00A34656">
        <w:trPr>
          <w:trHeight w:val="179"/>
        </w:trPr>
        <w:tc>
          <w:tcPr>
            <w:tcW w:w="1013" w:type="dxa"/>
            <w:vMerge/>
            <w:tcBorders>
              <w:top w:val="single" w:sz="4" w:space="0" w:color="000000"/>
              <w:left w:val="single" w:sz="4" w:space="0" w:color="000000"/>
              <w:bottom w:val="single" w:sz="4" w:space="0" w:color="000000"/>
              <w:right w:val="single" w:sz="4" w:space="0" w:color="000000"/>
            </w:tcBorders>
            <w:vAlign w:val="center"/>
            <w:hideMark/>
          </w:tcPr>
          <w:p w14:paraId="3867D58B" w14:textId="77777777" w:rsidR="001804F8" w:rsidRPr="0079088B" w:rsidRDefault="001804F8" w:rsidP="001804F8">
            <w:pPr>
              <w:rPr>
                <w:rFonts w:ascii="Times New Roman" w:eastAsiaTheme="minorHAnsi" w:hAnsi="Times New Roman"/>
                <w:b/>
                <w:sz w:val="24"/>
                <w:szCs w:val="24"/>
              </w:rPr>
            </w:pPr>
          </w:p>
        </w:tc>
        <w:tc>
          <w:tcPr>
            <w:tcW w:w="1001" w:type="dxa"/>
            <w:tcBorders>
              <w:top w:val="single" w:sz="4" w:space="0" w:color="000000"/>
              <w:left w:val="single" w:sz="4" w:space="0" w:color="000000"/>
              <w:bottom w:val="single" w:sz="4" w:space="0" w:color="000000"/>
              <w:right w:val="single" w:sz="4" w:space="0" w:color="000000"/>
            </w:tcBorders>
            <w:hideMark/>
          </w:tcPr>
          <w:p w14:paraId="02780659"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Диктант</w:t>
            </w:r>
          </w:p>
        </w:tc>
        <w:tc>
          <w:tcPr>
            <w:tcW w:w="1843" w:type="dxa"/>
            <w:tcBorders>
              <w:top w:val="single" w:sz="4" w:space="0" w:color="000000"/>
              <w:left w:val="single" w:sz="4" w:space="0" w:color="000000"/>
              <w:bottom w:val="single" w:sz="4" w:space="0" w:color="000000"/>
              <w:right w:val="single" w:sz="4" w:space="0" w:color="000000"/>
            </w:tcBorders>
            <w:hideMark/>
          </w:tcPr>
          <w:p w14:paraId="5198376F" w14:textId="507AAC70"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Грамматические</w:t>
            </w:r>
            <w:r w:rsidR="0079088B" w:rsidRPr="0079088B">
              <w:rPr>
                <w:rFonts w:ascii="Times New Roman" w:eastAsiaTheme="minorHAnsi" w:hAnsi="Times New Roman"/>
              </w:rPr>
              <w:t xml:space="preserve"> </w:t>
            </w:r>
            <w:r w:rsidRPr="0079088B">
              <w:rPr>
                <w:rFonts w:ascii="Times New Roman" w:eastAsiaTheme="minorHAnsi" w:hAnsi="Times New Roman"/>
              </w:rPr>
              <w:t>задания</w:t>
            </w:r>
          </w:p>
        </w:tc>
        <w:tc>
          <w:tcPr>
            <w:tcW w:w="1134" w:type="dxa"/>
            <w:tcBorders>
              <w:top w:val="single" w:sz="4" w:space="0" w:color="000000"/>
              <w:left w:val="single" w:sz="4" w:space="0" w:color="000000"/>
              <w:bottom w:val="single" w:sz="4" w:space="0" w:color="000000"/>
              <w:right w:val="single" w:sz="4" w:space="0" w:color="000000"/>
            </w:tcBorders>
            <w:hideMark/>
          </w:tcPr>
          <w:p w14:paraId="57937285"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Диктант</w:t>
            </w:r>
          </w:p>
        </w:tc>
        <w:tc>
          <w:tcPr>
            <w:tcW w:w="1772" w:type="dxa"/>
            <w:tcBorders>
              <w:top w:val="single" w:sz="4" w:space="0" w:color="000000"/>
              <w:left w:val="single" w:sz="4" w:space="0" w:color="000000"/>
              <w:bottom w:val="single" w:sz="4" w:space="0" w:color="000000"/>
              <w:right w:val="single" w:sz="4" w:space="0" w:color="000000"/>
            </w:tcBorders>
            <w:hideMark/>
          </w:tcPr>
          <w:p w14:paraId="4E9D36F3" w14:textId="6FA2B9B2"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Грамматические</w:t>
            </w:r>
            <w:r w:rsidR="0079088B" w:rsidRPr="0079088B">
              <w:rPr>
                <w:rFonts w:ascii="Times New Roman" w:eastAsiaTheme="minorHAnsi" w:hAnsi="Times New Roman"/>
              </w:rPr>
              <w:t xml:space="preserve"> </w:t>
            </w:r>
            <w:r w:rsidRPr="0079088B">
              <w:rPr>
                <w:rFonts w:ascii="Times New Roman" w:eastAsiaTheme="minorHAnsi" w:hAnsi="Times New Roman"/>
              </w:rPr>
              <w:t>задания</w:t>
            </w:r>
          </w:p>
        </w:tc>
        <w:tc>
          <w:tcPr>
            <w:tcW w:w="1086" w:type="dxa"/>
            <w:tcBorders>
              <w:top w:val="single" w:sz="4" w:space="0" w:color="000000"/>
              <w:left w:val="single" w:sz="4" w:space="0" w:color="000000"/>
              <w:bottom w:val="single" w:sz="4" w:space="0" w:color="000000"/>
              <w:right w:val="single" w:sz="4" w:space="0" w:color="000000"/>
            </w:tcBorders>
            <w:hideMark/>
          </w:tcPr>
          <w:p w14:paraId="0051F1EE"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Диктант</w:t>
            </w:r>
          </w:p>
        </w:tc>
        <w:tc>
          <w:tcPr>
            <w:tcW w:w="1931" w:type="dxa"/>
            <w:tcBorders>
              <w:top w:val="single" w:sz="4" w:space="0" w:color="000000"/>
              <w:left w:val="single" w:sz="4" w:space="0" w:color="000000"/>
              <w:bottom w:val="single" w:sz="4" w:space="0" w:color="000000"/>
              <w:right w:val="single" w:sz="4" w:space="0" w:color="000000"/>
            </w:tcBorders>
            <w:hideMark/>
          </w:tcPr>
          <w:p w14:paraId="62BAEF48" w14:textId="2B41615D"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Грамматические</w:t>
            </w:r>
            <w:r w:rsidR="0079088B" w:rsidRPr="0079088B">
              <w:rPr>
                <w:rFonts w:ascii="Times New Roman" w:eastAsiaTheme="minorHAnsi" w:hAnsi="Times New Roman"/>
              </w:rPr>
              <w:t xml:space="preserve"> </w:t>
            </w:r>
            <w:r w:rsidRPr="0079088B">
              <w:rPr>
                <w:rFonts w:ascii="Times New Roman" w:eastAsiaTheme="minorHAnsi" w:hAnsi="Times New Roman"/>
              </w:rPr>
              <w:t>задания</w:t>
            </w:r>
          </w:p>
        </w:tc>
      </w:tr>
      <w:tr w:rsidR="0079088B" w:rsidRPr="0079088B" w14:paraId="10ACB83F" w14:textId="77777777" w:rsidTr="00A34656">
        <w:trPr>
          <w:trHeight w:val="335"/>
        </w:trPr>
        <w:tc>
          <w:tcPr>
            <w:tcW w:w="1013" w:type="dxa"/>
            <w:tcBorders>
              <w:top w:val="single" w:sz="4" w:space="0" w:color="000000"/>
              <w:left w:val="single" w:sz="4" w:space="0" w:color="000000"/>
              <w:bottom w:val="single" w:sz="4" w:space="0" w:color="000000"/>
              <w:right w:val="single" w:sz="4" w:space="0" w:color="000000"/>
            </w:tcBorders>
            <w:hideMark/>
          </w:tcPr>
          <w:p w14:paraId="4F0E3F5B" w14:textId="77777777" w:rsidR="001804F8" w:rsidRPr="0079088B" w:rsidRDefault="001804F8" w:rsidP="001804F8">
            <w:pPr>
              <w:jc w:val="center"/>
              <w:rPr>
                <w:rFonts w:ascii="Times New Roman" w:eastAsiaTheme="minorHAnsi" w:hAnsi="Times New Roman"/>
                <w:sz w:val="24"/>
                <w:szCs w:val="24"/>
              </w:rPr>
            </w:pPr>
            <w:r w:rsidRPr="0079088B">
              <w:rPr>
                <w:rFonts w:ascii="Times New Roman" w:eastAsiaTheme="minorHAnsi" w:hAnsi="Times New Roman"/>
                <w:sz w:val="24"/>
                <w:szCs w:val="24"/>
              </w:rPr>
              <w:t>2022/23</w:t>
            </w: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70A16537"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95,2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B4E30B"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98,8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7704C7"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67,8</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58FEE96F"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69,1</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464E286E"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3,9</w:t>
            </w:r>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3F71ED63" w14:textId="77777777" w:rsidR="001804F8" w:rsidRPr="0079088B" w:rsidRDefault="001804F8" w:rsidP="001804F8">
            <w:pPr>
              <w:jc w:val="center"/>
              <w:rPr>
                <w:rFonts w:ascii="Times New Roman" w:eastAsiaTheme="minorHAnsi" w:hAnsi="Times New Roman"/>
              </w:rPr>
            </w:pPr>
            <w:r w:rsidRPr="0079088B">
              <w:rPr>
                <w:rFonts w:ascii="Times New Roman" w:eastAsiaTheme="minorHAnsi" w:hAnsi="Times New Roman"/>
              </w:rPr>
              <w:t>3,8</w:t>
            </w:r>
          </w:p>
        </w:tc>
      </w:tr>
    </w:tbl>
    <w:p w14:paraId="4D251517" w14:textId="77777777" w:rsidR="001804F8" w:rsidRPr="0079088B" w:rsidRDefault="001804F8" w:rsidP="00A34656">
      <w:pPr>
        <w:pStyle w:val="a3"/>
        <w:ind w:firstLine="709"/>
        <w:jc w:val="both"/>
        <w:rPr>
          <w:rFonts w:ascii="Times New Roman" w:hAnsi="Times New Roman" w:cs="Times New Roman"/>
          <w:sz w:val="24"/>
          <w:szCs w:val="24"/>
        </w:rPr>
      </w:pPr>
    </w:p>
    <w:p w14:paraId="7756DACF" w14:textId="0657A8EF" w:rsidR="00EA3B79" w:rsidRPr="0079088B" w:rsidRDefault="00A34656" w:rsidP="00A34656">
      <w:pPr>
        <w:pStyle w:val="a3"/>
        <w:ind w:firstLine="709"/>
        <w:jc w:val="both"/>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Математика:</w:t>
      </w:r>
    </w:p>
    <w:tbl>
      <w:tblPr>
        <w:tblpPr w:leftFromText="180" w:rightFromText="180" w:bottomFromText="200" w:vertAnchor="text" w:tblpX="-41"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2711"/>
        <w:gridCol w:w="2991"/>
        <w:gridCol w:w="2990"/>
      </w:tblGrid>
      <w:tr w:rsidR="0079088B" w:rsidRPr="0079088B" w14:paraId="742CDCCE" w14:textId="77777777" w:rsidTr="003D52E6">
        <w:trPr>
          <w:trHeight w:val="142"/>
        </w:trPr>
        <w:tc>
          <w:tcPr>
            <w:tcW w:w="1133" w:type="dxa"/>
            <w:tcBorders>
              <w:top w:val="single" w:sz="4" w:space="0" w:color="auto"/>
              <w:left w:val="single" w:sz="4" w:space="0" w:color="auto"/>
              <w:bottom w:val="single" w:sz="4" w:space="0" w:color="auto"/>
              <w:right w:val="single" w:sz="4" w:space="0" w:color="auto"/>
            </w:tcBorders>
          </w:tcPr>
          <w:p w14:paraId="5A153454" w14:textId="369EB501" w:rsidR="00A34656" w:rsidRPr="0079088B" w:rsidRDefault="00A34656" w:rsidP="00A34656">
            <w:pPr>
              <w:spacing w:after="0" w:line="240" w:lineRule="auto"/>
              <w:jc w:val="center"/>
              <w:rPr>
                <w:rFonts w:ascii="Times New Roman" w:eastAsia="Times New Roman" w:hAnsi="Times New Roman" w:cs="Times New Roman"/>
                <w:b/>
                <w:sz w:val="24"/>
                <w:szCs w:val="24"/>
              </w:rPr>
            </w:pPr>
            <w:r w:rsidRPr="0079088B">
              <w:rPr>
                <w:rFonts w:ascii="Times New Roman" w:eastAsiaTheme="minorHAnsi" w:hAnsi="Times New Roman"/>
                <w:sz w:val="20"/>
                <w:szCs w:val="20"/>
              </w:rPr>
              <w:t>Учебный</w:t>
            </w:r>
            <w:r w:rsidR="0079088B" w:rsidRPr="0079088B">
              <w:rPr>
                <w:rFonts w:ascii="Times New Roman" w:eastAsiaTheme="minorHAnsi" w:hAnsi="Times New Roman"/>
                <w:sz w:val="20"/>
                <w:szCs w:val="20"/>
              </w:rPr>
              <w:t xml:space="preserve"> </w:t>
            </w:r>
            <w:r w:rsidRPr="0079088B">
              <w:rPr>
                <w:rFonts w:ascii="Times New Roman" w:eastAsiaTheme="minorHAnsi" w:hAnsi="Times New Roman"/>
                <w:sz w:val="20"/>
                <w:szCs w:val="20"/>
              </w:rPr>
              <w:t>год</w:t>
            </w:r>
          </w:p>
        </w:tc>
        <w:tc>
          <w:tcPr>
            <w:tcW w:w="2711" w:type="dxa"/>
            <w:tcBorders>
              <w:top w:val="single" w:sz="4" w:space="0" w:color="000000"/>
              <w:left w:val="single" w:sz="4" w:space="0" w:color="000000"/>
              <w:bottom w:val="single" w:sz="4" w:space="0" w:color="000000"/>
              <w:right w:val="single" w:sz="4" w:space="0" w:color="000000"/>
            </w:tcBorders>
            <w:hideMark/>
          </w:tcPr>
          <w:p w14:paraId="7A85618A" w14:textId="7272E2F2" w:rsidR="00A34656" w:rsidRPr="0079088B" w:rsidRDefault="00A34656" w:rsidP="00A34656">
            <w:pPr>
              <w:spacing w:after="0" w:line="240" w:lineRule="auto"/>
              <w:jc w:val="center"/>
              <w:rPr>
                <w:rFonts w:ascii="Times New Roman" w:eastAsia="Times New Roman" w:hAnsi="Times New Roman" w:cs="Times New Roman"/>
                <w:i/>
              </w:rPr>
            </w:pPr>
            <w:r w:rsidRPr="0079088B">
              <w:rPr>
                <w:rFonts w:ascii="Times New Roman" w:eastAsiaTheme="minorHAnsi" w:hAnsi="Times New Roman"/>
              </w:rPr>
              <w:t>Успеваемость</w:t>
            </w:r>
            <w:r w:rsidR="0079088B" w:rsidRPr="0079088B">
              <w:rPr>
                <w:rFonts w:ascii="Times New Roman" w:eastAsiaTheme="minorHAnsi" w:hAnsi="Times New Roman"/>
              </w:rPr>
              <w:t xml:space="preserve"> </w:t>
            </w:r>
            <w:r w:rsidRPr="0079088B">
              <w:rPr>
                <w:rFonts w:ascii="Times New Roman" w:eastAsiaTheme="minorHAnsi" w:hAnsi="Times New Roman"/>
              </w:rPr>
              <w:t>(%)</w:t>
            </w:r>
          </w:p>
        </w:tc>
        <w:tc>
          <w:tcPr>
            <w:tcW w:w="2991" w:type="dxa"/>
            <w:tcBorders>
              <w:top w:val="single" w:sz="4" w:space="0" w:color="000000"/>
              <w:left w:val="single" w:sz="4" w:space="0" w:color="000000"/>
              <w:bottom w:val="single" w:sz="4" w:space="0" w:color="000000"/>
              <w:right w:val="single" w:sz="4" w:space="0" w:color="000000"/>
            </w:tcBorders>
            <w:hideMark/>
          </w:tcPr>
          <w:p w14:paraId="69FBE1F8" w14:textId="62417D23" w:rsidR="00A34656" w:rsidRPr="0079088B" w:rsidRDefault="00A34656" w:rsidP="00A34656">
            <w:pPr>
              <w:spacing w:after="0" w:line="240" w:lineRule="auto"/>
              <w:jc w:val="center"/>
              <w:rPr>
                <w:rFonts w:ascii="Times New Roman" w:eastAsia="Times New Roman" w:hAnsi="Times New Roman" w:cs="Times New Roman"/>
                <w:i/>
              </w:rPr>
            </w:pPr>
            <w:r w:rsidRPr="0079088B">
              <w:rPr>
                <w:rFonts w:ascii="Times New Roman" w:eastAsiaTheme="minorHAnsi" w:hAnsi="Times New Roman"/>
              </w:rPr>
              <w:t>Качество</w:t>
            </w:r>
            <w:r w:rsidR="0079088B" w:rsidRPr="0079088B">
              <w:rPr>
                <w:rFonts w:ascii="Times New Roman" w:eastAsiaTheme="minorHAnsi" w:hAnsi="Times New Roman"/>
              </w:rPr>
              <w:t xml:space="preserve"> </w:t>
            </w:r>
            <w:r w:rsidRPr="0079088B">
              <w:rPr>
                <w:rFonts w:ascii="Times New Roman" w:eastAsiaTheme="minorHAnsi" w:hAnsi="Times New Roman"/>
              </w:rPr>
              <w:t>знаний</w:t>
            </w:r>
            <w:r w:rsidR="0079088B" w:rsidRPr="0079088B">
              <w:rPr>
                <w:rFonts w:ascii="Times New Roman" w:eastAsiaTheme="minorHAnsi" w:hAnsi="Times New Roman"/>
              </w:rPr>
              <w:t xml:space="preserve"> </w:t>
            </w:r>
            <w:r w:rsidRPr="0079088B">
              <w:rPr>
                <w:rFonts w:ascii="Times New Roman" w:eastAsiaTheme="minorHAnsi" w:hAnsi="Times New Roman"/>
              </w:rPr>
              <w:t>(%)</w:t>
            </w:r>
          </w:p>
        </w:tc>
        <w:tc>
          <w:tcPr>
            <w:tcW w:w="2990" w:type="dxa"/>
            <w:tcBorders>
              <w:top w:val="single" w:sz="4" w:space="0" w:color="000000"/>
              <w:left w:val="single" w:sz="4" w:space="0" w:color="000000"/>
              <w:bottom w:val="single" w:sz="4" w:space="0" w:color="000000"/>
              <w:right w:val="single" w:sz="4" w:space="0" w:color="000000"/>
            </w:tcBorders>
            <w:hideMark/>
          </w:tcPr>
          <w:p w14:paraId="7F18C43A" w14:textId="62635179" w:rsidR="00A34656" w:rsidRPr="0079088B" w:rsidRDefault="00A34656" w:rsidP="00A34656">
            <w:pPr>
              <w:spacing w:after="0" w:line="240" w:lineRule="auto"/>
              <w:jc w:val="center"/>
              <w:rPr>
                <w:rFonts w:ascii="Times New Roman" w:eastAsia="Times New Roman" w:hAnsi="Times New Roman" w:cs="Times New Roman"/>
                <w:i/>
              </w:rPr>
            </w:pPr>
            <w:r w:rsidRPr="0079088B">
              <w:rPr>
                <w:rFonts w:ascii="Times New Roman" w:eastAsiaTheme="minorHAnsi" w:hAnsi="Times New Roman"/>
              </w:rPr>
              <w:t>Средний</w:t>
            </w:r>
            <w:r w:rsidR="0079088B" w:rsidRPr="0079088B">
              <w:rPr>
                <w:rFonts w:ascii="Times New Roman" w:eastAsiaTheme="minorHAnsi" w:hAnsi="Times New Roman"/>
              </w:rPr>
              <w:t xml:space="preserve"> </w:t>
            </w:r>
            <w:r w:rsidRPr="0079088B">
              <w:rPr>
                <w:rFonts w:ascii="Times New Roman" w:eastAsiaTheme="minorHAnsi" w:hAnsi="Times New Roman"/>
              </w:rPr>
              <w:t>балл</w:t>
            </w:r>
          </w:p>
        </w:tc>
      </w:tr>
      <w:tr w:rsidR="0079088B" w:rsidRPr="0079088B" w14:paraId="21875B33" w14:textId="77777777" w:rsidTr="00CA7A45">
        <w:trPr>
          <w:trHeight w:val="142"/>
        </w:trPr>
        <w:tc>
          <w:tcPr>
            <w:tcW w:w="1133" w:type="dxa"/>
            <w:tcBorders>
              <w:top w:val="single" w:sz="4" w:space="0" w:color="auto"/>
              <w:left w:val="single" w:sz="4" w:space="0" w:color="auto"/>
              <w:bottom w:val="single" w:sz="4" w:space="0" w:color="auto"/>
              <w:right w:val="single" w:sz="4" w:space="0" w:color="auto"/>
            </w:tcBorders>
            <w:vAlign w:val="center"/>
          </w:tcPr>
          <w:p w14:paraId="721C844D" w14:textId="7416B3DC" w:rsidR="003D52E6" w:rsidRPr="0079088B" w:rsidRDefault="003D52E6" w:rsidP="003D52E6">
            <w:pPr>
              <w:spacing w:after="0" w:line="240" w:lineRule="auto"/>
              <w:jc w:val="center"/>
              <w:rPr>
                <w:rFonts w:ascii="Times New Roman" w:eastAsiaTheme="minorHAnsi" w:hAnsi="Times New Roman"/>
                <w:sz w:val="20"/>
                <w:szCs w:val="20"/>
              </w:rPr>
            </w:pPr>
            <w:r w:rsidRPr="0079088B">
              <w:rPr>
                <w:rFonts w:ascii="Times New Roman" w:eastAsia="Times New Roman" w:hAnsi="Times New Roman" w:cs="Times New Roman"/>
                <w:sz w:val="24"/>
                <w:szCs w:val="24"/>
              </w:rPr>
              <w:t>2022/23</w:t>
            </w:r>
          </w:p>
        </w:tc>
        <w:tc>
          <w:tcPr>
            <w:tcW w:w="2711" w:type="dxa"/>
            <w:tcBorders>
              <w:top w:val="single" w:sz="4" w:space="0" w:color="000000"/>
              <w:left w:val="single" w:sz="4" w:space="0" w:color="000000"/>
              <w:bottom w:val="single" w:sz="4" w:space="0" w:color="000000"/>
              <w:right w:val="single" w:sz="4" w:space="0" w:color="000000"/>
            </w:tcBorders>
            <w:vAlign w:val="center"/>
          </w:tcPr>
          <w:p w14:paraId="4B0C60E1" w14:textId="25FEED98" w:rsidR="003D52E6" w:rsidRPr="0079088B" w:rsidRDefault="003D52E6" w:rsidP="003D52E6">
            <w:pPr>
              <w:spacing w:after="0" w:line="240" w:lineRule="auto"/>
              <w:jc w:val="center"/>
              <w:rPr>
                <w:rFonts w:ascii="Times New Roman" w:eastAsiaTheme="minorHAnsi" w:hAnsi="Times New Roman"/>
              </w:rPr>
            </w:pPr>
            <w:r w:rsidRPr="0079088B">
              <w:rPr>
                <w:rFonts w:ascii="Times New Roman" w:eastAsia="Times New Roman" w:hAnsi="Times New Roman" w:cs="Times New Roman"/>
              </w:rPr>
              <w:t>94,2</w:t>
            </w:r>
          </w:p>
        </w:tc>
        <w:tc>
          <w:tcPr>
            <w:tcW w:w="2991" w:type="dxa"/>
            <w:tcBorders>
              <w:top w:val="single" w:sz="4" w:space="0" w:color="000000"/>
              <w:left w:val="single" w:sz="4" w:space="0" w:color="000000"/>
              <w:bottom w:val="single" w:sz="4" w:space="0" w:color="000000"/>
              <w:right w:val="single" w:sz="4" w:space="0" w:color="000000"/>
            </w:tcBorders>
            <w:vAlign w:val="center"/>
          </w:tcPr>
          <w:p w14:paraId="34ED6896" w14:textId="3FED9EA2" w:rsidR="003D52E6" w:rsidRPr="0079088B" w:rsidRDefault="003D52E6" w:rsidP="003D52E6">
            <w:pPr>
              <w:spacing w:after="0" w:line="240" w:lineRule="auto"/>
              <w:jc w:val="center"/>
              <w:rPr>
                <w:rFonts w:ascii="Times New Roman" w:eastAsiaTheme="minorHAnsi" w:hAnsi="Times New Roman"/>
              </w:rPr>
            </w:pPr>
            <w:r w:rsidRPr="0079088B">
              <w:rPr>
                <w:rFonts w:ascii="Times New Roman" w:eastAsia="Times New Roman" w:hAnsi="Times New Roman" w:cs="Times New Roman"/>
              </w:rPr>
              <w:t>66,2</w:t>
            </w:r>
          </w:p>
        </w:tc>
        <w:tc>
          <w:tcPr>
            <w:tcW w:w="2990" w:type="dxa"/>
            <w:tcBorders>
              <w:top w:val="single" w:sz="4" w:space="0" w:color="000000"/>
              <w:left w:val="single" w:sz="4" w:space="0" w:color="000000"/>
              <w:bottom w:val="single" w:sz="4" w:space="0" w:color="000000"/>
              <w:right w:val="single" w:sz="4" w:space="0" w:color="000000"/>
            </w:tcBorders>
            <w:vAlign w:val="center"/>
          </w:tcPr>
          <w:p w14:paraId="266FEBAF" w14:textId="77777777" w:rsidR="003D52E6" w:rsidRPr="0079088B" w:rsidRDefault="003D52E6" w:rsidP="003D52E6">
            <w:pPr>
              <w:spacing w:after="0" w:line="240" w:lineRule="auto"/>
              <w:jc w:val="center"/>
              <w:rPr>
                <w:rFonts w:ascii="Times New Roman" w:eastAsia="Times New Roman" w:hAnsi="Times New Roman" w:cs="Times New Roman"/>
              </w:rPr>
            </w:pPr>
            <w:r w:rsidRPr="0079088B">
              <w:rPr>
                <w:rFonts w:ascii="Times New Roman" w:eastAsia="Times New Roman" w:hAnsi="Times New Roman" w:cs="Times New Roman"/>
              </w:rPr>
              <w:t>3,8</w:t>
            </w:r>
          </w:p>
          <w:p w14:paraId="12D21BF6" w14:textId="19EB9275" w:rsidR="003D52E6" w:rsidRPr="0079088B" w:rsidRDefault="003D52E6" w:rsidP="003D52E6">
            <w:pPr>
              <w:spacing w:after="0" w:line="240" w:lineRule="auto"/>
              <w:jc w:val="center"/>
              <w:rPr>
                <w:rFonts w:ascii="Times New Roman" w:eastAsiaTheme="minorHAnsi" w:hAnsi="Times New Roman"/>
              </w:rPr>
            </w:pPr>
          </w:p>
        </w:tc>
      </w:tr>
    </w:tbl>
    <w:p w14:paraId="36A96942" w14:textId="1E2C05D5" w:rsidR="00B85A70" w:rsidRPr="0079088B" w:rsidRDefault="00B85A70" w:rsidP="00B85A70">
      <w:pPr>
        <w:pStyle w:val="a3"/>
        <w:jc w:val="center"/>
        <w:rPr>
          <w:rFonts w:ascii="Times New Roman" w:eastAsia="Times New Roman" w:hAnsi="Times New Roman" w:cs="Times New Roman"/>
          <w:sz w:val="24"/>
          <w:szCs w:val="24"/>
        </w:rPr>
      </w:pPr>
      <w:r w:rsidRPr="0079088B">
        <w:rPr>
          <w:rFonts w:ascii="Times New Roman" w:eastAsia="Calibri" w:hAnsi="Times New Roman" w:cs="Times New Roman"/>
          <w:sz w:val="24"/>
          <w:szCs w:val="24"/>
          <w:lang w:eastAsia="en-US"/>
        </w:rPr>
        <w:lastRenderedPageBreak/>
        <w:t>Результаты</w:t>
      </w:r>
      <w:r w:rsidR="0079088B" w:rsidRPr="0079088B">
        <w:rPr>
          <w:rFonts w:ascii="Times New Roman" w:eastAsia="Calibri" w:hAnsi="Times New Roman" w:cs="Times New Roman"/>
          <w:sz w:val="24"/>
          <w:szCs w:val="24"/>
          <w:lang w:eastAsia="en-US"/>
        </w:rPr>
        <w:t xml:space="preserve"> </w:t>
      </w:r>
      <w:r w:rsidRPr="0079088B">
        <w:rPr>
          <w:rFonts w:ascii="Times New Roman" w:eastAsia="Times New Roman" w:hAnsi="Times New Roman" w:cs="Times New Roman"/>
          <w:sz w:val="24"/>
          <w:szCs w:val="24"/>
        </w:rPr>
        <w:t>диагностических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проверочных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p>
    <w:p w14:paraId="1C37C7D8" w14:textId="541DF1DD" w:rsidR="00B85A70" w:rsidRPr="0079088B" w:rsidRDefault="00B85A70" w:rsidP="00B85A70">
      <w:pPr>
        <w:pStyle w:val="a3"/>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w:t>
      </w:r>
    </w:p>
    <w:p w14:paraId="22FA6C28" w14:textId="77777777" w:rsidR="00B85A70" w:rsidRPr="0079088B" w:rsidRDefault="00B85A70" w:rsidP="00B85A70">
      <w:pPr>
        <w:pStyle w:val="a3"/>
        <w:jc w:val="center"/>
        <w:rPr>
          <w:rFonts w:ascii="Times New Roman" w:eastAsia="Times New Roman" w:hAnsi="Times New Roman" w:cs="Times New Roman"/>
          <w:sz w:val="24"/>
          <w:szCs w:val="24"/>
        </w:rPr>
      </w:pPr>
    </w:p>
    <w:tbl>
      <w:tblPr>
        <w:tblStyle w:val="34"/>
        <w:tblW w:w="9101" w:type="dxa"/>
        <w:tblInd w:w="675" w:type="dxa"/>
        <w:tblLayout w:type="fixed"/>
        <w:tblLook w:val="04A0" w:firstRow="1" w:lastRow="0" w:firstColumn="1" w:lastColumn="0" w:noHBand="0" w:noVBand="1"/>
      </w:tblPr>
      <w:tblGrid>
        <w:gridCol w:w="3148"/>
        <w:gridCol w:w="992"/>
        <w:gridCol w:w="1701"/>
        <w:gridCol w:w="1559"/>
        <w:gridCol w:w="1701"/>
      </w:tblGrid>
      <w:tr w:rsidR="0079088B" w:rsidRPr="0079088B" w14:paraId="3CF91B4F" w14:textId="77777777" w:rsidTr="00E84DFA">
        <w:trPr>
          <w:trHeight w:val="558"/>
        </w:trPr>
        <w:tc>
          <w:tcPr>
            <w:tcW w:w="3148" w:type="dxa"/>
          </w:tcPr>
          <w:p w14:paraId="7C140754" w14:textId="438B0838" w:rsidR="00E84DFA" w:rsidRPr="0079088B" w:rsidRDefault="00E84DFA" w:rsidP="00B85A70">
            <w:pPr>
              <w:pStyle w:val="a3"/>
            </w:pPr>
            <w:r w:rsidRPr="0079088B">
              <w:t>Учебный</w:t>
            </w:r>
            <w:r w:rsidR="0079088B" w:rsidRPr="0079088B">
              <w:t xml:space="preserve"> </w:t>
            </w:r>
            <w:r w:rsidRPr="0079088B">
              <w:t>предмет</w:t>
            </w:r>
          </w:p>
        </w:tc>
        <w:tc>
          <w:tcPr>
            <w:tcW w:w="992" w:type="dxa"/>
          </w:tcPr>
          <w:p w14:paraId="0EBC2CCF" w14:textId="27B96E37" w:rsidR="00E84DFA" w:rsidRPr="0079088B" w:rsidRDefault="00E84DFA" w:rsidP="00B85A70">
            <w:pPr>
              <w:pStyle w:val="a3"/>
              <w:jc w:val="center"/>
            </w:pPr>
            <w:r w:rsidRPr="0079088B">
              <w:t>Класс</w:t>
            </w:r>
          </w:p>
        </w:tc>
        <w:tc>
          <w:tcPr>
            <w:tcW w:w="1701" w:type="dxa"/>
          </w:tcPr>
          <w:p w14:paraId="276A28B0" w14:textId="2506BE38" w:rsidR="00E84DFA" w:rsidRPr="0079088B" w:rsidRDefault="00E84DFA" w:rsidP="00B85A70">
            <w:pPr>
              <w:pStyle w:val="a3"/>
              <w:jc w:val="center"/>
            </w:pPr>
            <w:r w:rsidRPr="0079088B">
              <w:t>Успеваемость</w:t>
            </w:r>
          </w:p>
        </w:tc>
        <w:tc>
          <w:tcPr>
            <w:tcW w:w="1559" w:type="dxa"/>
          </w:tcPr>
          <w:p w14:paraId="2EA7B57D" w14:textId="77777777" w:rsidR="00E84DFA" w:rsidRPr="0079088B" w:rsidRDefault="00E84DFA" w:rsidP="00B85A70">
            <w:pPr>
              <w:pStyle w:val="a3"/>
              <w:jc w:val="center"/>
            </w:pPr>
            <w:r w:rsidRPr="0079088B">
              <w:t>Качество</w:t>
            </w:r>
          </w:p>
          <w:p w14:paraId="72EA562C" w14:textId="77777777" w:rsidR="00E84DFA" w:rsidRPr="0079088B" w:rsidRDefault="00E84DFA" w:rsidP="00B85A70">
            <w:pPr>
              <w:pStyle w:val="a3"/>
              <w:jc w:val="center"/>
            </w:pPr>
            <w:r w:rsidRPr="0079088B">
              <w:t>знаний</w:t>
            </w:r>
          </w:p>
        </w:tc>
        <w:tc>
          <w:tcPr>
            <w:tcW w:w="1701" w:type="dxa"/>
          </w:tcPr>
          <w:p w14:paraId="22F8C70E" w14:textId="3DB78EC1" w:rsidR="00E84DFA" w:rsidRPr="0079088B" w:rsidRDefault="00E84DFA" w:rsidP="00B85A70">
            <w:pPr>
              <w:pStyle w:val="a3"/>
              <w:jc w:val="center"/>
            </w:pPr>
            <w:r w:rsidRPr="0079088B">
              <w:t>Средний</w:t>
            </w:r>
            <w:r w:rsidR="0079088B" w:rsidRPr="0079088B">
              <w:t xml:space="preserve"> </w:t>
            </w:r>
            <w:r w:rsidRPr="0079088B">
              <w:t>балл</w:t>
            </w:r>
          </w:p>
        </w:tc>
      </w:tr>
      <w:tr w:rsidR="0079088B" w:rsidRPr="0079088B" w14:paraId="1B3D0D2F" w14:textId="77777777" w:rsidTr="00E84DFA">
        <w:trPr>
          <w:trHeight w:hRule="exact" w:val="284"/>
        </w:trPr>
        <w:tc>
          <w:tcPr>
            <w:tcW w:w="3148" w:type="dxa"/>
          </w:tcPr>
          <w:p w14:paraId="0B2BBCE8" w14:textId="1964FC3C" w:rsidR="00E84DFA" w:rsidRPr="0079088B" w:rsidRDefault="00E84DFA" w:rsidP="00B85A70">
            <w:pPr>
              <w:pStyle w:val="a3"/>
            </w:pPr>
            <w:r w:rsidRPr="0079088B">
              <w:t>математика</w:t>
            </w:r>
            <w:r w:rsidR="0079088B" w:rsidRPr="0079088B">
              <w:t xml:space="preserve"> </w:t>
            </w:r>
          </w:p>
          <w:p w14:paraId="27FABC44" w14:textId="77777777" w:rsidR="00E84DFA" w:rsidRPr="0079088B" w:rsidRDefault="00E84DFA" w:rsidP="00B85A70">
            <w:pPr>
              <w:pStyle w:val="a3"/>
            </w:pPr>
          </w:p>
        </w:tc>
        <w:tc>
          <w:tcPr>
            <w:tcW w:w="992" w:type="dxa"/>
          </w:tcPr>
          <w:p w14:paraId="58D066F1" w14:textId="6C3CEE3F" w:rsidR="00E84DFA" w:rsidRPr="0079088B" w:rsidRDefault="00FA57B8" w:rsidP="00B85A70">
            <w:pPr>
              <w:pStyle w:val="a3"/>
              <w:jc w:val="center"/>
              <w:rPr>
                <w:szCs w:val="24"/>
              </w:rPr>
            </w:pPr>
            <w:r w:rsidRPr="0079088B">
              <w:rPr>
                <w:szCs w:val="24"/>
              </w:rPr>
              <w:t>5</w:t>
            </w:r>
          </w:p>
        </w:tc>
        <w:tc>
          <w:tcPr>
            <w:tcW w:w="1701" w:type="dxa"/>
            <w:vAlign w:val="center"/>
          </w:tcPr>
          <w:p w14:paraId="59154814" w14:textId="16DA8942" w:rsidR="00E84DFA" w:rsidRPr="0079088B" w:rsidRDefault="00E84DFA" w:rsidP="00B85A70">
            <w:pPr>
              <w:pStyle w:val="a3"/>
              <w:jc w:val="center"/>
              <w:rPr>
                <w:szCs w:val="24"/>
              </w:rPr>
            </w:pPr>
            <w:r w:rsidRPr="0079088B">
              <w:rPr>
                <w:szCs w:val="24"/>
              </w:rPr>
              <w:t>88,4</w:t>
            </w:r>
          </w:p>
        </w:tc>
        <w:tc>
          <w:tcPr>
            <w:tcW w:w="1559" w:type="dxa"/>
            <w:vAlign w:val="center"/>
          </w:tcPr>
          <w:p w14:paraId="207B1D21" w14:textId="77777777" w:rsidR="00E84DFA" w:rsidRPr="0079088B" w:rsidRDefault="00E84DFA" w:rsidP="00B85A70">
            <w:pPr>
              <w:pStyle w:val="a3"/>
              <w:jc w:val="center"/>
              <w:rPr>
                <w:szCs w:val="24"/>
              </w:rPr>
            </w:pPr>
            <w:r w:rsidRPr="0079088B">
              <w:rPr>
                <w:szCs w:val="24"/>
              </w:rPr>
              <w:t>58,0</w:t>
            </w:r>
          </w:p>
        </w:tc>
        <w:tc>
          <w:tcPr>
            <w:tcW w:w="1701" w:type="dxa"/>
            <w:vAlign w:val="center"/>
          </w:tcPr>
          <w:p w14:paraId="2E194A1D" w14:textId="77777777" w:rsidR="00E84DFA" w:rsidRPr="0079088B" w:rsidRDefault="00E84DFA" w:rsidP="00B85A70">
            <w:pPr>
              <w:pStyle w:val="a3"/>
              <w:jc w:val="center"/>
              <w:rPr>
                <w:szCs w:val="24"/>
              </w:rPr>
            </w:pPr>
            <w:r w:rsidRPr="0079088B">
              <w:rPr>
                <w:szCs w:val="24"/>
              </w:rPr>
              <w:t>3,7</w:t>
            </w:r>
          </w:p>
        </w:tc>
      </w:tr>
      <w:tr w:rsidR="0079088B" w:rsidRPr="0079088B" w14:paraId="636FF6CA" w14:textId="77777777" w:rsidTr="00811C64">
        <w:trPr>
          <w:trHeight w:hRule="exact" w:val="677"/>
        </w:trPr>
        <w:tc>
          <w:tcPr>
            <w:tcW w:w="3148" w:type="dxa"/>
          </w:tcPr>
          <w:p w14:paraId="102F84F7" w14:textId="2F54B86B" w:rsidR="00E84DFA" w:rsidRPr="0079088B" w:rsidRDefault="00E84DFA" w:rsidP="00B85A70">
            <w:pPr>
              <w:pStyle w:val="a3"/>
            </w:pPr>
            <w:r w:rsidRPr="0079088B">
              <w:t>Родной</w:t>
            </w:r>
            <w:r w:rsidR="0079088B" w:rsidRPr="0079088B">
              <w:t xml:space="preserve"> </w:t>
            </w:r>
          </w:p>
          <w:p w14:paraId="0A0CB6C0" w14:textId="39A8DFA5" w:rsidR="00E84DFA" w:rsidRPr="0079088B" w:rsidRDefault="00E84DFA" w:rsidP="00B85A70">
            <w:pPr>
              <w:pStyle w:val="a3"/>
            </w:pPr>
            <w:r w:rsidRPr="0079088B">
              <w:t>(русский)</w:t>
            </w:r>
            <w:r w:rsidR="0079088B" w:rsidRPr="0079088B">
              <w:t xml:space="preserve"> </w:t>
            </w:r>
            <w:r w:rsidRPr="0079088B">
              <w:t>язык</w:t>
            </w:r>
          </w:p>
        </w:tc>
        <w:tc>
          <w:tcPr>
            <w:tcW w:w="992" w:type="dxa"/>
          </w:tcPr>
          <w:p w14:paraId="72BCB0A4" w14:textId="38D10D47" w:rsidR="00E84DFA" w:rsidRPr="0079088B" w:rsidRDefault="00811C64" w:rsidP="00B85A70">
            <w:pPr>
              <w:pStyle w:val="a3"/>
              <w:jc w:val="center"/>
              <w:rPr>
                <w:szCs w:val="24"/>
              </w:rPr>
            </w:pPr>
            <w:r w:rsidRPr="0079088B">
              <w:rPr>
                <w:szCs w:val="24"/>
              </w:rPr>
              <w:t>5</w:t>
            </w:r>
          </w:p>
        </w:tc>
        <w:tc>
          <w:tcPr>
            <w:tcW w:w="1701" w:type="dxa"/>
            <w:vAlign w:val="center"/>
          </w:tcPr>
          <w:p w14:paraId="24CB8E03" w14:textId="4E0A0DB5" w:rsidR="00E84DFA" w:rsidRPr="0079088B" w:rsidRDefault="00E84DFA" w:rsidP="00B85A70">
            <w:pPr>
              <w:pStyle w:val="a3"/>
              <w:jc w:val="center"/>
              <w:rPr>
                <w:szCs w:val="24"/>
              </w:rPr>
            </w:pPr>
            <w:r w:rsidRPr="0079088B">
              <w:rPr>
                <w:szCs w:val="24"/>
              </w:rPr>
              <w:t>92,4</w:t>
            </w:r>
          </w:p>
        </w:tc>
        <w:tc>
          <w:tcPr>
            <w:tcW w:w="1559" w:type="dxa"/>
            <w:vAlign w:val="center"/>
          </w:tcPr>
          <w:p w14:paraId="3013CDA7" w14:textId="77777777" w:rsidR="00E84DFA" w:rsidRPr="0079088B" w:rsidRDefault="00E84DFA" w:rsidP="00B85A70">
            <w:pPr>
              <w:pStyle w:val="a3"/>
              <w:jc w:val="center"/>
              <w:rPr>
                <w:szCs w:val="24"/>
              </w:rPr>
            </w:pPr>
            <w:r w:rsidRPr="0079088B">
              <w:rPr>
                <w:szCs w:val="24"/>
              </w:rPr>
              <w:t>66,1</w:t>
            </w:r>
          </w:p>
        </w:tc>
        <w:tc>
          <w:tcPr>
            <w:tcW w:w="1701" w:type="dxa"/>
            <w:vAlign w:val="center"/>
          </w:tcPr>
          <w:p w14:paraId="02C53ADE" w14:textId="77777777" w:rsidR="00E84DFA" w:rsidRPr="0079088B" w:rsidRDefault="00E84DFA" w:rsidP="00B85A70">
            <w:pPr>
              <w:pStyle w:val="a3"/>
              <w:jc w:val="center"/>
              <w:rPr>
                <w:szCs w:val="24"/>
              </w:rPr>
            </w:pPr>
            <w:r w:rsidRPr="0079088B">
              <w:rPr>
                <w:szCs w:val="24"/>
              </w:rPr>
              <w:t>3,8</w:t>
            </w:r>
          </w:p>
        </w:tc>
      </w:tr>
      <w:tr w:rsidR="0079088B" w:rsidRPr="0079088B" w14:paraId="1496A3CE" w14:textId="77777777" w:rsidTr="00811C64">
        <w:trPr>
          <w:trHeight w:hRule="exact" w:val="573"/>
        </w:trPr>
        <w:tc>
          <w:tcPr>
            <w:tcW w:w="3148" w:type="dxa"/>
          </w:tcPr>
          <w:p w14:paraId="595BA0AA" w14:textId="5FAF1EE3" w:rsidR="00E84DFA" w:rsidRPr="0079088B" w:rsidRDefault="00E84DFA" w:rsidP="00B85A70">
            <w:pPr>
              <w:pStyle w:val="a3"/>
            </w:pPr>
            <w:r w:rsidRPr="0079088B">
              <w:t>родной</w:t>
            </w:r>
            <w:r w:rsidR="0079088B" w:rsidRPr="0079088B">
              <w:t xml:space="preserve"> </w:t>
            </w:r>
          </w:p>
          <w:p w14:paraId="2B2F7F36" w14:textId="3C8F4C4F" w:rsidR="00E84DFA" w:rsidRPr="0079088B" w:rsidRDefault="00E84DFA" w:rsidP="00B85A70">
            <w:pPr>
              <w:pStyle w:val="a3"/>
            </w:pPr>
            <w:r w:rsidRPr="0079088B">
              <w:t>(молдавский)</w:t>
            </w:r>
            <w:r w:rsidR="0079088B" w:rsidRPr="0079088B">
              <w:t xml:space="preserve"> </w:t>
            </w:r>
            <w:r w:rsidRPr="0079088B">
              <w:t>язык</w:t>
            </w:r>
          </w:p>
        </w:tc>
        <w:tc>
          <w:tcPr>
            <w:tcW w:w="992" w:type="dxa"/>
          </w:tcPr>
          <w:p w14:paraId="40183D10" w14:textId="46F732F6" w:rsidR="00E84DFA" w:rsidRPr="0079088B" w:rsidRDefault="00811C64" w:rsidP="00B85A70">
            <w:pPr>
              <w:pStyle w:val="a3"/>
              <w:jc w:val="center"/>
              <w:rPr>
                <w:szCs w:val="24"/>
              </w:rPr>
            </w:pPr>
            <w:r w:rsidRPr="0079088B">
              <w:rPr>
                <w:szCs w:val="24"/>
              </w:rPr>
              <w:t>5</w:t>
            </w:r>
          </w:p>
        </w:tc>
        <w:tc>
          <w:tcPr>
            <w:tcW w:w="1701" w:type="dxa"/>
            <w:vAlign w:val="center"/>
          </w:tcPr>
          <w:p w14:paraId="58301235" w14:textId="4BD18641" w:rsidR="00E84DFA" w:rsidRPr="0079088B" w:rsidRDefault="00E84DFA" w:rsidP="00B85A70">
            <w:pPr>
              <w:pStyle w:val="a3"/>
              <w:jc w:val="center"/>
              <w:rPr>
                <w:szCs w:val="24"/>
              </w:rPr>
            </w:pPr>
            <w:r w:rsidRPr="0079088B">
              <w:rPr>
                <w:szCs w:val="24"/>
              </w:rPr>
              <w:t>88,5</w:t>
            </w:r>
          </w:p>
        </w:tc>
        <w:tc>
          <w:tcPr>
            <w:tcW w:w="1559" w:type="dxa"/>
            <w:vAlign w:val="center"/>
          </w:tcPr>
          <w:p w14:paraId="4737620E" w14:textId="77777777" w:rsidR="00E84DFA" w:rsidRPr="0079088B" w:rsidRDefault="00E84DFA" w:rsidP="00B85A70">
            <w:pPr>
              <w:pStyle w:val="a3"/>
              <w:jc w:val="center"/>
              <w:rPr>
                <w:szCs w:val="24"/>
              </w:rPr>
            </w:pPr>
            <w:r w:rsidRPr="0079088B">
              <w:rPr>
                <w:szCs w:val="24"/>
              </w:rPr>
              <w:t>60,1</w:t>
            </w:r>
          </w:p>
        </w:tc>
        <w:tc>
          <w:tcPr>
            <w:tcW w:w="1701" w:type="dxa"/>
            <w:vAlign w:val="center"/>
          </w:tcPr>
          <w:p w14:paraId="32B99505" w14:textId="77777777" w:rsidR="00E84DFA" w:rsidRPr="0079088B" w:rsidRDefault="00E84DFA" w:rsidP="00B85A70">
            <w:pPr>
              <w:pStyle w:val="a3"/>
              <w:jc w:val="center"/>
              <w:rPr>
                <w:szCs w:val="24"/>
              </w:rPr>
            </w:pPr>
            <w:r w:rsidRPr="0079088B">
              <w:rPr>
                <w:szCs w:val="24"/>
              </w:rPr>
              <w:t>3,7</w:t>
            </w:r>
          </w:p>
        </w:tc>
      </w:tr>
      <w:tr w:rsidR="0079088B" w:rsidRPr="0079088B" w14:paraId="4A093D6F" w14:textId="77777777" w:rsidTr="00811C64">
        <w:trPr>
          <w:trHeight w:hRule="exact" w:val="553"/>
        </w:trPr>
        <w:tc>
          <w:tcPr>
            <w:tcW w:w="3148" w:type="dxa"/>
          </w:tcPr>
          <w:p w14:paraId="7216D825" w14:textId="77777777" w:rsidR="00E84DFA" w:rsidRPr="0079088B" w:rsidRDefault="00E84DFA" w:rsidP="00B85A70">
            <w:pPr>
              <w:pStyle w:val="a3"/>
            </w:pPr>
            <w:r w:rsidRPr="0079088B">
              <w:t>родной</w:t>
            </w:r>
          </w:p>
          <w:p w14:paraId="716EFA20" w14:textId="28738055" w:rsidR="00E84DFA" w:rsidRPr="0079088B" w:rsidRDefault="00E84DFA" w:rsidP="00B85A70">
            <w:pPr>
              <w:pStyle w:val="a3"/>
            </w:pPr>
            <w:r w:rsidRPr="0079088B">
              <w:t>(украинский)</w:t>
            </w:r>
            <w:r w:rsidR="0079088B" w:rsidRPr="0079088B">
              <w:t xml:space="preserve"> </w:t>
            </w:r>
            <w:r w:rsidRPr="0079088B">
              <w:t>язык</w:t>
            </w:r>
          </w:p>
        </w:tc>
        <w:tc>
          <w:tcPr>
            <w:tcW w:w="992" w:type="dxa"/>
          </w:tcPr>
          <w:p w14:paraId="6AE76532" w14:textId="146ADCDD" w:rsidR="00E84DFA" w:rsidRPr="0079088B" w:rsidRDefault="00811C64" w:rsidP="00B85A70">
            <w:pPr>
              <w:pStyle w:val="a3"/>
              <w:jc w:val="center"/>
              <w:rPr>
                <w:szCs w:val="24"/>
              </w:rPr>
            </w:pPr>
            <w:r w:rsidRPr="0079088B">
              <w:rPr>
                <w:szCs w:val="24"/>
              </w:rPr>
              <w:t>5</w:t>
            </w:r>
          </w:p>
        </w:tc>
        <w:tc>
          <w:tcPr>
            <w:tcW w:w="1701" w:type="dxa"/>
            <w:vAlign w:val="center"/>
          </w:tcPr>
          <w:p w14:paraId="497E930A" w14:textId="7CEB534B" w:rsidR="00E84DFA" w:rsidRPr="0079088B" w:rsidRDefault="00E84DFA" w:rsidP="00B85A70">
            <w:pPr>
              <w:pStyle w:val="a3"/>
              <w:jc w:val="center"/>
              <w:rPr>
                <w:szCs w:val="24"/>
              </w:rPr>
            </w:pPr>
            <w:r w:rsidRPr="0079088B">
              <w:rPr>
                <w:szCs w:val="24"/>
              </w:rPr>
              <w:t>97,4</w:t>
            </w:r>
          </w:p>
        </w:tc>
        <w:tc>
          <w:tcPr>
            <w:tcW w:w="1559" w:type="dxa"/>
            <w:vAlign w:val="center"/>
          </w:tcPr>
          <w:p w14:paraId="17DBB263" w14:textId="77777777" w:rsidR="00E84DFA" w:rsidRPr="0079088B" w:rsidRDefault="00E84DFA" w:rsidP="00B85A70">
            <w:pPr>
              <w:pStyle w:val="a3"/>
              <w:jc w:val="center"/>
              <w:rPr>
                <w:szCs w:val="24"/>
              </w:rPr>
            </w:pPr>
            <w:r w:rsidRPr="0079088B">
              <w:rPr>
                <w:szCs w:val="24"/>
              </w:rPr>
              <w:t>68,4</w:t>
            </w:r>
          </w:p>
        </w:tc>
        <w:tc>
          <w:tcPr>
            <w:tcW w:w="1701" w:type="dxa"/>
            <w:vAlign w:val="center"/>
          </w:tcPr>
          <w:p w14:paraId="62574BF1" w14:textId="77777777" w:rsidR="00E84DFA" w:rsidRPr="0079088B" w:rsidRDefault="00E84DFA" w:rsidP="00B85A70">
            <w:pPr>
              <w:pStyle w:val="a3"/>
              <w:jc w:val="center"/>
              <w:rPr>
                <w:szCs w:val="24"/>
              </w:rPr>
            </w:pPr>
            <w:r w:rsidRPr="0079088B">
              <w:rPr>
                <w:szCs w:val="24"/>
              </w:rPr>
              <w:t>3,9</w:t>
            </w:r>
          </w:p>
        </w:tc>
      </w:tr>
      <w:tr w:rsidR="0079088B" w:rsidRPr="0079088B" w14:paraId="067D2689" w14:textId="77777777" w:rsidTr="00E84DFA">
        <w:trPr>
          <w:trHeight w:hRule="exact" w:val="284"/>
        </w:trPr>
        <w:tc>
          <w:tcPr>
            <w:tcW w:w="3148" w:type="dxa"/>
          </w:tcPr>
          <w:p w14:paraId="5F869FD7" w14:textId="77777777" w:rsidR="00E84DFA" w:rsidRPr="0079088B" w:rsidRDefault="00E84DFA" w:rsidP="00B85A70">
            <w:pPr>
              <w:pStyle w:val="a3"/>
            </w:pPr>
            <w:r w:rsidRPr="0079088B">
              <w:t>математика</w:t>
            </w:r>
          </w:p>
          <w:p w14:paraId="4AAEF71D" w14:textId="77777777" w:rsidR="00E84DFA" w:rsidRPr="0079088B" w:rsidRDefault="00E84DFA" w:rsidP="00B85A70">
            <w:pPr>
              <w:pStyle w:val="a3"/>
            </w:pPr>
          </w:p>
        </w:tc>
        <w:tc>
          <w:tcPr>
            <w:tcW w:w="992" w:type="dxa"/>
          </w:tcPr>
          <w:p w14:paraId="1A3B5506" w14:textId="5E406FFB" w:rsidR="00E84DFA" w:rsidRPr="0079088B" w:rsidRDefault="00811C64" w:rsidP="00B85A70">
            <w:pPr>
              <w:pStyle w:val="a3"/>
              <w:jc w:val="center"/>
              <w:rPr>
                <w:szCs w:val="24"/>
              </w:rPr>
            </w:pPr>
            <w:r w:rsidRPr="0079088B">
              <w:rPr>
                <w:szCs w:val="24"/>
              </w:rPr>
              <w:t>6</w:t>
            </w:r>
          </w:p>
        </w:tc>
        <w:tc>
          <w:tcPr>
            <w:tcW w:w="1701" w:type="dxa"/>
            <w:vAlign w:val="center"/>
          </w:tcPr>
          <w:p w14:paraId="354ADE9D" w14:textId="4A22203B" w:rsidR="00E84DFA" w:rsidRPr="0079088B" w:rsidRDefault="00E84DFA" w:rsidP="00B85A70">
            <w:pPr>
              <w:pStyle w:val="a3"/>
              <w:jc w:val="center"/>
              <w:rPr>
                <w:szCs w:val="24"/>
              </w:rPr>
            </w:pPr>
            <w:r w:rsidRPr="0079088B">
              <w:rPr>
                <w:szCs w:val="24"/>
              </w:rPr>
              <w:t>88,5</w:t>
            </w:r>
          </w:p>
        </w:tc>
        <w:tc>
          <w:tcPr>
            <w:tcW w:w="1559" w:type="dxa"/>
            <w:vAlign w:val="center"/>
          </w:tcPr>
          <w:p w14:paraId="144B0707" w14:textId="77777777" w:rsidR="00E84DFA" w:rsidRPr="0079088B" w:rsidRDefault="00E84DFA" w:rsidP="00B85A70">
            <w:pPr>
              <w:pStyle w:val="a3"/>
              <w:jc w:val="center"/>
              <w:rPr>
                <w:szCs w:val="24"/>
              </w:rPr>
            </w:pPr>
            <w:r w:rsidRPr="0079088B">
              <w:rPr>
                <w:szCs w:val="24"/>
              </w:rPr>
              <w:t>47,7</w:t>
            </w:r>
          </w:p>
        </w:tc>
        <w:tc>
          <w:tcPr>
            <w:tcW w:w="1701" w:type="dxa"/>
            <w:vAlign w:val="center"/>
          </w:tcPr>
          <w:p w14:paraId="1D5950CA" w14:textId="77777777" w:rsidR="00E84DFA" w:rsidRPr="0079088B" w:rsidRDefault="00E84DFA" w:rsidP="00B85A70">
            <w:pPr>
              <w:pStyle w:val="a3"/>
              <w:jc w:val="center"/>
              <w:rPr>
                <w:szCs w:val="24"/>
              </w:rPr>
            </w:pPr>
            <w:r w:rsidRPr="0079088B">
              <w:rPr>
                <w:szCs w:val="24"/>
              </w:rPr>
              <w:t>3,5</w:t>
            </w:r>
          </w:p>
        </w:tc>
      </w:tr>
      <w:tr w:rsidR="0079088B" w:rsidRPr="0079088B" w14:paraId="33A0E2E5" w14:textId="77777777" w:rsidTr="00811C64">
        <w:trPr>
          <w:trHeight w:hRule="exact" w:val="565"/>
        </w:trPr>
        <w:tc>
          <w:tcPr>
            <w:tcW w:w="3148" w:type="dxa"/>
          </w:tcPr>
          <w:p w14:paraId="0A3BFE62" w14:textId="46749333" w:rsidR="00E84DFA" w:rsidRPr="0079088B" w:rsidRDefault="00E84DFA" w:rsidP="00B85A70">
            <w:pPr>
              <w:pStyle w:val="a3"/>
            </w:pPr>
            <w:r w:rsidRPr="0079088B">
              <w:t>иностранный</w:t>
            </w:r>
            <w:r w:rsidR="0079088B" w:rsidRPr="0079088B">
              <w:t xml:space="preserve"> </w:t>
            </w:r>
          </w:p>
          <w:p w14:paraId="3A9ABA50" w14:textId="0A6EE2E9" w:rsidR="00E84DFA" w:rsidRPr="0079088B" w:rsidRDefault="00E84DFA" w:rsidP="00B85A70">
            <w:pPr>
              <w:pStyle w:val="a3"/>
            </w:pPr>
            <w:r w:rsidRPr="0079088B">
              <w:t>(английский)</w:t>
            </w:r>
            <w:r w:rsidR="0079088B" w:rsidRPr="0079088B">
              <w:t xml:space="preserve"> </w:t>
            </w:r>
            <w:r w:rsidRPr="0079088B">
              <w:t>язык</w:t>
            </w:r>
          </w:p>
        </w:tc>
        <w:tc>
          <w:tcPr>
            <w:tcW w:w="992" w:type="dxa"/>
          </w:tcPr>
          <w:p w14:paraId="4462B95E" w14:textId="6914CE37" w:rsidR="00E84DFA" w:rsidRPr="0079088B" w:rsidRDefault="00811C64" w:rsidP="00B85A70">
            <w:pPr>
              <w:pStyle w:val="a3"/>
              <w:jc w:val="center"/>
              <w:rPr>
                <w:szCs w:val="24"/>
              </w:rPr>
            </w:pPr>
            <w:r w:rsidRPr="0079088B">
              <w:rPr>
                <w:szCs w:val="24"/>
              </w:rPr>
              <w:t>6</w:t>
            </w:r>
          </w:p>
        </w:tc>
        <w:tc>
          <w:tcPr>
            <w:tcW w:w="1701" w:type="dxa"/>
            <w:vAlign w:val="center"/>
          </w:tcPr>
          <w:p w14:paraId="5CEA5831" w14:textId="713975A2" w:rsidR="00E84DFA" w:rsidRPr="0079088B" w:rsidRDefault="00E84DFA" w:rsidP="00B85A70">
            <w:pPr>
              <w:pStyle w:val="a3"/>
              <w:jc w:val="center"/>
              <w:rPr>
                <w:szCs w:val="24"/>
              </w:rPr>
            </w:pPr>
            <w:r w:rsidRPr="0079088B">
              <w:rPr>
                <w:szCs w:val="24"/>
              </w:rPr>
              <w:t>98,9</w:t>
            </w:r>
          </w:p>
        </w:tc>
        <w:tc>
          <w:tcPr>
            <w:tcW w:w="1559" w:type="dxa"/>
            <w:vAlign w:val="center"/>
          </w:tcPr>
          <w:p w14:paraId="2546346E" w14:textId="77777777" w:rsidR="00E84DFA" w:rsidRPr="0079088B" w:rsidRDefault="00E84DFA" w:rsidP="00B85A70">
            <w:pPr>
              <w:pStyle w:val="a3"/>
              <w:jc w:val="center"/>
              <w:rPr>
                <w:szCs w:val="24"/>
              </w:rPr>
            </w:pPr>
            <w:r w:rsidRPr="0079088B">
              <w:rPr>
                <w:szCs w:val="24"/>
              </w:rPr>
              <w:t>67,1</w:t>
            </w:r>
          </w:p>
        </w:tc>
        <w:tc>
          <w:tcPr>
            <w:tcW w:w="1701" w:type="dxa"/>
            <w:vAlign w:val="center"/>
          </w:tcPr>
          <w:p w14:paraId="115637A1" w14:textId="77777777" w:rsidR="00E84DFA" w:rsidRPr="0079088B" w:rsidRDefault="00E84DFA" w:rsidP="00B85A70">
            <w:pPr>
              <w:pStyle w:val="a3"/>
              <w:jc w:val="center"/>
              <w:rPr>
                <w:szCs w:val="24"/>
              </w:rPr>
            </w:pPr>
            <w:r w:rsidRPr="0079088B">
              <w:rPr>
                <w:szCs w:val="24"/>
              </w:rPr>
              <w:t>3,8</w:t>
            </w:r>
          </w:p>
        </w:tc>
      </w:tr>
      <w:tr w:rsidR="0079088B" w:rsidRPr="0079088B" w14:paraId="5E5C78C9" w14:textId="77777777" w:rsidTr="00E84DFA">
        <w:trPr>
          <w:trHeight w:hRule="exact" w:val="284"/>
        </w:trPr>
        <w:tc>
          <w:tcPr>
            <w:tcW w:w="3148" w:type="dxa"/>
          </w:tcPr>
          <w:p w14:paraId="3E2D4901" w14:textId="45E7009B" w:rsidR="00E84DFA" w:rsidRPr="0079088B" w:rsidRDefault="00E84DFA" w:rsidP="00B85A70">
            <w:pPr>
              <w:pStyle w:val="a3"/>
            </w:pPr>
            <w:r w:rsidRPr="0079088B">
              <w:t>иностранный</w:t>
            </w:r>
            <w:r w:rsidR="0079088B" w:rsidRPr="0079088B">
              <w:t xml:space="preserve"> </w:t>
            </w:r>
            <w:r w:rsidRPr="0079088B">
              <w:t>(немецкий)</w:t>
            </w:r>
            <w:r w:rsidR="0079088B" w:rsidRPr="0079088B">
              <w:t xml:space="preserve"> </w:t>
            </w:r>
            <w:r w:rsidRPr="0079088B">
              <w:t>язык</w:t>
            </w:r>
          </w:p>
        </w:tc>
        <w:tc>
          <w:tcPr>
            <w:tcW w:w="992" w:type="dxa"/>
          </w:tcPr>
          <w:p w14:paraId="0FA1C32C" w14:textId="5E38129C" w:rsidR="00E84DFA" w:rsidRPr="0079088B" w:rsidRDefault="00811C64" w:rsidP="00B85A70">
            <w:pPr>
              <w:pStyle w:val="a3"/>
              <w:jc w:val="center"/>
              <w:rPr>
                <w:szCs w:val="24"/>
              </w:rPr>
            </w:pPr>
            <w:r w:rsidRPr="0079088B">
              <w:rPr>
                <w:szCs w:val="24"/>
              </w:rPr>
              <w:t>6</w:t>
            </w:r>
          </w:p>
        </w:tc>
        <w:tc>
          <w:tcPr>
            <w:tcW w:w="1701" w:type="dxa"/>
            <w:vAlign w:val="center"/>
          </w:tcPr>
          <w:p w14:paraId="6A566EB9" w14:textId="1A6E2C2F" w:rsidR="00E84DFA" w:rsidRPr="0079088B" w:rsidRDefault="00E84DFA" w:rsidP="00B85A70">
            <w:pPr>
              <w:pStyle w:val="a3"/>
              <w:jc w:val="center"/>
              <w:rPr>
                <w:szCs w:val="24"/>
              </w:rPr>
            </w:pPr>
            <w:r w:rsidRPr="0079088B">
              <w:rPr>
                <w:szCs w:val="24"/>
              </w:rPr>
              <w:t>97,2</w:t>
            </w:r>
          </w:p>
        </w:tc>
        <w:tc>
          <w:tcPr>
            <w:tcW w:w="1559" w:type="dxa"/>
            <w:vAlign w:val="center"/>
          </w:tcPr>
          <w:p w14:paraId="10E2945D" w14:textId="77777777" w:rsidR="00E84DFA" w:rsidRPr="0079088B" w:rsidRDefault="00E84DFA" w:rsidP="00B85A70">
            <w:pPr>
              <w:pStyle w:val="a3"/>
              <w:jc w:val="center"/>
              <w:rPr>
                <w:szCs w:val="24"/>
              </w:rPr>
            </w:pPr>
            <w:r w:rsidRPr="0079088B">
              <w:rPr>
                <w:szCs w:val="24"/>
              </w:rPr>
              <w:t>53,0</w:t>
            </w:r>
          </w:p>
        </w:tc>
        <w:tc>
          <w:tcPr>
            <w:tcW w:w="1701" w:type="dxa"/>
            <w:vAlign w:val="center"/>
          </w:tcPr>
          <w:p w14:paraId="5F626F80" w14:textId="77777777" w:rsidR="00E84DFA" w:rsidRPr="0079088B" w:rsidRDefault="00E84DFA" w:rsidP="00B85A70">
            <w:pPr>
              <w:pStyle w:val="a3"/>
              <w:jc w:val="center"/>
              <w:rPr>
                <w:szCs w:val="24"/>
              </w:rPr>
            </w:pPr>
            <w:r w:rsidRPr="0079088B">
              <w:rPr>
                <w:szCs w:val="24"/>
              </w:rPr>
              <w:t>3,6</w:t>
            </w:r>
          </w:p>
        </w:tc>
      </w:tr>
      <w:tr w:rsidR="0079088B" w:rsidRPr="0079088B" w14:paraId="5D0F1EC7" w14:textId="77777777" w:rsidTr="00E84DFA">
        <w:trPr>
          <w:trHeight w:hRule="exact" w:val="284"/>
        </w:trPr>
        <w:tc>
          <w:tcPr>
            <w:tcW w:w="3148" w:type="dxa"/>
          </w:tcPr>
          <w:p w14:paraId="1C929774" w14:textId="0441E930" w:rsidR="00E84DFA" w:rsidRPr="0079088B" w:rsidRDefault="00E84DFA" w:rsidP="00B85A70">
            <w:pPr>
              <w:pStyle w:val="a3"/>
            </w:pPr>
            <w:r w:rsidRPr="0079088B">
              <w:t>иностранный</w:t>
            </w:r>
            <w:r w:rsidR="0079088B" w:rsidRPr="0079088B">
              <w:t xml:space="preserve"> </w:t>
            </w:r>
            <w:r w:rsidRPr="0079088B">
              <w:t>(французский)</w:t>
            </w:r>
            <w:r w:rsidR="0079088B" w:rsidRPr="0079088B">
              <w:t xml:space="preserve"> </w:t>
            </w:r>
            <w:r w:rsidRPr="0079088B">
              <w:t>язык</w:t>
            </w:r>
          </w:p>
        </w:tc>
        <w:tc>
          <w:tcPr>
            <w:tcW w:w="992" w:type="dxa"/>
          </w:tcPr>
          <w:p w14:paraId="7C5EB001" w14:textId="282EC377" w:rsidR="00E84DFA" w:rsidRPr="0079088B" w:rsidRDefault="00811C64" w:rsidP="00B85A70">
            <w:pPr>
              <w:pStyle w:val="a3"/>
              <w:jc w:val="center"/>
              <w:rPr>
                <w:szCs w:val="24"/>
              </w:rPr>
            </w:pPr>
            <w:r w:rsidRPr="0079088B">
              <w:rPr>
                <w:szCs w:val="24"/>
              </w:rPr>
              <w:t>6</w:t>
            </w:r>
          </w:p>
        </w:tc>
        <w:tc>
          <w:tcPr>
            <w:tcW w:w="1701" w:type="dxa"/>
            <w:vAlign w:val="center"/>
          </w:tcPr>
          <w:p w14:paraId="3EC90E37" w14:textId="4BC91606" w:rsidR="00E84DFA" w:rsidRPr="0079088B" w:rsidRDefault="00E84DFA" w:rsidP="00B85A70">
            <w:pPr>
              <w:pStyle w:val="a3"/>
              <w:jc w:val="center"/>
              <w:rPr>
                <w:szCs w:val="24"/>
              </w:rPr>
            </w:pPr>
            <w:r w:rsidRPr="0079088B">
              <w:rPr>
                <w:szCs w:val="24"/>
              </w:rPr>
              <w:t>95,7</w:t>
            </w:r>
          </w:p>
        </w:tc>
        <w:tc>
          <w:tcPr>
            <w:tcW w:w="1559" w:type="dxa"/>
            <w:vAlign w:val="center"/>
          </w:tcPr>
          <w:p w14:paraId="42331BFD" w14:textId="77777777" w:rsidR="00E84DFA" w:rsidRPr="0079088B" w:rsidRDefault="00E84DFA" w:rsidP="00B85A70">
            <w:pPr>
              <w:pStyle w:val="a3"/>
              <w:jc w:val="center"/>
              <w:rPr>
                <w:szCs w:val="24"/>
              </w:rPr>
            </w:pPr>
            <w:r w:rsidRPr="0079088B">
              <w:rPr>
                <w:szCs w:val="24"/>
              </w:rPr>
              <w:t>54,3</w:t>
            </w:r>
          </w:p>
        </w:tc>
        <w:tc>
          <w:tcPr>
            <w:tcW w:w="1701" w:type="dxa"/>
            <w:vAlign w:val="center"/>
          </w:tcPr>
          <w:p w14:paraId="3DC581BE" w14:textId="77777777" w:rsidR="00E84DFA" w:rsidRPr="0079088B" w:rsidRDefault="00E84DFA" w:rsidP="00B85A70">
            <w:pPr>
              <w:pStyle w:val="a3"/>
              <w:jc w:val="center"/>
              <w:rPr>
                <w:szCs w:val="24"/>
              </w:rPr>
            </w:pPr>
            <w:r w:rsidRPr="0079088B">
              <w:rPr>
                <w:szCs w:val="24"/>
              </w:rPr>
              <w:t>3,7</w:t>
            </w:r>
          </w:p>
        </w:tc>
      </w:tr>
      <w:tr w:rsidR="0079088B" w:rsidRPr="0079088B" w14:paraId="748821C2" w14:textId="77777777" w:rsidTr="00E84DFA">
        <w:trPr>
          <w:trHeight w:hRule="exact" w:val="284"/>
        </w:trPr>
        <w:tc>
          <w:tcPr>
            <w:tcW w:w="3148" w:type="dxa"/>
          </w:tcPr>
          <w:p w14:paraId="281CA072" w14:textId="0DAFEC1B" w:rsidR="00E84DFA" w:rsidRPr="0079088B" w:rsidRDefault="00E84DFA" w:rsidP="00B85A70">
            <w:pPr>
              <w:pStyle w:val="a3"/>
            </w:pPr>
            <w:r w:rsidRPr="0079088B">
              <w:t>иностранный</w:t>
            </w:r>
            <w:r w:rsidR="0079088B" w:rsidRPr="0079088B">
              <w:t xml:space="preserve"> </w:t>
            </w:r>
            <w:r w:rsidRPr="0079088B">
              <w:t>(испанский)</w:t>
            </w:r>
            <w:r w:rsidR="0079088B" w:rsidRPr="0079088B">
              <w:t xml:space="preserve"> </w:t>
            </w:r>
            <w:r w:rsidRPr="0079088B">
              <w:t>язык</w:t>
            </w:r>
          </w:p>
          <w:p w14:paraId="6D43FB52" w14:textId="77777777" w:rsidR="00E84DFA" w:rsidRPr="0079088B" w:rsidRDefault="00E84DFA" w:rsidP="00B85A70">
            <w:pPr>
              <w:pStyle w:val="a3"/>
            </w:pPr>
          </w:p>
        </w:tc>
        <w:tc>
          <w:tcPr>
            <w:tcW w:w="992" w:type="dxa"/>
          </w:tcPr>
          <w:p w14:paraId="3FCD1652" w14:textId="250D6913" w:rsidR="00E84DFA" w:rsidRPr="0079088B" w:rsidRDefault="00811C64" w:rsidP="00B85A70">
            <w:pPr>
              <w:pStyle w:val="a3"/>
              <w:jc w:val="center"/>
              <w:rPr>
                <w:szCs w:val="24"/>
              </w:rPr>
            </w:pPr>
            <w:r w:rsidRPr="0079088B">
              <w:rPr>
                <w:szCs w:val="24"/>
              </w:rPr>
              <w:t>6</w:t>
            </w:r>
          </w:p>
        </w:tc>
        <w:tc>
          <w:tcPr>
            <w:tcW w:w="1701" w:type="dxa"/>
            <w:vAlign w:val="center"/>
          </w:tcPr>
          <w:p w14:paraId="640D64AF" w14:textId="57930FAC" w:rsidR="00E84DFA" w:rsidRPr="0079088B" w:rsidRDefault="00E84DFA" w:rsidP="00B85A70">
            <w:pPr>
              <w:pStyle w:val="a3"/>
              <w:jc w:val="center"/>
              <w:rPr>
                <w:szCs w:val="24"/>
              </w:rPr>
            </w:pPr>
            <w:r w:rsidRPr="0079088B">
              <w:rPr>
                <w:szCs w:val="24"/>
              </w:rPr>
              <w:t>96,8</w:t>
            </w:r>
          </w:p>
        </w:tc>
        <w:tc>
          <w:tcPr>
            <w:tcW w:w="1559" w:type="dxa"/>
            <w:vAlign w:val="center"/>
          </w:tcPr>
          <w:p w14:paraId="70DC7CFD" w14:textId="77777777" w:rsidR="00E84DFA" w:rsidRPr="0079088B" w:rsidRDefault="00E84DFA" w:rsidP="00B85A70">
            <w:pPr>
              <w:pStyle w:val="a3"/>
              <w:jc w:val="center"/>
              <w:rPr>
                <w:szCs w:val="24"/>
              </w:rPr>
            </w:pPr>
            <w:r w:rsidRPr="0079088B">
              <w:rPr>
                <w:szCs w:val="24"/>
              </w:rPr>
              <w:t>51,6</w:t>
            </w:r>
          </w:p>
        </w:tc>
        <w:tc>
          <w:tcPr>
            <w:tcW w:w="1701" w:type="dxa"/>
            <w:vAlign w:val="center"/>
          </w:tcPr>
          <w:p w14:paraId="55B3F9EF" w14:textId="77777777" w:rsidR="00E84DFA" w:rsidRPr="0079088B" w:rsidRDefault="00E84DFA" w:rsidP="00B85A70">
            <w:pPr>
              <w:pStyle w:val="a3"/>
              <w:jc w:val="center"/>
              <w:rPr>
                <w:szCs w:val="24"/>
              </w:rPr>
            </w:pPr>
            <w:r w:rsidRPr="0079088B">
              <w:rPr>
                <w:szCs w:val="24"/>
              </w:rPr>
              <w:t>3,6</w:t>
            </w:r>
          </w:p>
        </w:tc>
      </w:tr>
      <w:tr w:rsidR="0079088B" w:rsidRPr="0079088B" w14:paraId="57F60F2C" w14:textId="77777777" w:rsidTr="00E84DFA">
        <w:trPr>
          <w:trHeight w:hRule="exact" w:val="284"/>
        </w:trPr>
        <w:tc>
          <w:tcPr>
            <w:tcW w:w="3148" w:type="dxa"/>
          </w:tcPr>
          <w:p w14:paraId="25840ACF" w14:textId="6A03F43E" w:rsidR="00E84DFA" w:rsidRPr="0079088B" w:rsidRDefault="00E84DFA" w:rsidP="00B85A70">
            <w:pPr>
              <w:pStyle w:val="a3"/>
            </w:pPr>
            <w:r w:rsidRPr="0079088B">
              <w:t>родной</w:t>
            </w:r>
            <w:r w:rsidR="0079088B" w:rsidRPr="0079088B">
              <w:t xml:space="preserve"> </w:t>
            </w:r>
            <w:r w:rsidRPr="0079088B">
              <w:t>(русский)</w:t>
            </w:r>
            <w:r w:rsidR="0079088B" w:rsidRPr="0079088B">
              <w:t xml:space="preserve"> </w:t>
            </w:r>
            <w:r w:rsidRPr="0079088B">
              <w:t>язык</w:t>
            </w:r>
            <w:r w:rsidR="00797A88">
              <w:t xml:space="preserve">  </w:t>
            </w:r>
          </w:p>
        </w:tc>
        <w:tc>
          <w:tcPr>
            <w:tcW w:w="992" w:type="dxa"/>
          </w:tcPr>
          <w:p w14:paraId="1A0A8BAC" w14:textId="0E84C443" w:rsidR="00E84DFA" w:rsidRPr="0079088B" w:rsidRDefault="00811C64" w:rsidP="00B85A70">
            <w:pPr>
              <w:pStyle w:val="a3"/>
              <w:jc w:val="center"/>
              <w:rPr>
                <w:szCs w:val="24"/>
              </w:rPr>
            </w:pPr>
            <w:r w:rsidRPr="0079088B">
              <w:rPr>
                <w:szCs w:val="24"/>
              </w:rPr>
              <w:t>7</w:t>
            </w:r>
          </w:p>
        </w:tc>
        <w:tc>
          <w:tcPr>
            <w:tcW w:w="1701" w:type="dxa"/>
            <w:vAlign w:val="center"/>
          </w:tcPr>
          <w:p w14:paraId="559F8070" w14:textId="39DE23A7" w:rsidR="00E84DFA" w:rsidRPr="0079088B" w:rsidRDefault="00E84DFA" w:rsidP="00B85A70">
            <w:pPr>
              <w:pStyle w:val="a3"/>
              <w:jc w:val="center"/>
              <w:rPr>
                <w:szCs w:val="24"/>
              </w:rPr>
            </w:pPr>
            <w:r w:rsidRPr="0079088B">
              <w:rPr>
                <w:szCs w:val="24"/>
              </w:rPr>
              <w:t>91,5</w:t>
            </w:r>
          </w:p>
        </w:tc>
        <w:tc>
          <w:tcPr>
            <w:tcW w:w="1559" w:type="dxa"/>
            <w:vAlign w:val="center"/>
          </w:tcPr>
          <w:p w14:paraId="630F2F56" w14:textId="77777777" w:rsidR="00E84DFA" w:rsidRPr="0079088B" w:rsidRDefault="00E84DFA" w:rsidP="00B85A70">
            <w:pPr>
              <w:pStyle w:val="a3"/>
              <w:jc w:val="center"/>
              <w:rPr>
                <w:szCs w:val="24"/>
              </w:rPr>
            </w:pPr>
            <w:r w:rsidRPr="0079088B">
              <w:rPr>
                <w:szCs w:val="24"/>
              </w:rPr>
              <w:t>52,5</w:t>
            </w:r>
          </w:p>
        </w:tc>
        <w:tc>
          <w:tcPr>
            <w:tcW w:w="1701" w:type="dxa"/>
            <w:vAlign w:val="center"/>
          </w:tcPr>
          <w:p w14:paraId="5897F099" w14:textId="77777777" w:rsidR="00E84DFA" w:rsidRPr="0079088B" w:rsidRDefault="00E84DFA" w:rsidP="00B85A70">
            <w:pPr>
              <w:pStyle w:val="a3"/>
              <w:jc w:val="center"/>
              <w:rPr>
                <w:szCs w:val="24"/>
              </w:rPr>
            </w:pPr>
            <w:r w:rsidRPr="0079088B">
              <w:rPr>
                <w:szCs w:val="24"/>
              </w:rPr>
              <w:t>3,6</w:t>
            </w:r>
          </w:p>
        </w:tc>
      </w:tr>
      <w:tr w:rsidR="0079088B" w:rsidRPr="0079088B" w14:paraId="2BCE2D55" w14:textId="77777777" w:rsidTr="00E84DFA">
        <w:trPr>
          <w:trHeight w:hRule="exact" w:val="284"/>
        </w:trPr>
        <w:tc>
          <w:tcPr>
            <w:tcW w:w="3148" w:type="dxa"/>
          </w:tcPr>
          <w:p w14:paraId="15B0F2EA" w14:textId="4205EB88" w:rsidR="00E84DFA" w:rsidRPr="0079088B" w:rsidRDefault="00E84DFA" w:rsidP="00B85A70">
            <w:pPr>
              <w:pStyle w:val="a3"/>
            </w:pPr>
            <w:r w:rsidRPr="0079088B">
              <w:t>родной</w:t>
            </w:r>
            <w:r w:rsidR="0079088B" w:rsidRPr="0079088B">
              <w:t xml:space="preserve"> </w:t>
            </w:r>
            <w:r w:rsidRPr="0079088B">
              <w:t>(молдавский)</w:t>
            </w:r>
            <w:r w:rsidR="0079088B" w:rsidRPr="0079088B">
              <w:t xml:space="preserve"> </w:t>
            </w:r>
            <w:r w:rsidRPr="0079088B">
              <w:t>язык</w:t>
            </w:r>
          </w:p>
        </w:tc>
        <w:tc>
          <w:tcPr>
            <w:tcW w:w="992" w:type="dxa"/>
          </w:tcPr>
          <w:p w14:paraId="1E892139" w14:textId="166A0753" w:rsidR="00E84DFA" w:rsidRPr="0079088B" w:rsidRDefault="00811C64" w:rsidP="00B85A70">
            <w:pPr>
              <w:pStyle w:val="a3"/>
              <w:jc w:val="center"/>
            </w:pPr>
            <w:r w:rsidRPr="0079088B">
              <w:t>7</w:t>
            </w:r>
          </w:p>
        </w:tc>
        <w:tc>
          <w:tcPr>
            <w:tcW w:w="1701" w:type="dxa"/>
            <w:vAlign w:val="center"/>
          </w:tcPr>
          <w:p w14:paraId="4063AC03" w14:textId="219CFC56" w:rsidR="00E84DFA" w:rsidRPr="0079088B" w:rsidRDefault="00E84DFA" w:rsidP="00B85A70">
            <w:pPr>
              <w:pStyle w:val="a3"/>
              <w:jc w:val="center"/>
            </w:pPr>
            <w:r w:rsidRPr="0079088B">
              <w:t>91,8</w:t>
            </w:r>
          </w:p>
        </w:tc>
        <w:tc>
          <w:tcPr>
            <w:tcW w:w="1559" w:type="dxa"/>
            <w:vAlign w:val="center"/>
          </w:tcPr>
          <w:p w14:paraId="4ACAC0FC" w14:textId="77777777" w:rsidR="00E84DFA" w:rsidRPr="0079088B" w:rsidRDefault="00E84DFA" w:rsidP="00B85A70">
            <w:pPr>
              <w:pStyle w:val="a3"/>
              <w:jc w:val="center"/>
            </w:pPr>
            <w:r w:rsidRPr="0079088B">
              <w:t>54,1</w:t>
            </w:r>
          </w:p>
        </w:tc>
        <w:tc>
          <w:tcPr>
            <w:tcW w:w="1701" w:type="dxa"/>
            <w:vAlign w:val="center"/>
          </w:tcPr>
          <w:p w14:paraId="5F5A71D7" w14:textId="77777777" w:rsidR="00E84DFA" w:rsidRPr="0079088B" w:rsidRDefault="00E84DFA" w:rsidP="00B85A70">
            <w:pPr>
              <w:pStyle w:val="a3"/>
              <w:jc w:val="center"/>
            </w:pPr>
            <w:r w:rsidRPr="0079088B">
              <w:t>3,6</w:t>
            </w:r>
          </w:p>
        </w:tc>
      </w:tr>
      <w:tr w:rsidR="0079088B" w:rsidRPr="0079088B" w14:paraId="11168115" w14:textId="77777777" w:rsidTr="00E84DFA">
        <w:trPr>
          <w:trHeight w:hRule="exact" w:val="284"/>
        </w:trPr>
        <w:tc>
          <w:tcPr>
            <w:tcW w:w="3148" w:type="dxa"/>
          </w:tcPr>
          <w:p w14:paraId="1FADE2C2" w14:textId="358E1DCD" w:rsidR="00E84DFA" w:rsidRPr="0079088B" w:rsidRDefault="00E84DFA" w:rsidP="00B85A70">
            <w:pPr>
              <w:pStyle w:val="a3"/>
            </w:pPr>
            <w:r w:rsidRPr="0079088B">
              <w:t>родной</w:t>
            </w:r>
            <w:r w:rsidR="0079088B" w:rsidRPr="0079088B">
              <w:t xml:space="preserve"> </w:t>
            </w:r>
            <w:r w:rsidRPr="0079088B">
              <w:t>(украинский)</w:t>
            </w:r>
            <w:r w:rsidR="0079088B" w:rsidRPr="0079088B">
              <w:t xml:space="preserve"> </w:t>
            </w:r>
            <w:r w:rsidRPr="0079088B">
              <w:t>язык</w:t>
            </w:r>
          </w:p>
        </w:tc>
        <w:tc>
          <w:tcPr>
            <w:tcW w:w="992" w:type="dxa"/>
          </w:tcPr>
          <w:p w14:paraId="6FEA6187" w14:textId="7CA7AB7A" w:rsidR="00E84DFA" w:rsidRPr="0079088B" w:rsidRDefault="00811C64" w:rsidP="00B85A70">
            <w:pPr>
              <w:pStyle w:val="a3"/>
              <w:jc w:val="center"/>
            </w:pPr>
            <w:r w:rsidRPr="0079088B">
              <w:t>7</w:t>
            </w:r>
          </w:p>
        </w:tc>
        <w:tc>
          <w:tcPr>
            <w:tcW w:w="1701" w:type="dxa"/>
            <w:vAlign w:val="center"/>
          </w:tcPr>
          <w:p w14:paraId="6CE0EDE3" w14:textId="0DCC411B" w:rsidR="00E84DFA" w:rsidRPr="0079088B" w:rsidRDefault="00E84DFA" w:rsidP="00B85A70">
            <w:pPr>
              <w:pStyle w:val="a3"/>
              <w:jc w:val="center"/>
            </w:pPr>
            <w:r w:rsidRPr="0079088B">
              <w:t>97,6</w:t>
            </w:r>
          </w:p>
        </w:tc>
        <w:tc>
          <w:tcPr>
            <w:tcW w:w="1559" w:type="dxa"/>
            <w:vAlign w:val="center"/>
          </w:tcPr>
          <w:p w14:paraId="0C130D43" w14:textId="77777777" w:rsidR="00E84DFA" w:rsidRPr="0079088B" w:rsidRDefault="00E84DFA" w:rsidP="00B85A70">
            <w:pPr>
              <w:pStyle w:val="a3"/>
              <w:jc w:val="center"/>
            </w:pPr>
            <w:r w:rsidRPr="0079088B">
              <w:t>73,8</w:t>
            </w:r>
          </w:p>
        </w:tc>
        <w:tc>
          <w:tcPr>
            <w:tcW w:w="1701" w:type="dxa"/>
            <w:vAlign w:val="center"/>
          </w:tcPr>
          <w:p w14:paraId="51F0771D" w14:textId="77777777" w:rsidR="00E84DFA" w:rsidRPr="0079088B" w:rsidRDefault="00E84DFA" w:rsidP="00B85A70">
            <w:pPr>
              <w:pStyle w:val="a3"/>
              <w:jc w:val="center"/>
            </w:pPr>
            <w:r w:rsidRPr="0079088B">
              <w:t>3,9</w:t>
            </w:r>
          </w:p>
        </w:tc>
      </w:tr>
      <w:tr w:rsidR="0079088B" w:rsidRPr="0079088B" w14:paraId="3FC07346" w14:textId="77777777" w:rsidTr="00E84DFA">
        <w:trPr>
          <w:trHeight w:hRule="exact" w:val="284"/>
        </w:trPr>
        <w:tc>
          <w:tcPr>
            <w:tcW w:w="3148" w:type="dxa"/>
          </w:tcPr>
          <w:p w14:paraId="2762CB89" w14:textId="77777777" w:rsidR="00E84DFA" w:rsidRPr="0079088B" w:rsidRDefault="00E84DFA" w:rsidP="00B85A70">
            <w:pPr>
              <w:pStyle w:val="a3"/>
            </w:pPr>
            <w:r w:rsidRPr="0079088B">
              <w:t>биология</w:t>
            </w:r>
          </w:p>
        </w:tc>
        <w:tc>
          <w:tcPr>
            <w:tcW w:w="992" w:type="dxa"/>
          </w:tcPr>
          <w:p w14:paraId="29B0DB8A" w14:textId="476A6D97" w:rsidR="00E84DFA" w:rsidRPr="0079088B" w:rsidRDefault="00811C64" w:rsidP="00B85A70">
            <w:pPr>
              <w:pStyle w:val="a3"/>
              <w:jc w:val="center"/>
              <w:rPr>
                <w:szCs w:val="24"/>
              </w:rPr>
            </w:pPr>
            <w:r w:rsidRPr="0079088B">
              <w:rPr>
                <w:szCs w:val="24"/>
              </w:rPr>
              <w:t>7</w:t>
            </w:r>
          </w:p>
        </w:tc>
        <w:tc>
          <w:tcPr>
            <w:tcW w:w="1701" w:type="dxa"/>
            <w:vAlign w:val="center"/>
          </w:tcPr>
          <w:p w14:paraId="1427167F" w14:textId="0DAC6524" w:rsidR="00E84DFA" w:rsidRPr="0079088B" w:rsidRDefault="00E84DFA" w:rsidP="00B85A70">
            <w:pPr>
              <w:pStyle w:val="a3"/>
              <w:jc w:val="center"/>
            </w:pPr>
            <w:r w:rsidRPr="0079088B">
              <w:rPr>
                <w:szCs w:val="24"/>
              </w:rPr>
              <w:t>98,1</w:t>
            </w:r>
          </w:p>
        </w:tc>
        <w:tc>
          <w:tcPr>
            <w:tcW w:w="1559" w:type="dxa"/>
            <w:vAlign w:val="center"/>
          </w:tcPr>
          <w:p w14:paraId="3A96C3CE" w14:textId="77777777" w:rsidR="00E84DFA" w:rsidRPr="0079088B" w:rsidRDefault="00E84DFA" w:rsidP="00B85A70">
            <w:pPr>
              <w:pStyle w:val="a3"/>
              <w:jc w:val="center"/>
            </w:pPr>
            <w:r w:rsidRPr="0079088B">
              <w:rPr>
                <w:szCs w:val="24"/>
              </w:rPr>
              <w:t>68,2</w:t>
            </w:r>
          </w:p>
        </w:tc>
        <w:tc>
          <w:tcPr>
            <w:tcW w:w="1701" w:type="dxa"/>
            <w:vAlign w:val="center"/>
          </w:tcPr>
          <w:p w14:paraId="44E27C1E" w14:textId="77777777" w:rsidR="00E84DFA" w:rsidRPr="0079088B" w:rsidRDefault="00E84DFA" w:rsidP="00B85A70">
            <w:pPr>
              <w:pStyle w:val="a3"/>
              <w:jc w:val="center"/>
            </w:pPr>
            <w:r w:rsidRPr="0079088B">
              <w:t>3,8</w:t>
            </w:r>
          </w:p>
        </w:tc>
      </w:tr>
      <w:tr w:rsidR="0079088B" w:rsidRPr="0079088B" w14:paraId="7F68B7D3" w14:textId="77777777" w:rsidTr="00E84DFA">
        <w:trPr>
          <w:trHeight w:hRule="exact" w:val="284"/>
        </w:trPr>
        <w:tc>
          <w:tcPr>
            <w:tcW w:w="3148" w:type="dxa"/>
            <w:vAlign w:val="center"/>
          </w:tcPr>
          <w:p w14:paraId="55131F3E" w14:textId="77777777" w:rsidR="00E84DFA" w:rsidRPr="0079088B" w:rsidRDefault="00E84DFA" w:rsidP="00B85A70">
            <w:pPr>
              <w:pStyle w:val="a3"/>
            </w:pPr>
            <w:r w:rsidRPr="0079088B">
              <w:t>алгебра</w:t>
            </w:r>
          </w:p>
        </w:tc>
        <w:tc>
          <w:tcPr>
            <w:tcW w:w="992" w:type="dxa"/>
          </w:tcPr>
          <w:p w14:paraId="1F65E921" w14:textId="58FB26E0" w:rsidR="00E84DFA" w:rsidRPr="0079088B" w:rsidRDefault="00811C64" w:rsidP="00B85A70">
            <w:pPr>
              <w:pStyle w:val="a3"/>
              <w:jc w:val="center"/>
              <w:rPr>
                <w:szCs w:val="24"/>
              </w:rPr>
            </w:pPr>
            <w:r w:rsidRPr="0079088B">
              <w:rPr>
                <w:szCs w:val="24"/>
              </w:rPr>
              <w:t>8</w:t>
            </w:r>
          </w:p>
        </w:tc>
        <w:tc>
          <w:tcPr>
            <w:tcW w:w="1701" w:type="dxa"/>
            <w:vAlign w:val="center"/>
          </w:tcPr>
          <w:p w14:paraId="59A26D0E" w14:textId="00E2FF39" w:rsidR="00E84DFA" w:rsidRPr="0079088B" w:rsidRDefault="00E84DFA" w:rsidP="00B85A70">
            <w:pPr>
              <w:pStyle w:val="a3"/>
              <w:jc w:val="center"/>
            </w:pPr>
            <w:r w:rsidRPr="0079088B">
              <w:rPr>
                <w:szCs w:val="24"/>
              </w:rPr>
              <w:t>90,5</w:t>
            </w:r>
          </w:p>
        </w:tc>
        <w:tc>
          <w:tcPr>
            <w:tcW w:w="1559" w:type="dxa"/>
            <w:vAlign w:val="center"/>
          </w:tcPr>
          <w:p w14:paraId="473EA2A1" w14:textId="77777777" w:rsidR="00E84DFA" w:rsidRPr="0079088B" w:rsidRDefault="00E84DFA" w:rsidP="00B85A70">
            <w:pPr>
              <w:pStyle w:val="a3"/>
              <w:jc w:val="center"/>
            </w:pPr>
            <w:r w:rsidRPr="0079088B">
              <w:t>40,4</w:t>
            </w:r>
          </w:p>
        </w:tc>
        <w:tc>
          <w:tcPr>
            <w:tcW w:w="1701" w:type="dxa"/>
            <w:vAlign w:val="center"/>
          </w:tcPr>
          <w:p w14:paraId="48F1CD95" w14:textId="77777777" w:rsidR="00E84DFA" w:rsidRPr="0079088B" w:rsidRDefault="00E84DFA" w:rsidP="00B85A70">
            <w:pPr>
              <w:pStyle w:val="a3"/>
              <w:jc w:val="center"/>
            </w:pPr>
            <w:r w:rsidRPr="0079088B">
              <w:t>3,4</w:t>
            </w:r>
          </w:p>
        </w:tc>
      </w:tr>
      <w:tr w:rsidR="0079088B" w:rsidRPr="0079088B" w14:paraId="33E31083" w14:textId="77777777" w:rsidTr="00E84DFA">
        <w:trPr>
          <w:trHeight w:hRule="exact" w:val="284"/>
        </w:trPr>
        <w:tc>
          <w:tcPr>
            <w:tcW w:w="3148" w:type="dxa"/>
            <w:vAlign w:val="center"/>
          </w:tcPr>
          <w:p w14:paraId="6F610CAA" w14:textId="77777777" w:rsidR="00E84DFA" w:rsidRPr="0079088B" w:rsidRDefault="00E84DFA" w:rsidP="00B85A70">
            <w:pPr>
              <w:pStyle w:val="a3"/>
            </w:pPr>
            <w:r w:rsidRPr="0079088B">
              <w:t>география</w:t>
            </w:r>
          </w:p>
        </w:tc>
        <w:tc>
          <w:tcPr>
            <w:tcW w:w="992" w:type="dxa"/>
          </w:tcPr>
          <w:p w14:paraId="4A4AF1B0" w14:textId="360F443B" w:rsidR="00E84DFA" w:rsidRPr="0079088B" w:rsidRDefault="00811C64" w:rsidP="00B85A70">
            <w:pPr>
              <w:pStyle w:val="a3"/>
              <w:jc w:val="center"/>
              <w:rPr>
                <w:szCs w:val="24"/>
              </w:rPr>
            </w:pPr>
            <w:r w:rsidRPr="0079088B">
              <w:rPr>
                <w:szCs w:val="24"/>
              </w:rPr>
              <w:t>8</w:t>
            </w:r>
          </w:p>
        </w:tc>
        <w:tc>
          <w:tcPr>
            <w:tcW w:w="1701" w:type="dxa"/>
            <w:vAlign w:val="center"/>
          </w:tcPr>
          <w:p w14:paraId="792FCF10" w14:textId="23AD4C0A" w:rsidR="00E84DFA" w:rsidRPr="0079088B" w:rsidRDefault="00E84DFA" w:rsidP="00B85A70">
            <w:pPr>
              <w:pStyle w:val="a3"/>
              <w:jc w:val="center"/>
            </w:pPr>
            <w:r w:rsidRPr="0079088B">
              <w:rPr>
                <w:szCs w:val="24"/>
              </w:rPr>
              <w:t>97,1</w:t>
            </w:r>
          </w:p>
        </w:tc>
        <w:tc>
          <w:tcPr>
            <w:tcW w:w="1559" w:type="dxa"/>
            <w:vAlign w:val="center"/>
          </w:tcPr>
          <w:p w14:paraId="3A279C03" w14:textId="77777777" w:rsidR="00E84DFA" w:rsidRPr="0079088B" w:rsidRDefault="00E84DFA" w:rsidP="00B85A70">
            <w:pPr>
              <w:pStyle w:val="a3"/>
              <w:jc w:val="center"/>
            </w:pPr>
            <w:r w:rsidRPr="0079088B">
              <w:rPr>
                <w:szCs w:val="24"/>
              </w:rPr>
              <w:t>52,6</w:t>
            </w:r>
          </w:p>
        </w:tc>
        <w:tc>
          <w:tcPr>
            <w:tcW w:w="1701" w:type="dxa"/>
            <w:vAlign w:val="center"/>
          </w:tcPr>
          <w:p w14:paraId="1C98FB08" w14:textId="77777777" w:rsidR="00E84DFA" w:rsidRPr="0079088B" w:rsidRDefault="00E84DFA" w:rsidP="00B85A70">
            <w:pPr>
              <w:pStyle w:val="a3"/>
              <w:jc w:val="center"/>
            </w:pPr>
            <w:r w:rsidRPr="0079088B">
              <w:rPr>
                <w:szCs w:val="24"/>
              </w:rPr>
              <w:t>3,6</w:t>
            </w:r>
          </w:p>
        </w:tc>
      </w:tr>
      <w:tr w:rsidR="0079088B" w:rsidRPr="0079088B" w14:paraId="32EFBBD0" w14:textId="77777777" w:rsidTr="00E84DFA">
        <w:trPr>
          <w:trHeight w:hRule="exact" w:val="284"/>
        </w:trPr>
        <w:tc>
          <w:tcPr>
            <w:tcW w:w="3148" w:type="dxa"/>
            <w:vAlign w:val="center"/>
          </w:tcPr>
          <w:p w14:paraId="28FD4AAE" w14:textId="77777777" w:rsidR="00E84DFA" w:rsidRPr="0079088B" w:rsidRDefault="00E84DFA" w:rsidP="00B85A70">
            <w:pPr>
              <w:pStyle w:val="a3"/>
            </w:pPr>
            <w:r w:rsidRPr="0079088B">
              <w:t>геометрия</w:t>
            </w:r>
          </w:p>
        </w:tc>
        <w:tc>
          <w:tcPr>
            <w:tcW w:w="992" w:type="dxa"/>
          </w:tcPr>
          <w:p w14:paraId="434CBA5D" w14:textId="02B951A5" w:rsidR="00E84DFA" w:rsidRPr="0079088B" w:rsidRDefault="00811C64" w:rsidP="00B85A70">
            <w:pPr>
              <w:pStyle w:val="a3"/>
              <w:jc w:val="center"/>
              <w:rPr>
                <w:szCs w:val="24"/>
              </w:rPr>
            </w:pPr>
            <w:r w:rsidRPr="0079088B">
              <w:rPr>
                <w:szCs w:val="24"/>
              </w:rPr>
              <w:t>9</w:t>
            </w:r>
          </w:p>
        </w:tc>
        <w:tc>
          <w:tcPr>
            <w:tcW w:w="1701" w:type="dxa"/>
            <w:vAlign w:val="center"/>
          </w:tcPr>
          <w:p w14:paraId="1826CDEE" w14:textId="3826CB29" w:rsidR="00E84DFA" w:rsidRPr="0079088B" w:rsidRDefault="00E84DFA" w:rsidP="00B85A70">
            <w:pPr>
              <w:pStyle w:val="a3"/>
              <w:jc w:val="center"/>
            </w:pPr>
            <w:r w:rsidRPr="0079088B">
              <w:rPr>
                <w:szCs w:val="24"/>
              </w:rPr>
              <w:t>94,1</w:t>
            </w:r>
          </w:p>
        </w:tc>
        <w:tc>
          <w:tcPr>
            <w:tcW w:w="1559" w:type="dxa"/>
            <w:vAlign w:val="center"/>
          </w:tcPr>
          <w:p w14:paraId="23B6D956" w14:textId="77777777" w:rsidR="00E84DFA" w:rsidRPr="0079088B" w:rsidRDefault="00E84DFA" w:rsidP="00B85A70">
            <w:pPr>
              <w:pStyle w:val="a3"/>
              <w:jc w:val="center"/>
            </w:pPr>
            <w:r w:rsidRPr="0079088B">
              <w:rPr>
                <w:szCs w:val="24"/>
              </w:rPr>
              <w:t>41,1</w:t>
            </w:r>
          </w:p>
        </w:tc>
        <w:tc>
          <w:tcPr>
            <w:tcW w:w="1701" w:type="dxa"/>
            <w:vAlign w:val="center"/>
          </w:tcPr>
          <w:p w14:paraId="38BC82B9" w14:textId="77777777" w:rsidR="00E84DFA" w:rsidRPr="0079088B" w:rsidRDefault="00E84DFA" w:rsidP="00B85A70">
            <w:pPr>
              <w:pStyle w:val="a3"/>
              <w:jc w:val="center"/>
            </w:pPr>
            <w:r w:rsidRPr="0079088B">
              <w:rPr>
                <w:szCs w:val="24"/>
              </w:rPr>
              <w:t>3,4</w:t>
            </w:r>
          </w:p>
        </w:tc>
      </w:tr>
      <w:tr w:rsidR="0079088B" w:rsidRPr="0079088B" w14:paraId="7E3993A2" w14:textId="77777777" w:rsidTr="00E84DFA">
        <w:trPr>
          <w:trHeight w:hRule="exact" w:val="284"/>
        </w:trPr>
        <w:tc>
          <w:tcPr>
            <w:tcW w:w="3148" w:type="dxa"/>
            <w:vAlign w:val="center"/>
          </w:tcPr>
          <w:p w14:paraId="3204F4C7" w14:textId="77777777" w:rsidR="00E84DFA" w:rsidRPr="0079088B" w:rsidRDefault="00E84DFA" w:rsidP="00B85A70">
            <w:pPr>
              <w:pStyle w:val="a3"/>
            </w:pPr>
            <w:r w:rsidRPr="0079088B">
              <w:t>история</w:t>
            </w:r>
          </w:p>
        </w:tc>
        <w:tc>
          <w:tcPr>
            <w:tcW w:w="992" w:type="dxa"/>
          </w:tcPr>
          <w:p w14:paraId="2E0CB468" w14:textId="1A7DE1FD" w:rsidR="00E84DFA" w:rsidRPr="0079088B" w:rsidRDefault="00811C64" w:rsidP="00B85A70">
            <w:pPr>
              <w:pStyle w:val="a3"/>
              <w:jc w:val="center"/>
            </w:pPr>
            <w:r w:rsidRPr="0079088B">
              <w:t>9</w:t>
            </w:r>
          </w:p>
        </w:tc>
        <w:tc>
          <w:tcPr>
            <w:tcW w:w="1701" w:type="dxa"/>
            <w:vAlign w:val="center"/>
          </w:tcPr>
          <w:p w14:paraId="032F4472" w14:textId="71964CC9" w:rsidR="00E84DFA" w:rsidRPr="0079088B" w:rsidRDefault="00E84DFA" w:rsidP="00B85A70">
            <w:pPr>
              <w:pStyle w:val="a3"/>
              <w:jc w:val="center"/>
            </w:pPr>
            <w:r w:rsidRPr="0079088B">
              <w:t>94,5</w:t>
            </w:r>
          </w:p>
        </w:tc>
        <w:tc>
          <w:tcPr>
            <w:tcW w:w="1559" w:type="dxa"/>
            <w:vAlign w:val="center"/>
          </w:tcPr>
          <w:p w14:paraId="47618E33" w14:textId="77777777" w:rsidR="00E84DFA" w:rsidRPr="0079088B" w:rsidRDefault="00E84DFA" w:rsidP="00B85A70">
            <w:pPr>
              <w:pStyle w:val="a3"/>
              <w:jc w:val="center"/>
            </w:pPr>
            <w:r w:rsidRPr="0079088B">
              <w:t>54,4</w:t>
            </w:r>
          </w:p>
        </w:tc>
        <w:tc>
          <w:tcPr>
            <w:tcW w:w="1701" w:type="dxa"/>
            <w:vAlign w:val="center"/>
          </w:tcPr>
          <w:p w14:paraId="04990AA2" w14:textId="77777777" w:rsidR="00E84DFA" w:rsidRPr="0079088B" w:rsidRDefault="00E84DFA" w:rsidP="00B85A70">
            <w:pPr>
              <w:pStyle w:val="a3"/>
              <w:jc w:val="center"/>
            </w:pPr>
            <w:r w:rsidRPr="0079088B">
              <w:t>3,6</w:t>
            </w:r>
          </w:p>
        </w:tc>
      </w:tr>
      <w:tr w:rsidR="0079088B" w:rsidRPr="0079088B" w14:paraId="584C2653" w14:textId="77777777" w:rsidTr="00E84DFA">
        <w:trPr>
          <w:trHeight w:hRule="exact" w:val="284"/>
        </w:trPr>
        <w:tc>
          <w:tcPr>
            <w:tcW w:w="3148" w:type="dxa"/>
            <w:vAlign w:val="center"/>
          </w:tcPr>
          <w:p w14:paraId="01E1A332" w14:textId="41291454" w:rsidR="00E84DFA" w:rsidRPr="0079088B" w:rsidRDefault="00E84DFA" w:rsidP="00B85A70">
            <w:pPr>
              <w:pStyle w:val="a3"/>
            </w:pPr>
            <w:r w:rsidRPr="0079088B">
              <w:t>родной</w:t>
            </w:r>
            <w:r w:rsidR="0079088B" w:rsidRPr="0079088B">
              <w:t xml:space="preserve"> </w:t>
            </w:r>
            <w:r w:rsidRPr="0079088B">
              <w:t>(русский)</w:t>
            </w:r>
            <w:r w:rsidR="0079088B" w:rsidRPr="0079088B">
              <w:t xml:space="preserve"> </w:t>
            </w:r>
            <w:r w:rsidRPr="0079088B">
              <w:t>язык</w:t>
            </w:r>
          </w:p>
        </w:tc>
        <w:tc>
          <w:tcPr>
            <w:tcW w:w="992" w:type="dxa"/>
          </w:tcPr>
          <w:p w14:paraId="7D8BFD93" w14:textId="6A535F7B" w:rsidR="00E84DFA" w:rsidRPr="0079088B" w:rsidRDefault="00811C64" w:rsidP="00B85A70">
            <w:pPr>
              <w:pStyle w:val="a3"/>
              <w:jc w:val="center"/>
            </w:pPr>
            <w:r w:rsidRPr="0079088B">
              <w:t>9</w:t>
            </w:r>
          </w:p>
        </w:tc>
        <w:tc>
          <w:tcPr>
            <w:tcW w:w="1701" w:type="dxa"/>
            <w:vAlign w:val="center"/>
          </w:tcPr>
          <w:p w14:paraId="483E53A9" w14:textId="3871B726" w:rsidR="00E84DFA" w:rsidRPr="0079088B" w:rsidRDefault="00E84DFA" w:rsidP="00B85A70">
            <w:pPr>
              <w:pStyle w:val="a3"/>
              <w:jc w:val="center"/>
            </w:pPr>
            <w:r w:rsidRPr="0079088B">
              <w:t>95,8</w:t>
            </w:r>
          </w:p>
        </w:tc>
        <w:tc>
          <w:tcPr>
            <w:tcW w:w="1559" w:type="dxa"/>
            <w:vAlign w:val="center"/>
          </w:tcPr>
          <w:p w14:paraId="1A1C5177" w14:textId="77777777" w:rsidR="00E84DFA" w:rsidRPr="0079088B" w:rsidRDefault="00E84DFA" w:rsidP="00B85A70">
            <w:pPr>
              <w:pStyle w:val="a3"/>
              <w:jc w:val="center"/>
            </w:pPr>
            <w:r w:rsidRPr="0079088B">
              <w:t>57,4</w:t>
            </w:r>
          </w:p>
        </w:tc>
        <w:tc>
          <w:tcPr>
            <w:tcW w:w="1701" w:type="dxa"/>
            <w:vAlign w:val="center"/>
          </w:tcPr>
          <w:p w14:paraId="4B6E0F42" w14:textId="77777777" w:rsidR="00E84DFA" w:rsidRPr="0079088B" w:rsidRDefault="00E84DFA" w:rsidP="00B85A70">
            <w:pPr>
              <w:pStyle w:val="a3"/>
              <w:jc w:val="center"/>
            </w:pPr>
            <w:r w:rsidRPr="0079088B">
              <w:t>3,7</w:t>
            </w:r>
          </w:p>
        </w:tc>
      </w:tr>
      <w:tr w:rsidR="0079088B" w:rsidRPr="0079088B" w14:paraId="2526757C" w14:textId="77777777" w:rsidTr="00E84DFA">
        <w:trPr>
          <w:trHeight w:hRule="exact" w:val="284"/>
        </w:trPr>
        <w:tc>
          <w:tcPr>
            <w:tcW w:w="3148" w:type="dxa"/>
            <w:vAlign w:val="center"/>
          </w:tcPr>
          <w:p w14:paraId="7C6725B3" w14:textId="21E50E0B" w:rsidR="00E84DFA" w:rsidRPr="0079088B" w:rsidRDefault="00E84DFA" w:rsidP="00B85A70">
            <w:pPr>
              <w:pStyle w:val="a3"/>
            </w:pPr>
            <w:r w:rsidRPr="0079088B">
              <w:t>родной</w:t>
            </w:r>
            <w:r w:rsidR="0079088B" w:rsidRPr="0079088B">
              <w:t xml:space="preserve"> </w:t>
            </w:r>
            <w:r w:rsidRPr="0079088B">
              <w:t>(молдавский)</w:t>
            </w:r>
            <w:r w:rsidR="0079088B" w:rsidRPr="0079088B">
              <w:t xml:space="preserve"> </w:t>
            </w:r>
            <w:r w:rsidRPr="0079088B">
              <w:t>язык</w:t>
            </w:r>
          </w:p>
        </w:tc>
        <w:tc>
          <w:tcPr>
            <w:tcW w:w="992" w:type="dxa"/>
          </w:tcPr>
          <w:p w14:paraId="588088BA" w14:textId="1B82E7D9" w:rsidR="00E84DFA" w:rsidRPr="0079088B" w:rsidRDefault="00811C64" w:rsidP="00B85A70">
            <w:pPr>
              <w:pStyle w:val="a3"/>
              <w:jc w:val="center"/>
            </w:pPr>
            <w:r w:rsidRPr="0079088B">
              <w:t>9</w:t>
            </w:r>
          </w:p>
        </w:tc>
        <w:tc>
          <w:tcPr>
            <w:tcW w:w="1701" w:type="dxa"/>
            <w:vAlign w:val="center"/>
          </w:tcPr>
          <w:p w14:paraId="1C1E4548" w14:textId="7E8BE942" w:rsidR="00E84DFA" w:rsidRPr="0079088B" w:rsidRDefault="00E84DFA" w:rsidP="00B85A70">
            <w:pPr>
              <w:pStyle w:val="a3"/>
              <w:jc w:val="center"/>
            </w:pPr>
            <w:r w:rsidRPr="0079088B">
              <w:t>96,5</w:t>
            </w:r>
          </w:p>
        </w:tc>
        <w:tc>
          <w:tcPr>
            <w:tcW w:w="1559" w:type="dxa"/>
            <w:vAlign w:val="center"/>
          </w:tcPr>
          <w:p w14:paraId="50549B5E" w14:textId="77777777" w:rsidR="00E84DFA" w:rsidRPr="0079088B" w:rsidRDefault="00E84DFA" w:rsidP="00B85A70">
            <w:pPr>
              <w:pStyle w:val="a3"/>
              <w:jc w:val="center"/>
            </w:pPr>
            <w:r w:rsidRPr="0079088B">
              <w:t>54,7</w:t>
            </w:r>
          </w:p>
        </w:tc>
        <w:tc>
          <w:tcPr>
            <w:tcW w:w="1701" w:type="dxa"/>
            <w:vAlign w:val="center"/>
          </w:tcPr>
          <w:p w14:paraId="58D95889" w14:textId="77777777" w:rsidR="00E84DFA" w:rsidRPr="0079088B" w:rsidRDefault="00E84DFA" w:rsidP="00B85A70">
            <w:pPr>
              <w:pStyle w:val="a3"/>
              <w:jc w:val="center"/>
            </w:pPr>
            <w:r w:rsidRPr="0079088B">
              <w:t>3,7</w:t>
            </w:r>
          </w:p>
        </w:tc>
      </w:tr>
      <w:tr w:rsidR="0079088B" w:rsidRPr="0079088B" w14:paraId="244CB3B3" w14:textId="77777777" w:rsidTr="00E84DFA">
        <w:trPr>
          <w:trHeight w:hRule="exact" w:val="284"/>
        </w:trPr>
        <w:tc>
          <w:tcPr>
            <w:tcW w:w="3148" w:type="dxa"/>
            <w:vAlign w:val="center"/>
          </w:tcPr>
          <w:p w14:paraId="4F75D73C" w14:textId="035376FA" w:rsidR="00E84DFA" w:rsidRPr="0079088B" w:rsidRDefault="00E84DFA" w:rsidP="00B85A70">
            <w:pPr>
              <w:pStyle w:val="a3"/>
            </w:pPr>
            <w:r w:rsidRPr="0079088B">
              <w:t>родной</w:t>
            </w:r>
            <w:r w:rsidR="0079088B" w:rsidRPr="0079088B">
              <w:t xml:space="preserve"> </w:t>
            </w:r>
            <w:r w:rsidRPr="0079088B">
              <w:t>(украинский)</w:t>
            </w:r>
            <w:r w:rsidR="0079088B" w:rsidRPr="0079088B">
              <w:t xml:space="preserve"> </w:t>
            </w:r>
            <w:r w:rsidRPr="0079088B">
              <w:t>язык</w:t>
            </w:r>
          </w:p>
        </w:tc>
        <w:tc>
          <w:tcPr>
            <w:tcW w:w="992" w:type="dxa"/>
          </w:tcPr>
          <w:p w14:paraId="61B59C84" w14:textId="08053478" w:rsidR="00E84DFA" w:rsidRPr="0079088B" w:rsidRDefault="00811C64" w:rsidP="00B85A70">
            <w:pPr>
              <w:pStyle w:val="a3"/>
              <w:jc w:val="center"/>
            </w:pPr>
            <w:r w:rsidRPr="0079088B">
              <w:t>9</w:t>
            </w:r>
          </w:p>
        </w:tc>
        <w:tc>
          <w:tcPr>
            <w:tcW w:w="1701" w:type="dxa"/>
            <w:vAlign w:val="center"/>
          </w:tcPr>
          <w:p w14:paraId="76CEF3AF" w14:textId="560A3C3C" w:rsidR="00E84DFA" w:rsidRPr="0079088B" w:rsidRDefault="00E84DFA" w:rsidP="00B85A70">
            <w:pPr>
              <w:pStyle w:val="a3"/>
              <w:jc w:val="center"/>
            </w:pPr>
            <w:r w:rsidRPr="0079088B">
              <w:t>100</w:t>
            </w:r>
          </w:p>
        </w:tc>
        <w:tc>
          <w:tcPr>
            <w:tcW w:w="1559" w:type="dxa"/>
            <w:vAlign w:val="center"/>
          </w:tcPr>
          <w:p w14:paraId="7C676713" w14:textId="77777777" w:rsidR="00E84DFA" w:rsidRPr="0079088B" w:rsidRDefault="00E84DFA" w:rsidP="00B85A70">
            <w:pPr>
              <w:pStyle w:val="a3"/>
              <w:jc w:val="center"/>
            </w:pPr>
            <w:r w:rsidRPr="0079088B">
              <w:t>63,6</w:t>
            </w:r>
          </w:p>
        </w:tc>
        <w:tc>
          <w:tcPr>
            <w:tcW w:w="1701" w:type="dxa"/>
            <w:vAlign w:val="center"/>
          </w:tcPr>
          <w:p w14:paraId="25EA3053" w14:textId="77777777" w:rsidR="00E84DFA" w:rsidRPr="0079088B" w:rsidRDefault="00E84DFA" w:rsidP="00B85A70">
            <w:pPr>
              <w:pStyle w:val="a3"/>
              <w:jc w:val="center"/>
            </w:pPr>
            <w:r w:rsidRPr="0079088B">
              <w:t>4,0</w:t>
            </w:r>
          </w:p>
        </w:tc>
      </w:tr>
      <w:tr w:rsidR="0079088B" w:rsidRPr="0079088B" w14:paraId="7810B902" w14:textId="77777777" w:rsidTr="00E84DFA">
        <w:trPr>
          <w:trHeight w:hRule="exact" w:val="284"/>
        </w:trPr>
        <w:tc>
          <w:tcPr>
            <w:tcW w:w="3148" w:type="dxa"/>
            <w:vAlign w:val="center"/>
          </w:tcPr>
          <w:p w14:paraId="2D96A1CF" w14:textId="77777777" w:rsidR="00E84DFA" w:rsidRPr="0079088B" w:rsidRDefault="00E84DFA" w:rsidP="00B85A70">
            <w:pPr>
              <w:pStyle w:val="a3"/>
            </w:pPr>
            <w:r w:rsidRPr="0079088B">
              <w:t>алгебра</w:t>
            </w:r>
          </w:p>
        </w:tc>
        <w:tc>
          <w:tcPr>
            <w:tcW w:w="992" w:type="dxa"/>
          </w:tcPr>
          <w:p w14:paraId="00BD133F" w14:textId="74DC51DC" w:rsidR="00E84DFA" w:rsidRPr="0079088B" w:rsidRDefault="00811C64" w:rsidP="00B85A70">
            <w:pPr>
              <w:pStyle w:val="a3"/>
              <w:jc w:val="center"/>
            </w:pPr>
            <w:r w:rsidRPr="0079088B">
              <w:t>10</w:t>
            </w:r>
          </w:p>
        </w:tc>
        <w:tc>
          <w:tcPr>
            <w:tcW w:w="1701" w:type="dxa"/>
            <w:vAlign w:val="center"/>
          </w:tcPr>
          <w:p w14:paraId="06CA5C7E" w14:textId="0F42622D" w:rsidR="00E84DFA" w:rsidRPr="0079088B" w:rsidRDefault="00E84DFA" w:rsidP="00B85A70">
            <w:pPr>
              <w:pStyle w:val="a3"/>
              <w:jc w:val="center"/>
            </w:pPr>
            <w:r w:rsidRPr="0079088B">
              <w:t>95,9</w:t>
            </w:r>
          </w:p>
        </w:tc>
        <w:tc>
          <w:tcPr>
            <w:tcW w:w="1559" w:type="dxa"/>
            <w:vAlign w:val="center"/>
          </w:tcPr>
          <w:p w14:paraId="1C4AFC88" w14:textId="77777777" w:rsidR="00E84DFA" w:rsidRPr="0079088B" w:rsidRDefault="00E84DFA" w:rsidP="00B85A70">
            <w:pPr>
              <w:pStyle w:val="a3"/>
              <w:jc w:val="center"/>
            </w:pPr>
            <w:r w:rsidRPr="0079088B">
              <w:t>55,8</w:t>
            </w:r>
          </w:p>
        </w:tc>
        <w:tc>
          <w:tcPr>
            <w:tcW w:w="1701" w:type="dxa"/>
            <w:vAlign w:val="center"/>
          </w:tcPr>
          <w:p w14:paraId="03C6AE13" w14:textId="77777777" w:rsidR="00E84DFA" w:rsidRPr="0079088B" w:rsidRDefault="00E84DFA" w:rsidP="00B85A70">
            <w:pPr>
              <w:pStyle w:val="a3"/>
              <w:jc w:val="center"/>
            </w:pPr>
            <w:r w:rsidRPr="0079088B">
              <w:t>3,7</w:t>
            </w:r>
          </w:p>
        </w:tc>
      </w:tr>
      <w:tr w:rsidR="0079088B" w:rsidRPr="0079088B" w14:paraId="3BEAC9C7" w14:textId="77777777" w:rsidTr="00E84DFA">
        <w:trPr>
          <w:trHeight w:hRule="exact" w:val="284"/>
        </w:trPr>
        <w:tc>
          <w:tcPr>
            <w:tcW w:w="3148" w:type="dxa"/>
            <w:vAlign w:val="center"/>
          </w:tcPr>
          <w:p w14:paraId="34968514" w14:textId="2549BF01" w:rsidR="00E84DFA" w:rsidRPr="0079088B" w:rsidRDefault="00E84DFA" w:rsidP="00B85A70">
            <w:pPr>
              <w:pStyle w:val="a3"/>
            </w:pPr>
            <w:r w:rsidRPr="0079088B">
              <w:t>родной</w:t>
            </w:r>
            <w:r w:rsidR="0079088B" w:rsidRPr="0079088B">
              <w:t xml:space="preserve"> </w:t>
            </w:r>
            <w:r w:rsidRPr="0079088B">
              <w:t>(русский)</w:t>
            </w:r>
            <w:r w:rsidR="0079088B" w:rsidRPr="0079088B">
              <w:t xml:space="preserve"> </w:t>
            </w:r>
            <w:r w:rsidRPr="0079088B">
              <w:t>язык</w:t>
            </w:r>
          </w:p>
        </w:tc>
        <w:tc>
          <w:tcPr>
            <w:tcW w:w="992" w:type="dxa"/>
          </w:tcPr>
          <w:p w14:paraId="12A58FB9" w14:textId="24FB92C5" w:rsidR="00E84DFA" w:rsidRPr="0079088B" w:rsidRDefault="00811C64" w:rsidP="00B85A70">
            <w:pPr>
              <w:pStyle w:val="a3"/>
              <w:jc w:val="center"/>
            </w:pPr>
            <w:r w:rsidRPr="0079088B">
              <w:t>10</w:t>
            </w:r>
          </w:p>
        </w:tc>
        <w:tc>
          <w:tcPr>
            <w:tcW w:w="1701" w:type="dxa"/>
            <w:vAlign w:val="center"/>
          </w:tcPr>
          <w:p w14:paraId="0D7C13C8" w14:textId="70980285" w:rsidR="00E84DFA" w:rsidRPr="0079088B" w:rsidRDefault="00E84DFA" w:rsidP="00B85A70">
            <w:pPr>
              <w:pStyle w:val="a3"/>
              <w:jc w:val="center"/>
            </w:pPr>
            <w:r w:rsidRPr="0079088B">
              <w:t>98,3</w:t>
            </w:r>
          </w:p>
        </w:tc>
        <w:tc>
          <w:tcPr>
            <w:tcW w:w="1559" w:type="dxa"/>
            <w:vAlign w:val="center"/>
          </w:tcPr>
          <w:p w14:paraId="6C0F8604" w14:textId="77777777" w:rsidR="00E84DFA" w:rsidRPr="0079088B" w:rsidRDefault="00E84DFA" w:rsidP="00B85A70">
            <w:pPr>
              <w:pStyle w:val="a3"/>
              <w:jc w:val="center"/>
            </w:pPr>
            <w:r w:rsidRPr="0079088B">
              <w:t>73,3</w:t>
            </w:r>
          </w:p>
        </w:tc>
        <w:tc>
          <w:tcPr>
            <w:tcW w:w="1701" w:type="dxa"/>
            <w:vAlign w:val="center"/>
          </w:tcPr>
          <w:p w14:paraId="2A9547A8" w14:textId="77777777" w:rsidR="00E84DFA" w:rsidRPr="0079088B" w:rsidRDefault="00E84DFA" w:rsidP="00B85A70">
            <w:pPr>
              <w:pStyle w:val="a3"/>
              <w:jc w:val="center"/>
            </w:pPr>
            <w:r w:rsidRPr="0079088B">
              <w:t>4,0</w:t>
            </w:r>
          </w:p>
        </w:tc>
      </w:tr>
      <w:tr w:rsidR="0079088B" w:rsidRPr="0079088B" w14:paraId="014DCA90" w14:textId="77777777" w:rsidTr="00E84DFA">
        <w:trPr>
          <w:trHeight w:hRule="exact" w:val="284"/>
        </w:trPr>
        <w:tc>
          <w:tcPr>
            <w:tcW w:w="3148" w:type="dxa"/>
            <w:vAlign w:val="center"/>
          </w:tcPr>
          <w:p w14:paraId="394BB7A7" w14:textId="1647F34E" w:rsidR="00E84DFA" w:rsidRPr="0079088B" w:rsidRDefault="00E84DFA" w:rsidP="00B85A70">
            <w:pPr>
              <w:pStyle w:val="a3"/>
            </w:pPr>
            <w:r w:rsidRPr="0079088B">
              <w:t>родной</w:t>
            </w:r>
            <w:r w:rsidR="0079088B" w:rsidRPr="0079088B">
              <w:t xml:space="preserve"> </w:t>
            </w:r>
            <w:r w:rsidRPr="0079088B">
              <w:t>(молдавский)</w:t>
            </w:r>
            <w:r w:rsidR="0079088B" w:rsidRPr="0079088B">
              <w:t xml:space="preserve"> </w:t>
            </w:r>
            <w:r w:rsidRPr="0079088B">
              <w:t>язык</w:t>
            </w:r>
          </w:p>
        </w:tc>
        <w:tc>
          <w:tcPr>
            <w:tcW w:w="992" w:type="dxa"/>
          </w:tcPr>
          <w:p w14:paraId="083AD094" w14:textId="74E4F838" w:rsidR="00E84DFA" w:rsidRPr="0079088B" w:rsidRDefault="00811C64" w:rsidP="00B85A70">
            <w:pPr>
              <w:pStyle w:val="a3"/>
              <w:jc w:val="center"/>
              <w:rPr>
                <w:szCs w:val="24"/>
              </w:rPr>
            </w:pPr>
            <w:r w:rsidRPr="0079088B">
              <w:rPr>
                <w:szCs w:val="24"/>
              </w:rPr>
              <w:t>10</w:t>
            </w:r>
          </w:p>
        </w:tc>
        <w:tc>
          <w:tcPr>
            <w:tcW w:w="1701" w:type="dxa"/>
            <w:vAlign w:val="center"/>
          </w:tcPr>
          <w:p w14:paraId="28D14BC6" w14:textId="74875E55" w:rsidR="00E84DFA" w:rsidRPr="0079088B" w:rsidRDefault="00E84DFA" w:rsidP="00B85A70">
            <w:pPr>
              <w:pStyle w:val="a3"/>
              <w:jc w:val="center"/>
            </w:pPr>
            <w:r w:rsidRPr="0079088B">
              <w:rPr>
                <w:szCs w:val="24"/>
              </w:rPr>
              <w:t>99,2</w:t>
            </w:r>
          </w:p>
        </w:tc>
        <w:tc>
          <w:tcPr>
            <w:tcW w:w="1559" w:type="dxa"/>
            <w:vAlign w:val="center"/>
          </w:tcPr>
          <w:p w14:paraId="0054B710" w14:textId="77777777" w:rsidR="00E84DFA" w:rsidRPr="0079088B" w:rsidRDefault="00E84DFA" w:rsidP="00B85A70">
            <w:pPr>
              <w:pStyle w:val="a3"/>
              <w:jc w:val="center"/>
            </w:pPr>
            <w:r w:rsidRPr="0079088B">
              <w:t>72,7</w:t>
            </w:r>
          </w:p>
        </w:tc>
        <w:tc>
          <w:tcPr>
            <w:tcW w:w="1701" w:type="dxa"/>
            <w:vAlign w:val="center"/>
          </w:tcPr>
          <w:p w14:paraId="4CFF82E8" w14:textId="77777777" w:rsidR="00E84DFA" w:rsidRPr="0079088B" w:rsidRDefault="00E84DFA" w:rsidP="00B85A70">
            <w:pPr>
              <w:pStyle w:val="a3"/>
              <w:jc w:val="center"/>
            </w:pPr>
            <w:r w:rsidRPr="0079088B">
              <w:t>4,0</w:t>
            </w:r>
          </w:p>
        </w:tc>
      </w:tr>
      <w:tr w:rsidR="0079088B" w:rsidRPr="0079088B" w14:paraId="68C3F4A3" w14:textId="77777777" w:rsidTr="00E84DFA">
        <w:trPr>
          <w:trHeight w:hRule="exact" w:val="284"/>
        </w:trPr>
        <w:tc>
          <w:tcPr>
            <w:tcW w:w="3148" w:type="dxa"/>
            <w:vAlign w:val="center"/>
          </w:tcPr>
          <w:p w14:paraId="2060B4BB" w14:textId="1463FB1B" w:rsidR="00E84DFA" w:rsidRPr="0079088B" w:rsidRDefault="00E84DFA" w:rsidP="00B85A70">
            <w:pPr>
              <w:pStyle w:val="a3"/>
            </w:pPr>
            <w:r w:rsidRPr="0079088B">
              <w:t>родной</w:t>
            </w:r>
            <w:r w:rsidR="0079088B" w:rsidRPr="0079088B">
              <w:t xml:space="preserve"> </w:t>
            </w:r>
            <w:r w:rsidRPr="0079088B">
              <w:t>(украинский)</w:t>
            </w:r>
            <w:r w:rsidR="0079088B" w:rsidRPr="0079088B">
              <w:t xml:space="preserve"> </w:t>
            </w:r>
            <w:r w:rsidRPr="0079088B">
              <w:t>язык</w:t>
            </w:r>
          </w:p>
        </w:tc>
        <w:tc>
          <w:tcPr>
            <w:tcW w:w="992" w:type="dxa"/>
          </w:tcPr>
          <w:p w14:paraId="35722E5F" w14:textId="78420854" w:rsidR="00E84DFA" w:rsidRPr="0079088B" w:rsidRDefault="00811C64" w:rsidP="00B85A70">
            <w:pPr>
              <w:pStyle w:val="a3"/>
              <w:jc w:val="center"/>
            </w:pPr>
            <w:r w:rsidRPr="0079088B">
              <w:t>10</w:t>
            </w:r>
          </w:p>
        </w:tc>
        <w:tc>
          <w:tcPr>
            <w:tcW w:w="1701" w:type="dxa"/>
            <w:vAlign w:val="center"/>
          </w:tcPr>
          <w:p w14:paraId="3902292D" w14:textId="53606E3E" w:rsidR="00E84DFA" w:rsidRPr="0079088B" w:rsidRDefault="00E84DFA" w:rsidP="00B85A70">
            <w:pPr>
              <w:pStyle w:val="a3"/>
              <w:jc w:val="center"/>
            </w:pPr>
            <w:r w:rsidRPr="0079088B">
              <w:t>100</w:t>
            </w:r>
          </w:p>
        </w:tc>
        <w:tc>
          <w:tcPr>
            <w:tcW w:w="1559" w:type="dxa"/>
            <w:vAlign w:val="center"/>
          </w:tcPr>
          <w:p w14:paraId="22F26E04" w14:textId="77777777" w:rsidR="00E84DFA" w:rsidRPr="0079088B" w:rsidRDefault="00E84DFA" w:rsidP="00B85A70">
            <w:pPr>
              <w:pStyle w:val="a3"/>
              <w:jc w:val="center"/>
            </w:pPr>
            <w:r w:rsidRPr="0079088B">
              <w:t>67,6</w:t>
            </w:r>
          </w:p>
        </w:tc>
        <w:tc>
          <w:tcPr>
            <w:tcW w:w="1701" w:type="dxa"/>
            <w:vAlign w:val="center"/>
          </w:tcPr>
          <w:p w14:paraId="49735656" w14:textId="77777777" w:rsidR="00E84DFA" w:rsidRPr="0079088B" w:rsidRDefault="00E84DFA" w:rsidP="00B85A70">
            <w:pPr>
              <w:pStyle w:val="a3"/>
              <w:jc w:val="center"/>
            </w:pPr>
            <w:r w:rsidRPr="0079088B">
              <w:t>3,8</w:t>
            </w:r>
          </w:p>
        </w:tc>
      </w:tr>
      <w:tr w:rsidR="0079088B" w:rsidRPr="0079088B" w14:paraId="7220193B" w14:textId="77777777" w:rsidTr="00E84DFA">
        <w:trPr>
          <w:trHeight w:hRule="exact" w:val="284"/>
        </w:trPr>
        <w:tc>
          <w:tcPr>
            <w:tcW w:w="3148" w:type="dxa"/>
            <w:vAlign w:val="center"/>
          </w:tcPr>
          <w:p w14:paraId="408CF16C" w14:textId="77777777" w:rsidR="00E84DFA" w:rsidRPr="0079088B" w:rsidRDefault="00E84DFA" w:rsidP="00B85A70">
            <w:pPr>
              <w:pStyle w:val="a3"/>
            </w:pPr>
            <w:r w:rsidRPr="0079088B">
              <w:t>физика</w:t>
            </w:r>
          </w:p>
        </w:tc>
        <w:tc>
          <w:tcPr>
            <w:tcW w:w="992" w:type="dxa"/>
          </w:tcPr>
          <w:p w14:paraId="09B559B4" w14:textId="5BABE354" w:rsidR="00E84DFA" w:rsidRPr="0079088B" w:rsidRDefault="00FA57B8" w:rsidP="00B85A70">
            <w:pPr>
              <w:pStyle w:val="a3"/>
              <w:jc w:val="center"/>
            </w:pPr>
            <w:r w:rsidRPr="0079088B">
              <w:t>10</w:t>
            </w:r>
          </w:p>
        </w:tc>
        <w:tc>
          <w:tcPr>
            <w:tcW w:w="1701" w:type="dxa"/>
            <w:vAlign w:val="center"/>
          </w:tcPr>
          <w:p w14:paraId="7A169EC3" w14:textId="7869B0ED" w:rsidR="00E84DFA" w:rsidRPr="0079088B" w:rsidRDefault="00E84DFA" w:rsidP="00B85A70">
            <w:pPr>
              <w:pStyle w:val="a3"/>
              <w:jc w:val="center"/>
            </w:pPr>
            <w:r w:rsidRPr="0079088B">
              <w:t>94,4</w:t>
            </w:r>
          </w:p>
        </w:tc>
        <w:tc>
          <w:tcPr>
            <w:tcW w:w="1559" w:type="dxa"/>
            <w:vAlign w:val="center"/>
          </w:tcPr>
          <w:p w14:paraId="50D59992" w14:textId="77777777" w:rsidR="00E84DFA" w:rsidRPr="0079088B" w:rsidRDefault="00E84DFA" w:rsidP="00B85A70">
            <w:pPr>
              <w:pStyle w:val="a3"/>
              <w:jc w:val="center"/>
            </w:pPr>
            <w:r w:rsidRPr="0079088B">
              <w:t>50,1</w:t>
            </w:r>
          </w:p>
        </w:tc>
        <w:tc>
          <w:tcPr>
            <w:tcW w:w="1701" w:type="dxa"/>
            <w:vAlign w:val="center"/>
          </w:tcPr>
          <w:p w14:paraId="2D716443" w14:textId="77777777" w:rsidR="00E84DFA" w:rsidRPr="0079088B" w:rsidRDefault="00E84DFA" w:rsidP="00B85A70">
            <w:pPr>
              <w:pStyle w:val="a3"/>
              <w:jc w:val="center"/>
            </w:pPr>
            <w:r w:rsidRPr="0079088B">
              <w:t>3,6</w:t>
            </w:r>
          </w:p>
        </w:tc>
      </w:tr>
      <w:tr w:rsidR="0079088B" w:rsidRPr="0079088B" w14:paraId="4CAABC77" w14:textId="77777777" w:rsidTr="00E84DFA">
        <w:trPr>
          <w:trHeight w:hRule="exact" w:val="284"/>
        </w:trPr>
        <w:tc>
          <w:tcPr>
            <w:tcW w:w="3148" w:type="dxa"/>
            <w:vAlign w:val="center"/>
          </w:tcPr>
          <w:p w14:paraId="5474E3CB" w14:textId="015152DC" w:rsidR="00E84DFA" w:rsidRPr="0079088B" w:rsidRDefault="00E84DFA" w:rsidP="00B85A70">
            <w:pPr>
              <w:pStyle w:val="a3"/>
            </w:pPr>
            <w:r w:rsidRPr="0079088B">
              <w:t>официальный</w:t>
            </w:r>
            <w:r w:rsidR="0079088B" w:rsidRPr="0079088B">
              <w:t xml:space="preserve"> </w:t>
            </w:r>
            <w:r w:rsidRPr="0079088B">
              <w:t>(русский)</w:t>
            </w:r>
            <w:r w:rsidR="0079088B" w:rsidRPr="0079088B">
              <w:t xml:space="preserve"> </w:t>
            </w:r>
            <w:r w:rsidRPr="0079088B">
              <w:t>язык</w:t>
            </w:r>
            <w:r w:rsidR="0079088B" w:rsidRPr="0079088B">
              <w:t xml:space="preserve"> </w:t>
            </w:r>
            <w:r w:rsidRPr="0079088B">
              <w:t>и</w:t>
            </w:r>
            <w:r w:rsidR="0079088B" w:rsidRPr="0079088B">
              <w:t xml:space="preserve"> </w:t>
            </w:r>
            <w:r w:rsidRPr="0079088B">
              <w:t>литература</w:t>
            </w:r>
          </w:p>
          <w:p w14:paraId="2353CA39" w14:textId="77777777" w:rsidR="00E84DFA" w:rsidRPr="0079088B" w:rsidRDefault="00E84DFA" w:rsidP="00B85A70">
            <w:pPr>
              <w:pStyle w:val="a3"/>
            </w:pPr>
            <w:r w:rsidRPr="0079088B">
              <w:t>(русский)</w:t>
            </w:r>
          </w:p>
        </w:tc>
        <w:tc>
          <w:tcPr>
            <w:tcW w:w="992" w:type="dxa"/>
          </w:tcPr>
          <w:p w14:paraId="46F7DF25" w14:textId="5FBAF5BB" w:rsidR="00E84DFA" w:rsidRPr="0079088B" w:rsidRDefault="00811C64" w:rsidP="00B85A70">
            <w:pPr>
              <w:pStyle w:val="a3"/>
              <w:jc w:val="center"/>
            </w:pPr>
            <w:r w:rsidRPr="0079088B">
              <w:t>11</w:t>
            </w:r>
          </w:p>
        </w:tc>
        <w:tc>
          <w:tcPr>
            <w:tcW w:w="1701" w:type="dxa"/>
            <w:vAlign w:val="center"/>
          </w:tcPr>
          <w:p w14:paraId="6081C0A0" w14:textId="0D3F0D8F" w:rsidR="00E84DFA" w:rsidRPr="0079088B" w:rsidRDefault="00E84DFA" w:rsidP="00B85A70">
            <w:pPr>
              <w:pStyle w:val="a3"/>
              <w:jc w:val="center"/>
            </w:pPr>
            <w:r w:rsidRPr="0079088B">
              <w:t>99,3</w:t>
            </w:r>
          </w:p>
        </w:tc>
        <w:tc>
          <w:tcPr>
            <w:tcW w:w="1559" w:type="dxa"/>
            <w:vAlign w:val="center"/>
          </w:tcPr>
          <w:p w14:paraId="6CC7A4BF" w14:textId="77777777" w:rsidR="00E84DFA" w:rsidRPr="0079088B" w:rsidRDefault="00E84DFA" w:rsidP="00B85A70">
            <w:pPr>
              <w:pStyle w:val="a3"/>
              <w:jc w:val="center"/>
            </w:pPr>
            <w:r w:rsidRPr="0079088B">
              <w:t>76,7</w:t>
            </w:r>
          </w:p>
        </w:tc>
        <w:tc>
          <w:tcPr>
            <w:tcW w:w="1701" w:type="dxa"/>
            <w:vAlign w:val="center"/>
          </w:tcPr>
          <w:p w14:paraId="42081F6F" w14:textId="77777777" w:rsidR="00E84DFA" w:rsidRPr="0079088B" w:rsidRDefault="00E84DFA" w:rsidP="00B85A70">
            <w:pPr>
              <w:pStyle w:val="a3"/>
              <w:jc w:val="center"/>
            </w:pPr>
            <w:r w:rsidRPr="0079088B">
              <w:t>4,1</w:t>
            </w:r>
          </w:p>
        </w:tc>
      </w:tr>
      <w:tr w:rsidR="0079088B" w:rsidRPr="0079088B" w14:paraId="5DB8CDC9" w14:textId="77777777" w:rsidTr="00E84DFA">
        <w:trPr>
          <w:trHeight w:hRule="exact" w:val="284"/>
        </w:trPr>
        <w:tc>
          <w:tcPr>
            <w:tcW w:w="3148" w:type="dxa"/>
            <w:vAlign w:val="center"/>
          </w:tcPr>
          <w:p w14:paraId="4D0D0496" w14:textId="0A4502C0" w:rsidR="00E84DFA" w:rsidRPr="0079088B" w:rsidRDefault="00E84DFA" w:rsidP="00B85A70">
            <w:pPr>
              <w:pStyle w:val="a3"/>
            </w:pPr>
            <w:r w:rsidRPr="0079088B">
              <w:t>официальный</w:t>
            </w:r>
            <w:r w:rsidR="0079088B" w:rsidRPr="0079088B">
              <w:t xml:space="preserve"> </w:t>
            </w:r>
            <w:r w:rsidRPr="0079088B">
              <w:t>(молдавский)</w:t>
            </w:r>
            <w:r w:rsidR="0079088B" w:rsidRPr="0079088B">
              <w:t xml:space="preserve"> </w:t>
            </w:r>
            <w:r w:rsidRPr="0079088B">
              <w:t>язык</w:t>
            </w:r>
            <w:r w:rsidR="0079088B" w:rsidRPr="0079088B">
              <w:t xml:space="preserve"> </w:t>
            </w:r>
            <w:r w:rsidRPr="0079088B">
              <w:t>и</w:t>
            </w:r>
            <w:r w:rsidR="0079088B" w:rsidRPr="0079088B">
              <w:t xml:space="preserve"> </w:t>
            </w:r>
            <w:r w:rsidRPr="0079088B">
              <w:t>литература</w:t>
            </w:r>
          </w:p>
          <w:p w14:paraId="0775C2CA" w14:textId="77777777" w:rsidR="00E84DFA" w:rsidRPr="0079088B" w:rsidRDefault="00E84DFA" w:rsidP="00B85A70">
            <w:pPr>
              <w:pStyle w:val="a3"/>
            </w:pPr>
          </w:p>
        </w:tc>
        <w:tc>
          <w:tcPr>
            <w:tcW w:w="992" w:type="dxa"/>
          </w:tcPr>
          <w:p w14:paraId="46589491" w14:textId="067DF575" w:rsidR="00E84DFA" w:rsidRPr="0079088B" w:rsidRDefault="00811C64" w:rsidP="00B85A70">
            <w:pPr>
              <w:pStyle w:val="a3"/>
              <w:jc w:val="center"/>
            </w:pPr>
            <w:r w:rsidRPr="0079088B">
              <w:t>11</w:t>
            </w:r>
          </w:p>
        </w:tc>
        <w:tc>
          <w:tcPr>
            <w:tcW w:w="1701" w:type="dxa"/>
            <w:vAlign w:val="center"/>
          </w:tcPr>
          <w:p w14:paraId="4BBE801F" w14:textId="2E387120" w:rsidR="00E84DFA" w:rsidRPr="0079088B" w:rsidRDefault="00E84DFA" w:rsidP="00B85A70">
            <w:pPr>
              <w:pStyle w:val="a3"/>
              <w:jc w:val="center"/>
            </w:pPr>
            <w:r w:rsidRPr="0079088B">
              <w:t>98,6</w:t>
            </w:r>
          </w:p>
        </w:tc>
        <w:tc>
          <w:tcPr>
            <w:tcW w:w="1559" w:type="dxa"/>
            <w:vAlign w:val="center"/>
          </w:tcPr>
          <w:p w14:paraId="6645FCB3" w14:textId="77777777" w:rsidR="00E84DFA" w:rsidRPr="0079088B" w:rsidRDefault="00E84DFA" w:rsidP="00B85A70">
            <w:pPr>
              <w:pStyle w:val="a3"/>
              <w:jc w:val="center"/>
            </w:pPr>
            <w:r w:rsidRPr="0079088B">
              <w:t>66,9</w:t>
            </w:r>
          </w:p>
        </w:tc>
        <w:tc>
          <w:tcPr>
            <w:tcW w:w="1701" w:type="dxa"/>
            <w:vAlign w:val="center"/>
          </w:tcPr>
          <w:p w14:paraId="25FC5E42" w14:textId="77777777" w:rsidR="00E84DFA" w:rsidRPr="0079088B" w:rsidRDefault="00E84DFA" w:rsidP="00B85A70">
            <w:pPr>
              <w:pStyle w:val="a3"/>
              <w:jc w:val="center"/>
            </w:pPr>
            <w:r w:rsidRPr="0079088B">
              <w:t>3,9</w:t>
            </w:r>
          </w:p>
        </w:tc>
      </w:tr>
      <w:tr w:rsidR="0079088B" w:rsidRPr="0079088B" w14:paraId="19BB6A3F" w14:textId="77777777" w:rsidTr="00E84DFA">
        <w:trPr>
          <w:trHeight w:hRule="exact" w:val="284"/>
        </w:trPr>
        <w:tc>
          <w:tcPr>
            <w:tcW w:w="3148" w:type="dxa"/>
            <w:vAlign w:val="center"/>
          </w:tcPr>
          <w:p w14:paraId="15BB809F" w14:textId="673ED065" w:rsidR="00E84DFA" w:rsidRPr="0079088B" w:rsidRDefault="00E84DFA" w:rsidP="00B85A70">
            <w:pPr>
              <w:pStyle w:val="a3"/>
            </w:pPr>
            <w:r w:rsidRPr="0079088B">
              <w:t>официальный</w:t>
            </w:r>
            <w:r w:rsidR="0079088B" w:rsidRPr="0079088B">
              <w:t xml:space="preserve"> </w:t>
            </w:r>
            <w:r w:rsidRPr="0079088B">
              <w:t>(украинский)</w:t>
            </w:r>
            <w:r w:rsidR="0079088B" w:rsidRPr="0079088B">
              <w:t xml:space="preserve"> </w:t>
            </w:r>
            <w:r w:rsidRPr="0079088B">
              <w:t>язык</w:t>
            </w:r>
            <w:r w:rsidR="0079088B" w:rsidRPr="0079088B">
              <w:t xml:space="preserve"> </w:t>
            </w:r>
            <w:r w:rsidRPr="0079088B">
              <w:t>и</w:t>
            </w:r>
            <w:r w:rsidR="0079088B" w:rsidRPr="0079088B">
              <w:t xml:space="preserve"> </w:t>
            </w:r>
            <w:r w:rsidRPr="0079088B">
              <w:t>литература</w:t>
            </w:r>
          </w:p>
          <w:p w14:paraId="55421D1E" w14:textId="77777777" w:rsidR="00E84DFA" w:rsidRPr="0079088B" w:rsidRDefault="00E84DFA" w:rsidP="00B85A70">
            <w:pPr>
              <w:pStyle w:val="a3"/>
            </w:pPr>
          </w:p>
        </w:tc>
        <w:tc>
          <w:tcPr>
            <w:tcW w:w="992" w:type="dxa"/>
          </w:tcPr>
          <w:p w14:paraId="27447CEF" w14:textId="54FB0C3E" w:rsidR="00E84DFA" w:rsidRPr="0079088B" w:rsidRDefault="00811C64" w:rsidP="00B85A70">
            <w:pPr>
              <w:pStyle w:val="a3"/>
              <w:jc w:val="center"/>
            </w:pPr>
            <w:r w:rsidRPr="0079088B">
              <w:t>11</w:t>
            </w:r>
          </w:p>
        </w:tc>
        <w:tc>
          <w:tcPr>
            <w:tcW w:w="1701" w:type="dxa"/>
            <w:vAlign w:val="center"/>
          </w:tcPr>
          <w:p w14:paraId="6463DB11" w14:textId="4F486481" w:rsidR="00E84DFA" w:rsidRPr="0079088B" w:rsidRDefault="00E84DFA" w:rsidP="00B85A70">
            <w:pPr>
              <w:pStyle w:val="a3"/>
              <w:jc w:val="center"/>
            </w:pPr>
            <w:r w:rsidRPr="0079088B">
              <w:t>99,8</w:t>
            </w:r>
          </w:p>
        </w:tc>
        <w:tc>
          <w:tcPr>
            <w:tcW w:w="1559" w:type="dxa"/>
            <w:vAlign w:val="center"/>
          </w:tcPr>
          <w:p w14:paraId="65D80CD7" w14:textId="77777777" w:rsidR="00E84DFA" w:rsidRPr="0079088B" w:rsidRDefault="00E84DFA" w:rsidP="00B85A70">
            <w:pPr>
              <w:pStyle w:val="a3"/>
              <w:jc w:val="center"/>
            </w:pPr>
            <w:r w:rsidRPr="0079088B">
              <w:t>77,6</w:t>
            </w:r>
          </w:p>
        </w:tc>
        <w:tc>
          <w:tcPr>
            <w:tcW w:w="1701" w:type="dxa"/>
            <w:vAlign w:val="center"/>
          </w:tcPr>
          <w:p w14:paraId="2C718300" w14:textId="77777777" w:rsidR="00E84DFA" w:rsidRPr="0079088B" w:rsidRDefault="00E84DFA" w:rsidP="00B85A70">
            <w:pPr>
              <w:pStyle w:val="a3"/>
              <w:jc w:val="center"/>
            </w:pPr>
            <w:r w:rsidRPr="0079088B">
              <w:t>4,1</w:t>
            </w:r>
          </w:p>
        </w:tc>
      </w:tr>
      <w:tr w:rsidR="0079088B" w:rsidRPr="0079088B" w14:paraId="3CBC5048" w14:textId="77777777" w:rsidTr="00E84DFA">
        <w:trPr>
          <w:trHeight w:hRule="exact" w:val="284"/>
        </w:trPr>
        <w:tc>
          <w:tcPr>
            <w:tcW w:w="3148" w:type="dxa"/>
            <w:vAlign w:val="center"/>
          </w:tcPr>
          <w:p w14:paraId="45E7C528" w14:textId="77777777" w:rsidR="00E84DFA" w:rsidRPr="0079088B" w:rsidRDefault="00E84DFA" w:rsidP="00B85A70">
            <w:pPr>
              <w:pStyle w:val="a3"/>
            </w:pPr>
            <w:r w:rsidRPr="0079088B">
              <w:t>химия</w:t>
            </w:r>
          </w:p>
        </w:tc>
        <w:tc>
          <w:tcPr>
            <w:tcW w:w="992" w:type="dxa"/>
          </w:tcPr>
          <w:p w14:paraId="1C3C36A0" w14:textId="425049E8" w:rsidR="00E84DFA" w:rsidRPr="0079088B" w:rsidRDefault="00FA57B8" w:rsidP="00B85A70">
            <w:pPr>
              <w:pStyle w:val="a3"/>
              <w:jc w:val="center"/>
            </w:pPr>
            <w:r w:rsidRPr="0079088B">
              <w:t>11</w:t>
            </w:r>
          </w:p>
        </w:tc>
        <w:tc>
          <w:tcPr>
            <w:tcW w:w="1701" w:type="dxa"/>
            <w:vAlign w:val="center"/>
          </w:tcPr>
          <w:p w14:paraId="67837A4D" w14:textId="0979AF06" w:rsidR="00E84DFA" w:rsidRPr="0079088B" w:rsidRDefault="00E84DFA" w:rsidP="00B85A70">
            <w:pPr>
              <w:pStyle w:val="a3"/>
              <w:jc w:val="center"/>
            </w:pPr>
            <w:r w:rsidRPr="0079088B">
              <w:t>94,1</w:t>
            </w:r>
          </w:p>
        </w:tc>
        <w:tc>
          <w:tcPr>
            <w:tcW w:w="1559" w:type="dxa"/>
            <w:vAlign w:val="center"/>
          </w:tcPr>
          <w:p w14:paraId="39F7D5F5" w14:textId="77777777" w:rsidR="00E84DFA" w:rsidRPr="0079088B" w:rsidRDefault="00E84DFA" w:rsidP="00B85A70">
            <w:pPr>
              <w:pStyle w:val="a3"/>
              <w:jc w:val="center"/>
            </w:pPr>
            <w:r w:rsidRPr="0079088B">
              <w:t>55,6</w:t>
            </w:r>
          </w:p>
        </w:tc>
        <w:tc>
          <w:tcPr>
            <w:tcW w:w="1701" w:type="dxa"/>
            <w:vAlign w:val="center"/>
          </w:tcPr>
          <w:p w14:paraId="73D7E6C0" w14:textId="77777777" w:rsidR="00E84DFA" w:rsidRPr="0079088B" w:rsidRDefault="00E84DFA" w:rsidP="00B85A70">
            <w:pPr>
              <w:pStyle w:val="a3"/>
              <w:jc w:val="center"/>
            </w:pPr>
            <w:r w:rsidRPr="0079088B">
              <w:t>3,7</w:t>
            </w:r>
          </w:p>
        </w:tc>
      </w:tr>
    </w:tbl>
    <w:p w14:paraId="1F60AFCD" w14:textId="77777777" w:rsidR="00B85A70" w:rsidRPr="0079088B" w:rsidRDefault="00B85A70" w:rsidP="00B85A70">
      <w:pPr>
        <w:pStyle w:val="a3"/>
        <w:rPr>
          <w:rFonts w:eastAsia="Calibri"/>
        </w:rPr>
      </w:pPr>
    </w:p>
    <w:p w14:paraId="33CD130B" w14:textId="05BBC7AA" w:rsidR="00FC7CDF" w:rsidRPr="0079088B" w:rsidRDefault="00FC7CDF" w:rsidP="00FC7CDF">
      <w:pPr>
        <w:pBdr>
          <w:top w:val="nil"/>
          <w:left w:val="nil"/>
          <w:bottom w:val="nil"/>
          <w:right w:val="nil"/>
          <w:between w:val="nil"/>
        </w:pBdr>
        <w:spacing w:after="0" w:line="240" w:lineRule="auto"/>
        <w:ind w:firstLine="851"/>
        <w:jc w:val="both"/>
        <w:rPr>
          <w:rFonts w:ascii="Times New Roman" w:hAnsi="Times New Roman" w:cs="Times New Roman"/>
          <w:sz w:val="24"/>
          <w:szCs w:val="24"/>
          <w:lang w:eastAsia="en-US"/>
        </w:rPr>
      </w:pPr>
      <w:r w:rsidRPr="0079088B">
        <w:rPr>
          <w:rFonts w:ascii="Times New Roman" w:hAnsi="Times New Roman" w:cs="Times New Roman"/>
          <w:sz w:val="24"/>
          <w:szCs w:val="24"/>
          <w:lang w:eastAsia="en-US"/>
        </w:rPr>
        <w:t>По</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итогам</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проверочных</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работ</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уровень</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успеваемости</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составил</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свыше</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88%,</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качества</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знаний</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в</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переделах</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40-77%,</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средний</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балл</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от</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3,4</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до</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4,1.</w:t>
      </w:r>
      <w:r w:rsidR="00797A88">
        <w:rPr>
          <w:rFonts w:ascii="Times New Roman" w:hAnsi="Times New Roman" w:cs="Times New Roman"/>
          <w:sz w:val="24"/>
          <w:szCs w:val="24"/>
          <w:lang w:eastAsia="en-US"/>
        </w:rPr>
        <w:t xml:space="preserve"> </w:t>
      </w:r>
    </w:p>
    <w:p w14:paraId="047EF937" w14:textId="7647301F" w:rsidR="007F3714" w:rsidRPr="0079088B" w:rsidRDefault="00FC7CDF" w:rsidP="00FC7CDF">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Анализ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проверочных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показал,</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уровень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соответствует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требованиям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стандарта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Результаты</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мониторинга</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знаний</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предметам</w:t>
      </w:r>
      <w:r w:rsidR="0079088B" w:rsidRPr="0079088B">
        <w:rPr>
          <w:rFonts w:ascii="Times New Roman" w:eastAsia="Times New Roman" w:hAnsi="Times New Roman" w:cs="Times New Roman"/>
          <w:sz w:val="24"/>
          <w:szCs w:val="24"/>
        </w:rPr>
        <w:t xml:space="preserve"> </w:t>
      </w:r>
      <w:r w:rsidR="00641240" w:rsidRPr="0079088B">
        <w:rPr>
          <w:rFonts w:ascii="Times New Roman" w:eastAsia="Times New Roman" w:hAnsi="Times New Roman" w:cs="Times New Roman"/>
          <w:sz w:val="24"/>
          <w:szCs w:val="24"/>
        </w:rPr>
        <w:t>были</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рассмотрены</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Совете</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образованию</w:t>
      </w:r>
      <w:r w:rsidR="0079088B" w:rsidRPr="0079088B">
        <w:rPr>
          <w:rFonts w:ascii="Times New Roman" w:eastAsia="Times New Roman" w:hAnsi="Times New Roman" w:cs="Times New Roman"/>
          <w:sz w:val="24"/>
          <w:szCs w:val="24"/>
        </w:rPr>
        <w:t xml:space="preserve"> </w:t>
      </w:r>
      <w:r w:rsidR="00ED7029"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ED7029" w:rsidRPr="0079088B">
        <w:rPr>
          <w:rFonts w:ascii="Times New Roman" w:eastAsia="Times New Roman" w:hAnsi="Times New Roman" w:cs="Times New Roman"/>
          <w:sz w:val="24"/>
          <w:szCs w:val="24"/>
        </w:rPr>
        <w:t>Коллегии</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ПМР</w:t>
      </w:r>
      <w:r w:rsidR="00B85A70"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p>
    <w:p w14:paraId="162B6C3B" w14:textId="4F8680AB" w:rsidR="000A576C" w:rsidRPr="0079088B" w:rsidRDefault="000A576C" w:rsidP="0080191A">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Итоговое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сочинение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(изложение)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является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одним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обязательных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условий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допуска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1AE3BE38" w14:textId="6539A77D" w:rsidR="00765BF9" w:rsidRPr="0079088B" w:rsidRDefault="00765BF9" w:rsidP="00765BF9">
      <w:pPr>
        <w:shd w:val="clear" w:color="auto" w:fill="FEFEFE"/>
        <w:spacing w:after="0" w:line="240" w:lineRule="auto"/>
        <w:ind w:firstLine="708"/>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CC440E" w:rsidRPr="0079088B">
        <w:rPr>
          <w:rFonts w:ascii="Times New Roman" w:eastAsia="Times New Roman" w:hAnsi="Times New Roman" w:cs="Times New Roman"/>
          <w:sz w:val="24"/>
          <w:szCs w:val="24"/>
        </w:rPr>
        <w:t>2</w:t>
      </w:r>
      <w:r w:rsidRPr="0079088B">
        <w:rPr>
          <w:rFonts w:ascii="Times New Roman" w:eastAsia="Times New Roman" w:hAnsi="Times New Roman" w:cs="Times New Roman"/>
          <w:sz w:val="24"/>
          <w:szCs w:val="24"/>
        </w:rPr>
        <w:t>-202</w:t>
      </w:r>
      <w:r w:rsidR="00CC440E"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результатам</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написания</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итогового</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сочинения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получили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«зачёт»</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2132</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выпускника.</w:t>
      </w:r>
    </w:p>
    <w:p w14:paraId="2E053952" w14:textId="77777777" w:rsidR="00765BF9" w:rsidRPr="0079088B" w:rsidRDefault="00765BF9" w:rsidP="00765BF9">
      <w:pPr>
        <w:shd w:val="clear" w:color="auto" w:fill="FEFEFE"/>
        <w:spacing w:after="0" w:line="240" w:lineRule="auto"/>
        <w:jc w:val="both"/>
        <w:rPr>
          <w:rFonts w:ascii="Times New Roman" w:eastAsia="Times New Roman" w:hAnsi="Times New Roman" w:cs="Times New Roman"/>
          <w:sz w:val="24"/>
          <w:szCs w:val="24"/>
        </w:rPr>
      </w:pPr>
    </w:p>
    <w:tbl>
      <w:tblPr>
        <w:tblW w:w="4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9"/>
        <w:gridCol w:w="2091"/>
      </w:tblGrid>
      <w:tr w:rsidR="0079088B" w:rsidRPr="0079088B" w14:paraId="620FDB1D" w14:textId="77777777" w:rsidTr="009A539E">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1974C380" w14:textId="77777777" w:rsidR="00765BF9" w:rsidRPr="0079088B" w:rsidRDefault="00765BF9" w:rsidP="009A539E">
            <w:pPr>
              <w:spacing w:after="0" w:line="240" w:lineRule="auto"/>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Литература</w:t>
            </w:r>
          </w:p>
        </w:tc>
        <w:tc>
          <w:tcPr>
            <w:tcW w:w="2091" w:type="dxa"/>
            <w:tcBorders>
              <w:top w:val="single" w:sz="4" w:space="0" w:color="000000"/>
              <w:left w:val="single" w:sz="4" w:space="0" w:color="000000"/>
              <w:bottom w:val="single" w:sz="4" w:space="0" w:color="000000"/>
              <w:right w:val="single" w:sz="4" w:space="0" w:color="000000"/>
            </w:tcBorders>
            <w:hideMark/>
          </w:tcPr>
          <w:p w14:paraId="2F7CCEA2" w14:textId="4BEBAA03" w:rsidR="00765BF9" w:rsidRPr="0079088B" w:rsidRDefault="00765BF9" w:rsidP="00D67B83">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Кол-во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p>
        </w:tc>
      </w:tr>
      <w:tr w:rsidR="0079088B" w:rsidRPr="0079088B" w14:paraId="1B670A71" w14:textId="77777777" w:rsidTr="009A539E">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1555E591" w14:textId="77777777" w:rsidR="00765BF9" w:rsidRPr="0079088B" w:rsidRDefault="00765BF9" w:rsidP="009A539E">
            <w:pPr>
              <w:spacing w:after="0" w:line="240" w:lineRule="auto"/>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Молдавская</w:t>
            </w:r>
          </w:p>
        </w:tc>
        <w:tc>
          <w:tcPr>
            <w:tcW w:w="2091" w:type="dxa"/>
            <w:tcBorders>
              <w:top w:val="single" w:sz="4" w:space="0" w:color="000000"/>
              <w:left w:val="single" w:sz="4" w:space="0" w:color="000000"/>
              <w:bottom w:val="single" w:sz="4" w:space="0" w:color="000000"/>
              <w:right w:val="single" w:sz="4" w:space="0" w:color="000000"/>
            </w:tcBorders>
            <w:hideMark/>
          </w:tcPr>
          <w:p w14:paraId="1B54B316" w14:textId="77777777" w:rsidR="00765BF9" w:rsidRPr="0079088B" w:rsidRDefault="00CC440E" w:rsidP="00D67B83">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136</w:t>
            </w:r>
          </w:p>
        </w:tc>
      </w:tr>
      <w:tr w:rsidR="0079088B" w:rsidRPr="0079088B" w14:paraId="7FF2B6B0" w14:textId="77777777" w:rsidTr="009A539E">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5B085469" w14:textId="77777777" w:rsidR="00765BF9" w:rsidRPr="0079088B" w:rsidRDefault="00765BF9" w:rsidP="009A539E">
            <w:pPr>
              <w:spacing w:after="0" w:line="240" w:lineRule="auto"/>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Украинская</w:t>
            </w:r>
          </w:p>
        </w:tc>
        <w:tc>
          <w:tcPr>
            <w:tcW w:w="2091" w:type="dxa"/>
            <w:tcBorders>
              <w:top w:val="single" w:sz="4" w:space="0" w:color="000000"/>
              <w:left w:val="single" w:sz="4" w:space="0" w:color="000000"/>
              <w:bottom w:val="single" w:sz="4" w:space="0" w:color="000000"/>
              <w:right w:val="single" w:sz="4" w:space="0" w:color="000000"/>
            </w:tcBorders>
            <w:hideMark/>
          </w:tcPr>
          <w:p w14:paraId="699B254C" w14:textId="77777777" w:rsidR="00765BF9" w:rsidRPr="0079088B" w:rsidRDefault="00CC440E" w:rsidP="00D67B83">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w:t>
            </w:r>
            <w:r w:rsidR="00765BF9" w:rsidRPr="0079088B">
              <w:rPr>
                <w:rFonts w:ascii="Times New Roman" w:eastAsia="Times New Roman" w:hAnsi="Times New Roman" w:cs="Times New Roman"/>
                <w:sz w:val="24"/>
                <w:szCs w:val="24"/>
              </w:rPr>
              <w:t>3</w:t>
            </w:r>
          </w:p>
        </w:tc>
      </w:tr>
      <w:tr w:rsidR="0079088B" w:rsidRPr="0079088B" w14:paraId="05C7F228" w14:textId="77777777" w:rsidTr="009A539E">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1D57753A" w14:textId="77777777" w:rsidR="00765BF9" w:rsidRPr="0079088B" w:rsidRDefault="00765BF9" w:rsidP="009A539E">
            <w:pPr>
              <w:spacing w:after="0" w:line="240" w:lineRule="auto"/>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Русская</w:t>
            </w:r>
          </w:p>
        </w:tc>
        <w:tc>
          <w:tcPr>
            <w:tcW w:w="2091" w:type="dxa"/>
            <w:tcBorders>
              <w:top w:val="single" w:sz="4" w:space="0" w:color="000000"/>
              <w:left w:val="single" w:sz="4" w:space="0" w:color="000000"/>
              <w:bottom w:val="single" w:sz="4" w:space="0" w:color="000000"/>
              <w:right w:val="single" w:sz="4" w:space="0" w:color="000000"/>
            </w:tcBorders>
            <w:hideMark/>
          </w:tcPr>
          <w:p w14:paraId="3F38EC24" w14:textId="77777777" w:rsidR="00765BF9" w:rsidRPr="0079088B" w:rsidRDefault="00CC440E" w:rsidP="00D67B83">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1973</w:t>
            </w:r>
          </w:p>
        </w:tc>
      </w:tr>
      <w:tr w:rsidR="0079088B" w:rsidRPr="0079088B" w14:paraId="00ED1278" w14:textId="77777777" w:rsidTr="009A539E">
        <w:trPr>
          <w:jc w:val="center"/>
        </w:trPr>
        <w:tc>
          <w:tcPr>
            <w:tcW w:w="2110" w:type="dxa"/>
            <w:tcBorders>
              <w:top w:val="single" w:sz="4" w:space="0" w:color="000000"/>
              <w:left w:val="single" w:sz="4" w:space="0" w:color="000000"/>
              <w:bottom w:val="single" w:sz="4" w:space="0" w:color="000000"/>
              <w:right w:val="single" w:sz="4" w:space="0" w:color="000000"/>
            </w:tcBorders>
            <w:hideMark/>
          </w:tcPr>
          <w:p w14:paraId="62A18A2C" w14:textId="77777777" w:rsidR="00765BF9" w:rsidRPr="0079088B" w:rsidRDefault="00765BF9" w:rsidP="009A539E">
            <w:pPr>
              <w:spacing w:after="0" w:line="240" w:lineRule="auto"/>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Всего</w:t>
            </w:r>
          </w:p>
        </w:tc>
        <w:tc>
          <w:tcPr>
            <w:tcW w:w="2091" w:type="dxa"/>
            <w:tcBorders>
              <w:top w:val="single" w:sz="4" w:space="0" w:color="000000"/>
              <w:left w:val="single" w:sz="4" w:space="0" w:color="000000"/>
              <w:bottom w:val="single" w:sz="4" w:space="0" w:color="000000"/>
              <w:right w:val="single" w:sz="4" w:space="0" w:color="000000"/>
            </w:tcBorders>
            <w:hideMark/>
          </w:tcPr>
          <w:p w14:paraId="6A3EA92D" w14:textId="77777777" w:rsidR="00765BF9" w:rsidRPr="0079088B" w:rsidRDefault="00CC440E" w:rsidP="00D67B83">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2132</w:t>
            </w:r>
          </w:p>
        </w:tc>
      </w:tr>
    </w:tbl>
    <w:p w14:paraId="21EA4762" w14:textId="661C9315" w:rsidR="00765BF9" w:rsidRPr="0079088B" w:rsidRDefault="00765BF9" w:rsidP="00765BF9">
      <w:pPr>
        <w:spacing w:before="240"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(далее-ГИА)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допущены</w:t>
      </w:r>
      <w:r w:rsidR="0079088B" w:rsidRPr="0079088B">
        <w:rPr>
          <w:rFonts w:ascii="Times New Roman" w:eastAsia="Times New Roman" w:hAnsi="Times New Roman" w:cs="Times New Roman"/>
          <w:sz w:val="24"/>
          <w:szCs w:val="24"/>
        </w:rPr>
        <w:t xml:space="preserve"> </w:t>
      </w:r>
      <w:r w:rsidR="004C32B2" w:rsidRPr="0079088B">
        <w:rPr>
          <w:rFonts w:ascii="Times New Roman" w:eastAsia="Times New Roman" w:hAnsi="Times New Roman" w:cs="Times New Roman"/>
          <w:sz w:val="24"/>
          <w:szCs w:val="24"/>
        </w:rPr>
        <w:t>2122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w:t>
      </w:r>
      <w:r w:rsidR="004C32B2"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p>
    <w:p w14:paraId="33C14083" w14:textId="3658D644" w:rsidR="007F3714" w:rsidRPr="0079088B" w:rsidRDefault="007F3714" w:rsidP="00043ADF">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Анализ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выполнения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показывает,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что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учащиеся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освоили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минимум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содержания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литературе,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соответствующий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w:t>
      </w:r>
    </w:p>
    <w:p w14:paraId="17D4B2A1" w14:textId="478AA1D9" w:rsidR="007F3714" w:rsidRPr="0079088B" w:rsidRDefault="007F3714" w:rsidP="007F3714">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4C32B2"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осуществлены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аналитического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контролирующего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характера:</w:t>
      </w:r>
    </w:p>
    <w:p w14:paraId="55D57BD4" w14:textId="22941499" w:rsidR="007F3714" w:rsidRPr="0079088B" w:rsidRDefault="007F3714" w:rsidP="007F3714">
      <w:pPr>
        <w:keepNext/>
        <w:keepLines/>
        <w:widowControl w:val="0"/>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подготовительная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00811C64"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811C64" w:rsidRPr="0079088B">
        <w:rPr>
          <w:rFonts w:ascii="Times New Roman" w:eastAsia="Times New Roman" w:hAnsi="Times New Roman" w:cs="Times New Roman"/>
          <w:sz w:val="24"/>
          <w:szCs w:val="24"/>
        </w:rPr>
        <w:t>проведению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ГИА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4C32B2"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p>
    <w:p w14:paraId="79FC5216" w14:textId="267572EF" w:rsidR="007F3714" w:rsidRPr="0079088B" w:rsidRDefault="007F3714" w:rsidP="007F3714">
      <w:pPr>
        <w:keepNext/>
        <w:keepLines/>
        <w:widowControl w:val="0"/>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базы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данных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(граждан)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сдачи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4C32B2"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(консультирование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возникающим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вопросам);</w:t>
      </w:r>
    </w:p>
    <w:p w14:paraId="5FE604E2" w14:textId="6F31DCB3" w:rsidR="007F3714" w:rsidRPr="0079088B" w:rsidRDefault="007F3714" w:rsidP="007F3714">
      <w:pPr>
        <w:keepNext/>
        <w:keepLines/>
        <w:widowControl w:val="0"/>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выпускников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w:t>
      </w:r>
      <w:r w:rsidR="004C32B2" w:rsidRPr="0079088B">
        <w:rPr>
          <w:rFonts w:ascii="Times New Roman" w:hAnsi="Times New Roman" w:cs="Times New Roman"/>
          <w:sz w:val="24"/>
          <w:szCs w:val="24"/>
        </w:rPr>
        <w:t>2</w:t>
      </w:r>
      <w:r w:rsidRPr="0079088B">
        <w:rPr>
          <w:rFonts w:ascii="Times New Roman" w:hAnsi="Times New Roman" w:cs="Times New Roman"/>
          <w:sz w:val="24"/>
          <w:szCs w:val="24"/>
        </w:rPr>
        <w:t>-202</w:t>
      </w:r>
      <w:r w:rsidR="004C32B2"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классе)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награждения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золотыми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медалями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отличные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успехи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труде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примерное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поведение»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серебряными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медалями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особые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успехи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труде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примерное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поведение»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соблюдения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условий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поощрения.</w:t>
      </w:r>
    </w:p>
    <w:p w14:paraId="16564BB7" w14:textId="537039F6" w:rsidR="007F3714" w:rsidRPr="0079088B" w:rsidRDefault="00A34656" w:rsidP="007F3714">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331</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выпускник</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уровня</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(полного)</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награжден</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золот</w:t>
      </w:r>
      <w:r w:rsidR="00206E95" w:rsidRPr="0079088B">
        <w:rPr>
          <w:rFonts w:ascii="Times New Roman" w:eastAsia="Times New Roman" w:hAnsi="Times New Roman" w:cs="Times New Roman"/>
          <w:sz w:val="24"/>
          <w:szCs w:val="24"/>
        </w:rPr>
        <w:t>ой</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или</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серебрян</w:t>
      </w:r>
      <w:r w:rsidR="00206E95" w:rsidRPr="0079088B">
        <w:rPr>
          <w:rFonts w:ascii="Times New Roman" w:eastAsia="Times New Roman" w:hAnsi="Times New Roman" w:cs="Times New Roman"/>
          <w:sz w:val="24"/>
          <w:szCs w:val="24"/>
        </w:rPr>
        <w:t>ой</w:t>
      </w:r>
      <w:r w:rsidR="0079088B" w:rsidRPr="0079088B">
        <w:rPr>
          <w:rFonts w:ascii="Times New Roman" w:eastAsia="Times New Roman" w:hAnsi="Times New Roman" w:cs="Times New Roman"/>
          <w:sz w:val="24"/>
          <w:szCs w:val="24"/>
        </w:rPr>
        <w:t xml:space="preserve"> </w:t>
      </w:r>
      <w:r w:rsidR="007F3714" w:rsidRPr="0079088B">
        <w:rPr>
          <w:rFonts w:ascii="Times New Roman" w:eastAsia="Times New Roman" w:hAnsi="Times New Roman" w:cs="Times New Roman"/>
          <w:sz w:val="24"/>
          <w:szCs w:val="24"/>
        </w:rPr>
        <w:t>медал</w:t>
      </w:r>
      <w:r w:rsidR="00206E95" w:rsidRPr="0079088B">
        <w:rPr>
          <w:rFonts w:ascii="Times New Roman" w:eastAsia="Times New Roman" w:hAnsi="Times New Roman" w:cs="Times New Roman"/>
          <w:sz w:val="24"/>
          <w:szCs w:val="24"/>
        </w:rPr>
        <w:t>ью.</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золотыми</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медалями</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145</w:t>
      </w:r>
      <w:r w:rsidR="0079088B" w:rsidRPr="0079088B">
        <w:rPr>
          <w:rFonts w:ascii="Times New Roman" w:eastAsia="Times New Roman" w:hAnsi="Times New Roman" w:cs="Times New Roman"/>
          <w:sz w:val="24"/>
          <w:szCs w:val="24"/>
        </w:rPr>
        <w:t xml:space="preserve"> </w:t>
      </w:r>
      <w:r w:rsidR="003F2C3F" w:rsidRPr="0079088B">
        <w:rPr>
          <w:rFonts w:ascii="Times New Roman" w:eastAsia="Times New Roman" w:hAnsi="Times New Roman" w:cs="Times New Roman"/>
          <w:sz w:val="24"/>
          <w:szCs w:val="24"/>
        </w:rPr>
        <w:t>ч</w:t>
      </w:r>
      <w:r w:rsidR="004B3005" w:rsidRPr="0079088B">
        <w:rPr>
          <w:rFonts w:ascii="Times New Roman" w:eastAsia="Times New Roman" w:hAnsi="Times New Roman" w:cs="Times New Roman"/>
          <w:sz w:val="24"/>
          <w:szCs w:val="24"/>
        </w:rPr>
        <w:t>ел.,</w:t>
      </w:r>
      <w:r w:rsidR="0079088B" w:rsidRPr="0079088B">
        <w:rPr>
          <w:rFonts w:ascii="Times New Roman" w:eastAsia="Times New Roman" w:hAnsi="Times New Roman" w:cs="Times New Roman"/>
          <w:sz w:val="24"/>
          <w:szCs w:val="24"/>
        </w:rPr>
        <w:t xml:space="preserve"> </w:t>
      </w:r>
      <w:r w:rsidR="004B3005" w:rsidRPr="0079088B">
        <w:rPr>
          <w:rFonts w:ascii="Times New Roman" w:eastAsia="Times New Roman" w:hAnsi="Times New Roman" w:cs="Times New Roman"/>
          <w:sz w:val="24"/>
          <w:szCs w:val="24"/>
        </w:rPr>
        <w:t>серебряными</w:t>
      </w:r>
      <w:r w:rsidR="0079088B" w:rsidRPr="0079088B">
        <w:rPr>
          <w:rFonts w:ascii="Times New Roman" w:eastAsia="Times New Roman" w:hAnsi="Times New Roman" w:cs="Times New Roman"/>
          <w:sz w:val="24"/>
          <w:szCs w:val="24"/>
        </w:rPr>
        <w:t xml:space="preserve"> </w:t>
      </w:r>
      <w:r w:rsidR="004B3005"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186</w:t>
      </w:r>
      <w:r w:rsidR="0079088B" w:rsidRPr="0079088B">
        <w:rPr>
          <w:rFonts w:ascii="Times New Roman" w:eastAsia="Times New Roman" w:hAnsi="Times New Roman" w:cs="Times New Roman"/>
          <w:sz w:val="24"/>
          <w:szCs w:val="24"/>
        </w:rPr>
        <w:t xml:space="preserve"> </w:t>
      </w:r>
      <w:r w:rsidR="004B3005" w:rsidRPr="0079088B">
        <w:rPr>
          <w:rFonts w:ascii="Times New Roman" w:eastAsia="Times New Roman" w:hAnsi="Times New Roman" w:cs="Times New Roman"/>
          <w:sz w:val="24"/>
          <w:szCs w:val="24"/>
        </w:rPr>
        <w:t>чел.</w:t>
      </w:r>
    </w:p>
    <w:p w14:paraId="07A35764" w14:textId="5BE57F41" w:rsidR="00641240" w:rsidRPr="0079088B" w:rsidRDefault="004B3005" w:rsidP="007F3714">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Сравнительный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анализ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численности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награжденных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золотыми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серебряными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медалями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таблице.</w:t>
      </w:r>
    </w:p>
    <w:p w14:paraId="205C5BBD" w14:textId="77777777" w:rsidR="00A11C50" w:rsidRPr="0079088B" w:rsidRDefault="00A11C50" w:rsidP="004B3005">
      <w:pPr>
        <w:spacing w:after="0" w:line="240" w:lineRule="auto"/>
        <w:ind w:left="7787" w:firstLine="709"/>
        <w:jc w:val="center"/>
        <w:rPr>
          <w:rFonts w:ascii="Times New Roman" w:eastAsia="Times New Roman" w:hAnsi="Times New Roman" w:cs="Times New Roman"/>
          <w:i/>
          <w:sz w:val="24"/>
          <w:szCs w:val="24"/>
        </w:rPr>
      </w:pPr>
    </w:p>
    <w:p w14:paraId="12383549" w14:textId="77777777" w:rsidR="004B3005" w:rsidRPr="0079088B" w:rsidRDefault="004B3005" w:rsidP="004B3005">
      <w:pPr>
        <w:spacing w:after="0" w:line="240" w:lineRule="auto"/>
        <w:ind w:left="7787" w:firstLine="709"/>
        <w:jc w:val="center"/>
        <w:rPr>
          <w:rFonts w:ascii="Times New Roman" w:eastAsia="Times New Roman" w:hAnsi="Times New Roman" w:cs="Times New Roman"/>
          <w:i/>
          <w:sz w:val="24"/>
          <w:szCs w:val="24"/>
        </w:rPr>
      </w:pPr>
      <w:r w:rsidRPr="0079088B">
        <w:rPr>
          <w:rFonts w:ascii="Times New Roman" w:eastAsia="Times New Roman" w:hAnsi="Times New Roman" w:cs="Times New Roman"/>
          <w:i/>
          <w:sz w:val="24"/>
          <w:szCs w:val="24"/>
        </w:rPr>
        <w:t>Таблица</w:t>
      </w:r>
    </w:p>
    <w:tbl>
      <w:tblPr>
        <w:tblW w:w="98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1528"/>
        <w:gridCol w:w="1529"/>
        <w:gridCol w:w="1529"/>
        <w:gridCol w:w="1529"/>
        <w:gridCol w:w="1529"/>
      </w:tblGrid>
      <w:tr w:rsidR="0079088B" w:rsidRPr="0079088B" w14:paraId="1CD47E71" w14:textId="77777777" w:rsidTr="00911DDF">
        <w:tc>
          <w:tcPr>
            <w:tcW w:w="2174" w:type="dxa"/>
          </w:tcPr>
          <w:p w14:paraId="1160D9E9" w14:textId="25E9F7AC" w:rsidR="00A34656" w:rsidRPr="0079088B" w:rsidRDefault="00A34656" w:rsidP="00911DDF">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Учебный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w:t>
            </w:r>
          </w:p>
        </w:tc>
        <w:tc>
          <w:tcPr>
            <w:tcW w:w="1528" w:type="dxa"/>
          </w:tcPr>
          <w:p w14:paraId="4B946F73" w14:textId="77777777"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2018-2019</w:t>
            </w:r>
          </w:p>
        </w:tc>
        <w:tc>
          <w:tcPr>
            <w:tcW w:w="1529" w:type="dxa"/>
          </w:tcPr>
          <w:p w14:paraId="18846446" w14:textId="77777777"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2019-2020</w:t>
            </w:r>
          </w:p>
        </w:tc>
        <w:tc>
          <w:tcPr>
            <w:tcW w:w="1529" w:type="dxa"/>
          </w:tcPr>
          <w:p w14:paraId="2A078E93" w14:textId="77777777"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2020-2021</w:t>
            </w:r>
          </w:p>
        </w:tc>
        <w:tc>
          <w:tcPr>
            <w:tcW w:w="1529" w:type="dxa"/>
          </w:tcPr>
          <w:p w14:paraId="7EF55944" w14:textId="77777777"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eastAsia="Times New Roman" w:hAnsi="Times New Roman" w:cs="Times New Roman"/>
                <w:sz w:val="24"/>
                <w:szCs w:val="24"/>
              </w:rPr>
              <w:t>2021-2022</w:t>
            </w:r>
          </w:p>
        </w:tc>
        <w:tc>
          <w:tcPr>
            <w:tcW w:w="1529" w:type="dxa"/>
          </w:tcPr>
          <w:p w14:paraId="256E8AED" w14:textId="77777777" w:rsidR="00A34656" w:rsidRPr="0079088B" w:rsidRDefault="00A34656" w:rsidP="00911DDF">
            <w:pPr>
              <w:spacing w:after="0" w:line="240" w:lineRule="auto"/>
              <w:ind w:hanging="108"/>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p>
        </w:tc>
      </w:tr>
      <w:tr w:rsidR="0079088B" w:rsidRPr="0079088B" w14:paraId="55A039A1" w14:textId="77777777" w:rsidTr="00911DDF">
        <w:tc>
          <w:tcPr>
            <w:tcW w:w="2174" w:type="dxa"/>
          </w:tcPr>
          <w:p w14:paraId="1F036E73" w14:textId="6917AF1B" w:rsidR="00A34656" w:rsidRPr="0079088B" w:rsidRDefault="00A34656" w:rsidP="00911DDF">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Всего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ООО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w:t>
            </w:r>
          </w:p>
        </w:tc>
        <w:tc>
          <w:tcPr>
            <w:tcW w:w="1528" w:type="dxa"/>
          </w:tcPr>
          <w:p w14:paraId="61B0EA7F" w14:textId="08846B42"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212</w:t>
            </w:r>
          </w:p>
        </w:tc>
        <w:tc>
          <w:tcPr>
            <w:tcW w:w="1529" w:type="dxa"/>
          </w:tcPr>
          <w:p w14:paraId="5B20F73B" w14:textId="14103930"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132</w:t>
            </w:r>
          </w:p>
        </w:tc>
        <w:tc>
          <w:tcPr>
            <w:tcW w:w="1529" w:type="dxa"/>
          </w:tcPr>
          <w:p w14:paraId="1AB97E42" w14:textId="27B7504F"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000</w:t>
            </w:r>
          </w:p>
        </w:tc>
        <w:tc>
          <w:tcPr>
            <w:tcW w:w="1529" w:type="dxa"/>
          </w:tcPr>
          <w:p w14:paraId="592D6C10" w14:textId="5170E8BA"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206</w:t>
            </w:r>
          </w:p>
        </w:tc>
        <w:tc>
          <w:tcPr>
            <w:tcW w:w="1529" w:type="dxa"/>
          </w:tcPr>
          <w:p w14:paraId="3E978398" w14:textId="6B99304D" w:rsidR="00A34656" w:rsidRPr="0079088B" w:rsidRDefault="00A11C50" w:rsidP="009C674B">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9C674B" w:rsidRPr="0079088B">
              <w:rPr>
                <w:rFonts w:ascii="Times New Roman" w:hAnsi="Times New Roman" w:cs="Times New Roman"/>
                <w:sz w:val="24"/>
                <w:szCs w:val="24"/>
              </w:rPr>
              <w:t>22</w:t>
            </w:r>
          </w:p>
        </w:tc>
      </w:tr>
      <w:tr w:rsidR="0079088B" w:rsidRPr="0079088B" w14:paraId="756F25A1" w14:textId="77777777" w:rsidTr="00911DDF">
        <w:tc>
          <w:tcPr>
            <w:tcW w:w="2174" w:type="dxa"/>
          </w:tcPr>
          <w:p w14:paraId="7ECFC667" w14:textId="261281A1" w:rsidR="00A34656" w:rsidRPr="0079088B" w:rsidRDefault="00A34656" w:rsidP="00911DDF">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Награждены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медалями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p>
        </w:tc>
        <w:tc>
          <w:tcPr>
            <w:tcW w:w="1528" w:type="dxa"/>
          </w:tcPr>
          <w:p w14:paraId="03FB535C" w14:textId="4049101F"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330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(14,9%)</w:t>
            </w:r>
          </w:p>
        </w:tc>
        <w:tc>
          <w:tcPr>
            <w:tcW w:w="1529" w:type="dxa"/>
          </w:tcPr>
          <w:p w14:paraId="5BB9A04D" w14:textId="61E6BBF6"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381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(17,9%)</w:t>
            </w:r>
          </w:p>
        </w:tc>
        <w:tc>
          <w:tcPr>
            <w:tcW w:w="1529" w:type="dxa"/>
          </w:tcPr>
          <w:p w14:paraId="7B47866E" w14:textId="77777777"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389(19,5%)</w:t>
            </w:r>
          </w:p>
        </w:tc>
        <w:tc>
          <w:tcPr>
            <w:tcW w:w="1529" w:type="dxa"/>
          </w:tcPr>
          <w:p w14:paraId="01FD2FB6" w14:textId="1D31DB21"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386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(17,5%)</w:t>
            </w:r>
          </w:p>
        </w:tc>
        <w:tc>
          <w:tcPr>
            <w:tcW w:w="1529" w:type="dxa"/>
          </w:tcPr>
          <w:p w14:paraId="691C156F" w14:textId="77777777" w:rsidR="00A34656" w:rsidRPr="0079088B" w:rsidRDefault="009C674B"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331(15,6%)</w:t>
            </w:r>
          </w:p>
        </w:tc>
      </w:tr>
      <w:tr w:rsidR="0079088B" w:rsidRPr="0079088B" w14:paraId="61A7D164" w14:textId="77777777" w:rsidTr="00911DDF">
        <w:tc>
          <w:tcPr>
            <w:tcW w:w="2174" w:type="dxa"/>
          </w:tcPr>
          <w:p w14:paraId="44038E52" w14:textId="3099F6BB" w:rsidR="00A34656" w:rsidRPr="0079088B" w:rsidRDefault="00A34656" w:rsidP="00911DDF">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золотыми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w:t>
            </w:r>
          </w:p>
        </w:tc>
        <w:tc>
          <w:tcPr>
            <w:tcW w:w="1528" w:type="dxa"/>
          </w:tcPr>
          <w:p w14:paraId="5777AAF1" w14:textId="6331198E"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146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(6,6%)</w:t>
            </w:r>
          </w:p>
        </w:tc>
        <w:tc>
          <w:tcPr>
            <w:tcW w:w="1529" w:type="dxa"/>
          </w:tcPr>
          <w:p w14:paraId="24E5C083" w14:textId="5136B094"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278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(13,0%)</w:t>
            </w:r>
          </w:p>
        </w:tc>
        <w:tc>
          <w:tcPr>
            <w:tcW w:w="1529" w:type="dxa"/>
          </w:tcPr>
          <w:p w14:paraId="1D1716B7" w14:textId="1CA853EA"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289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(14,5%)</w:t>
            </w:r>
          </w:p>
        </w:tc>
        <w:tc>
          <w:tcPr>
            <w:tcW w:w="1529" w:type="dxa"/>
          </w:tcPr>
          <w:p w14:paraId="19CF3C01" w14:textId="4934D55A"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285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(12,9%)</w:t>
            </w:r>
          </w:p>
        </w:tc>
        <w:tc>
          <w:tcPr>
            <w:tcW w:w="1529" w:type="dxa"/>
          </w:tcPr>
          <w:p w14:paraId="3E3DBDD1" w14:textId="421EEC52" w:rsidR="00A34656" w:rsidRPr="0079088B" w:rsidRDefault="009C674B"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145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(6,8%)</w:t>
            </w:r>
          </w:p>
        </w:tc>
      </w:tr>
      <w:tr w:rsidR="0079088B" w:rsidRPr="0079088B" w14:paraId="3B9BB7F2" w14:textId="77777777" w:rsidTr="00911DDF">
        <w:tc>
          <w:tcPr>
            <w:tcW w:w="2174" w:type="dxa"/>
          </w:tcPr>
          <w:p w14:paraId="7E18DAB1" w14:textId="01830F16" w:rsidR="00A34656" w:rsidRPr="0079088B" w:rsidRDefault="00A34656" w:rsidP="00911DDF">
            <w:pPr>
              <w:spacing w:after="0" w:line="240" w:lineRule="auto"/>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серебряными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w:t>
            </w:r>
          </w:p>
        </w:tc>
        <w:tc>
          <w:tcPr>
            <w:tcW w:w="1528" w:type="dxa"/>
          </w:tcPr>
          <w:p w14:paraId="1A8AB1B0" w14:textId="72691B46"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184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(8,3%)</w:t>
            </w:r>
          </w:p>
        </w:tc>
        <w:tc>
          <w:tcPr>
            <w:tcW w:w="1529" w:type="dxa"/>
          </w:tcPr>
          <w:p w14:paraId="55CF6A4E" w14:textId="7F7EBDD7"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103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(4,9%)</w:t>
            </w:r>
          </w:p>
        </w:tc>
        <w:tc>
          <w:tcPr>
            <w:tcW w:w="1529" w:type="dxa"/>
          </w:tcPr>
          <w:p w14:paraId="112E031D" w14:textId="60574011"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100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(5,0%)</w:t>
            </w:r>
          </w:p>
        </w:tc>
        <w:tc>
          <w:tcPr>
            <w:tcW w:w="1529" w:type="dxa"/>
          </w:tcPr>
          <w:p w14:paraId="2D3A1BAB" w14:textId="0AE63276" w:rsidR="00A34656" w:rsidRPr="0079088B" w:rsidRDefault="00A34656"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101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(4,6%)</w:t>
            </w:r>
          </w:p>
        </w:tc>
        <w:tc>
          <w:tcPr>
            <w:tcW w:w="1529" w:type="dxa"/>
          </w:tcPr>
          <w:p w14:paraId="29444870" w14:textId="4696464E" w:rsidR="00A34656" w:rsidRPr="0079088B" w:rsidRDefault="009C674B" w:rsidP="00911DDF">
            <w:pPr>
              <w:spacing w:after="0" w:line="240" w:lineRule="auto"/>
              <w:jc w:val="center"/>
              <w:rPr>
                <w:rFonts w:ascii="Times New Roman" w:hAnsi="Times New Roman" w:cs="Times New Roman"/>
                <w:sz w:val="24"/>
                <w:szCs w:val="24"/>
              </w:rPr>
            </w:pPr>
            <w:r w:rsidRPr="0079088B">
              <w:rPr>
                <w:rFonts w:ascii="Times New Roman" w:hAnsi="Times New Roman" w:cs="Times New Roman"/>
                <w:sz w:val="24"/>
                <w:szCs w:val="24"/>
              </w:rPr>
              <w:t>186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(8,8%)</w:t>
            </w:r>
          </w:p>
        </w:tc>
      </w:tr>
    </w:tbl>
    <w:p w14:paraId="5FEC8EC9" w14:textId="4914BD0B" w:rsidR="007F3714" w:rsidRPr="0079088B" w:rsidRDefault="007F3714" w:rsidP="007F3714">
      <w:pPr>
        <w:spacing w:before="240"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сра</w:t>
      </w:r>
      <w:r w:rsidR="00A34656" w:rsidRPr="0079088B">
        <w:rPr>
          <w:rFonts w:ascii="Times New Roman" w:eastAsia="Times New Roman" w:hAnsi="Times New Roman" w:cs="Times New Roman"/>
          <w:sz w:val="24"/>
          <w:szCs w:val="24"/>
        </w:rPr>
        <w:t>внению</w:t>
      </w:r>
      <w:r w:rsidR="0079088B" w:rsidRPr="0079088B">
        <w:rPr>
          <w:rFonts w:ascii="Times New Roman" w:eastAsia="Times New Roman" w:hAnsi="Times New Roman" w:cs="Times New Roman"/>
          <w:sz w:val="24"/>
          <w:szCs w:val="24"/>
        </w:rPr>
        <w:t xml:space="preserve"> </w:t>
      </w:r>
      <w:r w:rsidR="00A34656"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A34656" w:rsidRPr="0079088B">
        <w:rPr>
          <w:rFonts w:ascii="Times New Roman" w:eastAsia="Times New Roman" w:hAnsi="Times New Roman" w:cs="Times New Roman"/>
          <w:sz w:val="24"/>
          <w:szCs w:val="24"/>
        </w:rPr>
        <w:t>предыдущим</w:t>
      </w:r>
      <w:r w:rsidR="0079088B" w:rsidRPr="0079088B">
        <w:rPr>
          <w:rFonts w:ascii="Times New Roman" w:eastAsia="Times New Roman" w:hAnsi="Times New Roman" w:cs="Times New Roman"/>
          <w:sz w:val="24"/>
          <w:szCs w:val="24"/>
        </w:rPr>
        <w:t xml:space="preserve"> </w:t>
      </w:r>
      <w:r w:rsidR="00A34656" w:rsidRPr="0079088B">
        <w:rPr>
          <w:rFonts w:ascii="Times New Roman" w:eastAsia="Times New Roman" w:hAnsi="Times New Roman" w:cs="Times New Roman"/>
          <w:sz w:val="24"/>
          <w:szCs w:val="24"/>
        </w:rPr>
        <w:t>годом</w:t>
      </w:r>
      <w:r w:rsidR="0079088B" w:rsidRPr="0079088B">
        <w:rPr>
          <w:rFonts w:ascii="Times New Roman" w:eastAsia="Times New Roman" w:hAnsi="Times New Roman" w:cs="Times New Roman"/>
          <w:sz w:val="24"/>
          <w:szCs w:val="24"/>
        </w:rPr>
        <w:t xml:space="preserve"> </w:t>
      </w:r>
      <w:r w:rsidR="00A34656"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A34656" w:rsidRPr="0079088B">
        <w:rPr>
          <w:rFonts w:ascii="Times New Roman" w:eastAsia="Times New Roman" w:hAnsi="Times New Roman" w:cs="Times New Roman"/>
          <w:sz w:val="24"/>
          <w:szCs w:val="24"/>
        </w:rPr>
        <w:t>2022-2023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награжденных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медалями,</w:t>
      </w:r>
      <w:r w:rsidR="0079088B" w:rsidRPr="0079088B">
        <w:rPr>
          <w:rFonts w:ascii="Times New Roman" w:eastAsia="Times New Roman" w:hAnsi="Times New Roman" w:cs="Times New Roman"/>
          <w:sz w:val="24"/>
          <w:szCs w:val="24"/>
        </w:rPr>
        <w:t xml:space="preserve"> </w:t>
      </w:r>
      <w:r w:rsidR="004B3005" w:rsidRPr="0079088B">
        <w:rPr>
          <w:rFonts w:ascii="Times New Roman" w:eastAsia="Times New Roman" w:hAnsi="Times New Roman" w:cs="Times New Roman"/>
          <w:sz w:val="24"/>
          <w:szCs w:val="24"/>
        </w:rPr>
        <w:t>сократилось</w:t>
      </w:r>
      <w:r w:rsidR="0079088B" w:rsidRPr="0079088B">
        <w:rPr>
          <w:rFonts w:ascii="Times New Roman" w:eastAsia="Times New Roman" w:hAnsi="Times New Roman" w:cs="Times New Roman"/>
          <w:sz w:val="24"/>
          <w:szCs w:val="24"/>
        </w:rPr>
        <w:t xml:space="preserve"> </w:t>
      </w:r>
      <w:r w:rsidR="004B3005"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9C674B" w:rsidRPr="0079088B">
        <w:rPr>
          <w:rFonts w:ascii="Times New Roman" w:eastAsia="Times New Roman" w:hAnsi="Times New Roman" w:cs="Times New Roman"/>
          <w:sz w:val="24"/>
          <w:szCs w:val="24"/>
        </w:rPr>
        <w:t>55</w:t>
      </w:r>
      <w:r w:rsidR="0079088B" w:rsidRPr="0079088B">
        <w:rPr>
          <w:rFonts w:ascii="Times New Roman" w:eastAsia="Times New Roman" w:hAnsi="Times New Roman" w:cs="Times New Roman"/>
          <w:sz w:val="24"/>
          <w:szCs w:val="24"/>
        </w:rPr>
        <w:t xml:space="preserve"> </w:t>
      </w:r>
      <w:r w:rsidR="004B3005" w:rsidRPr="0079088B">
        <w:rPr>
          <w:rFonts w:ascii="Times New Roman" w:eastAsia="Times New Roman" w:hAnsi="Times New Roman" w:cs="Times New Roman"/>
          <w:sz w:val="24"/>
          <w:szCs w:val="24"/>
        </w:rPr>
        <w:t>чел.</w:t>
      </w:r>
      <w:r w:rsidR="0079088B" w:rsidRPr="0079088B">
        <w:rPr>
          <w:rFonts w:ascii="Times New Roman" w:eastAsia="Times New Roman" w:hAnsi="Times New Roman" w:cs="Times New Roman"/>
          <w:sz w:val="24"/>
          <w:szCs w:val="24"/>
        </w:rPr>
        <w:t xml:space="preserve"> </w:t>
      </w:r>
      <w:r w:rsidR="004B3005" w:rsidRPr="0079088B">
        <w:rPr>
          <w:rFonts w:ascii="Times New Roman" w:eastAsia="Times New Roman" w:hAnsi="Times New Roman" w:cs="Times New Roman"/>
          <w:sz w:val="24"/>
          <w:szCs w:val="24"/>
        </w:rPr>
        <w:t>(</w:t>
      </w:r>
      <w:r w:rsidR="009C674B" w:rsidRPr="0079088B">
        <w:rPr>
          <w:rFonts w:ascii="Times New Roman" w:eastAsia="Times New Roman" w:hAnsi="Times New Roman" w:cs="Times New Roman"/>
          <w:sz w:val="24"/>
          <w:szCs w:val="24"/>
        </w:rPr>
        <w:t>1,9</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Количество</w:t>
      </w:r>
      <w:r w:rsidR="0079088B" w:rsidRPr="0079088B">
        <w:rPr>
          <w:rFonts w:ascii="Times New Roman" w:eastAsia="Times New Roman" w:hAnsi="Times New Roman" w:cs="Times New Roman"/>
          <w:sz w:val="24"/>
          <w:szCs w:val="24"/>
        </w:rPr>
        <w:t xml:space="preserve"> </w:t>
      </w:r>
      <w:proofErr w:type="gramStart"/>
      <w:r w:rsidR="00206E95" w:rsidRPr="0079088B">
        <w:rPr>
          <w:rFonts w:ascii="Times New Roman" w:eastAsia="Times New Roman" w:hAnsi="Times New Roman" w:cs="Times New Roman"/>
          <w:sz w:val="24"/>
          <w:szCs w:val="24"/>
        </w:rPr>
        <w:t>выпускников</w:t>
      </w:r>
      <w:proofErr w:type="gramEnd"/>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награжденных</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медалями</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аналогично</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2019</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00206E95" w:rsidRPr="0079088B">
        <w:rPr>
          <w:rFonts w:ascii="Times New Roman" w:eastAsia="Times New Roman" w:hAnsi="Times New Roman" w:cs="Times New Roman"/>
          <w:sz w:val="24"/>
          <w:szCs w:val="24"/>
        </w:rPr>
        <w:t>выпуска.</w:t>
      </w:r>
    </w:p>
    <w:p w14:paraId="112EA6FD" w14:textId="2B3643AF" w:rsidR="007F3714" w:rsidRPr="0079088B" w:rsidRDefault="007F3714" w:rsidP="007F371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контроль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w:t>
      </w:r>
      <w:r w:rsidR="00A11C50" w:rsidRPr="0079088B">
        <w:rPr>
          <w:rFonts w:ascii="Times New Roman" w:eastAsia="Times New Roman" w:hAnsi="Times New Roman" w:cs="Times New Roman"/>
          <w:sz w:val="24"/>
          <w:szCs w:val="24"/>
        </w:rPr>
        <w:t>кументов</w:t>
      </w:r>
      <w:r w:rsidR="0079088B" w:rsidRPr="0079088B">
        <w:rPr>
          <w:rFonts w:ascii="Times New Roman" w:eastAsia="Times New Roman" w:hAnsi="Times New Roman" w:cs="Times New Roman"/>
          <w:sz w:val="24"/>
          <w:szCs w:val="24"/>
        </w:rPr>
        <w:t xml:space="preserve"> </w:t>
      </w:r>
      <w:r w:rsidR="00A11C50"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A11C50" w:rsidRPr="0079088B">
        <w:rPr>
          <w:rFonts w:ascii="Times New Roman" w:eastAsia="Times New Roman" w:hAnsi="Times New Roman" w:cs="Times New Roman"/>
          <w:sz w:val="24"/>
          <w:szCs w:val="24"/>
        </w:rPr>
        <w:t>допуска</w:t>
      </w:r>
      <w:r w:rsidR="0079088B" w:rsidRPr="0079088B">
        <w:rPr>
          <w:rFonts w:ascii="Times New Roman" w:eastAsia="Times New Roman" w:hAnsi="Times New Roman" w:cs="Times New Roman"/>
          <w:sz w:val="24"/>
          <w:szCs w:val="24"/>
        </w:rPr>
        <w:t xml:space="preserve"> </w:t>
      </w:r>
      <w:r w:rsidR="00A11C50"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00A11C50" w:rsidRPr="0079088B">
        <w:rPr>
          <w:rFonts w:ascii="Times New Roman" w:eastAsia="Times New Roman" w:hAnsi="Times New Roman" w:cs="Times New Roman"/>
          <w:sz w:val="24"/>
          <w:szCs w:val="24"/>
        </w:rPr>
        <w:t>ГИА</w:t>
      </w:r>
      <w:r w:rsidR="0079088B" w:rsidRPr="0079088B">
        <w:rPr>
          <w:rFonts w:ascii="Times New Roman" w:eastAsia="Times New Roman" w:hAnsi="Times New Roman" w:cs="Times New Roman"/>
          <w:sz w:val="24"/>
          <w:szCs w:val="24"/>
        </w:rPr>
        <w:t xml:space="preserve"> </w:t>
      </w:r>
      <w:r w:rsidR="00A11C50" w:rsidRPr="0079088B">
        <w:rPr>
          <w:rFonts w:ascii="Times New Roman" w:eastAsia="Times New Roman" w:hAnsi="Times New Roman" w:cs="Times New Roman"/>
          <w:sz w:val="24"/>
          <w:szCs w:val="24"/>
        </w:rPr>
        <w:t>лиц,</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самостоятельно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осваивающих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(экстернат)</w:t>
      </w:r>
      <w:r w:rsidR="00766B17" w:rsidRPr="0079088B">
        <w:rPr>
          <w:rFonts w:ascii="Times New Roman" w:eastAsia="Times New Roman" w:hAnsi="Times New Roman" w:cs="Times New Roman"/>
          <w:sz w:val="24"/>
          <w:szCs w:val="24"/>
        </w:rPr>
        <w:t>;</w:t>
      </w:r>
    </w:p>
    <w:p w14:paraId="45C8F5F3" w14:textId="31E5CCDC" w:rsidR="007F3714" w:rsidRPr="0079088B" w:rsidRDefault="007F3714" w:rsidP="007F3714">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проверка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предварительной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49905467" w14:textId="7EFECB9F" w:rsidR="007F3714" w:rsidRPr="0079088B" w:rsidRDefault="007F3714" w:rsidP="007F37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организованное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окончание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911DDF" w:rsidRPr="0079088B">
        <w:rPr>
          <w:rFonts w:ascii="Times New Roman" w:eastAsia="Times New Roman" w:hAnsi="Times New Roman" w:cs="Times New Roman"/>
          <w:sz w:val="24"/>
          <w:szCs w:val="24"/>
        </w:rPr>
        <w:t>2</w:t>
      </w:r>
      <w:r w:rsidRPr="0079088B">
        <w:rPr>
          <w:rFonts w:ascii="Times New Roman" w:eastAsia="Times New Roman" w:hAnsi="Times New Roman" w:cs="Times New Roman"/>
          <w:sz w:val="24"/>
          <w:szCs w:val="24"/>
        </w:rPr>
        <w:t>-202</w:t>
      </w:r>
      <w:r w:rsidR="00911DDF"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C01925" w:rsidRPr="0079088B">
        <w:rPr>
          <w:rFonts w:ascii="Times New Roman" w:eastAsia="Times New Roman" w:hAnsi="Times New Roman" w:cs="Times New Roman"/>
          <w:sz w:val="24"/>
          <w:szCs w:val="24"/>
        </w:rPr>
        <w:t>;</w:t>
      </w:r>
    </w:p>
    <w:p w14:paraId="003C5CFF" w14:textId="074C3602" w:rsidR="00C01925" w:rsidRPr="0079088B" w:rsidRDefault="00C01925" w:rsidP="007F37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аттестация.</w:t>
      </w:r>
    </w:p>
    <w:p w14:paraId="4102C730" w14:textId="6F24B172" w:rsidR="007F3714" w:rsidRPr="0079088B" w:rsidRDefault="007F3714" w:rsidP="007F37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лиц,</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завершивших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00C95C0F">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организована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(далее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ГИА)</w:t>
      </w:r>
      <w:r w:rsidR="0079088B" w:rsidRPr="0079088B">
        <w:rPr>
          <w:rFonts w:ascii="Times New Roman" w:eastAsia="Times New Roman" w:hAnsi="Times New Roman" w:cs="Times New Roman"/>
          <w:sz w:val="24"/>
          <w:szCs w:val="24"/>
        </w:rPr>
        <w:t xml:space="preserve"> </w:t>
      </w:r>
      <w:r w:rsidR="00502246"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502246" w:rsidRPr="0079088B">
        <w:rPr>
          <w:rFonts w:ascii="Times New Roman" w:eastAsia="Times New Roman" w:hAnsi="Times New Roman" w:cs="Times New Roman"/>
          <w:sz w:val="24"/>
          <w:szCs w:val="24"/>
        </w:rPr>
        <w:t>форме</w:t>
      </w:r>
      <w:r w:rsidR="0079088B" w:rsidRPr="0079088B">
        <w:rPr>
          <w:rFonts w:ascii="Times New Roman" w:eastAsia="Times New Roman" w:hAnsi="Times New Roman" w:cs="Times New Roman"/>
          <w:sz w:val="24"/>
          <w:szCs w:val="24"/>
        </w:rPr>
        <w:t xml:space="preserve"> </w:t>
      </w:r>
      <w:r w:rsidR="00502246" w:rsidRPr="0079088B">
        <w:rPr>
          <w:rFonts w:ascii="Times New Roman" w:eastAsia="Times New Roman" w:hAnsi="Times New Roman" w:cs="Times New Roman"/>
          <w:sz w:val="24"/>
          <w:szCs w:val="24"/>
        </w:rPr>
        <w:t>письменных</w:t>
      </w:r>
      <w:r w:rsidR="0079088B" w:rsidRPr="0079088B">
        <w:rPr>
          <w:rFonts w:ascii="Times New Roman" w:eastAsia="Times New Roman" w:hAnsi="Times New Roman" w:cs="Times New Roman"/>
          <w:sz w:val="24"/>
          <w:szCs w:val="24"/>
        </w:rPr>
        <w:t xml:space="preserve"> </w:t>
      </w:r>
      <w:r w:rsidR="00502246"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502246" w:rsidRPr="0079088B">
        <w:rPr>
          <w:rFonts w:ascii="Times New Roman" w:eastAsia="Times New Roman" w:hAnsi="Times New Roman" w:cs="Times New Roman"/>
          <w:sz w:val="24"/>
          <w:szCs w:val="24"/>
        </w:rPr>
        <w:t>устных</w:t>
      </w:r>
      <w:r w:rsidR="0079088B" w:rsidRPr="0079088B">
        <w:rPr>
          <w:rFonts w:ascii="Times New Roman" w:eastAsia="Times New Roman" w:hAnsi="Times New Roman" w:cs="Times New Roman"/>
          <w:sz w:val="24"/>
          <w:szCs w:val="24"/>
        </w:rPr>
        <w:t xml:space="preserve"> </w:t>
      </w:r>
      <w:r w:rsidR="00502246" w:rsidRPr="0079088B">
        <w:rPr>
          <w:rFonts w:ascii="Times New Roman" w:eastAsia="Times New Roman" w:hAnsi="Times New Roman" w:cs="Times New Roman"/>
          <w:sz w:val="24"/>
          <w:szCs w:val="24"/>
        </w:rPr>
        <w:t>экзаменов.</w:t>
      </w:r>
    </w:p>
    <w:p w14:paraId="22A05920" w14:textId="787FF0EF" w:rsidR="007F3714" w:rsidRPr="0079088B"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ГИА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алгебре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успеваемость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составила</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99,9</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знаний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49,0</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сравнении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w:t>
      </w:r>
      <w:r w:rsidR="00D26B40" w:rsidRPr="0079088B">
        <w:rPr>
          <w:rFonts w:ascii="Times New Roman" w:eastAsia="Times New Roman" w:hAnsi="Times New Roman" w:cs="Times New Roman"/>
          <w:sz w:val="24"/>
          <w:szCs w:val="24"/>
        </w:rPr>
        <w:t>2</w:t>
      </w:r>
      <w:r w:rsidR="00C95C0F">
        <w:rPr>
          <w:rFonts w:ascii="Times New Roman" w:eastAsia="Times New Roman" w:hAnsi="Times New Roman" w:cs="Times New Roman"/>
          <w:sz w:val="24"/>
          <w:szCs w:val="24"/>
        </w:rPr>
        <w:t>1</w:t>
      </w:r>
      <w:r w:rsidRPr="0079088B">
        <w:rPr>
          <w:rFonts w:ascii="Times New Roman" w:eastAsia="Times New Roman" w:hAnsi="Times New Roman" w:cs="Times New Roman"/>
          <w:sz w:val="24"/>
          <w:szCs w:val="24"/>
        </w:rPr>
        <w:t>-202</w:t>
      </w:r>
      <w:r w:rsidR="00C95C0F">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процент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успеваемости</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уменьшился</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0,1%</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показатель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знаний</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5,6</w:t>
      </w:r>
      <w:r w:rsidRPr="0079088B">
        <w:rPr>
          <w:rFonts w:ascii="Times New Roman" w:eastAsia="Times New Roman" w:hAnsi="Times New Roman" w:cs="Times New Roman"/>
          <w:sz w:val="24"/>
          <w:szCs w:val="24"/>
        </w:rPr>
        <w:t>%.</w:t>
      </w:r>
    </w:p>
    <w:p w14:paraId="7C87EE8C" w14:textId="34E14C48" w:rsidR="007F3714" w:rsidRPr="0079088B"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ГИА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успеваемость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составила</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99,7</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знаний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1A41C7" w:rsidRPr="0079088B">
        <w:rPr>
          <w:rFonts w:ascii="Times New Roman" w:eastAsia="Times New Roman" w:hAnsi="Times New Roman" w:cs="Times New Roman"/>
          <w:sz w:val="24"/>
          <w:szCs w:val="24"/>
        </w:rPr>
        <w:t>6</w:t>
      </w:r>
      <w:r w:rsidR="00244780" w:rsidRPr="0079088B">
        <w:rPr>
          <w:rFonts w:ascii="Times New Roman" w:eastAsia="Times New Roman" w:hAnsi="Times New Roman" w:cs="Times New Roman"/>
          <w:sz w:val="24"/>
          <w:szCs w:val="24"/>
        </w:rPr>
        <w:t>4</w:t>
      </w:r>
      <w:r w:rsidR="001A41C7" w:rsidRPr="0079088B">
        <w:rPr>
          <w:rFonts w:ascii="Times New Roman" w:eastAsia="Times New Roman" w:hAnsi="Times New Roman" w:cs="Times New Roman"/>
          <w:sz w:val="24"/>
          <w:szCs w:val="24"/>
        </w:rPr>
        <w:t>,</w:t>
      </w:r>
      <w:r w:rsidR="00244780" w:rsidRPr="0079088B">
        <w:rPr>
          <w:rFonts w:ascii="Times New Roman" w:eastAsia="Times New Roman" w:hAnsi="Times New Roman" w:cs="Times New Roman"/>
          <w:sz w:val="24"/>
          <w:szCs w:val="24"/>
        </w:rPr>
        <w:t>4</w:t>
      </w:r>
      <w:r w:rsidR="001A41C7"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сравнении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w:t>
      </w:r>
      <w:r w:rsidR="00A31C67" w:rsidRPr="0079088B">
        <w:rPr>
          <w:rFonts w:ascii="Times New Roman" w:eastAsia="Times New Roman" w:hAnsi="Times New Roman" w:cs="Times New Roman"/>
          <w:sz w:val="24"/>
          <w:szCs w:val="24"/>
        </w:rPr>
        <w:t>2</w:t>
      </w:r>
      <w:r w:rsidR="00383FD3" w:rsidRPr="0079088B">
        <w:rPr>
          <w:rFonts w:ascii="Times New Roman" w:eastAsia="Times New Roman" w:hAnsi="Times New Roman" w:cs="Times New Roman"/>
          <w:sz w:val="24"/>
          <w:szCs w:val="24"/>
        </w:rPr>
        <w:t>1</w:t>
      </w:r>
      <w:r w:rsidRPr="0079088B">
        <w:rPr>
          <w:rFonts w:ascii="Times New Roman" w:eastAsia="Times New Roman" w:hAnsi="Times New Roman" w:cs="Times New Roman"/>
          <w:sz w:val="24"/>
          <w:szCs w:val="24"/>
        </w:rPr>
        <w:t>-202</w:t>
      </w:r>
      <w:r w:rsidR="00383FD3"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наблюдается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w:t>
      </w:r>
      <w:r w:rsidR="00A31C67" w:rsidRPr="0079088B">
        <w:rPr>
          <w:rFonts w:ascii="Times New Roman" w:eastAsia="Times New Roman" w:hAnsi="Times New Roman" w:cs="Times New Roman"/>
          <w:sz w:val="24"/>
          <w:szCs w:val="24"/>
        </w:rPr>
        <w:t>велич</w:t>
      </w:r>
      <w:r w:rsidRPr="0079088B">
        <w:rPr>
          <w:rFonts w:ascii="Times New Roman" w:eastAsia="Times New Roman" w:hAnsi="Times New Roman" w:cs="Times New Roman"/>
          <w:sz w:val="24"/>
          <w:szCs w:val="24"/>
        </w:rPr>
        <w:t>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процента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знаний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3,7</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процент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успеваемости</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уменьшился</w:t>
      </w:r>
      <w:r w:rsidR="0079088B" w:rsidRPr="0079088B">
        <w:rPr>
          <w:rFonts w:ascii="Times New Roman" w:eastAsia="Times New Roman" w:hAnsi="Times New Roman" w:cs="Times New Roman"/>
          <w:sz w:val="24"/>
          <w:szCs w:val="24"/>
        </w:rPr>
        <w:t xml:space="preserve"> </w:t>
      </w:r>
      <w:r w:rsidR="00244780"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383FD3" w:rsidRPr="0079088B">
        <w:rPr>
          <w:rFonts w:ascii="Times New Roman" w:eastAsia="Times New Roman" w:hAnsi="Times New Roman" w:cs="Times New Roman"/>
          <w:sz w:val="24"/>
          <w:szCs w:val="24"/>
        </w:rPr>
        <w:t>0,3%</w:t>
      </w:r>
      <w:r w:rsidRPr="0079088B">
        <w:rPr>
          <w:rFonts w:ascii="Times New Roman" w:eastAsia="Times New Roman" w:hAnsi="Times New Roman" w:cs="Times New Roman"/>
          <w:sz w:val="24"/>
          <w:szCs w:val="24"/>
        </w:rPr>
        <w:t>.</w:t>
      </w:r>
    </w:p>
    <w:p w14:paraId="05D76D78" w14:textId="68B8B4F3" w:rsidR="007F3714" w:rsidRPr="0079088B" w:rsidRDefault="007F3714" w:rsidP="007F3714">
      <w:pPr>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Сравнительный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анализ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уровня</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обученности</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(русскому,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украинскому)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алгебре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ГИА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таблице.</w:t>
      </w:r>
    </w:p>
    <w:tbl>
      <w:tblPr>
        <w:tblW w:w="9527" w:type="dxa"/>
        <w:jc w:val="center"/>
        <w:tblLayout w:type="fixed"/>
        <w:tblLook w:val="0000" w:firstRow="0" w:lastRow="0" w:firstColumn="0" w:lastColumn="0" w:noHBand="0" w:noVBand="0"/>
      </w:tblPr>
      <w:tblGrid>
        <w:gridCol w:w="1844"/>
        <w:gridCol w:w="2267"/>
        <w:gridCol w:w="2073"/>
        <w:gridCol w:w="1620"/>
        <w:gridCol w:w="1723"/>
      </w:tblGrid>
      <w:tr w:rsidR="0079088B" w:rsidRPr="0079088B" w14:paraId="69D2B831" w14:textId="77777777" w:rsidTr="00312594">
        <w:trPr>
          <w:trHeight w:val="1"/>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348F4AC5" w14:textId="327BE495" w:rsidR="007F3714" w:rsidRPr="0079088B" w:rsidRDefault="007F3714" w:rsidP="00312594">
            <w:pPr>
              <w:spacing w:after="0" w:line="240" w:lineRule="auto"/>
              <w:ind w:firstLine="426"/>
              <w:jc w:val="both"/>
              <w:rPr>
                <w:rFonts w:ascii="Times New Roman" w:hAnsi="Times New Roman" w:cs="Times New Roman"/>
                <w:sz w:val="24"/>
                <w:szCs w:val="24"/>
              </w:rPr>
            </w:pPr>
            <w:r w:rsidRPr="0079088B">
              <w:rPr>
                <w:rFonts w:ascii="Times New Roman" w:eastAsia="Times" w:hAnsi="Times New Roman" w:cs="Times New Roman"/>
                <w:sz w:val="24"/>
                <w:szCs w:val="24"/>
              </w:rPr>
              <w:t>Предмет</w:t>
            </w:r>
            <w:r w:rsidR="0079088B" w:rsidRPr="0079088B">
              <w:rPr>
                <w:rFonts w:ascii="Times New Roman" w:eastAsia="Times" w:hAnsi="Times New Roman" w:cs="Times New Roman"/>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14:paraId="7834278D" w14:textId="6521E5B2" w:rsidR="007F3714" w:rsidRPr="0079088B" w:rsidRDefault="007F3714" w:rsidP="00312594">
            <w:pPr>
              <w:spacing w:after="0" w:line="240" w:lineRule="auto"/>
              <w:jc w:val="both"/>
              <w:rPr>
                <w:rFonts w:ascii="Times New Roman" w:hAnsi="Times New Roman" w:cs="Times New Roman"/>
                <w:sz w:val="24"/>
                <w:szCs w:val="24"/>
              </w:rPr>
            </w:pPr>
            <w:r w:rsidRPr="0079088B">
              <w:rPr>
                <w:rFonts w:ascii="Times New Roman" w:eastAsia="Times" w:hAnsi="Times New Roman" w:cs="Times New Roman"/>
                <w:sz w:val="24"/>
                <w:szCs w:val="24"/>
              </w:rPr>
              <w:t>Учебный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03DE5113" w14:textId="2340B12B" w:rsidR="007F3714" w:rsidRPr="0079088B" w:rsidRDefault="007F3714" w:rsidP="00312594">
            <w:pPr>
              <w:spacing w:after="0" w:line="240" w:lineRule="auto"/>
              <w:jc w:val="both"/>
              <w:rPr>
                <w:rFonts w:ascii="Times New Roman" w:hAnsi="Times New Roman" w:cs="Times New Roman"/>
                <w:sz w:val="24"/>
                <w:szCs w:val="24"/>
              </w:rPr>
            </w:pPr>
            <w:r w:rsidRPr="0079088B">
              <w:rPr>
                <w:rFonts w:ascii="Times New Roman" w:eastAsia="Times" w:hAnsi="Times New Roman" w:cs="Times New Roman"/>
                <w:sz w:val="24"/>
                <w:szCs w:val="24"/>
              </w:rPr>
              <w:t>Успеваемость</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D8FB55" w14:textId="4CA6C4F4" w:rsidR="007F3714" w:rsidRPr="0079088B" w:rsidRDefault="007F3714" w:rsidP="00312594">
            <w:pPr>
              <w:spacing w:after="0" w:line="240" w:lineRule="auto"/>
              <w:jc w:val="both"/>
              <w:rPr>
                <w:rFonts w:ascii="Times New Roman" w:hAnsi="Times New Roman" w:cs="Times New Roman"/>
                <w:sz w:val="24"/>
                <w:szCs w:val="24"/>
              </w:rPr>
            </w:pPr>
            <w:r w:rsidRPr="0079088B">
              <w:rPr>
                <w:rFonts w:ascii="Times New Roman" w:eastAsia="Times" w:hAnsi="Times New Roman" w:cs="Times New Roman"/>
                <w:sz w:val="24"/>
                <w:szCs w:val="24"/>
              </w:rPr>
              <w:t>Качество</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592E8C8C" w14:textId="5D2D5270" w:rsidR="007F3714" w:rsidRPr="0079088B" w:rsidRDefault="007F3714" w:rsidP="00312594">
            <w:pPr>
              <w:spacing w:after="0" w:line="240" w:lineRule="auto"/>
              <w:jc w:val="both"/>
              <w:rPr>
                <w:rFonts w:ascii="Times New Roman" w:hAnsi="Times New Roman" w:cs="Times New Roman"/>
                <w:sz w:val="24"/>
                <w:szCs w:val="24"/>
              </w:rPr>
            </w:pPr>
            <w:r w:rsidRPr="0079088B">
              <w:rPr>
                <w:rFonts w:ascii="Times New Roman" w:eastAsia="Times" w:hAnsi="Times New Roman" w:cs="Times New Roman"/>
                <w:sz w:val="24"/>
                <w:szCs w:val="24"/>
              </w:rPr>
              <w:t>Средний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бал</w:t>
            </w:r>
          </w:p>
        </w:tc>
      </w:tr>
      <w:tr w:rsidR="0079088B" w:rsidRPr="0079088B" w14:paraId="08B40574" w14:textId="77777777" w:rsidTr="00312594">
        <w:trPr>
          <w:trHeight w:val="1"/>
          <w:jc w:val="center"/>
        </w:trPr>
        <w:tc>
          <w:tcPr>
            <w:tcW w:w="1844" w:type="dxa"/>
            <w:vMerge w:val="restart"/>
            <w:tcBorders>
              <w:left w:val="single" w:sz="4" w:space="0" w:color="000000"/>
              <w:right w:val="single" w:sz="4" w:space="0" w:color="000000"/>
            </w:tcBorders>
            <w:shd w:val="clear" w:color="auto" w:fill="FFFFFF"/>
            <w:vAlign w:val="center"/>
          </w:tcPr>
          <w:p w14:paraId="53F11EC5" w14:textId="299FAB3B"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79088B">
              <w:rPr>
                <w:rFonts w:ascii="Times New Roman" w:eastAsia="Times" w:hAnsi="Times New Roman" w:cs="Times New Roman"/>
                <w:sz w:val="24"/>
                <w:szCs w:val="24"/>
              </w:rPr>
              <w:t>Русский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язык</w:t>
            </w:r>
          </w:p>
        </w:tc>
        <w:tc>
          <w:tcPr>
            <w:tcW w:w="2267" w:type="dxa"/>
            <w:tcBorders>
              <w:top w:val="single" w:sz="4" w:space="0" w:color="000000"/>
              <w:left w:val="single" w:sz="4" w:space="0" w:color="000000"/>
              <w:bottom w:val="single" w:sz="4" w:space="0" w:color="000000"/>
              <w:right w:val="single" w:sz="4" w:space="0" w:color="000000"/>
            </w:tcBorders>
          </w:tcPr>
          <w:p w14:paraId="643645C7"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111FD7CF"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0DA6E4FD"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64,8</w:t>
            </w:r>
          </w:p>
        </w:tc>
        <w:tc>
          <w:tcPr>
            <w:tcW w:w="1723" w:type="dxa"/>
            <w:tcBorders>
              <w:top w:val="single" w:sz="4" w:space="0" w:color="000000"/>
              <w:left w:val="single" w:sz="4" w:space="0" w:color="000000"/>
              <w:bottom w:val="single" w:sz="4" w:space="0" w:color="000000"/>
              <w:right w:val="single" w:sz="4" w:space="0" w:color="000000"/>
            </w:tcBorders>
          </w:tcPr>
          <w:p w14:paraId="56AB67A5"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3,9</w:t>
            </w:r>
          </w:p>
        </w:tc>
      </w:tr>
      <w:tr w:rsidR="0079088B" w:rsidRPr="0079088B" w14:paraId="5320D801" w14:textId="77777777" w:rsidTr="00312594">
        <w:trPr>
          <w:trHeight w:val="1"/>
          <w:jc w:val="center"/>
        </w:trPr>
        <w:tc>
          <w:tcPr>
            <w:tcW w:w="1844" w:type="dxa"/>
            <w:vMerge/>
            <w:tcBorders>
              <w:left w:val="single" w:sz="4" w:space="0" w:color="000000"/>
              <w:right w:val="single" w:sz="4" w:space="0" w:color="000000"/>
            </w:tcBorders>
            <w:shd w:val="clear" w:color="auto" w:fill="FFFFFF"/>
            <w:vAlign w:val="center"/>
          </w:tcPr>
          <w:p w14:paraId="7D41E4D1"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3F4102C"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251D57B4"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1BA678F"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1723CA9E"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3B97BBAE" w14:textId="77777777" w:rsidTr="00312594">
        <w:trPr>
          <w:trHeight w:val="1"/>
          <w:jc w:val="center"/>
        </w:trPr>
        <w:tc>
          <w:tcPr>
            <w:tcW w:w="1844" w:type="dxa"/>
            <w:vMerge/>
            <w:tcBorders>
              <w:left w:val="single" w:sz="4" w:space="0" w:color="000000"/>
              <w:right w:val="single" w:sz="4" w:space="0" w:color="000000"/>
            </w:tcBorders>
            <w:shd w:val="clear" w:color="auto" w:fill="FFFFFF"/>
            <w:vAlign w:val="center"/>
          </w:tcPr>
          <w:p w14:paraId="2E0B7894"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91D93EB"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4EC06328"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5A8C5A1"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76B291FE"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2E6DE85C" w14:textId="77777777" w:rsidTr="00312594">
        <w:trPr>
          <w:trHeight w:val="1"/>
          <w:jc w:val="center"/>
        </w:trPr>
        <w:tc>
          <w:tcPr>
            <w:tcW w:w="1844" w:type="dxa"/>
            <w:vMerge/>
            <w:tcBorders>
              <w:left w:val="single" w:sz="4" w:space="0" w:color="000000"/>
              <w:right w:val="single" w:sz="4" w:space="0" w:color="000000"/>
            </w:tcBorders>
            <w:shd w:val="clear" w:color="auto" w:fill="FFFFFF"/>
            <w:vAlign w:val="center"/>
          </w:tcPr>
          <w:p w14:paraId="4707C62C"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04A5629"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0ED82403"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4EA34A6"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77F28890"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2E4E8D67" w14:textId="77777777" w:rsidTr="00312594">
        <w:trPr>
          <w:trHeight w:val="1"/>
          <w:jc w:val="center"/>
        </w:trPr>
        <w:tc>
          <w:tcPr>
            <w:tcW w:w="1844" w:type="dxa"/>
            <w:vMerge/>
            <w:tcBorders>
              <w:left w:val="single" w:sz="4" w:space="0" w:color="000000"/>
              <w:bottom w:val="single" w:sz="4" w:space="0" w:color="000000"/>
              <w:right w:val="single" w:sz="4" w:space="0" w:color="000000"/>
            </w:tcBorders>
            <w:shd w:val="clear" w:color="auto" w:fill="FFFFFF"/>
            <w:vAlign w:val="center"/>
          </w:tcPr>
          <w:p w14:paraId="4977E890"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821BFAC"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61C2D76A"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99,2</w:t>
            </w:r>
          </w:p>
        </w:tc>
        <w:tc>
          <w:tcPr>
            <w:tcW w:w="1620" w:type="dxa"/>
            <w:tcBorders>
              <w:top w:val="single" w:sz="4" w:space="0" w:color="000000"/>
              <w:left w:val="single" w:sz="4" w:space="0" w:color="000000"/>
              <w:bottom w:val="single" w:sz="4" w:space="0" w:color="000000"/>
              <w:right w:val="single" w:sz="4" w:space="0" w:color="000000"/>
            </w:tcBorders>
          </w:tcPr>
          <w:p w14:paraId="0ACEE49D"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64,6</w:t>
            </w:r>
          </w:p>
        </w:tc>
        <w:tc>
          <w:tcPr>
            <w:tcW w:w="1723" w:type="dxa"/>
            <w:tcBorders>
              <w:top w:val="single" w:sz="4" w:space="0" w:color="000000"/>
              <w:left w:val="single" w:sz="4" w:space="0" w:color="000000"/>
              <w:bottom w:val="single" w:sz="4" w:space="0" w:color="000000"/>
              <w:right w:val="single" w:sz="4" w:space="0" w:color="000000"/>
            </w:tcBorders>
          </w:tcPr>
          <w:p w14:paraId="3E250C1D"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3,9</w:t>
            </w:r>
          </w:p>
        </w:tc>
      </w:tr>
      <w:tr w:rsidR="0079088B" w:rsidRPr="0079088B" w14:paraId="2485B348" w14:textId="77777777" w:rsidTr="00312594">
        <w:trPr>
          <w:trHeight w:val="311"/>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16936C3B" w14:textId="7B0928A6" w:rsidR="00185B7B" w:rsidRPr="0079088B" w:rsidRDefault="00185B7B" w:rsidP="00185B7B">
            <w:pPr>
              <w:spacing w:after="0" w:line="240" w:lineRule="auto"/>
              <w:ind w:right="-52"/>
              <w:jc w:val="both"/>
              <w:rPr>
                <w:rFonts w:ascii="Times New Roman" w:eastAsia="Times" w:hAnsi="Times New Roman" w:cs="Times New Roman"/>
                <w:sz w:val="24"/>
                <w:szCs w:val="24"/>
              </w:rPr>
            </w:pPr>
            <w:r w:rsidRPr="0079088B">
              <w:rPr>
                <w:rFonts w:ascii="Times New Roman" w:eastAsia="Times" w:hAnsi="Times New Roman" w:cs="Times New Roman"/>
                <w:sz w:val="24"/>
                <w:szCs w:val="24"/>
              </w:rPr>
              <w:t>Молдавский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язык</w:t>
            </w:r>
            <w:r w:rsidR="0079088B" w:rsidRPr="0079088B">
              <w:rPr>
                <w:rFonts w:ascii="Times New Roman" w:eastAsia="Times" w:hAnsi="Times New Roman" w:cs="Times New Roman"/>
                <w:sz w:val="24"/>
                <w:szCs w:val="24"/>
              </w:rPr>
              <w:t xml:space="preserve"> </w:t>
            </w:r>
          </w:p>
          <w:p w14:paraId="30ABD5AC" w14:textId="77777777" w:rsidR="00185B7B" w:rsidRPr="0079088B" w:rsidRDefault="00185B7B" w:rsidP="00185B7B">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B30F0D7"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2F943B47"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4B2DE18"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54,55</w:t>
            </w:r>
          </w:p>
        </w:tc>
        <w:tc>
          <w:tcPr>
            <w:tcW w:w="1723" w:type="dxa"/>
            <w:tcBorders>
              <w:top w:val="single" w:sz="4" w:space="0" w:color="000000"/>
              <w:left w:val="single" w:sz="4" w:space="0" w:color="000000"/>
              <w:bottom w:val="single" w:sz="4" w:space="0" w:color="000000"/>
              <w:right w:val="single" w:sz="4" w:space="0" w:color="000000"/>
            </w:tcBorders>
          </w:tcPr>
          <w:p w14:paraId="3CFF2D9D"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3,7</w:t>
            </w:r>
          </w:p>
        </w:tc>
      </w:tr>
      <w:tr w:rsidR="0079088B" w:rsidRPr="0079088B" w14:paraId="26262188"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383BA36E"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2F9775E"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17654B22"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400261A"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34C2899D"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2EFF322A"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1FE11B8D"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9EAAC18"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5AD8CD37"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A458F2C"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69925CCE"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05024919"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0F343B3F"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1D18606"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3E0F7F7A"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39A495A"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58,3</w:t>
            </w:r>
          </w:p>
        </w:tc>
        <w:tc>
          <w:tcPr>
            <w:tcW w:w="1723" w:type="dxa"/>
            <w:tcBorders>
              <w:top w:val="single" w:sz="4" w:space="0" w:color="000000"/>
              <w:left w:val="single" w:sz="4" w:space="0" w:color="000000"/>
              <w:bottom w:val="single" w:sz="4" w:space="0" w:color="000000"/>
              <w:right w:val="single" w:sz="4" w:space="0" w:color="000000"/>
            </w:tcBorders>
          </w:tcPr>
          <w:p w14:paraId="00FD0054"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47C642AB"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43BAE880"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476401C" w14:textId="77777777" w:rsidR="00185B7B" w:rsidRPr="0079088B" w:rsidRDefault="00244780"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7786694E"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A82CE58"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63,1</w:t>
            </w:r>
          </w:p>
        </w:tc>
        <w:tc>
          <w:tcPr>
            <w:tcW w:w="1723" w:type="dxa"/>
            <w:tcBorders>
              <w:top w:val="single" w:sz="4" w:space="0" w:color="000000"/>
              <w:left w:val="single" w:sz="4" w:space="0" w:color="000000"/>
              <w:bottom w:val="single" w:sz="4" w:space="0" w:color="000000"/>
              <w:right w:val="single" w:sz="4" w:space="0" w:color="000000"/>
            </w:tcBorders>
          </w:tcPr>
          <w:p w14:paraId="0732ED4C"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3,9</w:t>
            </w:r>
          </w:p>
        </w:tc>
      </w:tr>
      <w:tr w:rsidR="0079088B" w:rsidRPr="0079088B" w14:paraId="1C7EE5AC" w14:textId="77777777" w:rsidTr="00312594">
        <w:trPr>
          <w:trHeight w:val="262"/>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1BF86D98" w14:textId="4DACC006" w:rsidR="00185B7B" w:rsidRPr="0079088B" w:rsidRDefault="00185B7B" w:rsidP="00185B7B">
            <w:pPr>
              <w:spacing w:after="0" w:line="240" w:lineRule="auto"/>
              <w:ind w:right="-52"/>
              <w:jc w:val="both"/>
              <w:rPr>
                <w:rFonts w:ascii="Times New Roman" w:eastAsia="Times" w:hAnsi="Times New Roman" w:cs="Times New Roman"/>
                <w:sz w:val="24"/>
                <w:szCs w:val="24"/>
              </w:rPr>
            </w:pPr>
            <w:r w:rsidRPr="0079088B">
              <w:rPr>
                <w:rFonts w:ascii="Times New Roman" w:eastAsia="Times" w:hAnsi="Times New Roman" w:cs="Times New Roman"/>
                <w:sz w:val="24"/>
                <w:szCs w:val="24"/>
              </w:rPr>
              <w:t>Украинский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язык</w:t>
            </w:r>
          </w:p>
          <w:p w14:paraId="24912109" w14:textId="77777777" w:rsidR="00185B7B" w:rsidRPr="0079088B" w:rsidRDefault="00185B7B" w:rsidP="00185B7B">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EAD0E50"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000B0E2D"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32B723F"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81</w:t>
            </w:r>
          </w:p>
        </w:tc>
        <w:tc>
          <w:tcPr>
            <w:tcW w:w="1723" w:type="dxa"/>
            <w:tcBorders>
              <w:top w:val="single" w:sz="4" w:space="0" w:color="000000"/>
              <w:left w:val="single" w:sz="4" w:space="0" w:color="000000"/>
              <w:bottom w:val="single" w:sz="4" w:space="0" w:color="000000"/>
              <w:right w:val="single" w:sz="4" w:space="0" w:color="000000"/>
            </w:tcBorders>
          </w:tcPr>
          <w:p w14:paraId="74CAA092"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4,2</w:t>
            </w:r>
          </w:p>
        </w:tc>
      </w:tr>
      <w:tr w:rsidR="0079088B" w:rsidRPr="0079088B" w14:paraId="0D04915F"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4B3DA8DD"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783F4AA"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3C4DD116"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05AFCBB"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0D9E4D35"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11A68275"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034995F3"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90A33BD"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576FB6CC"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3C4987B"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581AA7DC"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69EBB306"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3BE78CAF"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D0CE8AC"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3346D2D2"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F128EF1"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64,3</w:t>
            </w:r>
          </w:p>
        </w:tc>
        <w:tc>
          <w:tcPr>
            <w:tcW w:w="1723" w:type="dxa"/>
            <w:tcBorders>
              <w:top w:val="single" w:sz="4" w:space="0" w:color="000000"/>
              <w:left w:val="single" w:sz="4" w:space="0" w:color="000000"/>
              <w:bottom w:val="single" w:sz="4" w:space="0" w:color="000000"/>
              <w:right w:val="single" w:sz="4" w:space="0" w:color="000000"/>
            </w:tcBorders>
          </w:tcPr>
          <w:p w14:paraId="4602866C"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5315D0C2"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123FEC90"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962FBB2"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255EBC06"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E5FFC49"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65,5</w:t>
            </w:r>
          </w:p>
        </w:tc>
        <w:tc>
          <w:tcPr>
            <w:tcW w:w="1723" w:type="dxa"/>
            <w:tcBorders>
              <w:top w:val="single" w:sz="4" w:space="0" w:color="000000"/>
              <w:left w:val="single" w:sz="4" w:space="0" w:color="000000"/>
              <w:bottom w:val="single" w:sz="4" w:space="0" w:color="000000"/>
              <w:right w:val="single" w:sz="4" w:space="0" w:color="000000"/>
            </w:tcBorders>
          </w:tcPr>
          <w:p w14:paraId="035E48A7" w14:textId="77777777" w:rsidR="00185B7B" w:rsidRPr="0079088B" w:rsidRDefault="002630F4"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4,1</w:t>
            </w:r>
          </w:p>
        </w:tc>
      </w:tr>
      <w:tr w:rsidR="0079088B" w:rsidRPr="0079088B" w14:paraId="64D06F47" w14:textId="77777777" w:rsidTr="00312594">
        <w:trPr>
          <w:trHeight w:val="254"/>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06F6951F" w14:textId="77777777" w:rsidR="00185B7B" w:rsidRPr="0079088B" w:rsidRDefault="00185B7B" w:rsidP="00185B7B">
            <w:pPr>
              <w:spacing w:after="0" w:line="240" w:lineRule="auto"/>
              <w:ind w:right="-52"/>
              <w:jc w:val="both"/>
              <w:rPr>
                <w:rFonts w:ascii="Times New Roman" w:eastAsia="Times" w:hAnsi="Times New Roman" w:cs="Times New Roman"/>
                <w:sz w:val="24"/>
                <w:szCs w:val="24"/>
              </w:rPr>
            </w:pPr>
            <w:r w:rsidRPr="0079088B">
              <w:rPr>
                <w:rFonts w:ascii="Times New Roman" w:eastAsia="Times" w:hAnsi="Times New Roman" w:cs="Times New Roman"/>
                <w:sz w:val="24"/>
                <w:szCs w:val="24"/>
              </w:rPr>
              <w:t>Алгебра</w:t>
            </w:r>
          </w:p>
          <w:p w14:paraId="3CC3764B" w14:textId="77777777" w:rsidR="00185B7B" w:rsidRPr="0079088B" w:rsidRDefault="00185B7B" w:rsidP="00185B7B">
            <w:pPr>
              <w:spacing w:after="0" w:line="240" w:lineRule="auto"/>
              <w:ind w:right="-52"/>
              <w:jc w:val="both"/>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19DDF48"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108BA44D"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82ADAF7"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58,8</w:t>
            </w:r>
          </w:p>
        </w:tc>
        <w:tc>
          <w:tcPr>
            <w:tcW w:w="1723" w:type="dxa"/>
            <w:tcBorders>
              <w:top w:val="single" w:sz="4" w:space="0" w:color="000000"/>
              <w:left w:val="single" w:sz="4" w:space="0" w:color="000000"/>
              <w:bottom w:val="single" w:sz="4" w:space="0" w:color="000000"/>
              <w:right w:val="single" w:sz="4" w:space="0" w:color="000000"/>
            </w:tcBorders>
          </w:tcPr>
          <w:p w14:paraId="7F1F0A05"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55C28612"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2B49F499"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F396A72"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68B58196"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6394018"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57,2</w:t>
            </w:r>
          </w:p>
        </w:tc>
        <w:tc>
          <w:tcPr>
            <w:tcW w:w="1723" w:type="dxa"/>
            <w:tcBorders>
              <w:top w:val="single" w:sz="4" w:space="0" w:color="000000"/>
              <w:left w:val="single" w:sz="4" w:space="0" w:color="000000"/>
              <w:bottom w:val="single" w:sz="4" w:space="0" w:color="000000"/>
              <w:right w:val="single" w:sz="4" w:space="0" w:color="000000"/>
            </w:tcBorders>
          </w:tcPr>
          <w:p w14:paraId="2D5CA213"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3,75</w:t>
            </w:r>
          </w:p>
        </w:tc>
      </w:tr>
      <w:tr w:rsidR="0079088B" w:rsidRPr="0079088B" w14:paraId="5AAC590D"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229E5235"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EC483C9"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44008944"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39EC7F9"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5D6A863A"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w:t>
            </w:r>
          </w:p>
        </w:tc>
      </w:tr>
      <w:tr w:rsidR="0079088B" w:rsidRPr="0079088B" w14:paraId="61FB6A3A" w14:textId="77777777" w:rsidTr="00312594">
        <w:trPr>
          <w:trHeight w:val="1"/>
          <w:jc w:val="center"/>
        </w:trPr>
        <w:tc>
          <w:tcPr>
            <w:tcW w:w="1844" w:type="dxa"/>
            <w:vMerge/>
            <w:tcBorders>
              <w:left w:val="single" w:sz="4" w:space="0" w:color="000000"/>
              <w:right w:val="single" w:sz="4" w:space="0" w:color="000000"/>
            </w:tcBorders>
            <w:shd w:val="clear" w:color="auto" w:fill="FFFFFF"/>
          </w:tcPr>
          <w:p w14:paraId="20E13CD6"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BE7B3E8"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02EDC724"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6FD6D4B"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54,6</w:t>
            </w:r>
          </w:p>
        </w:tc>
        <w:tc>
          <w:tcPr>
            <w:tcW w:w="1723" w:type="dxa"/>
            <w:tcBorders>
              <w:top w:val="single" w:sz="4" w:space="0" w:color="000000"/>
              <w:left w:val="single" w:sz="4" w:space="0" w:color="000000"/>
              <w:bottom w:val="single" w:sz="4" w:space="0" w:color="000000"/>
              <w:right w:val="single" w:sz="4" w:space="0" w:color="000000"/>
            </w:tcBorders>
          </w:tcPr>
          <w:p w14:paraId="7356BF72" w14:textId="77777777" w:rsidR="00185B7B" w:rsidRPr="0079088B" w:rsidRDefault="00185B7B"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3,7</w:t>
            </w:r>
          </w:p>
        </w:tc>
      </w:tr>
      <w:tr w:rsidR="0079088B" w:rsidRPr="0079088B" w14:paraId="1A4E54EE" w14:textId="77777777" w:rsidTr="00312594">
        <w:trPr>
          <w:trHeight w:val="1"/>
          <w:jc w:val="center"/>
        </w:trPr>
        <w:tc>
          <w:tcPr>
            <w:tcW w:w="1844" w:type="dxa"/>
            <w:vMerge/>
            <w:tcBorders>
              <w:left w:val="single" w:sz="4" w:space="0" w:color="000000"/>
              <w:bottom w:val="single" w:sz="4" w:space="0" w:color="auto"/>
              <w:right w:val="single" w:sz="4" w:space="0" w:color="000000"/>
            </w:tcBorders>
            <w:shd w:val="clear" w:color="auto" w:fill="FFFFFF"/>
          </w:tcPr>
          <w:p w14:paraId="05272FFB" w14:textId="77777777" w:rsidR="00185B7B" w:rsidRPr="0079088B" w:rsidRDefault="00185B7B" w:rsidP="00185B7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B685BCB" w14:textId="77777777" w:rsidR="00185B7B" w:rsidRPr="0079088B" w:rsidRDefault="00244780"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7D9649A4" w14:textId="77777777" w:rsidR="00185B7B" w:rsidRPr="0079088B" w:rsidRDefault="00244780"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0994230D" w14:textId="77777777" w:rsidR="00185B7B" w:rsidRPr="0079088B" w:rsidRDefault="00244780"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49,0</w:t>
            </w:r>
          </w:p>
        </w:tc>
        <w:tc>
          <w:tcPr>
            <w:tcW w:w="1723" w:type="dxa"/>
            <w:tcBorders>
              <w:top w:val="single" w:sz="4" w:space="0" w:color="000000"/>
              <w:left w:val="single" w:sz="4" w:space="0" w:color="000000"/>
              <w:bottom w:val="single" w:sz="4" w:space="0" w:color="000000"/>
              <w:right w:val="single" w:sz="4" w:space="0" w:color="000000"/>
            </w:tcBorders>
          </w:tcPr>
          <w:p w14:paraId="1311509D" w14:textId="77777777" w:rsidR="00185B7B" w:rsidRPr="0079088B" w:rsidRDefault="00244780" w:rsidP="00185B7B">
            <w:pPr>
              <w:spacing w:after="0" w:line="240" w:lineRule="auto"/>
              <w:ind w:firstLine="426"/>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3,6</w:t>
            </w:r>
          </w:p>
        </w:tc>
      </w:tr>
    </w:tbl>
    <w:p w14:paraId="4A1CE349" w14:textId="77777777" w:rsidR="007F3714" w:rsidRPr="0079088B"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51484388" w14:textId="3CEDA91E" w:rsidR="007F3714" w:rsidRPr="0079088B" w:rsidRDefault="007F3714" w:rsidP="007F371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наблюда</w:t>
      </w:r>
      <w:r w:rsidR="002569B6" w:rsidRPr="0079088B">
        <w:rPr>
          <w:rFonts w:ascii="Times New Roman" w:eastAsia="Times New Roman" w:hAnsi="Times New Roman" w:cs="Times New Roman"/>
          <w:sz w:val="24"/>
          <w:szCs w:val="24"/>
        </w:rPr>
        <w:t>е</w:t>
      </w:r>
      <w:r w:rsidRPr="0079088B">
        <w:rPr>
          <w:rFonts w:ascii="Times New Roman" w:eastAsia="Times New Roman" w:hAnsi="Times New Roman" w:cs="Times New Roman"/>
          <w:sz w:val="24"/>
          <w:szCs w:val="24"/>
        </w:rPr>
        <w:t>тся</w:t>
      </w:r>
      <w:r w:rsidR="0079088B" w:rsidRPr="0079088B">
        <w:rPr>
          <w:rFonts w:ascii="Times New Roman" w:eastAsia="Times New Roman" w:hAnsi="Times New Roman" w:cs="Times New Roman"/>
          <w:sz w:val="24"/>
          <w:szCs w:val="24"/>
        </w:rPr>
        <w:t xml:space="preserve"> </w:t>
      </w:r>
      <w:r w:rsidR="00A07E85" w:rsidRPr="0079088B">
        <w:rPr>
          <w:rFonts w:ascii="Times New Roman" w:eastAsia="Times New Roman" w:hAnsi="Times New Roman" w:cs="Times New Roman"/>
          <w:sz w:val="24"/>
          <w:szCs w:val="24"/>
        </w:rPr>
        <w:t>рост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w:t>
      </w:r>
      <w:r w:rsidR="00A07E85" w:rsidRPr="0079088B">
        <w:rPr>
          <w:rFonts w:ascii="Times New Roman" w:eastAsia="Times New Roman" w:hAnsi="Times New Roman" w:cs="Times New Roman"/>
          <w:sz w:val="24"/>
          <w:szCs w:val="24"/>
        </w:rPr>
        <w:t>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алгебре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A07E85" w:rsidRPr="0079088B">
        <w:rPr>
          <w:rFonts w:ascii="Times New Roman" w:eastAsia="Times New Roman" w:hAnsi="Times New Roman" w:cs="Times New Roman"/>
          <w:sz w:val="24"/>
          <w:szCs w:val="24"/>
        </w:rPr>
        <w:t>снижение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курс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школы.</w:t>
      </w:r>
    </w:p>
    <w:p w14:paraId="5C539458" w14:textId="30A2E83B" w:rsidR="007F3714" w:rsidRPr="0079088B" w:rsidRDefault="007F3714" w:rsidP="00766B17">
      <w:pPr>
        <w:pStyle w:val="a7"/>
        <w:shd w:val="clear" w:color="auto" w:fill="FEFEFE"/>
        <w:spacing w:after="0" w:line="240" w:lineRule="auto"/>
        <w:ind w:firstLine="709"/>
        <w:jc w:val="both"/>
        <w:rPr>
          <w:shd w:val="clear" w:color="auto" w:fill="FEFEFE"/>
        </w:rPr>
      </w:pPr>
      <w:r w:rsidRPr="0079088B">
        <w:rPr>
          <w:shd w:val="clear" w:color="auto" w:fill="FEFEFE"/>
        </w:rPr>
        <w:t>Количество</w:t>
      </w:r>
      <w:r w:rsidR="0079088B" w:rsidRPr="0079088B">
        <w:rPr>
          <w:shd w:val="clear" w:color="auto" w:fill="FEFEFE"/>
        </w:rPr>
        <w:t xml:space="preserve"> </w:t>
      </w:r>
      <w:r w:rsidRPr="0079088B">
        <w:rPr>
          <w:shd w:val="clear" w:color="auto" w:fill="FEFEFE"/>
        </w:rPr>
        <w:t>выпускников</w:t>
      </w:r>
      <w:r w:rsidR="0079088B" w:rsidRPr="0079088B">
        <w:rPr>
          <w:shd w:val="clear" w:color="auto" w:fill="FEFEFE"/>
        </w:rPr>
        <w:t xml:space="preserve"> </w:t>
      </w:r>
      <w:r w:rsidRPr="0079088B">
        <w:rPr>
          <w:shd w:val="clear" w:color="auto" w:fill="FEFEFE"/>
        </w:rPr>
        <w:t>основной</w:t>
      </w:r>
      <w:r w:rsidR="0079088B" w:rsidRPr="0079088B">
        <w:rPr>
          <w:shd w:val="clear" w:color="auto" w:fill="FEFEFE"/>
        </w:rPr>
        <w:t xml:space="preserve"> </w:t>
      </w:r>
      <w:r w:rsidRPr="0079088B">
        <w:rPr>
          <w:shd w:val="clear" w:color="auto" w:fill="FEFEFE"/>
        </w:rPr>
        <w:t>школы</w:t>
      </w:r>
      <w:r w:rsidR="0079088B" w:rsidRPr="0079088B">
        <w:rPr>
          <w:shd w:val="clear" w:color="auto" w:fill="FEFEFE"/>
        </w:rPr>
        <w:t xml:space="preserve"> </w:t>
      </w:r>
      <w:r w:rsidRPr="0079088B">
        <w:rPr>
          <w:shd w:val="clear" w:color="auto" w:fill="FEFEFE"/>
        </w:rPr>
        <w:t>в</w:t>
      </w:r>
      <w:r w:rsidR="0079088B" w:rsidRPr="0079088B">
        <w:rPr>
          <w:shd w:val="clear" w:color="auto" w:fill="FEFEFE"/>
        </w:rPr>
        <w:t xml:space="preserve"> </w:t>
      </w:r>
      <w:r w:rsidRPr="0079088B">
        <w:rPr>
          <w:shd w:val="clear" w:color="auto" w:fill="FEFEFE"/>
        </w:rPr>
        <w:t>202</w:t>
      </w:r>
      <w:r w:rsidR="007A4D70" w:rsidRPr="0079088B">
        <w:rPr>
          <w:shd w:val="clear" w:color="auto" w:fill="FEFEFE"/>
        </w:rPr>
        <w:t>2</w:t>
      </w:r>
      <w:r w:rsidRPr="0079088B">
        <w:rPr>
          <w:shd w:val="clear" w:color="auto" w:fill="FEFEFE"/>
        </w:rPr>
        <w:t>-202</w:t>
      </w:r>
      <w:r w:rsidR="007A4D70" w:rsidRPr="0079088B">
        <w:rPr>
          <w:shd w:val="clear" w:color="auto" w:fill="FEFEFE"/>
        </w:rPr>
        <w:t>3</w:t>
      </w:r>
      <w:r w:rsidR="0079088B" w:rsidRPr="0079088B">
        <w:rPr>
          <w:shd w:val="clear" w:color="auto" w:fill="FEFEFE"/>
        </w:rPr>
        <w:t xml:space="preserve"> </w:t>
      </w:r>
      <w:r w:rsidRPr="0079088B">
        <w:rPr>
          <w:shd w:val="clear" w:color="auto" w:fill="FEFEFE"/>
        </w:rPr>
        <w:t>учебном</w:t>
      </w:r>
      <w:r w:rsidR="0079088B" w:rsidRPr="0079088B">
        <w:rPr>
          <w:shd w:val="clear" w:color="auto" w:fill="FEFEFE"/>
        </w:rPr>
        <w:t xml:space="preserve"> </w:t>
      </w:r>
      <w:r w:rsidRPr="0079088B">
        <w:rPr>
          <w:shd w:val="clear" w:color="auto" w:fill="FEFEFE"/>
        </w:rPr>
        <w:t>году</w:t>
      </w:r>
      <w:r w:rsidR="0079088B" w:rsidRPr="0079088B">
        <w:rPr>
          <w:shd w:val="clear" w:color="auto" w:fill="FEFEFE"/>
        </w:rPr>
        <w:t xml:space="preserve"> </w:t>
      </w:r>
      <w:r w:rsidRPr="0079088B">
        <w:rPr>
          <w:shd w:val="clear" w:color="auto" w:fill="FEFEFE"/>
        </w:rPr>
        <w:t>–</w:t>
      </w:r>
      <w:r w:rsidR="0079088B" w:rsidRPr="0079088B">
        <w:rPr>
          <w:shd w:val="clear" w:color="auto" w:fill="FEFEFE"/>
        </w:rPr>
        <w:t xml:space="preserve"> </w:t>
      </w:r>
      <w:r w:rsidRPr="0079088B">
        <w:rPr>
          <w:shd w:val="clear" w:color="auto" w:fill="FEFEFE"/>
        </w:rPr>
        <w:t>4</w:t>
      </w:r>
      <w:r w:rsidR="00523B9A" w:rsidRPr="0079088B">
        <w:rPr>
          <w:shd w:val="clear" w:color="auto" w:fill="FEFEFE"/>
        </w:rPr>
        <w:t>2</w:t>
      </w:r>
      <w:r w:rsidR="007A4D70" w:rsidRPr="0079088B">
        <w:rPr>
          <w:shd w:val="clear" w:color="auto" w:fill="FEFEFE"/>
        </w:rPr>
        <w:t>38</w:t>
      </w:r>
      <w:r w:rsidR="0079088B" w:rsidRPr="0079088B">
        <w:rPr>
          <w:shd w:val="clear" w:color="auto" w:fill="FEFEFE"/>
        </w:rPr>
        <w:t xml:space="preserve"> </w:t>
      </w:r>
      <w:r w:rsidRPr="0079088B">
        <w:rPr>
          <w:shd w:val="clear" w:color="auto" w:fill="FEFEFE"/>
        </w:rPr>
        <w:t>человек.</w:t>
      </w:r>
      <w:r w:rsidR="0079088B" w:rsidRPr="0079088B">
        <w:rPr>
          <w:shd w:val="clear" w:color="auto" w:fill="FEFEFE"/>
        </w:rPr>
        <w:t xml:space="preserve"> </w:t>
      </w:r>
      <w:r w:rsidRPr="0079088B">
        <w:rPr>
          <w:shd w:val="clear" w:color="auto" w:fill="FEFEFE"/>
        </w:rPr>
        <w:t>Допущены</w:t>
      </w:r>
      <w:r w:rsidR="0079088B" w:rsidRPr="0079088B">
        <w:rPr>
          <w:shd w:val="clear" w:color="auto" w:fill="FEFEFE"/>
        </w:rPr>
        <w:t xml:space="preserve"> </w:t>
      </w:r>
      <w:r w:rsidRPr="0079088B">
        <w:rPr>
          <w:shd w:val="clear" w:color="auto" w:fill="FEFEFE"/>
        </w:rPr>
        <w:t>к</w:t>
      </w:r>
      <w:r w:rsidR="0079088B" w:rsidRPr="0079088B">
        <w:rPr>
          <w:shd w:val="clear" w:color="auto" w:fill="FEFEFE"/>
        </w:rPr>
        <w:t xml:space="preserve"> </w:t>
      </w:r>
      <w:r w:rsidRPr="0079088B">
        <w:rPr>
          <w:shd w:val="clear" w:color="auto" w:fill="FEFEFE"/>
        </w:rPr>
        <w:t>государственной</w:t>
      </w:r>
      <w:r w:rsidR="0079088B" w:rsidRPr="0079088B">
        <w:rPr>
          <w:shd w:val="clear" w:color="auto" w:fill="FEFEFE"/>
        </w:rPr>
        <w:t xml:space="preserve"> </w:t>
      </w:r>
      <w:r w:rsidRPr="0079088B">
        <w:rPr>
          <w:shd w:val="clear" w:color="auto" w:fill="FEFEFE"/>
        </w:rPr>
        <w:t>(итоговой)</w:t>
      </w:r>
      <w:r w:rsidR="0079088B" w:rsidRPr="0079088B">
        <w:rPr>
          <w:shd w:val="clear" w:color="auto" w:fill="FEFEFE"/>
        </w:rPr>
        <w:t xml:space="preserve"> </w:t>
      </w:r>
      <w:r w:rsidRPr="0079088B">
        <w:rPr>
          <w:shd w:val="clear" w:color="auto" w:fill="FEFEFE"/>
        </w:rPr>
        <w:t>аттестации</w:t>
      </w:r>
      <w:r w:rsidR="0079088B" w:rsidRPr="0079088B">
        <w:rPr>
          <w:shd w:val="clear" w:color="auto" w:fill="FEFEFE"/>
        </w:rPr>
        <w:t xml:space="preserve"> </w:t>
      </w:r>
      <w:r w:rsidRPr="0079088B">
        <w:rPr>
          <w:shd w:val="clear" w:color="auto" w:fill="FEFEFE"/>
        </w:rPr>
        <w:t>–</w:t>
      </w:r>
      <w:r w:rsidR="0079088B" w:rsidRPr="0079088B">
        <w:rPr>
          <w:shd w:val="clear" w:color="auto" w:fill="FEFEFE"/>
        </w:rPr>
        <w:t xml:space="preserve"> </w:t>
      </w:r>
      <w:r w:rsidRPr="0079088B">
        <w:rPr>
          <w:shd w:val="clear" w:color="auto" w:fill="FEFEFE"/>
        </w:rPr>
        <w:t>4</w:t>
      </w:r>
      <w:r w:rsidR="00523B9A" w:rsidRPr="0079088B">
        <w:rPr>
          <w:shd w:val="clear" w:color="auto" w:fill="FEFEFE"/>
        </w:rPr>
        <w:t>2</w:t>
      </w:r>
      <w:r w:rsidR="007A4D70" w:rsidRPr="0079088B">
        <w:rPr>
          <w:shd w:val="clear" w:color="auto" w:fill="FEFEFE"/>
        </w:rPr>
        <w:t>16</w:t>
      </w:r>
      <w:r w:rsidR="0079088B" w:rsidRPr="0079088B">
        <w:rPr>
          <w:shd w:val="clear" w:color="auto" w:fill="FEFEFE"/>
        </w:rPr>
        <w:t xml:space="preserve"> </w:t>
      </w:r>
      <w:r w:rsidR="00D009AB" w:rsidRPr="0079088B">
        <w:rPr>
          <w:shd w:val="clear" w:color="auto" w:fill="FEFEFE"/>
        </w:rPr>
        <w:t>(99,</w:t>
      </w:r>
      <w:r w:rsidR="007A4D70" w:rsidRPr="0079088B">
        <w:rPr>
          <w:shd w:val="clear" w:color="auto" w:fill="FEFEFE"/>
        </w:rPr>
        <w:t>5</w:t>
      </w:r>
      <w:r w:rsidRPr="0079088B">
        <w:rPr>
          <w:shd w:val="clear" w:color="auto" w:fill="FEFEFE"/>
        </w:rPr>
        <w:t>%)</w:t>
      </w:r>
      <w:r w:rsidR="0079088B" w:rsidRPr="0079088B">
        <w:rPr>
          <w:shd w:val="clear" w:color="auto" w:fill="FEFEFE"/>
        </w:rPr>
        <w:t xml:space="preserve"> </w:t>
      </w:r>
      <w:r w:rsidRPr="0079088B">
        <w:rPr>
          <w:shd w:val="clear" w:color="auto" w:fill="FEFEFE"/>
        </w:rPr>
        <w:t>выпускников,</w:t>
      </w:r>
      <w:r w:rsidR="0079088B" w:rsidRPr="0079088B">
        <w:rPr>
          <w:shd w:val="clear" w:color="auto" w:fill="FEFEFE"/>
        </w:rPr>
        <w:t xml:space="preserve"> </w:t>
      </w:r>
      <w:r w:rsidRPr="0079088B">
        <w:rPr>
          <w:shd w:val="clear" w:color="auto" w:fill="FEFEFE"/>
        </w:rPr>
        <w:t>не</w:t>
      </w:r>
      <w:r w:rsidR="0079088B" w:rsidRPr="0079088B">
        <w:rPr>
          <w:shd w:val="clear" w:color="auto" w:fill="FEFEFE"/>
        </w:rPr>
        <w:t xml:space="preserve"> </w:t>
      </w:r>
      <w:r w:rsidRPr="0079088B">
        <w:rPr>
          <w:shd w:val="clear" w:color="auto" w:fill="FEFEFE"/>
        </w:rPr>
        <w:t>допущены</w:t>
      </w:r>
      <w:r w:rsidR="0079088B" w:rsidRPr="0079088B">
        <w:rPr>
          <w:shd w:val="clear" w:color="auto" w:fill="FEFEFE"/>
        </w:rPr>
        <w:t xml:space="preserve"> </w:t>
      </w:r>
      <w:r w:rsidR="00D009AB" w:rsidRPr="0079088B">
        <w:rPr>
          <w:shd w:val="clear" w:color="auto" w:fill="FEFEFE"/>
        </w:rPr>
        <w:t>2</w:t>
      </w:r>
      <w:r w:rsidR="007A4D70" w:rsidRPr="0079088B">
        <w:rPr>
          <w:shd w:val="clear" w:color="auto" w:fill="FEFEFE"/>
        </w:rPr>
        <w:t>2</w:t>
      </w:r>
      <w:r w:rsidR="0079088B" w:rsidRPr="0079088B">
        <w:rPr>
          <w:shd w:val="clear" w:color="auto" w:fill="FEFEFE"/>
        </w:rPr>
        <w:t xml:space="preserve"> </w:t>
      </w:r>
      <w:r w:rsidRPr="0079088B">
        <w:rPr>
          <w:shd w:val="clear" w:color="auto" w:fill="FEFEFE"/>
        </w:rPr>
        <w:t>выпускник</w:t>
      </w:r>
      <w:r w:rsidR="007A4D70" w:rsidRPr="0079088B">
        <w:rPr>
          <w:shd w:val="clear" w:color="auto" w:fill="FEFEFE"/>
        </w:rPr>
        <w:t>а</w:t>
      </w:r>
      <w:r w:rsidRPr="0079088B">
        <w:rPr>
          <w:shd w:val="clear" w:color="auto" w:fill="FEFEFE"/>
        </w:rPr>
        <w:t>.</w:t>
      </w:r>
      <w:r w:rsidR="0079088B" w:rsidRPr="0079088B">
        <w:rPr>
          <w:shd w:val="clear" w:color="auto" w:fill="FEFEFE"/>
        </w:rPr>
        <w:t xml:space="preserve"> </w:t>
      </w:r>
      <w:r w:rsidRPr="0079088B">
        <w:rPr>
          <w:shd w:val="clear" w:color="auto" w:fill="FEFEFE"/>
        </w:rPr>
        <w:t>Получили</w:t>
      </w:r>
      <w:r w:rsidR="0079088B" w:rsidRPr="0079088B">
        <w:rPr>
          <w:shd w:val="clear" w:color="auto" w:fill="FEFEFE"/>
        </w:rPr>
        <w:t xml:space="preserve"> </w:t>
      </w:r>
      <w:r w:rsidRPr="0079088B">
        <w:rPr>
          <w:shd w:val="clear" w:color="auto" w:fill="FEFEFE"/>
        </w:rPr>
        <w:t>аттестаты</w:t>
      </w:r>
      <w:r w:rsidR="0079088B" w:rsidRPr="0079088B">
        <w:rPr>
          <w:shd w:val="clear" w:color="auto" w:fill="FEFEFE"/>
        </w:rPr>
        <w:t xml:space="preserve"> </w:t>
      </w:r>
      <w:r w:rsidRPr="0079088B">
        <w:rPr>
          <w:shd w:val="clear" w:color="auto" w:fill="FEFEFE"/>
        </w:rPr>
        <w:t>об</w:t>
      </w:r>
      <w:r w:rsidR="0079088B" w:rsidRPr="0079088B">
        <w:rPr>
          <w:shd w:val="clear" w:color="auto" w:fill="FEFEFE"/>
        </w:rPr>
        <w:t xml:space="preserve"> </w:t>
      </w:r>
      <w:r w:rsidRPr="0079088B">
        <w:rPr>
          <w:shd w:val="clear" w:color="auto" w:fill="FEFEFE"/>
        </w:rPr>
        <w:t>основном</w:t>
      </w:r>
      <w:r w:rsidR="0079088B" w:rsidRPr="0079088B">
        <w:rPr>
          <w:shd w:val="clear" w:color="auto" w:fill="FEFEFE"/>
        </w:rPr>
        <w:t xml:space="preserve"> </w:t>
      </w:r>
      <w:r w:rsidRPr="0079088B">
        <w:rPr>
          <w:shd w:val="clear" w:color="auto" w:fill="FEFEFE"/>
        </w:rPr>
        <w:t>общем</w:t>
      </w:r>
      <w:r w:rsidR="0079088B" w:rsidRPr="0079088B">
        <w:rPr>
          <w:shd w:val="clear" w:color="auto" w:fill="FEFEFE"/>
        </w:rPr>
        <w:t xml:space="preserve"> </w:t>
      </w:r>
      <w:r w:rsidRPr="0079088B">
        <w:rPr>
          <w:shd w:val="clear" w:color="auto" w:fill="FEFEFE"/>
        </w:rPr>
        <w:t>образовании</w:t>
      </w:r>
      <w:r w:rsidR="0079088B" w:rsidRPr="0079088B">
        <w:rPr>
          <w:shd w:val="clear" w:color="auto" w:fill="FEFEFE"/>
        </w:rPr>
        <w:t xml:space="preserve"> </w:t>
      </w:r>
      <w:r w:rsidRPr="0079088B">
        <w:rPr>
          <w:shd w:val="clear" w:color="auto" w:fill="FEFEFE"/>
        </w:rPr>
        <w:t>4</w:t>
      </w:r>
      <w:r w:rsidR="00D009AB" w:rsidRPr="0079088B">
        <w:rPr>
          <w:shd w:val="clear" w:color="auto" w:fill="FEFEFE"/>
        </w:rPr>
        <w:t>1</w:t>
      </w:r>
      <w:r w:rsidR="001830AF" w:rsidRPr="0079088B">
        <w:rPr>
          <w:shd w:val="clear" w:color="auto" w:fill="FEFEFE"/>
        </w:rPr>
        <w:t>51</w:t>
      </w:r>
      <w:r w:rsidR="0079088B" w:rsidRPr="0079088B">
        <w:rPr>
          <w:shd w:val="clear" w:color="auto" w:fill="FEFEFE"/>
        </w:rPr>
        <w:t xml:space="preserve"> </w:t>
      </w:r>
      <w:r w:rsidRPr="0079088B">
        <w:rPr>
          <w:shd w:val="clear" w:color="auto" w:fill="FEFEFE"/>
        </w:rPr>
        <w:t>выпускник,</w:t>
      </w:r>
      <w:r w:rsidR="0079088B" w:rsidRPr="0079088B">
        <w:rPr>
          <w:shd w:val="clear" w:color="auto" w:fill="FEFEFE"/>
        </w:rPr>
        <w:t xml:space="preserve"> </w:t>
      </w:r>
      <w:r w:rsidRPr="0079088B">
        <w:rPr>
          <w:shd w:val="clear" w:color="auto" w:fill="FEFEFE"/>
        </w:rPr>
        <w:t>свидетельство</w:t>
      </w:r>
      <w:r w:rsidR="0079088B" w:rsidRPr="0079088B">
        <w:rPr>
          <w:shd w:val="clear" w:color="auto" w:fill="FEFEFE"/>
        </w:rPr>
        <w:t xml:space="preserve"> </w:t>
      </w:r>
      <w:r w:rsidRPr="0079088B">
        <w:rPr>
          <w:shd w:val="clear" w:color="auto" w:fill="FEFEFE"/>
        </w:rPr>
        <w:t>коррекционного</w:t>
      </w:r>
      <w:r w:rsidR="0079088B" w:rsidRPr="0079088B">
        <w:rPr>
          <w:shd w:val="clear" w:color="auto" w:fill="FEFEFE"/>
        </w:rPr>
        <w:t xml:space="preserve"> </w:t>
      </w:r>
      <w:r w:rsidRPr="0079088B">
        <w:rPr>
          <w:shd w:val="clear" w:color="auto" w:fill="FEFEFE"/>
        </w:rPr>
        <w:t>образования</w:t>
      </w:r>
      <w:r w:rsidR="0079088B" w:rsidRPr="0079088B">
        <w:rPr>
          <w:shd w:val="clear" w:color="auto" w:fill="FEFEFE"/>
        </w:rPr>
        <w:t xml:space="preserve"> </w:t>
      </w:r>
      <w:r w:rsidRPr="0079088B">
        <w:rPr>
          <w:shd w:val="clear" w:color="auto" w:fill="FEFEFE"/>
        </w:rPr>
        <w:t>–</w:t>
      </w:r>
      <w:r w:rsidR="0079088B" w:rsidRPr="0079088B">
        <w:rPr>
          <w:shd w:val="clear" w:color="auto" w:fill="FEFEFE"/>
        </w:rPr>
        <w:t xml:space="preserve"> </w:t>
      </w:r>
      <w:r w:rsidR="001830AF" w:rsidRPr="0079088B">
        <w:rPr>
          <w:shd w:val="clear" w:color="auto" w:fill="FEFEFE"/>
        </w:rPr>
        <w:t>60</w:t>
      </w:r>
      <w:r w:rsidR="0079088B" w:rsidRPr="0079088B">
        <w:rPr>
          <w:shd w:val="clear" w:color="auto" w:fill="FEFEFE"/>
        </w:rPr>
        <w:t xml:space="preserve"> </w:t>
      </w:r>
      <w:r w:rsidRPr="0079088B">
        <w:rPr>
          <w:shd w:val="clear" w:color="auto" w:fill="FEFEFE"/>
        </w:rPr>
        <w:t>выпускников.</w:t>
      </w:r>
      <w:r w:rsidR="0079088B" w:rsidRPr="0079088B">
        <w:rPr>
          <w:shd w:val="clear" w:color="auto" w:fill="FEFEFE"/>
        </w:rPr>
        <w:t xml:space="preserve"> </w:t>
      </w:r>
      <w:r w:rsidR="001830AF" w:rsidRPr="0079088B">
        <w:rPr>
          <w:shd w:val="clear" w:color="auto" w:fill="FEFEFE"/>
        </w:rPr>
        <w:t>6</w:t>
      </w:r>
      <w:r w:rsidR="0079088B" w:rsidRPr="0079088B">
        <w:rPr>
          <w:shd w:val="clear" w:color="auto" w:fill="FEFEFE"/>
        </w:rPr>
        <w:t xml:space="preserve"> </w:t>
      </w:r>
      <w:r w:rsidRPr="0079088B">
        <w:rPr>
          <w:shd w:val="clear" w:color="auto" w:fill="FEFEFE"/>
        </w:rPr>
        <w:t>девятиклассник</w:t>
      </w:r>
      <w:r w:rsidR="00D009AB" w:rsidRPr="0079088B">
        <w:rPr>
          <w:shd w:val="clear" w:color="auto" w:fill="FEFEFE"/>
        </w:rPr>
        <w:t>ов</w:t>
      </w:r>
      <w:r w:rsidR="0079088B" w:rsidRPr="0079088B">
        <w:rPr>
          <w:shd w:val="clear" w:color="auto" w:fill="FEFEFE"/>
        </w:rPr>
        <w:t xml:space="preserve"> </w:t>
      </w:r>
      <w:r w:rsidRPr="0079088B">
        <w:rPr>
          <w:shd w:val="clear" w:color="auto" w:fill="FEFEFE"/>
        </w:rPr>
        <w:t>оставлен</w:t>
      </w:r>
      <w:r w:rsidR="00D009AB" w:rsidRPr="0079088B">
        <w:rPr>
          <w:shd w:val="clear" w:color="auto" w:fill="FEFEFE"/>
        </w:rPr>
        <w:t>ы</w:t>
      </w:r>
      <w:r w:rsidR="0079088B" w:rsidRPr="0079088B">
        <w:rPr>
          <w:shd w:val="clear" w:color="auto" w:fill="FEFEFE"/>
        </w:rPr>
        <w:t xml:space="preserve"> </w:t>
      </w:r>
      <w:r w:rsidRPr="0079088B">
        <w:rPr>
          <w:shd w:val="clear" w:color="auto" w:fill="FEFEFE"/>
        </w:rPr>
        <w:t>на</w:t>
      </w:r>
      <w:r w:rsidR="0079088B" w:rsidRPr="0079088B">
        <w:rPr>
          <w:shd w:val="clear" w:color="auto" w:fill="FEFEFE"/>
        </w:rPr>
        <w:t xml:space="preserve"> </w:t>
      </w:r>
      <w:r w:rsidRPr="0079088B">
        <w:rPr>
          <w:shd w:val="clear" w:color="auto" w:fill="FEFEFE"/>
        </w:rPr>
        <w:t>повторный</w:t>
      </w:r>
      <w:r w:rsidR="0079088B" w:rsidRPr="0079088B">
        <w:rPr>
          <w:shd w:val="clear" w:color="auto" w:fill="FEFEFE"/>
        </w:rPr>
        <w:t xml:space="preserve"> </w:t>
      </w:r>
      <w:r w:rsidRPr="0079088B">
        <w:rPr>
          <w:shd w:val="clear" w:color="auto" w:fill="FEFEFE"/>
        </w:rPr>
        <w:t>курс</w:t>
      </w:r>
      <w:r w:rsidR="0079088B" w:rsidRPr="0079088B">
        <w:rPr>
          <w:shd w:val="clear" w:color="auto" w:fill="FEFEFE"/>
        </w:rPr>
        <w:t xml:space="preserve"> </w:t>
      </w:r>
      <w:r w:rsidR="00766B17" w:rsidRPr="0079088B">
        <w:rPr>
          <w:shd w:val="clear" w:color="auto" w:fill="FEFEFE"/>
        </w:rPr>
        <w:t>обучения</w:t>
      </w:r>
      <w:r w:rsidRPr="0079088B">
        <w:rPr>
          <w:shd w:val="clear" w:color="auto" w:fill="FEFEFE"/>
        </w:rPr>
        <w:t>.</w:t>
      </w:r>
      <w:r w:rsidR="0079088B" w:rsidRPr="0079088B">
        <w:rPr>
          <w:shd w:val="clear" w:color="auto" w:fill="FEFEFE"/>
        </w:rPr>
        <w:t xml:space="preserve"> </w:t>
      </w:r>
      <w:r w:rsidRPr="0079088B">
        <w:rPr>
          <w:shd w:val="clear" w:color="auto" w:fill="FEFEFE"/>
        </w:rPr>
        <w:t>Академическая</w:t>
      </w:r>
      <w:r w:rsidR="0079088B" w:rsidRPr="0079088B">
        <w:rPr>
          <w:shd w:val="clear" w:color="auto" w:fill="FEFEFE"/>
        </w:rPr>
        <w:t xml:space="preserve"> </w:t>
      </w:r>
      <w:r w:rsidRPr="0079088B">
        <w:rPr>
          <w:shd w:val="clear" w:color="auto" w:fill="FEFEFE"/>
        </w:rPr>
        <w:t>справка</w:t>
      </w:r>
      <w:r w:rsidR="0079088B" w:rsidRPr="0079088B">
        <w:rPr>
          <w:shd w:val="clear" w:color="auto" w:fill="FEFEFE"/>
        </w:rPr>
        <w:t xml:space="preserve"> </w:t>
      </w:r>
      <w:r w:rsidRPr="0079088B">
        <w:rPr>
          <w:shd w:val="clear" w:color="auto" w:fill="FEFEFE"/>
        </w:rPr>
        <w:t>выдана</w:t>
      </w:r>
      <w:r w:rsidR="0079088B" w:rsidRPr="0079088B">
        <w:rPr>
          <w:shd w:val="clear" w:color="auto" w:fill="FEFEFE"/>
        </w:rPr>
        <w:t xml:space="preserve"> </w:t>
      </w:r>
      <w:r w:rsidRPr="0079088B">
        <w:rPr>
          <w:shd w:val="clear" w:color="auto" w:fill="FEFEFE"/>
        </w:rPr>
        <w:t>2</w:t>
      </w:r>
      <w:r w:rsidR="001830AF" w:rsidRPr="0079088B">
        <w:rPr>
          <w:shd w:val="clear" w:color="auto" w:fill="FEFEFE"/>
        </w:rPr>
        <w:t>1</w:t>
      </w:r>
      <w:r w:rsidR="0079088B" w:rsidRPr="0079088B">
        <w:rPr>
          <w:shd w:val="clear" w:color="auto" w:fill="FEFEFE"/>
        </w:rPr>
        <w:t xml:space="preserve"> </w:t>
      </w:r>
      <w:r w:rsidRPr="0079088B">
        <w:rPr>
          <w:shd w:val="clear" w:color="auto" w:fill="FEFEFE"/>
        </w:rPr>
        <w:t>девятиклассник</w:t>
      </w:r>
      <w:r w:rsidR="001830AF" w:rsidRPr="0079088B">
        <w:rPr>
          <w:shd w:val="clear" w:color="auto" w:fill="FEFEFE"/>
        </w:rPr>
        <w:t>у</w:t>
      </w:r>
      <w:r w:rsidRPr="0079088B">
        <w:rPr>
          <w:shd w:val="clear" w:color="auto" w:fill="FEFEFE"/>
        </w:rPr>
        <w:t>.</w:t>
      </w:r>
      <w:r w:rsidR="0079088B" w:rsidRPr="0079088B">
        <w:rPr>
          <w:shd w:val="clear" w:color="auto" w:fill="FEFEFE"/>
        </w:rPr>
        <w:t xml:space="preserve"> </w:t>
      </w:r>
      <w:r w:rsidRPr="0079088B">
        <w:rPr>
          <w:shd w:val="clear" w:color="auto" w:fill="FEFEFE"/>
        </w:rPr>
        <w:t>3</w:t>
      </w:r>
      <w:r w:rsidR="00C95C0F">
        <w:rPr>
          <w:shd w:val="clear" w:color="auto" w:fill="FEFEFE"/>
        </w:rPr>
        <w:t>16</w:t>
      </w:r>
      <w:r w:rsidR="0079088B" w:rsidRPr="0079088B">
        <w:rPr>
          <w:shd w:val="clear" w:color="auto" w:fill="FEFEFE"/>
        </w:rPr>
        <w:t xml:space="preserve"> </w:t>
      </w:r>
      <w:r w:rsidRPr="0079088B">
        <w:rPr>
          <w:shd w:val="clear" w:color="auto" w:fill="FEFEFE"/>
        </w:rPr>
        <w:t>выпускник</w:t>
      </w:r>
      <w:r w:rsidR="00C95C0F">
        <w:rPr>
          <w:shd w:val="clear" w:color="auto" w:fill="FEFEFE"/>
        </w:rPr>
        <w:t>ов</w:t>
      </w:r>
      <w:bookmarkStart w:id="1" w:name="_GoBack"/>
      <w:bookmarkEnd w:id="1"/>
      <w:r w:rsidR="0079088B" w:rsidRPr="0079088B">
        <w:rPr>
          <w:shd w:val="clear" w:color="auto" w:fill="FEFEFE"/>
        </w:rPr>
        <w:t xml:space="preserve"> </w:t>
      </w:r>
      <w:r w:rsidRPr="0079088B">
        <w:rPr>
          <w:shd w:val="clear" w:color="auto" w:fill="FEFEFE"/>
        </w:rPr>
        <w:t>получил</w:t>
      </w:r>
      <w:r w:rsidR="00C95C0F">
        <w:rPr>
          <w:shd w:val="clear" w:color="auto" w:fill="FEFEFE"/>
        </w:rPr>
        <w:t>и</w:t>
      </w:r>
      <w:r w:rsidR="0079088B" w:rsidRPr="0079088B">
        <w:rPr>
          <w:shd w:val="clear" w:color="auto" w:fill="FEFEFE"/>
        </w:rPr>
        <w:t xml:space="preserve"> </w:t>
      </w:r>
      <w:r w:rsidRPr="0079088B">
        <w:rPr>
          <w:shd w:val="clear" w:color="auto" w:fill="FEFEFE"/>
        </w:rPr>
        <w:t>аттестат</w:t>
      </w:r>
      <w:r w:rsidR="0079088B" w:rsidRPr="0079088B">
        <w:rPr>
          <w:shd w:val="clear" w:color="auto" w:fill="FEFEFE"/>
        </w:rPr>
        <w:t xml:space="preserve"> </w:t>
      </w:r>
      <w:r w:rsidRPr="0079088B">
        <w:rPr>
          <w:shd w:val="clear" w:color="auto" w:fill="FEFEFE"/>
        </w:rPr>
        <w:t>особого</w:t>
      </w:r>
      <w:r w:rsidR="0079088B" w:rsidRPr="0079088B">
        <w:rPr>
          <w:shd w:val="clear" w:color="auto" w:fill="FEFEFE"/>
        </w:rPr>
        <w:t xml:space="preserve"> </w:t>
      </w:r>
      <w:r w:rsidRPr="0079088B">
        <w:rPr>
          <w:shd w:val="clear" w:color="auto" w:fill="FEFEFE"/>
        </w:rPr>
        <w:t>образца</w:t>
      </w:r>
      <w:r w:rsidR="0079088B" w:rsidRPr="0079088B">
        <w:rPr>
          <w:shd w:val="clear" w:color="auto" w:fill="FEFEFE"/>
        </w:rPr>
        <w:t xml:space="preserve"> </w:t>
      </w:r>
      <w:r w:rsidRPr="0079088B">
        <w:rPr>
          <w:shd w:val="clear" w:color="auto" w:fill="FEFEFE"/>
        </w:rPr>
        <w:t>(с</w:t>
      </w:r>
      <w:r w:rsidR="0079088B" w:rsidRPr="0079088B">
        <w:rPr>
          <w:shd w:val="clear" w:color="auto" w:fill="FEFEFE"/>
        </w:rPr>
        <w:t xml:space="preserve"> </w:t>
      </w:r>
      <w:r w:rsidRPr="0079088B">
        <w:rPr>
          <w:shd w:val="clear" w:color="auto" w:fill="FEFEFE"/>
        </w:rPr>
        <w:t>отличием).</w:t>
      </w:r>
    </w:p>
    <w:p w14:paraId="0D6EC8F1" w14:textId="4411C293" w:rsidR="004C32B2" w:rsidRPr="0079088B" w:rsidRDefault="007F3714" w:rsidP="00766B17">
      <w:pPr>
        <w:pStyle w:val="a7"/>
        <w:shd w:val="clear" w:color="auto" w:fill="FEFEFE"/>
        <w:spacing w:after="0" w:line="240" w:lineRule="auto"/>
        <w:ind w:firstLine="709"/>
        <w:jc w:val="both"/>
      </w:pPr>
      <w:r w:rsidRPr="0079088B">
        <w:t>В</w:t>
      </w:r>
      <w:r w:rsidR="0079088B" w:rsidRPr="0079088B">
        <w:t xml:space="preserve"> </w:t>
      </w:r>
      <w:r w:rsidRPr="0079088B">
        <w:t>202</w:t>
      </w:r>
      <w:r w:rsidR="004C32B2" w:rsidRPr="0079088B">
        <w:t>2</w:t>
      </w:r>
      <w:r w:rsidRPr="0079088B">
        <w:t>-202</w:t>
      </w:r>
      <w:r w:rsidR="004C32B2" w:rsidRPr="0079088B">
        <w:t>3</w:t>
      </w:r>
      <w:r w:rsidR="0079088B" w:rsidRPr="0079088B">
        <w:t xml:space="preserve"> </w:t>
      </w:r>
      <w:r w:rsidRPr="0079088B">
        <w:t>учебном</w:t>
      </w:r>
      <w:r w:rsidR="0079088B" w:rsidRPr="0079088B">
        <w:t xml:space="preserve"> </w:t>
      </w:r>
      <w:r w:rsidRPr="0079088B">
        <w:t>году</w:t>
      </w:r>
      <w:r w:rsidR="0079088B" w:rsidRPr="0079088B">
        <w:t xml:space="preserve"> </w:t>
      </w:r>
      <w:r w:rsidRPr="0079088B">
        <w:t>государственн</w:t>
      </w:r>
      <w:r w:rsidR="002F2B56" w:rsidRPr="0079088B">
        <w:t>ая</w:t>
      </w:r>
      <w:r w:rsidR="0079088B" w:rsidRPr="0079088B">
        <w:t xml:space="preserve"> </w:t>
      </w:r>
      <w:r w:rsidRPr="0079088B">
        <w:t>(итогов</w:t>
      </w:r>
      <w:r w:rsidR="002F2B56" w:rsidRPr="0079088B">
        <w:t>ая</w:t>
      </w:r>
      <w:r w:rsidRPr="0079088B">
        <w:t>)</w:t>
      </w:r>
      <w:r w:rsidR="0079088B" w:rsidRPr="0079088B">
        <w:t xml:space="preserve"> </w:t>
      </w:r>
      <w:r w:rsidRPr="0079088B">
        <w:t>аттестация</w:t>
      </w:r>
      <w:r w:rsidR="0079088B" w:rsidRPr="0079088B">
        <w:t xml:space="preserve"> </w:t>
      </w:r>
      <w:r w:rsidRPr="0079088B">
        <w:t>(далее</w:t>
      </w:r>
      <w:r w:rsidR="0079088B" w:rsidRPr="0079088B">
        <w:t xml:space="preserve"> </w:t>
      </w:r>
      <w:r w:rsidR="002F2B56" w:rsidRPr="0079088B">
        <w:t>-</w:t>
      </w:r>
      <w:r w:rsidR="0079088B" w:rsidRPr="0079088B">
        <w:t xml:space="preserve"> </w:t>
      </w:r>
      <w:r w:rsidRPr="0079088B">
        <w:t>ГИА)</w:t>
      </w:r>
      <w:r w:rsidR="0079088B" w:rsidRPr="0079088B">
        <w:t xml:space="preserve"> </w:t>
      </w:r>
      <w:r w:rsidRPr="0079088B">
        <w:t>за</w:t>
      </w:r>
      <w:r w:rsidR="0079088B" w:rsidRPr="0079088B">
        <w:t xml:space="preserve"> </w:t>
      </w:r>
      <w:r w:rsidRPr="0079088B">
        <w:t>курс</w:t>
      </w:r>
      <w:r w:rsidR="0079088B" w:rsidRPr="0079088B">
        <w:t xml:space="preserve"> </w:t>
      </w:r>
      <w:r w:rsidRPr="0079088B">
        <w:t>среднего</w:t>
      </w:r>
      <w:r w:rsidR="0079088B" w:rsidRPr="0079088B">
        <w:t xml:space="preserve"> </w:t>
      </w:r>
      <w:r w:rsidRPr="0079088B">
        <w:t>(полного)</w:t>
      </w:r>
      <w:r w:rsidR="0079088B" w:rsidRPr="0079088B">
        <w:t xml:space="preserve"> </w:t>
      </w:r>
      <w:r w:rsidR="002F2B56" w:rsidRPr="0079088B">
        <w:t>общего</w:t>
      </w:r>
      <w:r w:rsidR="0079088B" w:rsidRPr="0079088B">
        <w:t xml:space="preserve"> </w:t>
      </w:r>
      <w:r w:rsidRPr="0079088B">
        <w:t>образования</w:t>
      </w:r>
      <w:r w:rsidR="0079088B" w:rsidRPr="0079088B">
        <w:t xml:space="preserve"> </w:t>
      </w:r>
      <w:r w:rsidRPr="0079088B">
        <w:t>прошла</w:t>
      </w:r>
      <w:r w:rsidR="0079088B" w:rsidRPr="0079088B">
        <w:t xml:space="preserve"> </w:t>
      </w:r>
      <w:r w:rsidRPr="0079088B">
        <w:t>в</w:t>
      </w:r>
      <w:r w:rsidR="0079088B" w:rsidRPr="0079088B">
        <w:t xml:space="preserve"> </w:t>
      </w:r>
      <w:r w:rsidRPr="0079088B">
        <w:t>форме</w:t>
      </w:r>
      <w:r w:rsidR="0079088B" w:rsidRPr="0079088B">
        <w:t xml:space="preserve"> </w:t>
      </w:r>
      <w:r w:rsidR="004C32B2" w:rsidRPr="0079088B">
        <w:t>единого</w:t>
      </w:r>
      <w:r w:rsidR="0079088B" w:rsidRPr="0079088B">
        <w:t xml:space="preserve"> </w:t>
      </w:r>
      <w:r w:rsidR="004C32B2" w:rsidRPr="0079088B">
        <w:t>государственного</w:t>
      </w:r>
      <w:r w:rsidR="0079088B" w:rsidRPr="0079088B">
        <w:t xml:space="preserve"> </w:t>
      </w:r>
      <w:r w:rsidR="004C32B2" w:rsidRPr="0079088B">
        <w:t>экзамена</w:t>
      </w:r>
      <w:r w:rsidR="0079088B" w:rsidRPr="0079088B">
        <w:t xml:space="preserve"> </w:t>
      </w:r>
      <w:r w:rsidR="004C32B2" w:rsidRPr="0079088B">
        <w:t>по</w:t>
      </w:r>
      <w:r w:rsidR="0079088B" w:rsidRPr="0079088B">
        <w:t xml:space="preserve"> </w:t>
      </w:r>
      <w:r w:rsidR="004C32B2" w:rsidRPr="0079088B">
        <w:t>родному</w:t>
      </w:r>
      <w:r w:rsidR="0079088B" w:rsidRPr="0079088B">
        <w:t xml:space="preserve"> </w:t>
      </w:r>
      <w:r w:rsidR="004C32B2" w:rsidRPr="0079088B">
        <w:t>(молдавскому,</w:t>
      </w:r>
      <w:r w:rsidR="0079088B" w:rsidRPr="0079088B">
        <w:t xml:space="preserve"> </w:t>
      </w:r>
      <w:r w:rsidR="004C32B2" w:rsidRPr="0079088B">
        <w:t>русскому,</w:t>
      </w:r>
      <w:r w:rsidR="0079088B" w:rsidRPr="0079088B">
        <w:t xml:space="preserve"> </w:t>
      </w:r>
      <w:r w:rsidR="004C32B2" w:rsidRPr="0079088B">
        <w:t>украинскому)</w:t>
      </w:r>
      <w:r w:rsidR="0079088B" w:rsidRPr="0079088B">
        <w:t xml:space="preserve"> </w:t>
      </w:r>
      <w:r w:rsidR="004C32B2" w:rsidRPr="0079088B">
        <w:t>языку</w:t>
      </w:r>
      <w:r w:rsidR="0079088B" w:rsidRPr="0079088B">
        <w:t xml:space="preserve"> </w:t>
      </w:r>
      <w:r w:rsidR="004C32B2" w:rsidRPr="0079088B">
        <w:t>и</w:t>
      </w:r>
      <w:r w:rsidR="0079088B" w:rsidRPr="0079088B">
        <w:t xml:space="preserve"> </w:t>
      </w:r>
      <w:r w:rsidR="004C32B2" w:rsidRPr="0079088B">
        <w:t>математике.</w:t>
      </w:r>
    </w:p>
    <w:p w14:paraId="6E1F7846" w14:textId="35068840" w:rsidR="007F3714" w:rsidRPr="0079088B" w:rsidRDefault="007F3714" w:rsidP="00766B17">
      <w:pPr>
        <w:pStyle w:val="a7"/>
        <w:shd w:val="clear" w:color="auto" w:fill="FEFEFE"/>
        <w:spacing w:after="0" w:line="240" w:lineRule="auto"/>
        <w:ind w:firstLine="709"/>
        <w:jc w:val="both"/>
      </w:pPr>
      <w:r w:rsidRPr="0079088B">
        <w:t>В</w:t>
      </w:r>
      <w:r w:rsidR="0079088B" w:rsidRPr="0079088B">
        <w:t xml:space="preserve"> </w:t>
      </w:r>
      <w:r w:rsidRPr="0079088B">
        <w:t>202</w:t>
      </w:r>
      <w:r w:rsidR="004C32B2" w:rsidRPr="0079088B">
        <w:t>3</w:t>
      </w:r>
      <w:r w:rsidR="0079088B" w:rsidRPr="0079088B">
        <w:t xml:space="preserve"> </w:t>
      </w:r>
      <w:r w:rsidRPr="0079088B">
        <w:t>году</w:t>
      </w:r>
      <w:r w:rsidR="0079088B" w:rsidRPr="0079088B">
        <w:t xml:space="preserve"> </w:t>
      </w:r>
      <w:r w:rsidRPr="0079088B">
        <w:t>по</w:t>
      </w:r>
      <w:r w:rsidR="0079088B" w:rsidRPr="0079088B">
        <w:t xml:space="preserve"> </w:t>
      </w:r>
      <w:r w:rsidRPr="0079088B">
        <w:t>итогам</w:t>
      </w:r>
      <w:r w:rsidR="0079088B" w:rsidRPr="0079088B">
        <w:t xml:space="preserve"> </w:t>
      </w:r>
      <w:r w:rsidRPr="0079088B">
        <w:t>государственной</w:t>
      </w:r>
      <w:r w:rsidR="0079088B" w:rsidRPr="0079088B">
        <w:t xml:space="preserve"> </w:t>
      </w:r>
      <w:r w:rsidRPr="0079088B">
        <w:t>(итоговой)</w:t>
      </w:r>
      <w:r w:rsidR="0079088B" w:rsidRPr="0079088B">
        <w:t xml:space="preserve"> </w:t>
      </w:r>
      <w:r w:rsidRPr="0079088B">
        <w:t>аттестации</w:t>
      </w:r>
      <w:r w:rsidR="0079088B" w:rsidRPr="0079088B">
        <w:t xml:space="preserve"> </w:t>
      </w:r>
      <w:r w:rsidRPr="0079088B">
        <w:t>за</w:t>
      </w:r>
      <w:r w:rsidR="0079088B" w:rsidRPr="0079088B">
        <w:t xml:space="preserve"> </w:t>
      </w:r>
      <w:r w:rsidRPr="0079088B">
        <w:t>курс</w:t>
      </w:r>
      <w:r w:rsidR="0079088B" w:rsidRPr="0079088B">
        <w:t xml:space="preserve"> </w:t>
      </w:r>
      <w:r w:rsidRPr="0079088B">
        <w:t>среднего</w:t>
      </w:r>
      <w:r w:rsidR="0079088B" w:rsidRPr="0079088B">
        <w:t xml:space="preserve"> </w:t>
      </w:r>
      <w:r w:rsidRPr="0079088B">
        <w:t>(полного)</w:t>
      </w:r>
      <w:r w:rsidR="0079088B" w:rsidRPr="0079088B">
        <w:t xml:space="preserve"> </w:t>
      </w:r>
      <w:r w:rsidR="002F2B56" w:rsidRPr="0079088B">
        <w:t>общего</w:t>
      </w:r>
      <w:r w:rsidR="0079088B" w:rsidRPr="0079088B">
        <w:t xml:space="preserve"> </w:t>
      </w:r>
      <w:r w:rsidRPr="0079088B">
        <w:t>образования</w:t>
      </w:r>
      <w:r w:rsidR="0079088B" w:rsidRPr="0079088B">
        <w:t xml:space="preserve"> </w:t>
      </w:r>
      <w:r w:rsidRPr="0079088B">
        <w:t>для</w:t>
      </w:r>
      <w:r w:rsidR="0079088B" w:rsidRPr="0079088B">
        <w:t xml:space="preserve"> </w:t>
      </w:r>
      <w:r w:rsidRPr="0079088B">
        <w:t>выпускников</w:t>
      </w:r>
      <w:r w:rsidR="0079088B" w:rsidRPr="0079088B">
        <w:t xml:space="preserve"> </w:t>
      </w:r>
      <w:r w:rsidRPr="0079088B">
        <w:t>текущего</w:t>
      </w:r>
      <w:r w:rsidR="0079088B" w:rsidRPr="0079088B">
        <w:t xml:space="preserve"> </w:t>
      </w:r>
      <w:r w:rsidRPr="0079088B">
        <w:t>года:</w:t>
      </w:r>
    </w:p>
    <w:p w14:paraId="48561482" w14:textId="7E14EF62" w:rsidR="007F3714" w:rsidRPr="0079088B" w:rsidRDefault="007F3714" w:rsidP="00766B17">
      <w:pPr>
        <w:spacing w:after="0" w:line="240" w:lineRule="auto"/>
        <w:jc w:val="both"/>
        <w:rPr>
          <w:rFonts w:ascii="Times New Roman" w:hAnsi="Times New Roman"/>
          <w:sz w:val="24"/>
          <w:szCs w:val="24"/>
        </w:rPr>
      </w:pPr>
      <w:r w:rsidRPr="0079088B">
        <w:rPr>
          <w:rFonts w:ascii="Times New Roman" w:hAnsi="Times New Roman"/>
          <w:sz w:val="24"/>
          <w:szCs w:val="24"/>
        </w:rPr>
        <w:tab/>
        <w:t>-</w:t>
      </w:r>
      <w:r w:rsidR="0079088B" w:rsidRPr="0079088B">
        <w:rPr>
          <w:rFonts w:ascii="Times New Roman" w:hAnsi="Times New Roman"/>
          <w:sz w:val="24"/>
          <w:szCs w:val="24"/>
        </w:rPr>
        <w:t xml:space="preserve"> </w:t>
      </w:r>
      <w:r w:rsidRPr="0079088B">
        <w:rPr>
          <w:rFonts w:ascii="Times New Roman" w:hAnsi="Times New Roman"/>
          <w:sz w:val="24"/>
          <w:szCs w:val="24"/>
        </w:rPr>
        <w:t>по</w:t>
      </w:r>
      <w:r w:rsidR="0079088B" w:rsidRPr="0079088B">
        <w:rPr>
          <w:rFonts w:ascii="Times New Roman" w:hAnsi="Times New Roman"/>
          <w:sz w:val="24"/>
          <w:szCs w:val="24"/>
        </w:rPr>
        <w:t xml:space="preserve"> </w:t>
      </w:r>
      <w:r w:rsidRPr="0079088B">
        <w:rPr>
          <w:rFonts w:ascii="Times New Roman" w:hAnsi="Times New Roman"/>
          <w:sz w:val="24"/>
          <w:szCs w:val="24"/>
        </w:rPr>
        <w:t>математике</w:t>
      </w:r>
      <w:r w:rsidR="0079088B" w:rsidRPr="0079088B">
        <w:rPr>
          <w:rFonts w:ascii="Times New Roman" w:hAnsi="Times New Roman"/>
          <w:sz w:val="24"/>
          <w:szCs w:val="24"/>
        </w:rPr>
        <w:t xml:space="preserve"> </w:t>
      </w:r>
      <w:r w:rsidRPr="0079088B">
        <w:rPr>
          <w:rFonts w:ascii="Times New Roman" w:hAnsi="Times New Roman"/>
          <w:sz w:val="24"/>
          <w:szCs w:val="24"/>
        </w:rPr>
        <w:t>успеваемость</w:t>
      </w:r>
      <w:r w:rsidR="0079088B" w:rsidRPr="0079088B">
        <w:rPr>
          <w:rFonts w:ascii="Times New Roman" w:hAnsi="Times New Roman"/>
          <w:sz w:val="24"/>
          <w:szCs w:val="24"/>
        </w:rPr>
        <w:t xml:space="preserve"> </w:t>
      </w:r>
      <w:r w:rsidRPr="0079088B">
        <w:rPr>
          <w:rFonts w:ascii="Times New Roman" w:hAnsi="Times New Roman"/>
          <w:sz w:val="24"/>
          <w:szCs w:val="24"/>
        </w:rPr>
        <w:t>составила</w:t>
      </w:r>
      <w:r w:rsidR="0079088B" w:rsidRPr="0079088B">
        <w:rPr>
          <w:rFonts w:ascii="Times New Roman" w:hAnsi="Times New Roman"/>
          <w:sz w:val="24"/>
          <w:szCs w:val="24"/>
        </w:rPr>
        <w:t xml:space="preserve"> </w:t>
      </w:r>
      <w:r w:rsidR="004C32B2" w:rsidRPr="0079088B">
        <w:rPr>
          <w:rFonts w:ascii="Times New Roman" w:hAnsi="Times New Roman"/>
          <w:sz w:val="24"/>
          <w:szCs w:val="24"/>
        </w:rPr>
        <w:t>97,2</w:t>
      </w:r>
      <w:r w:rsidRPr="0079088B">
        <w:rPr>
          <w:rFonts w:ascii="Times New Roman" w:hAnsi="Times New Roman"/>
          <w:sz w:val="24"/>
          <w:szCs w:val="24"/>
        </w:rPr>
        <w:t>%,</w:t>
      </w:r>
      <w:r w:rsidR="0079088B" w:rsidRPr="0079088B">
        <w:rPr>
          <w:rFonts w:ascii="Times New Roman" w:hAnsi="Times New Roman"/>
          <w:sz w:val="24"/>
          <w:szCs w:val="24"/>
        </w:rPr>
        <w:t xml:space="preserve"> </w:t>
      </w:r>
      <w:r w:rsidRPr="0079088B">
        <w:rPr>
          <w:rFonts w:ascii="Times New Roman" w:hAnsi="Times New Roman"/>
          <w:sz w:val="24"/>
          <w:szCs w:val="24"/>
        </w:rPr>
        <w:t>качество</w:t>
      </w:r>
      <w:r w:rsidR="0079088B" w:rsidRPr="0079088B">
        <w:rPr>
          <w:rFonts w:ascii="Times New Roman" w:hAnsi="Times New Roman"/>
          <w:sz w:val="24"/>
          <w:szCs w:val="24"/>
        </w:rPr>
        <w:t xml:space="preserve"> </w:t>
      </w:r>
      <w:r w:rsidRPr="0079088B">
        <w:rPr>
          <w:rFonts w:ascii="Times New Roman" w:hAnsi="Times New Roman"/>
          <w:sz w:val="24"/>
          <w:szCs w:val="24"/>
        </w:rPr>
        <w:t>знаний</w:t>
      </w:r>
      <w:r w:rsidR="0079088B" w:rsidRPr="0079088B">
        <w:rPr>
          <w:rFonts w:ascii="Times New Roman" w:hAnsi="Times New Roman"/>
          <w:sz w:val="24"/>
          <w:szCs w:val="24"/>
        </w:rPr>
        <w:t xml:space="preserve"> </w:t>
      </w:r>
      <w:r w:rsidRPr="0079088B">
        <w:rPr>
          <w:rFonts w:ascii="Times New Roman" w:hAnsi="Times New Roman"/>
          <w:sz w:val="24"/>
          <w:szCs w:val="24"/>
        </w:rPr>
        <w:t>–</w:t>
      </w:r>
      <w:r w:rsidR="0079088B" w:rsidRPr="0079088B">
        <w:rPr>
          <w:rFonts w:ascii="Times New Roman" w:hAnsi="Times New Roman"/>
          <w:sz w:val="24"/>
          <w:szCs w:val="24"/>
        </w:rPr>
        <w:t xml:space="preserve"> </w:t>
      </w:r>
      <w:r w:rsidR="004C32B2" w:rsidRPr="0079088B">
        <w:rPr>
          <w:rFonts w:ascii="Times New Roman" w:hAnsi="Times New Roman"/>
          <w:sz w:val="24"/>
          <w:szCs w:val="24"/>
        </w:rPr>
        <w:t>43</w:t>
      </w:r>
      <w:r w:rsidRPr="0079088B">
        <w:rPr>
          <w:rFonts w:ascii="Times New Roman" w:hAnsi="Times New Roman"/>
          <w:sz w:val="24"/>
          <w:szCs w:val="24"/>
        </w:rPr>
        <w:t>,</w:t>
      </w:r>
      <w:r w:rsidR="004C32B2" w:rsidRPr="0079088B">
        <w:rPr>
          <w:rFonts w:ascii="Times New Roman" w:hAnsi="Times New Roman"/>
          <w:sz w:val="24"/>
          <w:szCs w:val="24"/>
        </w:rPr>
        <w:t>4</w:t>
      </w:r>
      <w:r w:rsidRPr="0079088B">
        <w:rPr>
          <w:rFonts w:ascii="Times New Roman" w:hAnsi="Times New Roman"/>
          <w:sz w:val="24"/>
          <w:szCs w:val="24"/>
        </w:rPr>
        <w:t>%,</w:t>
      </w:r>
      <w:r w:rsidR="0079088B" w:rsidRPr="0079088B">
        <w:rPr>
          <w:rFonts w:ascii="Times New Roman" w:hAnsi="Times New Roman"/>
          <w:sz w:val="24"/>
          <w:szCs w:val="24"/>
        </w:rPr>
        <w:t xml:space="preserve"> </w:t>
      </w:r>
      <w:r w:rsidRPr="0079088B">
        <w:rPr>
          <w:rFonts w:ascii="Times New Roman" w:hAnsi="Times New Roman"/>
          <w:sz w:val="24"/>
          <w:szCs w:val="24"/>
        </w:rPr>
        <w:t>средний</w:t>
      </w:r>
      <w:r w:rsidR="0079088B" w:rsidRPr="0079088B">
        <w:rPr>
          <w:rFonts w:ascii="Times New Roman" w:hAnsi="Times New Roman"/>
          <w:sz w:val="24"/>
          <w:szCs w:val="24"/>
        </w:rPr>
        <w:t xml:space="preserve"> </w:t>
      </w:r>
      <w:r w:rsidRPr="0079088B">
        <w:rPr>
          <w:rFonts w:ascii="Times New Roman" w:hAnsi="Times New Roman"/>
          <w:sz w:val="24"/>
          <w:szCs w:val="24"/>
        </w:rPr>
        <w:t>балл</w:t>
      </w:r>
      <w:r w:rsidR="0079088B" w:rsidRPr="0079088B">
        <w:rPr>
          <w:rFonts w:ascii="Times New Roman" w:hAnsi="Times New Roman"/>
          <w:sz w:val="24"/>
          <w:szCs w:val="24"/>
        </w:rPr>
        <w:t xml:space="preserve"> </w:t>
      </w:r>
      <w:r w:rsidRPr="0079088B">
        <w:rPr>
          <w:rFonts w:ascii="Times New Roman" w:hAnsi="Times New Roman"/>
          <w:sz w:val="24"/>
          <w:szCs w:val="24"/>
        </w:rPr>
        <w:t>–</w:t>
      </w:r>
      <w:r w:rsidR="0079088B" w:rsidRPr="0079088B">
        <w:rPr>
          <w:rFonts w:ascii="Times New Roman" w:hAnsi="Times New Roman"/>
          <w:sz w:val="24"/>
          <w:szCs w:val="24"/>
        </w:rPr>
        <w:t xml:space="preserve"> </w:t>
      </w:r>
      <w:r w:rsidR="004C32B2" w:rsidRPr="0079088B">
        <w:rPr>
          <w:rFonts w:ascii="Times New Roman" w:hAnsi="Times New Roman"/>
          <w:sz w:val="24"/>
          <w:szCs w:val="24"/>
        </w:rPr>
        <w:t>3</w:t>
      </w:r>
      <w:r w:rsidRPr="0079088B">
        <w:rPr>
          <w:rFonts w:ascii="Times New Roman" w:hAnsi="Times New Roman"/>
          <w:sz w:val="24"/>
          <w:szCs w:val="24"/>
        </w:rPr>
        <w:t>,</w:t>
      </w:r>
      <w:r w:rsidR="004C32B2" w:rsidRPr="0079088B">
        <w:rPr>
          <w:rFonts w:ascii="Times New Roman" w:hAnsi="Times New Roman"/>
          <w:sz w:val="24"/>
          <w:szCs w:val="24"/>
        </w:rPr>
        <w:t>5</w:t>
      </w:r>
      <w:r w:rsidRPr="0079088B">
        <w:rPr>
          <w:rFonts w:ascii="Times New Roman" w:hAnsi="Times New Roman"/>
          <w:sz w:val="24"/>
          <w:szCs w:val="24"/>
        </w:rPr>
        <w:t>;</w:t>
      </w:r>
    </w:p>
    <w:p w14:paraId="295D9B77" w14:textId="5BB630C9" w:rsidR="007F3714" w:rsidRPr="0079088B" w:rsidRDefault="007F3714" w:rsidP="00766B17">
      <w:pPr>
        <w:spacing w:after="0" w:line="240" w:lineRule="auto"/>
        <w:jc w:val="both"/>
        <w:rPr>
          <w:rFonts w:ascii="Times New Roman" w:hAnsi="Times New Roman" w:cs="Times New Roman"/>
          <w:sz w:val="24"/>
          <w:szCs w:val="24"/>
        </w:rPr>
      </w:pPr>
      <w:r w:rsidRPr="0079088B">
        <w:rPr>
          <w:rFonts w:ascii="Times New Roman" w:hAnsi="Times New Roman"/>
          <w:sz w:val="24"/>
          <w:szCs w:val="24"/>
        </w:rPr>
        <w:tab/>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родному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успеваемость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составила</w:t>
      </w:r>
      <w:r w:rsidR="0079088B" w:rsidRPr="0079088B">
        <w:rPr>
          <w:rFonts w:ascii="Times New Roman" w:hAnsi="Times New Roman" w:cs="Times New Roman"/>
          <w:sz w:val="24"/>
          <w:szCs w:val="24"/>
        </w:rPr>
        <w:t xml:space="preserve"> </w:t>
      </w:r>
      <w:r w:rsidR="004C32B2" w:rsidRPr="0079088B">
        <w:rPr>
          <w:rFonts w:ascii="Times New Roman" w:hAnsi="Times New Roman" w:cs="Times New Roman"/>
          <w:sz w:val="24"/>
          <w:szCs w:val="24"/>
        </w:rPr>
        <w:t>99,6</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качество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знаний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4C32B2" w:rsidRPr="0079088B">
        <w:rPr>
          <w:rFonts w:ascii="Times New Roman" w:hAnsi="Times New Roman" w:cs="Times New Roman"/>
          <w:sz w:val="24"/>
          <w:szCs w:val="24"/>
        </w:rPr>
        <w:t>59,7</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балл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4C32B2" w:rsidRPr="0079088B">
        <w:rPr>
          <w:rFonts w:ascii="Times New Roman" w:hAnsi="Times New Roman" w:cs="Times New Roman"/>
          <w:sz w:val="24"/>
          <w:szCs w:val="24"/>
        </w:rPr>
        <w:t>3</w:t>
      </w:r>
      <w:r w:rsidRPr="0079088B">
        <w:rPr>
          <w:rFonts w:ascii="Times New Roman" w:hAnsi="Times New Roman" w:cs="Times New Roman"/>
          <w:sz w:val="24"/>
          <w:szCs w:val="24"/>
        </w:rPr>
        <w:t>,</w:t>
      </w:r>
      <w:r w:rsidR="004C32B2" w:rsidRPr="0079088B">
        <w:rPr>
          <w:rFonts w:ascii="Times New Roman" w:hAnsi="Times New Roman" w:cs="Times New Roman"/>
          <w:sz w:val="24"/>
          <w:szCs w:val="24"/>
        </w:rPr>
        <w:t>8</w:t>
      </w:r>
      <w:r w:rsidRPr="0079088B">
        <w:rPr>
          <w:rFonts w:ascii="Times New Roman" w:hAnsi="Times New Roman" w:cs="Times New Roman"/>
          <w:sz w:val="24"/>
          <w:szCs w:val="24"/>
        </w:rPr>
        <w:t>.</w:t>
      </w:r>
    </w:p>
    <w:p w14:paraId="0721EEB7" w14:textId="448EFF35" w:rsidR="007F3714" w:rsidRPr="0079088B" w:rsidRDefault="007F3714" w:rsidP="00766B17">
      <w:pPr>
        <w:spacing w:after="0" w:line="240" w:lineRule="auto"/>
        <w:ind w:firstLine="709"/>
        <w:jc w:val="both"/>
        <w:rPr>
          <w:rFonts w:ascii="Times New Roman" w:eastAsia="Times" w:hAnsi="Times New Roman" w:cs="Times New Roman"/>
          <w:sz w:val="24"/>
          <w:szCs w:val="24"/>
        </w:rPr>
      </w:pPr>
      <w:r w:rsidRPr="0079088B">
        <w:rPr>
          <w:rFonts w:ascii="Times New Roman" w:eastAsia="Times" w:hAnsi="Times New Roman" w:cs="Times New Roman"/>
          <w:sz w:val="24"/>
          <w:szCs w:val="24"/>
        </w:rPr>
        <w:t>Сравнительный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анализ</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результативности</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государственной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(итоговой)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аттестации</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выпускников</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средней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школы</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текущего</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года</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(без</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экстерната)</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по</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обязательным</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предметам</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представлен</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таблицей:</w:t>
      </w:r>
    </w:p>
    <w:tbl>
      <w:tblPr>
        <w:tblW w:w="9570" w:type="dxa"/>
        <w:jc w:val="center"/>
        <w:tblLayout w:type="fixed"/>
        <w:tblLook w:val="0000" w:firstRow="0" w:lastRow="0" w:firstColumn="0" w:lastColumn="0" w:noHBand="0" w:noVBand="0"/>
      </w:tblPr>
      <w:tblGrid>
        <w:gridCol w:w="1654"/>
        <w:gridCol w:w="1302"/>
        <w:gridCol w:w="2300"/>
        <w:gridCol w:w="2163"/>
        <w:gridCol w:w="2151"/>
      </w:tblGrid>
      <w:tr w:rsidR="0079088B" w:rsidRPr="0079088B" w14:paraId="36C1CFD9" w14:textId="77777777" w:rsidTr="00312594">
        <w:trPr>
          <w:trHeight w:val="1"/>
          <w:jc w:val="center"/>
        </w:trPr>
        <w:tc>
          <w:tcPr>
            <w:tcW w:w="29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CF84B9" w14:textId="5E6AC252" w:rsidR="007F3714" w:rsidRPr="0079088B" w:rsidRDefault="001F0656" w:rsidP="00312594">
            <w:pPr>
              <w:ind w:firstLine="426"/>
              <w:jc w:val="both"/>
              <w:rPr>
                <w:rFonts w:ascii="Times New Roman" w:hAnsi="Times New Roman" w:cs="Times New Roman"/>
                <w:sz w:val="24"/>
                <w:szCs w:val="24"/>
              </w:rPr>
            </w:pPr>
            <w:r w:rsidRPr="0079088B">
              <w:rPr>
                <w:rFonts w:ascii="Times New Roman" w:hAnsi="Times New Roman" w:cs="Times New Roman"/>
                <w:sz w:val="24"/>
                <w:szCs w:val="24"/>
              </w:rPr>
              <w:t>предмет</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2323876C" w14:textId="2FF018E4" w:rsidR="007F3714" w:rsidRPr="0079088B" w:rsidRDefault="007F3714" w:rsidP="00312594">
            <w:pPr>
              <w:jc w:val="both"/>
              <w:rPr>
                <w:rFonts w:ascii="Times New Roman" w:hAnsi="Times New Roman" w:cs="Times New Roman"/>
                <w:sz w:val="24"/>
                <w:szCs w:val="24"/>
              </w:rPr>
            </w:pPr>
            <w:r w:rsidRPr="0079088B">
              <w:rPr>
                <w:rFonts w:ascii="Times New Roman" w:eastAsia="Times" w:hAnsi="Times New Roman" w:cs="Times New Roman"/>
                <w:sz w:val="24"/>
                <w:szCs w:val="24"/>
              </w:rPr>
              <w:t>Успеваемость</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250F0863" w14:textId="41A94DD4" w:rsidR="007F3714" w:rsidRPr="0079088B" w:rsidRDefault="007F3714" w:rsidP="00312594">
            <w:pPr>
              <w:ind w:firstLine="426"/>
              <w:jc w:val="both"/>
              <w:rPr>
                <w:rFonts w:ascii="Times New Roman" w:hAnsi="Times New Roman" w:cs="Times New Roman"/>
                <w:sz w:val="24"/>
                <w:szCs w:val="24"/>
              </w:rPr>
            </w:pPr>
            <w:r w:rsidRPr="0079088B">
              <w:rPr>
                <w:rFonts w:ascii="Times New Roman" w:eastAsia="Times" w:hAnsi="Times New Roman" w:cs="Times New Roman"/>
                <w:sz w:val="24"/>
                <w:szCs w:val="24"/>
              </w:rPr>
              <w:t>Качество</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Pr>
          <w:p w14:paraId="4CC182C0" w14:textId="1A63A9CD" w:rsidR="007F3714" w:rsidRPr="0079088B" w:rsidRDefault="007F3714" w:rsidP="00312594">
            <w:pPr>
              <w:ind w:firstLine="426"/>
              <w:jc w:val="both"/>
              <w:rPr>
                <w:rFonts w:ascii="Times New Roman" w:hAnsi="Times New Roman" w:cs="Times New Roman"/>
                <w:sz w:val="24"/>
                <w:szCs w:val="24"/>
              </w:rPr>
            </w:pPr>
            <w:r w:rsidRPr="0079088B">
              <w:rPr>
                <w:rFonts w:ascii="Times New Roman" w:eastAsia="Times" w:hAnsi="Times New Roman" w:cs="Times New Roman"/>
                <w:sz w:val="24"/>
                <w:szCs w:val="24"/>
              </w:rPr>
              <w:t>Средний</w:t>
            </w:r>
            <w:r w:rsidR="0079088B" w:rsidRPr="0079088B">
              <w:rPr>
                <w:rFonts w:ascii="Times New Roman" w:eastAsia="Times" w:hAnsi="Times New Roman" w:cs="Times New Roman"/>
                <w:sz w:val="24"/>
                <w:szCs w:val="24"/>
              </w:rPr>
              <w:t xml:space="preserve"> </w:t>
            </w:r>
            <w:r w:rsidRPr="0079088B">
              <w:rPr>
                <w:rFonts w:ascii="Times New Roman" w:eastAsia="Times" w:hAnsi="Times New Roman" w:cs="Times New Roman"/>
                <w:sz w:val="24"/>
                <w:szCs w:val="24"/>
              </w:rPr>
              <w:t>бал</w:t>
            </w:r>
          </w:p>
        </w:tc>
      </w:tr>
      <w:tr w:rsidR="0079088B" w:rsidRPr="0079088B" w14:paraId="57F2E80E" w14:textId="77777777" w:rsidTr="00312594">
        <w:trPr>
          <w:trHeight w:val="1"/>
          <w:jc w:val="center"/>
        </w:trPr>
        <w:tc>
          <w:tcPr>
            <w:tcW w:w="1654" w:type="dxa"/>
            <w:vMerge w:val="restart"/>
            <w:tcBorders>
              <w:left w:val="single" w:sz="4" w:space="0" w:color="000000"/>
              <w:right w:val="single" w:sz="4" w:space="0" w:color="000000"/>
            </w:tcBorders>
            <w:shd w:val="clear" w:color="auto" w:fill="FFFFFF"/>
          </w:tcPr>
          <w:p w14:paraId="43ED2EC0" w14:textId="4EF4CAEA" w:rsidR="004C7C88" w:rsidRPr="0079088B" w:rsidRDefault="001F0656" w:rsidP="00312594">
            <w:pPr>
              <w:widowControl w:val="0"/>
              <w:pBdr>
                <w:top w:val="nil"/>
                <w:left w:val="nil"/>
                <w:bottom w:val="nil"/>
                <w:right w:val="nil"/>
                <w:between w:val="nil"/>
              </w:pBd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Родной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D274D7E"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4E17E"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99,15</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8F63"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65,3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8C964"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3,94</w:t>
            </w:r>
          </w:p>
        </w:tc>
      </w:tr>
      <w:tr w:rsidR="0079088B" w:rsidRPr="0079088B" w14:paraId="67E57A02"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1CBD3C0D"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22B585D5"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BFE51"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83D46"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81,5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363B9"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4,1</w:t>
            </w:r>
          </w:p>
        </w:tc>
      </w:tr>
      <w:tr w:rsidR="0079088B" w:rsidRPr="0079088B" w14:paraId="12D77626" w14:textId="77777777" w:rsidTr="009C7CD6">
        <w:trPr>
          <w:trHeight w:val="1"/>
          <w:jc w:val="center"/>
        </w:trPr>
        <w:tc>
          <w:tcPr>
            <w:tcW w:w="1654" w:type="dxa"/>
            <w:vMerge/>
            <w:tcBorders>
              <w:left w:val="single" w:sz="4" w:space="0" w:color="000000"/>
              <w:right w:val="single" w:sz="4" w:space="0" w:color="000000"/>
            </w:tcBorders>
            <w:shd w:val="clear" w:color="auto" w:fill="FFFFFF"/>
          </w:tcPr>
          <w:p w14:paraId="69869BB4"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6C1047B1"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4271" w14:textId="395DB1B3" w:rsidR="004C7C88" w:rsidRPr="0079088B" w:rsidRDefault="00797A88" w:rsidP="00766B17">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4C7C88" w:rsidRPr="0079088B">
              <w:rPr>
                <w:rFonts w:ascii="Times New Roman" w:eastAsia="Times New Roman" w:hAnsi="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CDAE" w14:textId="75B2C4C8" w:rsidR="004C7C88" w:rsidRPr="0079088B" w:rsidRDefault="00797A88" w:rsidP="00766B17">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4C7C88" w:rsidRPr="0079088B">
              <w:rPr>
                <w:rFonts w:ascii="Times New Roman" w:eastAsia="Times New Roman" w:hAnsi="Times New Roman"/>
                <w:sz w:val="24"/>
                <w:szCs w:val="24"/>
              </w:rPr>
              <w:t>83,3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63E0" w14:textId="7A5C2915" w:rsidR="004C7C88" w:rsidRPr="0079088B" w:rsidRDefault="00797A88" w:rsidP="00766B17">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4C7C88" w:rsidRPr="0079088B">
              <w:rPr>
                <w:rFonts w:ascii="Times New Roman" w:eastAsia="Times New Roman" w:hAnsi="Times New Roman"/>
                <w:sz w:val="24"/>
                <w:szCs w:val="24"/>
              </w:rPr>
              <w:t>4,2</w:t>
            </w:r>
          </w:p>
        </w:tc>
      </w:tr>
      <w:tr w:rsidR="0079088B" w:rsidRPr="0079088B" w14:paraId="09313B9D" w14:textId="77777777" w:rsidTr="001C657F">
        <w:trPr>
          <w:trHeight w:val="1"/>
          <w:jc w:val="center"/>
        </w:trPr>
        <w:tc>
          <w:tcPr>
            <w:tcW w:w="1654" w:type="dxa"/>
            <w:vMerge/>
            <w:tcBorders>
              <w:left w:val="single" w:sz="4" w:space="0" w:color="000000"/>
              <w:right w:val="single" w:sz="4" w:space="0" w:color="000000"/>
            </w:tcBorders>
            <w:shd w:val="clear" w:color="auto" w:fill="FFFFFF"/>
          </w:tcPr>
          <w:p w14:paraId="6EDC4753"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3A92BD9"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3DE80" w14:textId="77777777" w:rsidR="004C7C88" w:rsidRPr="0079088B" w:rsidRDefault="004C7C88" w:rsidP="00766B17">
            <w:pPr>
              <w:spacing w:after="0"/>
              <w:ind w:left="375"/>
              <w:jc w:val="center"/>
              <w:rPr>
                <w:rFonts w:ascii="Times New Roman" w:eastAsia="Times New Roman" w:hAnsi="Times New Roman"/>
                <w:sz w:val="24"/>
                <w:szCs w:val="24"/>
              </w:rPr>
            </w:pPr>
            <w:r w:rsidRPr="0079088B">
              <w:rPr>
                <w:rFonts w:ascii="Times New Roman" w:eastAsia="Times New Roman" w:hAnsi="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BB6F5" w14:textId="77777777" w:rsidR="004C7C88" w:rsidRPr="0079088B" w:rsidRDefault="004C7C88" w:rsidP="00766B17">
            <w:pPr>
              <w:spacing w:after="0"/>
              <w:ind w:left="375"/>
              <w:jc w:val="center"/>
              <w:rPr>
                <w:rFonts w:ascii="Times New Roman" w:eastAsia="Times New Roman" w:hAnsi="Times New Roman"/>
                <w:sz w:val="24"/>
                <w:szCs w:val="24"/>
              </w:rPr>
            </w:pPr>
            <w:r w:rsidRPr="0079088B">
              <w:rPr>
                <w:rFonts w:ascii="Times New Roman" w:eastAsia="Times New Roman" w:hAnsi="Times New Roman"/>
                <w:sz w:val="24"/>
                <w:szCs w:val="24"/>
              </w:rPr>
              <w:t>82,0</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6A267" w14:textId="77777777" w:rsidR="004C7C88" w:rsidRPr="0079088B" w:rsidRDefault="004C7C88" w:rsidP="00766B17">
            <w:pPr>
              <w:spacing w:after="0"/>
              <w:ind w:left="375"/>
              <w:jc w:val="center"/>
              <w:rPr>
                <w:rFonts w:ascii="Times New Roman" w:eastAsia="Times New Roman" w:hAnsi="Times New Roman"/>
                <w:sz w:val="24"/>
                <w:szCs w:val="24"/>
              </w:rPr>
            </w:pPr>
            <w:r w:rsidRPr="0079088B">
              <w:rPr>
                <w:rFonts w:ascii="Times New Roman" w:eastAsia="Times New Roman" w:hAnsi="Times New Roman"/>
                <w:sz w:val="24"/>
                <w:szCs w:val="24"/>
              </w:rPr>
              <w:t>4,2</w:t>
            </w:r>
          </w:p>
        </w:tc>
      </w:tr>
      <w:tr w:rsidR="0079088B" w:rsidRPr="0079088B" w14:paraId="172D75C8" w14:textId="77777777" w:rsidTr="00312594">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40C8A29E"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6C136428" w14:textId="77777777" w:rsidR="004C7C88" w:rsidRPr="0079088B" w:rsidRDefault="00B53B23" w:rsidP="00B53B23">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64DCA" w14:textId="77777777" w:rsidR="004C7C88" w:rsidRPr="0079088B" w:rsidRDefault="00B53B23" w:rsidP="00766B17">
            <w:pPr>
              <w:spacing w:after="0"/>
              <w:ind w:left="375"/>
              <w:jc w:val="center"/>
              <w:rPr>
                <w:rFonts w:ascii="Times New Roman" w:eastAsia="Times New Roman" w:hAnsi="Times New Roman"/>
                <w:sz w:val="24"/>
                <w:szCs w:val="24"/>
              </w:rPr>
            </w:pPr>
            <w:r w:rsidRPr="0079088B">
              <w:rPr>
                <w:rFonts w:ascii="Times New Roman" w:hAnsi="Times New Roman" w:cs="Times New Roman"/>
                <w:sz w:val="24"/>
                <w:szCs w:val="24"/>
              </w:rPr>
              <w:t>99,6</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31095" w14:textId="77777777" w:rsidR="004C7C88" w:rsidRPr="0079088B" w:rsidRDefault="00B53B23" w:rsidP="00766B17">
            <w:pPr>
              <w:spacing w:after="0"/>
              <w:ind w:left="375"/>
              <w:jc w:val="center"/>
              <w:rPr>
                <w:rFonts w:ascii="Times New Roman" w:eastAsia="Times New Roman" w:hAnsi="Times New Roman"/>
                <w:sz w:val="24"/>
                <w:szCs w:val="24"/>
              </w:rPr>
            </w:pPr>
            <w:r w:rsidRPr="0079088B">
              <w:rPr>
                <w:rFonts w:ascii="Times New Roman" w:hAnsi="Times New Roman" w:cs="Times New Roman"/>
                <w:sz w:val="24"/>
                <w:szCs w:val="24"/>
              </w:rPr>
              <w:t>59,7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FE193" w14:textId="77777777" w:rsidR="004C7C88" w:rsidRPr="0079088B" w:rsidRDefault="00B53B23" w:rsidP="00766B17">
            <w:pPr>
              <w:spacing w:after="0"/>
              <w:ind w:left="375"/>
              <w:jc w:val="center"/>
              <w:rPr>
                <w:rFonts w:ascii="Times New Roman" w:eastAsia="Times New Roman" w:hAnsi="Times New Roman"/>
                <w:sz w:val="24"/>
                <w:szCs w:val="24"/>
              </w:rPr>
            </w:pPr>
            <w:r w:rsidRPr="0079088B">
              <w:rPr>
                <w:rFonts w:ascii="Times New Roman" w:hAnsi="Times New Roman" w:cs="Times New Roman"/>
                <w:sz w:val="24"/>
                <w:szCs w:val="24"/>
              </w:rPr>
              <w:t>3,8</w:t>
            </w:r>
          </w:p>
        </w:tc>
      </w:tr>
      <w:tr w:rsidR="0079088B" w:rsidRPr="0079088B" w14:paraId="2DEE34D6" w14:textId="77777777" w:rsidTr="00312594">
        <w:trPr>
          <w:trHeight w:val="1"/>
          <w:jc w:val="center"/>
        </w:trPr>
        <w:tc>
          <w:tcPr>
            <w:tcW w:w="1654" w:type="dxa"/>
            <w:vMerge w:val="restart"/>
            <w:tcBorders>
              <w:left w:val="single" w:sz="4" w:space="0" w:color="000000"/>
              <w:right w:val="single" w:sz="4" w:space="0" w:color="000000"/>
            </w:tcBorders>
            <w:shd w:val="clear" w:color="auto" w:fill="FFFFFF"/>
          </w:tcPr>
          <w:p w14:paraId="330A461C" w14:textId="2891DB55" w:rsidR="004C7C88" w:rsidRPr="0079088B" w:rsidRDefault="001F0656" w:rsidP="00312594">
            <w:pPr>
              <w:widowControl w:val="0"/>
              <w:pBdr>
                <w:top w:val="nil"/>
                <w:left w:val="nil"/>
                <w:bottom w:val="nil"/>
                <w:right w:val="nil"/>
                <w:between w:val="nil"/>
              </w:pBd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Математика</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2C30810E"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3CA9B"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97,88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071F3"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38,2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068B7"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3,48</w:t>
            </w:r>
          </w:p>
        </w:tc>
      </w:tr>
      <w:tr w:rsidR="0079088B" w:rsidRPr="0079088B" w14:paraId="445F208D" w14:textId="77777777" w:rsidTr="00312594">
        <w:trPr>
          <w:trHeight w:val="1"/>
          <w:jc w:val="center"/>
        </w:trPr>
        <w:tc>
          <w:tcPr>
            <w:tcW w:w="1654" w:type="dxa"/>
            <w:vMerge/>
            <w:tcBorders>
              <w:left w:val="single" w:sz="4" w:space="0" w:color="000000"/>
              <w:right w:val="single" w:sz="4" w:space="0" w:color="000000"/>
            </w:tcBorders>
            <w:shd w:val="clear" w:color="auto" w:fill="FFFFFF"/>
          </w:tcPr>
          <w:p w14:paraId="266DAF10"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8E1D0ED"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90550"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DB982"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75,7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29C33" w14:textId="77777777" w:rsidR="004C7C88" w:rsidRPr="0079088B" w:rsidRDefault="004C7C88" w:rsidP="00766B17">
            <w:pPr>
              <w:spacing w:after="0"/>
              <w:ind w:firstLine="426"/>
              <w:jc w:val="center"/>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4,0</w:t>
            </w:r>
          </w:p>
        </w:tc>
      </w:tr>
      <w:tr w:rsidR="0079088B" w:rsidRPr="0079088B" w14:paraId="1AC23732" w14:textId="77777777" w:rsidTr="007C545E">
        <w:trPr>
          <w:trHeight w:val="1"/>
          <w:jc w:val="center"/>
        </w:trPr>
        <w:tc>
          <w:tcPr>
            <w:tcW w:w="1654" w:type="dxa"/>
            <w:vMerge/>
            <w:tcBorders>
              <w:left w:val="single" w:sz="4" w:space="0" w:color="000000"/>
              <w:right w:val="single" w:sz="4" w:space="0" w:color="000000"/>
            </w:tcBorders>
            <w:shd w:val="clear" w:color="auto" w:fill="FFFFFF"/>
          </w:tcPr>
          <w:p w14:paraId="10709AC4"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AEE0700"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74E0" w14:textId="2507D7F5" w:rsidR="004C7C88" w:rsidRPr="0079088B" w:rsidRDefault="00797A88" w:rsidP="00766B17">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4C7C88" w:rsidRPr="0079088B">
              <w:rPr>
                <w:rFonts w:ascii="Times New Roman" w:eastAsia="Times New Roman" w:hAnsi="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3821B" w14:textId="08858693" w:rsidR="004C7C88" w:rsidRPr="0079088B" w:rsidRDefault="00797A88" w:rsidP="00766B17">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4C7C88" w:rsidRPr="0079088B">
              <w:rPr>
                <w:rFonts w:ascii="Times New Roman" w:eastAsia="Times New Roman" w:hAnsi="Times New Roman"/>
                <w:sz w:val="24"/>
                <w:szCs w:val="24"/>
              </w:rPr>
              <w:t>77,5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2F949" w14:textId="5FE6D1FB" w:rsidR="004C7C88" w:rsidRPr="0079088B" w:rsidRDefault="00797A88" w:rsidP="00766B17">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4C7C88" w:rsidRPr="0079088B">
              <w:rPr>
                <w:rFonts w:ascii="Times New Roman" w:eastAsia="Times New Roman" w:hAnsi="Times New Roman"/>
                <w:sz w:val="24"/>
                <w:szCs w:val="24"/>
              </w:rPr>
              <w:t>4,1</w:t>
            </w:r>
          </w:p>
        </w:tc>
      </w:tr>
      <w:tr w:rsidR="0079088B" w:rsidRPr="0079088B" w14:paraId="6F3C2764" w14:textId="77777777" w:rsidTr="00CD767A">
        <w:trPr>
          <w:trHeight w:val="1"/>
          <w:jc w:val="center"/>
        </w:trPr>
        <w:tc>
          <w:tcPr>
            <w:tcW w:w="1654" w:type="dxa"/>
            <w:vMerge/>
            <w:tcBorders>
              <w:left w:val="single" w:sz="4" w:space="0" w:color="000000"/>
              <w:right w:val="single" w:sz="4" w:space="0" w:color="000000"/>
            </w:tcBorders>
            <w:shd w:val="clear" w:color="auto" w:fill="FFFFFF"/>
          </w:tcPr>
          <w:p w14:paraId="27CC2C31"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5EC82206" w14:textId="77777777" w:rsidR="004C7C88" w:rsidRPr="0079088B" w:rsidRDefault="004C7C88" w:rsidP="00766B17">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E324C" w14:textId="77777777" w:rsidR="004C7C88" w:rsidRPr="0079088B" w:rsidRDefault="004C7C88" w:rsidP="00766B17">
            <w:pPr>
              <w:spacing w:after="0"/>
              <w:ind w:left="233"/>
              <w:jc w:val="center"/>
              <w:rPr>
                <w:rFonts w:ascii="Times New Roman" w:eastAsia="Times New Roman" w:hAnsi="Times New Roman"/>
                <w:sz w:val="24"/>
                <w:szCs w:val="24"/>
              </w:rPr>
            </w:pPr>
            <w:r w:rsidRPr="0079088B">
              <w:rPr>
                <w:rFonts w:ascii="Times New Roman" w:eastAsia="Times New Roman" w:hAnsi="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C5997" w14:textId="77777777" w:rsidR="004C7C88" w:rsidRPr="0079088B" w:rsidRDefault="004C7C88" w:rsidP="00766B17">
            <w:pPr>
              <w:spacing w:after="0"/>
              <w:ind w:left="233"/>
              <w:jc w:val="center"/>
              <w:rPr>
                <w:rFonts w:ascii="Times New Roman" w:eastAsia="Times New Roman" w:hAnsi="Times New Roman"/>
                <w:sz w:val="24"/>
                <w:szCs w:val="24"/>
              </w:rPr>
            </w:pPr>
            <w:r w:rsidRPr="0079088B">
              <w:rPr>
                <w:rFonts w:ascii="Times New Roman" w:eastAsia="Times New Roman" w:hAnsi="Times New Roman"/>
                <w:sz w:val="24"/>
                <w:szCs w:val="24"/>
              </w:rPr>
              <w:t>76,7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B05F" w14:textId="77777777" w:rsidR="004C7C88" w:rsidRPr="0079088B" w:rsidRDefault="004C7C88" w:rsidP="00766B17">
            <w:pPr>
              <w:spacing w:after="0"/>
              <w:ind w:left="233"/>
              <w:jc w:val="center"/>
              <w:rPr>
                <w:rFonts w:ascii="Times New Roman" w:eastAsia="Times New Roman" w:hAnsi="Times New Roman"/>
                <w:sz w:val="24"/>
                <w:szCs w:val="24"/>
              </w:rPr>
            </w:pPr>
            <w:r w:rsidRPr="0079088B">
              <w:rPr>
                <w:rFonts w:ascii="Times New Roman" w:eastAsia="Times New Roman" w:hAnsi="Times New Roman"/>
                <w:sz w:val="24"/>
                <w:szCs w:val="24"/>
              </w:rPr>
              <w:t>4,1</w:t>
            </w:r>
          </w:p>
        </w:tc>
      </w:tr>
      <w:tr w:rsidR="0079088B" w:rsidRPr="0079088B" w14:paraId="518D5C9D" w14:textId="77777777" w:rsidTr="00CD767A">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71C02355" w14:textId="77777777" w:rsidR="004C7C88" w:rsidRPr="0079088B" w:rsidRDefault="004C7C88" w:rsidP="00312594">
            <w:pPr>
              <w:widowControl w:val="0"/>
              <w:pBdr>
                <w:top w:val="nil"/>
                <w:left w:val="nil"/>
                <w:bottom w:val="nil"/>
                <w:right w:val="nil"/>
                <w:between w:val="nil"/>
              </w:pBdr>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3186564" w14:textId="77777777" w:rsidR="004C7C88" w:rsidRPr="0079088B" w:rsidRDefault="00B53B23" w:rsidP="00B53B23">
            <w:pPr>
              <w:spacing w:after="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2022-2023</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6B4BA" w14:textId="77777777" w:rsidR="004C7C88" w:rsidRPr="0079088B" w:rsidRDefault="00B53B23" w:rsidP="00B53B23">
            <w:pPr>
              <w:spacing w:after="0"/>
              <w:ind w:left="233"/>
              <w:jc w:val="center"/>
              <w:rPr>
                <w:rFonts w:ascii="Times New Roman" w:eastAsia="Times New Roman" w:hAnsi="Times New Roman"/>
                <w:sz w:val="24"/>
                <w:szCs w:val="24"/>
              </w:rPr>
            </w:pPr>
            <w:r w:rsidRPr="0079088B">
              <w:rPr>
                <w:rFonts w:ascii="Times New Roman" w:hAnsi="Times New Roman"/>
                <w:sz w:val="24"/>
                <w:szCs w:val="24"/>
              </w:rPr>
              <w:t>97,2</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FFBD" w14:textId="77777777" w:rsidR="004C7C88" w:rsidRPr="0079088B" w:rsidRDefault="00B53B23" w:rsidP="00766B17">
            <w:pPr>
              <w:spacing w:after="0"/>
              <w:ind w:left="233"/>
              <w:jc w:val="center"/>
              <w:rPr>
                <w:rFonts w:ascii="Times New Roman" w:eastAsia="Times New Roman" w:hAnsi="Times New Roman"/>
                <w:sz w:val="24"/>
                <w:szCs w:val="24"/>
              </w:rPr>
            </w:pPr>
            <w:r w:rsidRPr="0079088B">
              <w:rPr>
                <w:rFonts w:ascii="Times New Roman" w:hAnsi="Times New Roman"/>
                <w:sz w:val="24"/>
                <w:szCs w:val="24"/>
              </w:rPr>
              <w:t>43,4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2CA08" w14:textId="77777777" w:rsidR="004C7C88" w:rsidRPr="0079088B" w:rsidRDefault="00B53B23" w:rsidP="00766B17">
            <w:pPr>
              <w:spacing w:after="0"/>
              <w:ind w:left="233"/>
              <w:jc w:val="center"/>
              <w:rPr>
                <w:rFonts w:ascii="Times New Roman" w:eastAsia="Times New Roman" w:hAnsi="Times New Roman"/>
                <w:sz w:val="24"/>
                <w:szCs w:val="24"/>
              </w:rPr>
            </w:pPr>
            <w:r w:rsidRPr="0079088B">
              <w:rPr>
                <w:rFonts w:ascii="Times New Roman" w:hAnsi="Times New Roman"/>
                <w:sz w:val="24"/>
                <w:szCs w:val="24"/>
              </w:rPr>
              <w:t>3,5</w:t>
            </w:r>
          </w:p>
        </w:tc>
      </w:tr>
    </w:tbl>
    <w:p w14:paraId="5253D154" w14:textId="6410A7BF" w:rsidR="003064EC" w:rsidRPr="0079088B" w:rsidRDefault="003064EC" w:rsidP="008F46F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наблюдается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снижение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успеваемости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знаний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балла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математике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снижение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успеваемости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знаний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33,4%,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балла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0,6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сравнении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2021-2022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учебного</w:t>
      </w:r>
      <w:r w:rsidR="0079088B" w:rsidRPr="0079088B">
        <w:rPr>
          <w:rFonts w:ascii="Times New Roman" w:eastAsia="Times New Roman" w:hAnsi="Times New Roman" w:cs="Times New Roman"/>
          <w:sz w:val="24"/>
          <w:szCs w:val="24"/>
        </w:rPr>
        <w:t xml:space="preserve"> </w:t>
      </w:r>
      <w:r w:rsidR="000625B8" w:rsidRPr="0079088B">
        <w:rPr>
          <w:rFonts w:ascii="Times New Roman" w:eastAsia="Times New Roman" w:hAnsi="Times New Roman" w:cs="Times New Roman"/>
          <w:sz w:val="24"/>
          <w:szCs w:val="24"/>
        </w:rPr>
        <w:t>года</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Данные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свидетельствуют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необъективном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оценивании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математике.</w:t>
      </w:r>
    </w:p>
    <w:p w14:paraId="3726C65B" w14:textId="273F54F3" w:rsidR="008F46F6" w:rsidRPr="0079088B" w:rsidRDefault="008F46F6" w:rsidP="008F46F6">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целью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сопровождения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координирования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(итоговой)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организационные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совещания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начальниками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УНО.</w:t>
      </w:r>
    </w:p>
    <w:p w14:paraId="09BECC44" w14:textId="45EB337C" w:rsidR="000644D4" w:rsidRPr="0079088B" w:rsidRDefault="00CB71AC"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Министерством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первом</w:t>
      </w:r>
      <w:r w:rsidR="0079088B" w:rsidRPr="0079088B">
        <w:rPr>
          <w:rFonts w:ascii="Times New Roman" w:eastAsia="Times New Roman" w:hAnsi="Times New Roman" w:cs="Times New Roman"/>
          <w:sz w:val="24"/>
          <w:szCs w:val="24"/>
        </w:rPr>
        <w:t xml:space="preserve"> </w:t>
      </w:r>
      <w:r w:rsidR="00C37688" w:rsidRPr="0079088B">
        <w:rPr>
          <w:rFonts w:ascii="Times New Roman" w:eastAsia="Times New Roman" w:hAnsi="Times New Roman" w:cs="Times New Roman"/>
          <w:sz w:val="24"/>
          <w:szCs w:val="24"/>
        </w:rPr>
        <w:t>полугодии</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202</w:t>
      </w:r>
      <w:r w:rsidR="00450058"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00883E0E"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883E0E" w:rsidRPr="0079088B">
        <w:rPr>
          <w:rFonts w:ascii="Times New Roman" w:eastAsia="Times New Roman" w:hAnsi="Times New Roman" w:cs="Times New Roman"/>
          <w:sz w:val="24"/>
          <w:szCs w:val="24"/>
        </w:rPr>
        <w:t>были</w:t>
      </w:r>
      <w:r w:rsidR="0079088B" w:rsidRPr="0079088B">
        <w:rPr>
          <w:rFonts w:ascii="Times New Roman" w:eastAsia="Times New Roman" w:hAnsi="Times New Roman" w:cs="Times New Roman"/>
          <w:sz w:val="24"/>
          <w:szCs w:val="24"/>
        </w:rPr>
        <w:t xml:space="preserve"> </w:t>
      </w:r>
      <w:r w:rsidR="00883E0E" w:rsidRPr="0079088B">
        <w:rPr>
          <w:rFonts w:ascii="Times New Roman" w:eastAsia="Times New Roman" w:hAnsi="Times New Roman" w:cs="Times New Roman"/>
          <w:sz w:val="24"/>
          <w:szCs w:val="24"/>
        </w:rPr>
        <w:t>организованы:</w:t>
      </w:r>
    </w:p>
    <w:p w14:paraId="5D889F73" w14:textId="346440FC" w:rsidR="00AC16D2" w:rsidRPr="0079088B" w:rsidRDefault="000644D4" w:rsidP="002379A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экспертиза</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проведения</w:t>
      </w:r>
      <w:r w:rsidR="0079088B" w:rsidRPr="0079088B">
        <w:rPr>
          <w:rFonts w:ascii="Times New Roman" w:eastAsia="Times New Roman" w:hAnsi="Times New Roman" w:cs="Times New Roman"/>
          <w:sz w:val="24"/>
          <w:szCs w:val="24"/>
        </w:rPr>
        <w:t xml:space="preserve"> </w:t>
      </w:r>
      <w:r w:rsidR="00AC16D2" w:rsidRPr="0079088B">
        <w:rPr>
          <w:rFonts w:ascii="Times New Roman" w:eastAsia="Times New Roman" w:hAnsi="Times New Roman" w:cs="Times New Roman"/>
          <w:sz w:val="24"/>
          <w:szCs w:val="24"/>
        </w:rPr>
        <w:t>м</w:t>
      </w:r>
      <w:r w:rsidR="002379A8" w:rsidRPr="0079088B">
        <w:rPr>
          <w:rFonts w:ascii="Times New Roman" w:eastAsia="Times New Roman" w:hAnsi="Times New Roman" w:cs="Times New Roman"/>
          <w:sz w:val="24"/>
          <w:szCs w:val="24"/>
        </w:rPr>
        <w:t>униципального</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этапа</w:t>
      </w:r>
      <w:r w:rsidR="0079088B" w:rsidRPr="0079088B">
        <w:rPr>
          <w:rFonts w:ascii="Times New Roman" w:eastAsia="Times New Roman" w:hAnsi="Times New Roman" w:cs="Times New Roman"/>
          <w:sz w:val="24"/>
          <w:szCs w:val="24"/>
        </w:rPr>
        <w:t xml:space="preserve"> </w:t>
      </w:r>
      <w:r w:rsidR="00AC16D2" w:rsidRPr="0079088B">
        <w:rPr>
          <w:rFonts w:ascii="Times New Roman" w:eastAsia="Times New Roman" w:hAnsi="Times New Roman" w:cs="Times New Roman"/>
          <w:sz w:val="24"/>
          <w:szCs w:val="24"/>
        </w:rPr>
        <w:t>конкурсов:</w:t>
      </w:r>
    </w:p>
    <w:p w14:paraId="0EC68079" w14:textId="3B2821B3" w:rsidR="002379A8" w:rsidRPr="0079088B" w:rsidRDefault="00AC16D2" w:rsidP="002379A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конкурса</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мастерства</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«Золотой</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ключ-2023»;</w:t>
      </w:r>
    </w:p>
    <w:p w14:paraId="703B6384" w14:textId="5D0A60CE"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w:t>
      </w:r>
      <w:r w:rsidR="006D3B08" w:rsidRPr="0079088B">
        <w:rPr>
          <w:rFonts w:ascii="Times New Roman" w:eastAsia="Times New Roman" w:hAnsi="Times New Roman" w:cs="Times New Roman"/>
          <w:sz w:val="24"/>
          <w:szCs w:val="24"/>
        </w:rPr>
        <w:t>валя</w:t>
      </w:r>
      <w:r w:rsidR="0079088B" w:rsidRPr="0079088B">
        <w:rPr>
          <w:rFonts w:ascii="Times New Roman" w:eastAsia="Times New Roman" w:hAnsi="Times New Roman" w:cs="Times New Roman"/>
          <w:sz w:val="24"/>
          <w:szCs w:val="24"/>
        </w:rPr>
        <w:t xml:space="preserve"> </w:t>
      </w:r>
      <w:r w:rsidR="006D3B08" w:rsidRPr="0079088B">
        <w:rPr>
          <w:rFonts w:ascii="Times New Roman" w:eastAsia="Times New Roman" w:hAnsi="Times New Roman" w:cs="Times New Roman"/>
          <w:sz w:val="24"/>
          <w:szCs w:val="24"/>
        </w:rPr>
        <w:t>гражданско-патриотической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этой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памяти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верны»;</w:t>
      </w:r>
    </w:p>
    <w:p w14:paraId="3165BCAF" w14:textId="0D3F162C"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рекламы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«Улица,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транспорт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мы!»</w:t>
      </w:r>
      <w:r w:rsidR="008F46F6" w:rsidRPr="0079088B">
        <w:rPr>
          <w:rFonts w:ascii="Times New Roman" w:eastAsia="Times New Roman" w:hAnsi="Times New Roman" w:cs="Times New Roman"/>
          <w:sz w:val="24"/>
          <w:szCs w:val="24"/>
        </w:rPr>
        <w:t>;</w:t>
      </w:r>
    </w:p>
    <w:p w14:paraId="2704579F" w14:textId="128C7FFD"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вокального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песни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«Тропинками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мелодий»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6CA244A1" w14:textId="44C20752" w:rsidR="002718B5" w:rsidRPr="0079088B"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6D3B08"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фестиваля-конкурса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«Острова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Терпсихоры»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282FB479" w14:textId="1746AD90" w:rsidR="000644D4" w:rsidRPr="0079088B"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военно-спортивной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игры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6D3B08"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006D3B08" w:rsidRPr="0079088B">
        <w:rPr>
          <w:rFonts w:ascii="Times New Roman" w:eastAsia="Times New Roman" w:hAnsi="Times New Roman" w:cs="Times New Roman"/>
          <w:sz w:val="24"/>
          <w:szCs w:val="24"/>
        </w:rPr>
        <w:t>патриот</w:t>
      </w:r>
      <w:r w:rsidR="0079088B" w:rsidRPr="0079088B">
        <w:rPr>
          <w:rFonts w:ascii="Times New Roman" w:eastAsia="Times New Roman" w:hAnsi="Times New Roman" w:cs="Times New Roman"/>
          <w:sz w:val="24"/>
          <w:szCs w:val="24"/>
        </w:rPr>
        <w:t xml:space="preserve"> </w:t>
      </w:r>
      <w:r w:rsidR="006D3B08" w:rsidRPr="0079088B">
        <w:rPr>
          <w:rFonts w:ascii="Times New Roman" w:eastAsia="Times New Roman" w:hAnsi="Times New Roman" w:cs="Times New Roman"/>
          <w:sz w:val="24"/>
          <w:szCs w:val="24"/>
        </w:rPr>
        <w:t>Приднестровья</w:t>
      </w:r>
      <w:r w:rsidR="0079088B" w:rsidRPr="0079088B">
        <w:rPr>
          <w:rFonts w:ascii="Times New Roman" w:eastAsia="Times New Roman" w:hAnsi="Times New Roman" w:cs="Times New Roman"/>
          <w:sz w:val="24"/>
          <w:szCs w:val="24"/>
        </w:rPr>
        <w:t xml:space="preserve"> </w:t>
      </w:r>
      <w:r w:rsidR="006D3B08" w:rsidRPr="0079088B">
        <w:rPr>
          <w:rFonts w:ascii="Times New Roman" w:eastAsia="Times New Roman" w:hAnsi="Times New Roman" w:cs="Times New Roman"/>
          <w:sz w:val="24"/>
          <w:szCs w:val="24"/>
        </w:rPr>
        <w:t>-2023</w:t>
      </w:r>
      <w:r w:rsidRPr="0079088B">
        <w:rPr>
          <w:rFonts w:ascii="Times New Roman" w:eastAsia="Times New Roman" w:hAnsi="Times New Roman" w:cs="Times New Roman"/>
          <w:sz w:val="24"/>
          <w:szCs w:val="24"/>
        </w:rPr>
        <w:t>»;</w:t>
      </w:r>
    </w:p>
    <w:p w14:paraId="492B53A8" w14:textId="4779E1F1" w:rsidR="000644D4" w:rsidRPr="0079088B"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соревнований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стрельбе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пневм</w:t>
      </w:r>
      <w:r w:rsidR="006D3B08" w:rsidRPr="0079088B">
        <w:rPr>
          <w:rFonts w:ascii="Times New Roman" w:eastAsia="Times New Roman" w:hAnsi="Times New Roman" w:cs="Times New Roman"/>
          <w:sz w:val="24"/>
          <w:szCs w:val="24"/>
        </w:rPr>
        <w:t>атической</w:t>
      </w:r>
      <w:r w:rsidR="0079088B" w:rsidRPr="0079088B">
        <w:rPr>
          <w:rFonts w:ascii="Times New Roman" w:eastAsia="Times New Roman" w:hAnsi="Times New Roman" w:cs="Times New Roman"/>
          <w:sz w:val="24"/>
          <w:szCs w:val="24"/>
        </w:rPr>
        <w:t xml:space="preserve"> </w:t>
      </w:r>
      <w:r w:rsidR="006D3B08" w:rsidRPr="0079088B">
        <w:rPr>
          <w:rFonts w:ascii="Times New Roman" w:eastAsia="Times New Roman" w:hAnsi="Times New Roman" w:cs="Times New Roman"/>
          <w:sz w:val="24"/>
          <w:szCs w:val="24"/>
        </w:rPr>
        <w:t>винтовки</w:t>
      </w:r>
      <w:r w:rsidR="0079088B" w:rsidRPr="0079088B">
        <w:rPr>
          <w:rFonts w:ascii="Times New Roman" w:eastAsia="Times New Roman" w:hAnsi="Times New Roman" w:cs="Times New Roman"/>
          <w:sz w:val="24"/>
          <w:szCs w:val="24"/>
        </w:rPr>
        <w:t xml:space="preserve"> </w:t>
      </w:r>
      <w:r w:rsidR="006D3B08" w:rsidRPr="0079088B">
        <w:rPr>
          <w:rFonts w:ascii="Times New Roman" w:eastAsia="Times New Roman" w:hAnsi="Times New Roman" w:cs="Times New Roman"/>
          <w:sz w:val="24"/>
          <w:szCs w:val="24"/>
        </w:rPr>
        <w:t>«Патриот-2023</w:t>
      </w:r>
      <w:r w:rsidRPr="0079088B">
        <w:rPr>
          <w:rFonts w:ascii="Times New Roman" w:eastAsia="Times New Roman" w:hAnsi="Times New Roman" w:cs="Times New Roman"/>
          <w:sz w:val="24"/>
          <w:szCs w:val="24"/>
        </w:rPr>
        <w:t>»;</w:t>
      </w:r>
    </w:p>
    <w:p w14:paraId="1E353BBC" w14:textId="16765F01" w:rsidR="006D3B08" w:rsidRPr="0079088B" w:rsidRDefault="006D3B08" w:rsidP="006D3B0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9C7A7F"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009C7A7F" w:rsidRPr="0079088B">
        <w:rPr>
          <w:rFonts w:ascii="Times New Roman" w:eastAsia="Times New Roman" w:hAnsi="Times New Roman" w:cs="Times New Roman"/>
          <w:sz w:val="24"/>
          <w:szCs w:val="24"/>
        </w:rPr>
        <w:t>слёта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9C7A7F"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009C7A7F" w:rsidRPr="0079088B">
        <w:rPr>
          <w:rFonts w:ascii="Times New Roman" w:eastAsia="Times New Roman" w:hAnsi="Times New Roman" w:cs="Times New Roman"/>
          <w:sz w:val="24"/>
          <w:szCs w:val="24"/>
        </w:rPr>
        <w:t>инспектор</w:t>
      </w:r>
      <w:r w:rsidR="0079088B" w:rsidRPr="0079088B">
        <w:rPr>
          <w:rFonts w:ascii="Times New Roman" w:eastAsia="Times New Roman" w:hAnsi="Times New Roman" w:cs="Times New Roman"/>
          <w:sz w:val="24"/>
          <w:szCs w:val="24"/>
        </w:rPr>
        <w:t xml:space="preserve"> </w:t>
      </w:r>
      <w:r w:rsidR="009C7A7F" w:rsidRPr="0079088B">
        <w:rPr>
          <w:rFonts w:ascii="Times New Roman" w:eastAsia="Times New Roman" w:hAnsi="Times New Roman" w:cs="Times New Roman"/>
          <w:sz w:val="24"/>
          <w:szCs w:val="24"/>
        </w:rPr>
        <w:t>движения</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p>
    <w:p w14:paraId="7B415DC1" w14:textId="6F4EA198" w:rsidR="000644D4" w:rsidRPr="0079088B" w:rsidRDefault="006D3B08"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экологической</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акции</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«Сохраним</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нашу</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Землю</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голубой</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зеленой!»;</w:t>
      </w:r>
    </w:p>
    <w:p w14:paraId="15B6B9BD" w14:textId="3E9DED94" w:rsidR="000644D4" w:rsidRPr="0079088B" w:rsidRDefault="006D3B08"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гражданско-патриотической</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акции</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«Георгиевская</w:t>
      </w:r>
      <w:r w:rsidR="0079088B" w:rsidRPr="0079088B">
        <w:rPr>
          <w:rFonts w:ascii="Times New Roman" w:eastAsia="Times New Roman" w:hAnsi="Times New Roman" w:cs="Times New Roman"/>
          <w:sz w:val="24"/>
          <w:szCs w:val="24"/>
        </w:rPr>
        <w:t xml:space="preserve"> </w:t>
      </w:r>
      <w:r w:rsidR="000644D4" w:rsidRPr="0079088B">
        <w:rPr>
          <w:rFonts w:ascii="Times New Roman" w:eastAsia="Times New Roman" w:hAnsi="Times New Roman" w:cs="Times New Roman"/>
          <w:sz w:val="24"/>
          <w:szCs w:val="24"/>
        </w:rPr>
        <w:t>ленточка»;</w:t>
      </w:r>
    </w:p>
    <w:p w14:paraId="1E004E9F" w14:textId="127731AC" w:rsidR="006D3B08" w:rsidRPr="0079088B" w:rsidRDefault="006D3B08"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студенческого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весна-2023»;</w:t>
      </w:r>
    </w:p>
    <w:p w14:paraId="0CD4DDC4" w14:textId="6EFC3946" w:rsidR="006D3B08" w:rsidRPr="0079088B" w:rsidRDefault="006D3B08"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краеведческой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игры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малая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Родина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родное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село»;</w:t>
      </w:r>
    </w:p>
    <w:p w14:paraId="5D4C5DED" w14:textId="1234A889" w:rsidR="002379A8" w:rsidRPr="0079088B" w:rsidRDefault="002379A8"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интеллектуального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турнира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«ЭКО-ОЛИМП»;</w:t>
      </w:r>
    </w:p>
    <w:p w14:paraId="55BC3001" w14:textId="01A882E1" w:rsidR="002379A8" w:rsidRPr="0079088B" w:rsidRDefault="002379A8"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«Мэрцишор-2023»;</w:t>
      </w:r>
    </w:p>
    <w:p w14:paraId="2F8A6736" w14:textId="6C7F9062" w:rsidR="006D3B08" w:rsidRPr="0079088B" w:rsidRDefault="002379A8"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идей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«Энергия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креатива-2023»;</w:t>
      </w:r>
    </w:p>
    <w:p w14:paraId="6BA65C14" w14:textId="1045B629" w:rsidR="000644D4" w:rsidRPr="0079088B" w:rsidRDefault="000644D4"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гражданско-патриотической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акции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«День,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когда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началась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война»;</w:t>
      </w:r>
    </w:p>
    <w:p w14:paraId="6F85EDCA" w14:textId="79CAA6CE" w:rsidR="002E06EB" w:rsidRPr="0079088B" w:rsidRDefault="00743795" w:rsidP="00CB71A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б</w:t>
      </w:r>
      <w:r w:rsidR="000644D4"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экспе</w:t>
      </w:r>
      <w:r w:rsidR="00CB71AC" w:rsidRPr="0079088B">
        <w:rPr>
          <w:rFonts w:ascii="Times New Roman" w:eastAsia="Times New Roman" w:hAnsi="Times New Roman" w:cs="Times New Roman"/>
          <w:sz w:val="24"/>
          <w:szCs w:val="24"/>
        </w:rPr>
        <w:t>ртиза</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управлений</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народного</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республики</w:t>
      </w:r>
      <w:r w:rsidR="002E06EB" w:rsidRPr="0079088B">
        <w:rPr>
          <w:rFonts w:ascii="Times New Roman" w:eastAsia="Times New Roman" w:hAnsi="Times New Roman" w:cs="Times New Roman"/>
          <w:sz w:val="24"/>
          <w:szCs w:val="24"/>
        </w:rPr>
        <w:t>:</w:t>
      </w:r>
    </w:p>
    <w:p w14:paraId="4AA0745C" w14:textId="0AA4D718" w:rsidR="00CB71AC" w:rsidRPr="0079088B" w:rsidRDefault="002E06EB" w:rsidP="00CB71A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молодёжи</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муниципальном</w:t>
      </w:r>
      <w:r w:rsidR="0079088B" w:rsidRPr="0079088B">
        <w:rPr>
          <w:rFonts w:ascii="Times New Roman" w:eastAsia="Times New Roman" w:hAnsi="Times New Roman" w:cs="Times New Roman"/>
          <w:sz w:val="24"/>
          <w:szCs w:val="24"/>
        </w:rPr>
        <w:t xml:space="preserve"> </w:t>
      </w:r>
      <w:r w:rsidR="00CB71AC" w:rsidRPr="0079088B">
        <w:rPr>
          <w:rFonts w:ascii="Times New Roman" w:eastAsia="Times New Roman" w:hAnsi="Times New Roman" w:cs="Times New Roman"/>
          <w:sz w:val="24"/>
          <w:szCs w:val="24"/>
        </w:rPr>
        <w:t>уровне;</w:t>
      </w:r>
    </w:p>
    <w:p w14:paraId="089CC0BF" w14:textId="6BE0449C" w:rsidR="00CB71AC" w:rsidRPr="0079088B" w:rsidRDefault="00CB71AC" w:rsidP="00CB71A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физической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культуры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спортивно-массовой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детьми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молодёжью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муниципальном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уровне;</w:t>
      </w:r>
    </w:p>
    <w:p w14:paraId="009B1244" w14:textId="422CEDFE" w:rsidR="00CB71AC" w:rsidRPr="0079088B" w:rsidRDefault="00CB71AC" w:rsidP="00CB71A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муниципальных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кружковой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направленности;</w:t>
      </w:r>
    </w:p>
    <w:p w14:paraId="58187AFE" w14:textId="78CCDCA8" w:rsidR="002379A8" w:rsidRPr="0079088B" w:rsidRDefault="00CB71AC" w:rsidP="00CB71A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муниципальных</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штабов</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патриотического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детско-юношеского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молодёжного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общественного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патриот</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Приднестровья»;</w:t>
      </w:r>
    </w:p>
    <w:p w14:paraId="3E333645" w14:textId="605053C5" w:rsidR="00F11F74" w:rsidRPr="0079088B" w:rsidRDefault="00CB71AC" w:rsidP="00F11F7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муниципальных</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штабов</w:t>
      </w:r>
      <w:r w:rsidR="0079088B" w:rsidRPr="0079088B">
        <w:rPr>
          <w:rFonts w:ascii="Times New Roman" w:eastAsia="Times New Roman" w:hAnsi="Times New Roman" w:cs="Times New Roman"/>
          <w:sz w:val="24"/>
          <w:szCs w:val="24"/>
        </w:rPr>
        <w:t xml:space="preserve"> </w:t>
      </w:r>
      <w:r w:rsidR="000F30C8"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детско-юношеского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молодёжного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общественного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w:t>
      </w:r>
      <w:r w:rsidR="002379A8"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инспектор</w:t>
      </w:r>
      <w:r w:rsidR="0079088B" w:rsidRPr="0079088B">
        <w:rPr>
          <w:rFonts w:ascii="Times New Roman" w:eastAsia="Times New Roman" w:hAnsi="Times New Roman" w:cs="Times New Roman"/>
          <w:sz w:val="24"/>
          <w:szCs w:val="24"/>
        </w:rPr>
        <w:t xml:space="preserve"> </w:t>
      </w:r>
      <w:r w:rsidR="000F30C8"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Приднестровья»;</w:t>
      </w:r>
    </w:p>
    <w:p w14:paraId="4DB5CBC2" w14:textId="5C70FA18" w:rsidR="00F11F74" w:rsidRPr="0079088B" w:rsidRDefault="000F30C8" w:rsidP="00F11F7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муниципальных</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штабов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детско-юношеского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молодёжного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общественного</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00F11F74"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Ученическое</w:t>
      </w:r>
      <w:r w:rsidR="0079088B" w:rsidRPr="0079088B">
        <w:rPr>
          <w:rFonts w:ascii="Times New Roman" w:eastAsia="Times New Roman" w:hAnsi="Times New Roman" w:cs="Times New Roman"/>
          <w:sz w:val="24"/>
          <w:szCs w:val="24"/>
        </w:rPr>
        <w:t xml:space="preserve"> </w:t>
      </w:r>
      <w:proofErr w:type="spellStart"/>
      <w:proofErr w:type="gramStart"/>
      <w:r w:rsidRPr="0079088B">
        <w:rPr>
          <w:rFonts w:ascii="Times New Roman" w:eastAsia="Times New Roman" w:hAnsi="Times New Roman" w:cs="Times New Roman"/>
          <w:sz w:val="24"/>
          <w:szCs w:val="24"/>
        </w:rPr>
        <w:t>соуправление</w:t>
      </w:r>
      <w:proofErr w:type="spellEnd"/>
      <w:proofErr w:type="gram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добровольческая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деятельность</w:t>
      </w:r>
      <w:r w:rsidR="00F11F74" w:rsidRPr="0079088B">
        <w:rPr>
          <w:rFonts w:ascii="Times New Roman" w:eastAsia="Times New Roman" w:hAnsi="Times New Roman" w:cs="Times New Roman"/>
          <w:sz w:val="24"/>
          <w:szCs w:val="24"/>
        </w:rPr>
        <w:t>»;</w:t>
      </w:r>
    </w:p>
    <w:p w14:paraId="5256B162" w14:textId="7DC0250D" w:rsidR="002379A8" w:rsidRPr="0079088B" w:rsidRDefault="00CB71AC" w:rsidP="002379A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муниципальных</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штабов</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детско-юношеского</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молодёжного</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общественного</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эколог</w:t>
      </w:r>
      <w:r w:rsidR="0079088B" w:rsidRPr="0079088B">
        <w:rPr>
          <w:rFonts w:ascii="Times New Roman" w:eastAsia="Times New Roman" w:hAnsi="Times New Roman" w:cs="Times New Roman"/>
          <w:sz w:val="24"/>
          <w:szCs w:val="24"/>
        </w:rPr>
        <w:t xml:space="preserve"> </w:t>
      </w:r>
      <w:r w:rsidR="002379A8" w:rsidRPr="0079088B">
        <w:rPr>
          <w:rFonts w:ascii="Times New Roman" w:eastAsia="Times New Roman" w:hAnsi="Times New Roman" w:cs="Times New Roman"/>
          <w:sz w:val="24"/>
          <w:szCs w:val="24"/>
        </w:rPr>
        <w:t>Приднестровья»;</w:t>
      </w:r>
    </w:p>
    <w:p w14:paraId="62DFE99F" w14:textId="373F4118" w:rsidR="000F30C8" w:rsidRPr="0079088B" w:rsidRDefault="000F30C8" w:rsidP="00F11F7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экспертиза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8F46F6" w:rsidRPr="0079088B">
        <w:rPr>
          <w:rFonts w:ascii="Times New Roman" w:eastAsia="Times New Roman" w:hAnsi="Times New Roman" w:cs="Times New Roman"/>
          <w:sz w:val="24"/>
          <w:szCs w:val="24"/>
        </w:rPr>
        <w:t>:</w:t>
      </w:r>
    </w:p>
    <w:p w14:paraId="43125D9E" w14:textId="39B9F71A" w:rsidR="000F30C8" w:rsidRPr="0079088B" w:rsidRDefault="000F30C8" w:rsidP="00F11F7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985714" w:rsidRPr="0079088B">
        <w:rPr>
          <w:rFonts w:ascii="Times New Roman" w:eastAsia="Times New Roman" w:hAnsi="Times New Roman" w:cs="Times New Roman"/>
          <w:sz w:val="24"/>
          <w:szCs w:val="24"/>
        </w:rPr>
        <w:t>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кандидатов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присвоение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премии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Президента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педагогам</w:t>
      </w:r>
      <w:r w:rsidR="0079088B" w:rsidRPr="0079088B">
        <w:rPr>
          <w:rFonts w:ascii="Times New Roman" w:eastAsia="Times New Roman" w:hAnsi="Times New Roman" w:cs="Times New Roman"/>
          <w:sz w:val="24"/>
          <w:szCs w:val="24"/>
        </w:rPr>
        <w:t xml:space="preserve"> системы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329E3C9B" w14:textId="22E432EA" w:rsidR="002718B5" w:rsidRPr="0079088B" w:rsidRDefault="000F30C8" w:rsidP="000F30C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985714" w:rsidRPr="0079088B">
        <w:rPr>
          <w:rFonts w:ascii="Times New Roman" w:eastAsia="Times New Roman" w:hAnsi="Times New Roman" w:cs="Times New Roman"/>
          <w:sz w:val="24"/>
          <w:szCs w:val="24"/>
        </w:rPr>
        <w:t>10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кандидатов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присвоение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стипендии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Президента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обучающимся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кружковой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направленности.</w:t>
      </w:r>
    </w:p>
    <w:p w14:paraId="7B87E7B6" w14:textId="783DBF7B"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Государственный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контроль</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функционирования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организаций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образования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осуществлялся,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в</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том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числе,</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через</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комплексную</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оценку</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соответствия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условий,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содержания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качества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подготовки</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обучающихся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государственных</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организаций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образования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требованиям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государственных</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образовательных</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стандартов,</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государственным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требованиям.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Так,</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в</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первом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полугодии</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2022</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года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организована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проведена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аттестация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образовательных</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программ:</w:t>
      </w:r>
      <w:r w:rsidR="0079088B" w:rsidRPr="0079088B">
        <w:rPr>
          <w:rStyle w:val="aa"/>
          <w:rFonts w:ascii="Times New Roman" w:eastAsiaTheme="minorHAnsi" w:hAnsi="Times New Roman"/>
          <w:sz w:val="24"/>
          <w:szCs w:val="24"/>
        </w:rPr>
        <w:t xml:space="preserve"> </w:t>
      </w:r>
    </w:p>
    <w:p w14:paraId="27D1366B" w14:textId="5AB5D7BF"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«Приднестровский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государственный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университет</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Т.Г.</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Шевченко»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w:t>
      </w:r>
      <w:r w:rsidR="00797A88">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23</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образовательные</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программы</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ординатуры,</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7</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образовательных</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программ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высшего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образования,</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2</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дополнительного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образования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профессиональной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переподготовки</w:t>
      </w:r>
      <w:r w:rsidR="005E6048"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8</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дополнительных</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профессиональных</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образовательных</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повышения</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квалификации</w:t>
      </w:r>
      <w:r w:rsidRPr="0079088B">
        <w:rPr>
          <w:rStyle w:val="aa"/>
          <w:rFonts w:ascii="Times New Roman" w:eastAsiaTheme="minorHAnsi" w:hAnsi="Times New Roman"/>
          <w:sz w:val="24"/>
          <w:szCs w:val="24"/>
        </w:rPr>
        <w:t>;</w:t>
      </w:r>
    </w:p>
    <w:p w14:paraId="20215FBE" w14:textId="0CE04BD8" w:rsidR="00AB7BC4" w:rsidRPr="0079088B" w:rsidRDefault="0079088B"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 xml:space="preserve">б) </w:t>
      </w:r>
      <w:r w:rsidR="00AB7BC4" w:rsidRPr="0079088B">
        <w:rPr>
          <w:rStyle w:val="aa"/>
          <w:rFonts w:ascii="Times New Roman" w:eastAsiaTheme="minorHAnsi" w:hAnsi="Times New Roman"/>
          <w:sz w:val="24"/>
          <w:szCs w:val="24"/>
        </w:rPr>
        <w:t>ГОУ</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СПО</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w:t>
      </w:r>
      <w:r w:rsidR="005E6048" w:rsidRPr="0079088B">
        <w:rPr>
          <w:rStyle w:val="aa"/>
          <w:rFonts w:ascii="Times New Roman" w:eastAsiaTheme="minorHAnsi" w:hAnsi="Times New Roman"/>
          <w:sz w:val="24"/>
          <w:szCs w:val="24"/>
        </w:rPr>
        <w:t>Промышленно-строительный</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техникум»</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1</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образовательная</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программа</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среднего</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профессионального</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образования</w:t>
      </w:r>
      <w:r w:rsidR="00AB7BC4" w:rsidRPr="0079088B">
        <w:rPr>
          <w:rStyle w:val="aa"/>
          <w:rFonts w:ascii="Times New Roman" w:eastAsiaTheme="minorHAnsi" w:hAnsi="Times New Roman"/>
          <w:sz w:val="24"/>
          <w:szCs w:val="24"/>
        </w:rPr>
        <w:t>;</w:t>
      </w:r>
    </w:p>
    <w:p w14:paraId="3B62D0B1" w14:textId="6DF77A2E"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в)</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СПО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«Училище</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олимпийского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резерва»</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программе</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основного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общего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образования</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образовательной</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программе</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среднего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образования)</w:t>
      </w:r>
      <w:r w:rsidRPr="0079088B">
        <w:rPr>
          <w:rStyle w:val="aa"/>
          <w:rFonts w:ascii="Times New Roman" w:eastAsiaTheme="minorHAnsi" w:hAnsi="Times New Roman"/>
          <w:sz w:val="24"/>
          <w:szCs w:val="24"/>
        </w:rPr>
        <w:t>;</w:t>
      </w:r>
    </w:p>
    <w:p w14:paraId="58ECF9E1" w14:textId="3BD269D8"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г)</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СПО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proofErr w:type="spellStart"/>
      <w:r w:rsidRPr="0079088B">
        <w:rPr>
          <w:rStyle w:val="aa"/>
          <w:rFonts w:ascii="Times New Roman" w:eastAsiaTheme="minorHAnsi" w:hAnsi="Times New Roman"/>
          <w:sz w:val="24"/>
          <w:szCs w:val="24"/>
        </w:rPr>
        <w:t>Рыбницкий</w:t>
      </w:r>
      <w:proofErr w:type="spellEnd"/>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политехнический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техникум»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2</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образовательные</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программы</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начального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образования,</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2</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образовательные</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программы</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среднег</w:t>
      </w:r>
      <w:r w:rsidR="00753165" w:rsidRPr="0079088B">
        <w:rPr>
          <w:rStyle w:val="aa"/>
          <w:rFonts w:ascii="Times New Roman" w:eastAsiaTheme="minorHAnsi" w:hAnsi="Times New Roman"/>
          <w:sz w:val="24"/>
          <w:szCs w:val="24"/>
        </w:rPr>
        <w:t>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образования</w:t>
      </w:r>
      <w:r w:rsidRPr="0079088B">
        <w:rPr>
          <w:rStyle w:val="aa"/>
          <w:rFonts w:ascii="Times New Roman" w:eastAsiaTheme="minorHAnsi" w:hAnsi="Times New Roman"/>
          <w:sz w:val="24"/>
          <w:szCs w:val="24"/>
        </w:rPr>
        <w:t>;</w:t>
      </w:r>
    </w:p>
    <w:p w14:paraId="163B15F1" w14:textId="24D15EC1" w:rsidR="00AB7BC4" w:rsidRPr="0079088B" w:rsidRDefault="0079088B"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д)</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ГОУ</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В</w:t>
      </w:r>
      <w:r w:rsidR="00AB7BC4" w:rsidRPr="0079088B">
        <w:rPr>
          <w:rStyle w:val="aa"/>
          <w:rFonts w:ascii="Times New Roman" w:eastAsiaTheme="minorHAnsi" w:hAnsi="Times New Roman"/>
          <w:sz w:val="24"/>
          <w:szCs w:val="24"/>
        </w:rPr>
        <w:t>ПО</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w:t>
      </w:r>
      <w:r w:rsidR="005E6048" w:rsidRPr="0079088B">
        <w:rPr>
          <w:rStyle w:val="aa"/>
          <w:rFonts w:ascii="Times New Roman" w:eastAsiaTheme="minorHAnsi" w:hAnsi="Times New Roman"/>
          <w:sz w:val="24"/>
          <w:szCs w:val="24"/>
        </w:rPr>
        <w:t>Приднестровский</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государственный</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институт</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искусств</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им.</w:t>
      </w:r>
      <w:r w:rsidRPr="0079088B">
        <w:rPr>
          <w:rStyle w:val="aa"/>
          <w:rFonts w:ascii="Times New Roman" w:eastAsiaTheme="minorHAnsi" w:hAnsi="Times New Roman"/>
          <w:sz w:val="24"/>
          <w:szCs w:val="24"/>
        </w:rPr>
        <w:t xml:space="preserve"> </w:t>
      </w:r>
      <w:proofErr w:type="spellStart"/>
      <w:r w:rsidR="005E6048" w:rsidRPr="0079088B">
        <w:rPr>
          <w:rStyle w:val="aa"/>
          <w:rFonts w:ascii="Times New Roman" w:eastAsiaTheme="minorHAnsi" w:hAnsi="Times New Roman"/>
          <w:sz w:val="24"/>
          <w:szCs w:val="24"/>
        </w:rPr>
        <w:t>А.Г.Рубинштейна</w:t>
      </w:r>
      <w:proofErr w:type="spellEnd"/>
      <w:r w:rsidRPr="0079088B">
        <w:rPr>
          <w:rStyle w:val="aa"/>
          <w:rFonts w:ascii="Times New Roman" w:eastAsiaTheme="minorHAnsi" w:hAnsi="Times New Roman"/>
          <w:sz w:val="24"/>
          <w:szCs w:val="24"/>
        </w:rPr>
        <w:t xml:space="preserve">» - </w:t>
      </w:r>
      <w:r w:rsidR="005E6048" w:rsidRPr="0079088B">
        <w:rPr>
          <w:rStyle w:val="aa"/>
          <w:rFonts w:ascii="Times New Roman" w:eastAsiaTheme="minorHAnsi" w:hAnsi="Times New Roman"/>
          <w:sz w:val="24"/>
          <w:szCs w:val="24"/>
        </w:rPr>
        <w:t>7</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основных</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образовательных</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среднего</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профессионального</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образования,</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6</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образовательных</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высшего</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профессионального</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образования</w:t>
      </w:r>
      <w:r w:rsidR="00386046" w:rsidRPr="0079088B">
        <w:rPr>
          <w:rStyle w:val="aa"/>
          <w:rFonts w:ascii="Times New Roman" w:eastAsiaTheme="minorHAnsi" w:hAnsi="Times New Roman"/>
          <w:sz w:val="24"/>
          <w:szCs w:val="24"/>
        </w:rPr>
        <w:t>,</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дополнительная</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профессиональная</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образовательная</w:t>
      </w:r>
      <w:r w:rsidRPr="0079088B">
        <w:rPr>
          <w:rStyle w:val="aa"/>
          <w:rFonts w:ascii="Times New Roman" w:eastAsiaTheme="minorHAnsi" w:hAnsi="Times New Roman"/>
          <w:sz w:val="24"/>
          <w:szCs w:val="24"/>
        </w:rPr>
        <w:t xml:space="preserve"> </w:t>
      </w:r>
      <w:r w:rsidR="00AB7BC4" w:rsidRPr="0079088B">
        <w:rPr>
          <w:rStyle w:val="aa"/>
          <w:rFonts w:ascii="Times New Roman" w:eastAsiaTheme="minorHAnsi" w:hAnsi="Times New Roman"/>
          <w:sz w:val="24"/>
          <w:szCs w:val="24"/>
        </w:rPr>
        <w:t>программа</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повышения</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квалификации</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по</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направлению</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«Культура</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w:t>
      </w:r>
      <w:r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искусство»</w:t>
      </w:r>
      <w:r w:rsidR="00AB7BC4" w:rsidRPr="0079088B">
        <w:rPr>
          <w:rStyle w:val="aa"/>
          <w:rFonts w:ascii="Times New Roman" w:eastAsiaTheme="minorHAnsi" w:hAnsi="Times New Roman"/>
          <w:sz w:val="24"/>
          <w:szCs w:val="24"/>
        </w:rPr>
        <w:t>;</w:t>
      </w:r>
    </w:p>
    <w:p w14:paraId="73C572EC" w14:textId="6A18F4D1"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е)</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СПО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753165" w:rsidRPr="0079088B">
        <w:rPr>
          <w:rStyle w:val="aa"/>
          <w:rFonts w:ascii="Times New Roman" w:eastAsiaTheme="minorHAnsi" w:hAnsi="Times New Roman"/>
          <w:sz w:val="24"/>
          <w:szCs w:val="24"/>
        </w:rPr>
        <w:t>Тираспольский</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техникум</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информатики</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права</w:t>
      </w:r>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4</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основные</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образовательные</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программы</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среднего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образования</w:t>
      </w:r>
      <w:r w:rsidRPr="0079088B">
        <w:rPr>
          <w:rStyle w:val="aa"/>
          <w:rFonts w:ascii="Times New Roman" w:eastAsiaTheme="minorHAnsi" w:hAnsi="Times New Roman"/>
          <w:sz w:val="24"/>
          <w:szCs w:val="24"/>
        </w:rPr>
        <w:t>;</w:t>
      </w:r>
    </w:p>
    <w:p w14:paraId="78D6C6A9" w14:textId="4ADC36A7"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ж)</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СПО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proofErr w:type="spellStart"/>
      <w:r w:rsidRPr="0079088B">
        <w:rPr>
          <w:rStyle w:val="aa"/>
          <w:rFonts w:ascii="Times New Roman" w:eastAsiaTheme="minorHAnsi" w:hAnsi="Times New Roman"/>
          <w:sz w:val="24"/>
          <w:szCs w:val="24"/>
        </w:rPr>
        <w:t>Дубоссарский</w:t>
      </w:r>
      <w:proofErr w:type="spellEnd"/>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индустриальный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техникум»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1</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основная</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образовательная</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программа</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среднего</w:t>
      </w:r>
      <w:r w:rsidR="0079088B" w:rsidRPr="0079088B">
        <w:rPr>
          <w:rStyle w:val="aa"/>
          <w:rFonts w:ascii="Times New Roman" w:eastAsiaTheme="minorHAnsi" w:hAnsi="Times New Roman"/>
          <w:sz w:val="24"/>
          <w:szCs w:val="24"/>
        </w:rPr>
        <w:t xml:space="preserve"> профессионального образования, </w:t>
      </w:r>
      <w:r w:rsidR="00753165" w:rsidRPr="0079088B">
        <w:rPr>
          <w:rStyle w:val="aa"/>
          <w:rFonts w:ascii="Times New Roman" w:eastAsiaTheme="minorHAnsi" w:hAnsi="Times New Roman"/>
          <w:sz w:val="24"/>
          <w:szCs w:val="24"/>
        </w:rPr>
        <w:t>2</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образовательные</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програ</w:t>
      </w:r>
      <w:r w:rsidR="00753165" w:rsidRPr="0079088B">
        <w:rPr>
          <w:rStyle w:val="aa"/>
          <w:rFonts w:ascii="Times New Roman" w:eastAsiaTheme="minorHAnsi" w:hAnsi="Times New Roman"/>
          <w:sz w:val="24"/>
          <w:szCs w:val="24"/>
        </w:rPr>
        <w:t>ммы</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профессиональной</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подготовки;</w:t>
      </w:r>
    </w:p>
    <w:p w14:paraId="62903635" w14:textId="7C154391"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з)</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СПО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«Каменский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политехнический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техникум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им.</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И.С.</w:t>
      </w:r>
      <w:r w:rsidR="0079088B" w:rsidRPr="0079088B">
        <w:rPr>
          <w:rStyle w:val="aa"/>
          <w:rFonts w:ascii="Times New Roman" w:eastAsiaTheme="minorHAnsi" w:hAnsi="Times New Roman"/>
          <w:sz w:val="24"/>
          <w:szCs w:val="24"/>
        </w:rPr>
        <w:t xml:space="preserve"> </w:t>
      </w:r>
      <w:proofErr w:type="spellStart"/>
      <w:r w:rsidRPr="0079088B">
        <w:rPr>
          <w:rStyle w:val="aa"/>
          <w:rFonts w:ascii="Times New Roman" w:eastAsiaTheme="minorHAnsi" w:hAnsi="Times New Roman"/>
          <w:sz w:val="24"/>
          <w:szCs w:val="24"/>
        </w:rPr>
        <w:t>Солтыса</w:t>
      </w:r>
      <w:proofErr w:type="spellEnd"/>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1</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профессиональная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образовательн</w:t>
      </w:r>
      <w:r w:rsidR="00753165" w:rsidRPr="0079088B">
        <w:rPr>
          <w:rStyle w:val="aa"/>
          <w:rFonts w:ascii="Times New Roman" w:eastAsiaTheme="minorHAnsi" w:hAnsi="Times New Roman"/>
          <w:sz w:val="24"/>
          <w:szCs w:val="24"/>
        </w:rPr>
        <w:t>ая</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программа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профессиональной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подготовки;</w:t>
      </w:r>
    </w:p>
    <w:p w14:paraId="517C6FFC" w14:textId="3DBB6D31"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В</w:t>
      </w:r>
      <w:r w:rsidRPr="0079088B">
        <w:rPr>
          <w:rStyle w:val="aa"/>
          <w:rFonts w:ascii="Times New Roman" w:eastAsiaTheme="minorHAnsi" w:hAnsi="Times New Roman"/>
          <w:sz w:val="24"/>
          <w:szCs w:val="24"/>
        </w:rPr>
        <w:t>ПО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5E6048" w:rsidRPr="0079088B">
        <w:rPr>
          <w:rStyle w:val="aa"/>
          <w:rFonts w:ascii="Times New Roman" w:eastAsiaTheme="minorHAnsi" w:hAnsi="Times New Roman"/>
          <w:sz w:val="24"/>
          <w:szCs w:val="24"/>
        </w:rPr>
        <w:t>Бендерский</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высший</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художественный</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колледж</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им.</w:t>
      </w:r>
      <w:r w:rsidR="0079088B" w:rsidRPr="0079088B">
        <w:rPr>
          <w:rStyle w:val="aa"/>
          <w:rFonts w:ascii="Times New Roman" w:eastAsiaTheme="minorHAnsi" w:hAnsi="Times New Roman"/>
          <w:sz w:val="24"/>
          <w:szCs w:val="24"/>
        </w:rPr>
        <w:t xml:space="preserve"> </w:t>
      </w:r>
      <w:proofErr w:type="spellStart"/>
      <w:r w:rsidR="005E6048" w:rsidRPr="0079088B">
        <w:rPr>
          <w:rStyle w:val="aa"/>
          <w:rFonts w:ascii="Times New Roman" w:eastAsiaTheme="minorHAnsi" w:hAnsi="Times New Roman"/>
          <w:sz w:val="24"/>
          <w:szCs w:val="24"/>
        </w:rPr>
        <w:t>В.И.Постойкина</w:t>
      </w:r>
      <w:proofErr w:type="spellEnd"/>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 </w:t>
      </w:r>
      <w:r w:rsidR="005E6048" w:rsidRPr="0079088B">
        <w:rPr>
          <w:rStyle w:val="aa"/>
          <w:rFonts w:ascii="Times New Roman" w:eastAsiaTheme="minorHAnsi" w:hAnsi="Times New Roman"/>
          <w:sz w:val="24"/>
          <w:szCs w:val="24"/>
        </w:rPr>
        <w:t>5</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основных</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образовательных</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среднего</w:t>
      </w:r>
      <w:r w:rsidR="0079088B" w:rsidRPr="0079088B">
        <w:rPr>
          <w:rStyle w:val="aa"/>
          <w:rFonts w:ascii="Times New Roman" w:eastAsiaTheme="minorHAnsi" w:hAnsi="Times New Roman"/>
          <w:sz w:val="24"/>
          <w:szCs w:val="24"/>
        </w:rPr>
        <w:t xml:space="preserve"> профессионального образования, </w:t>
      </w:r>
      <w:r w:rsidR="005E6048" w:rsidRPr="0079088B">
        <w:rPr>
          <w:rStyle w:val="aa"/>
          <w:rFonts w:ascii="Times New Roman" w:eastAsiaTheme="minorHAnsi" w:hAnsi="Times New Roman"/>
          <w:sz w:val="24"/>
          <w:szCs w:val="24"/>
        </w:rPr>
        <w:t>2</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образовательные</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программы</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высшего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005E6048" w:rsidRPr="0079088B">
        <w:rPr>
          <w:rStyle w:val="aa"/>
          <w:rFonts w:ascii="Times New Roman" w:eastAsiaTheme="minorHAnsi" w:hAnsi="Times New Roman"/>
          <w:sz w:val="24"/>
          <w:szCs w:val="24"/>
        </w:rPr>
        <w:t>образования</w:t>
      </w:r>
      <w:r w:rsidRPr="0079088B">
        <w:rPr>
          <w:rStyle w:val="aa"/>
          <w:rFonts w:ascii="Times New Roman" w:eastAsiaTheme="minorHAnsi" w:hAnsi="Times New Roman"/>
          <w:sz w:val="24"/>
          <w:szCs w:val="24"/>
        </w:rPr>
        <w:t>;</w:t>
      </w:r>
    </w:p>
    <w:p w14:paraId="2DE1037E" w14:textId="51C1C807" w:rsidR="00753165"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к)</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«Республиканский</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молдавский</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теоретический</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лицей-комплекс»</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образовательным</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программам</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дошкольного,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начального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общего,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основного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общего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среднего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(полного)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общего</w:t>
      </w:r>
      <w:r w:rsidR="0079088B" w:rsidRPr="0079088B">
        <w:rPr>
          <w:rStyle w:val="aa"/>
          <w:rFonts w:ascii="Times New Roman" w:eastAsiaTheme="minorHAnsi" w:hAnsi="Times New Roman"/>
          <w:sz w:val="24"/>
          <w:szCs w:val="24"/>
        </w:rPr>
        <w:t xml:space="preserve"> </w:t>
      </w:r>
      <w:r w:rsidR="00753165" w:rsidRPr="0079088B">
        <w:rPr>
          <w:rStyle w:val="aa"/>
          <w:rFonts w:ascii="Times New Roman" w:eastAsiaTheme="minorHAnsi" w:hAnsi="Times New Roman"/>
          <w:sz w:val="24"/>
          <w:szCs w:val="24"/>
        </w:rPr>
        <w:t>образования;</w:t>
      </w:r>
    </w:p>
    <w:p w14:paraId="2C4FD6A9" w14:textId="47E2053E" w:rsidR="00AB7BC4" w:rsidRPr="0079088B" w:rsidRDefault="00753165"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л)</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СПО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«Приднестровский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медицинский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колледж</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им.</w:t>
      </w:r>
      <w:r w:rsidR="0079088B" w:rsidRPr="0079088B">
        <w:rPr>
          <w:rStyle w:val="aa"/>
          <w:rFonts w:ascii="Times New Roman" w:eastAsiaTheme="minorHAnsi" w:hAnsi="Times New Roman"/>
          <w:sz w:val="24"/>
          <w:szCs w:val="24"/>
        </w:rPr>
        <w:t xml:space="preserve"> </w:t>
      </w:r>
      <w:proofErr w:type="spellStart"/>
      <w:r w:rsidRPr="0079088B">
        <w:rPr>
          <w:rStyle w:val="aa"/>
          <w:rFonts w:ascii="Times New Roman" w:eastAsiaTheme="minorHAnsi" w:hAnsi="Times New Roman"/>
          <w:sz w:val="24"/>
          <w:szCs w:val="24"/>
        </w:rPr>
        <w:t>Л.А.Тарасевича</w:t>
      </w:r>
      <w:proofErr w:type="spellEnd"/>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1</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основная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профессиональная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образовательная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программа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среднего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профессионального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образования</w:t>
      </w:r>
      <w:r w:rsidR="00AB7BC4" w:rsidRPr="0079088B">
        <w:rPr>
          <w:rStyle w:val="aa"/>
          <w:rFonts w:ascii="Times New Roman" w:eastAsiaTheme="minorHAnsi" w:hAnsi="Times New Roman"/>
          <w:sz w:val="24"/>
          <w:szCs w:val="24"/>
        </w:rPr>
        <w:t>.</w:t>
      </w:r>
    </w:p>
    <w:p w14:paraId="0DEADBBA" w14:textId="522A0F98" w:rsidR="00AB7BC4" w:rsidRPr="0079088B" w:rsidRDefault="00AB7BC4" w:rsidP="00AB7BC4">
      <w:pPr>
        <w:tabs>
          <w:tab w:val="left" w:pos="709"/>
        </w:tabs>
        <w:spacing w:after="0" w:line="240" w:lineRule="auto"/>
        <w:ind w:firstLine="709"/>
        <w:jc w:val="both"/>
        <w:rPr>
          <w:rStyle w:val="aa"/>
          <w:rFonts w:ascii="Times New Roman" w:eastAsiaTheme="minorHAnsi" w:hAnsi="Times New Roman"/>
          <w:sz w:val="24"/>
          <w:szCs w:val="24"/>
        </w:rPr>
      </w:pPr>
      <w:r w:rsidRPr="0079088B">
        <w:rPr>
          <w:rStyle w:val="aa"/>
          <w:rFonts w:ascii="Times New Roman" w:eastAsiaTheme="minorHAnsi" w:hAnsi="Times New Roman"/>
          <w:sz w:val="24"/>
          <w:szCs w:val="24"/>
        </w:rPr>
        <w:t>В</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январе</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осуществлена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проверка</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устранения</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замечаний,</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выявленны</w:t>
      </w:r>
      <w:r w:rsidR="003E5E70" w:rsidRPr="0079088B">
        <w:rPr>
          <w:rStyle w:val="aa"/>
          <w:rFonts w:ascii="Times New Roman" w:eastAsiaTheme="minorHAnsi" w:hAnsi="Times New Roman"/>
          <w:sz w:val="24"/>
          <w:szCs w:val="24"/>
        </w:rPr>
        <w:t>х</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в</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ходе</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предыдущей</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аттестации</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ГОУ</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С</w:t>
      </w:r>
      <w:r w:rsidRPr="0079088B">
        <w:rPr>
          <w:rStyle w:val="aa"/>
          <w:rFonts w:ascii="Times New Roman" w:eastAsiaTheme="minorHAnsi" w:hAnsi="Times New Roman"/>
          <w:sz w:val="24"/>
          <w:szCs w:val="24"/>
        </w:rPr>
        <w:t>ПО</w:t>
      </w:r>
      <w:r w:rsidR="0079088B" w:rsidRPr="0079088B">
        <w:rPr>
          <w:rStyle w:val="aa"/>
          <w:rFonts w:ascii="Times New Roman" w:eastAsiaTheme="minorHAnsi" w:hAnsi="Times New Roman"/>
          <w:sz w:val="24"/>
          <w:szCs w:val="24"/>
        </w:rPr>
        <w:t xml:space="preserve"> </w:t>
      </w:r>
      <w:r w:rsidRPr="0079088B">
        <w:rPr>
          <w:rStyle w:val="aa"/>
          <w:rFonts w:ascii="Times New Roman" w:eastAsiaTheme="minorHAnsi" w:hAnsi="Times New Roman"/>
          <w:sz w:val="24"/>
          <w:szCs w:val="24"/>
        </w:rPr>
        <w:t>«</w:t>
      </w:r>
      <w:r w:rsidR="003E5E70" w:rsidRPr="0079088B">
        <w:rPr>
          <w:rStyle w:val="aa"/>
          <w:rFonts w:ascii="Times New Roman" w:eastAsiaTheme="minorHAnsi" w:hAnsi="Times New Roman"/>
          <w:sz w:val="24"/>
          <w:szCs w:val="24"/>
        </w:rPr>
        <w:t>Приднестровский</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медицинский</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колледж</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им.</w:t>
      </w:r>
      <w:r w:rsidR="0079088B" w:rsidRPr="0079088B">
        <w:rPr>
          <w:rStyle w:val="aa"/>
          <w:rFonts w:ascii="Times New Roman" w:eastAsiaTheme="minorHAnsi" w:hAnsi="Times New Roman"/>
          <w:sz w:val="24"/>
          <w:szCs w:val="24"/>
        </w:rPr>
        <w:t xml:space="preserve"> </w:t>
      </w:r>
      <w:proofErr w:type="spellStart"/>
      <w:r w:rsidR="003E5E70" w:rsidRPr="0079088B">
        <w:rPr>
          <w:rStyle w:val="aa"/>
          <w:rFonts w:ascii="Times New Roman" w:eastAsiaTheme="minorHAnsi" w:hAnsi="Times New Roman"/>
          <w:sz w:val="24"/>
          <w:szCs w:val="24"/>
        </w:rPr>
        <w:t>Л.А.Тарасевича</w:t>
      </w:r>
      <w:proofErr w:type="spellEnd"/>
      <w:r w:rsidRPr="0079088B">
        <w:rPr>
          <w:rStyle w:val="aa"/>
          <w:rFonts w:ascii="Times New Roman" w:eastAsiaTheme="minorHAnsi" w:hAnsi="Times New Roman"/>
          <w:sz w:val="24"/>
          <w:szCs w:val="24"/>
        </w:rPr>
        <w:t>»</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дополнительных</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профессиональных</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образовательных</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программ</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повышения</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квалификации</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средних</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медицинских</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и</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фармацевтических</w:t>
      </w:r>
      <w:r w:rsidR="0079088B" w:rsidRPr="0079088B">
        <w:rPr>
          <w:rStyle w:val="aa"/>
          <w:rFonts w:ascii="Times New Roman" w:eastAsiaTheme="minorHAnsi" w:hAnsi="Times New Roman"/>
          <w:sz w:val="24"/>
          <w:szCs w:val="24"/>
        </w:rPr>
        <w:t xml:space="preserve"> </w:t>
      </w:r>
      <w:r w:rsidR="003E5E70" w:rsidRPr="0079088B">
        <w:rPr>
          <w:rStyle w:val="aa"/>
          <w:rFonts w:ascii="Times New Roman" w:eastAsiaTheme="minorHAnsi" w:hAnsi="Times New Roman"/>
          <w:sz w:val="24"/>
          <w:szCs w:val="24"/>
        </w:rPr>
        <w:t>работников</w:t>
      </w:r>
      <w:r w:rsidRPr="0079088B">
        <w:rPr>
          <w:rStyle w:val="aa"/>
          <w:rFonts w:ascii="Times New Roman" w:eastAsiaTheme="minorHAnsi" w:hAnsi="Times New Roman"/>
          <w:sz w:val="24"/>
          <w:szCs w:val="24"/>
        </w:rPr>
        <w:t>.</w:t>
      </w:r>
    </w:p>
    <w:p w14:paraId="05FC293E" w14:textId="539765E8" w:rsidR="00AB7BC4" w:rsidRPr="0079088B" w:rsidRDefault="00AB7BC4" w:rsidP="00AB7BC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Типичными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замечаниями,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выявленными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контроля,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являются:</w:t>
      </w:r>
      <w:r w:rsidR="0079088B" w:rsidRPr="0079088B">
        <w:rPr>
          <w:rFonts w:ascii="Times New Roman" w:hAnsi="Times New Roman" w:cs="Times New Roman"/>
          <w:sz w:val="24"/>
          <w:szCs w:val="24"/>
        </w:rPr>
        <w:t xml:space="preserve"> </w:t>
      </w:r>
    </w:p>
    <w:p w14:paraId="35C6EB9E" w14:textId="3B4BAB32" w:rsidR="00AB7BC4" w:rsidRPr="0079088B" w:rsidRDefault="00AB7BC4" w:rsidP="00AB7BC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нарушение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процедуры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итоговой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3E5E70" w:rsidRPr="0079088B">
        <w:rPr>
          <w:rFonts w:ascii="Times New Roman" w:hAnsi="Times New Roman" w:cs="Times New Roman"/>
          <w:sz w:val="24"/>
          <w:szCs w:val="24"/>
        </w:rPr>
        <w:t>отсутствие</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фондов</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оценочных</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средств</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итоговой</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аттестации</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согласованных</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работодателем</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неполное</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выполнение</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требований</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рабочим</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программам</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учебной</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производственной</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практик</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(отсутствие</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необходимых</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видов</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работ</w:t>
      </w:r>
      <w:r w:rsidRPr="0079088B">
        <w:rPr>
          <w:rFonts w:ascii="Times New Roman" w:hAnsi="Times New Roman" w:cs="Times New Roman"/>
          <w:sz w:val="24"/>
          <w:szCs w:val="24"/>
        </w:rPr>
        <w:t>)</w:t>
      </w:r>
      <w:r w:rsidR="00A66579" w:rsidRPr="0079088B">
        <w:rPr>
          <w:rFonts w:ascii="Times New Roman" w:hAnsi="Times New Roman" w:cs="Times New Roman"/>
          <w:sz w:val="24"/>
          <w:szCs w:val="24"/>
        </w:rPr>
        <w:t>;</w:t>
      </w:r>
    </w:p>
    <w:p w14:paraId="2B49D9CD" w14:textId="6155E314" w:rsidR="00AB7BC4" w:rsidRPr="0079088B" w:rsidRDefault="00AB7BC4" w:rsidP="00AB7BC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lastRenderedPageBreak/>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неполное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руководящих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квалификационным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занимаемым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должностям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w:t>
      </w:r>
      <w:r w:rsidR="003E5E70" w:rsidRPr="0079088B">
        <w:rPr>
          <w:rFonts w:ascii="Times New Roman" w:hAnsi="Times New Roman" w:cs="Times New Roman"/>
          <w:sz w:val="24"/>
          <w:szCs w:val="24"/>
        </w:rPr>
        <w:t>нных</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003E5E70" w:rsidRPr="0079088B">
        <w:rPr>
          <w:rFonts w:ascii="Times New Roman" w:hAnsi="Times New Roman" w:cs="Times New Roman"/>
          <w:sz w:val="24"/>
          <w:szCs w:val="24"/>
        </w:rPr>
        <w:t>стандартов</w:t>
      </w:r>
      <w:r w:rsidRPr="0079088B">
        <w:rPr>
          <w:rFonts w:ascii="Times New Roman" w:hAnsi="Times New Roman" w:cs="Times New Roman"/>
          <w:sz w:val="24"/>
          <w:szCs w:val="24"/>
        </w:rPr>
        <w:t>;</w:t>
      </w:r>
    </w:p>
    <w:p w14:paraId="4B35594D" w14:textId="6E9A3E2D" w:rsidR="00AB7BC4" w:rsidRPr="0079088B" w:rsidRDefault="00AB7BC4" w:rsidP="00AB7BC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нарушение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оформлению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организационно-распорядительной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локальных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актов;</w:t>
      </w:r>
    </w:p>
    <w:p w14:paraId="58AFB1EB" w14:textId="63182448" w:rsidR="00AB7BC4" w:rsidRPr="0079088B" w:rsidRDefault="00AB7BC4" w:rsidP="00AB7BC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нарушение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условий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содержанию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производственной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практик,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неполное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выполнение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практик;</w:t>
      </w:r>
    </w:p>
    <w:p w14:paraId="67496121" w14:textId="0414B52A" w:rsidR="00AB7BC4" w:rsidRPr="0079088B" w:rsidRDefault="00AB7BC4" w:rsidP="00AB7BC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некорректное,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неполное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оформление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информационно-аналитических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карт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указанные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информационно-аналитической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карте,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объёме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соответствуют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фактическим);</w:t>
      </w:r>
    </w:p>
    <w:p w14:paraId="05202A40" w14:textId="05D641A1" w:rsidR="00AB7BC4" w:rsidRPr="0079088B" w:rsidRDefault="00AB7BC4" w:rsidP="00AB7BC4">
      <w:pPr>
        <w:tabs>
          <w:tab w:val="left" w:pos="709"/>
        </w:tabs>
        <w:spacing w:after="0" w:line="240" w:lineRule="auto"/>
        <w:ind w:firstLine="709"/>
        <w:jc w:val="both"/>
        <w:rPr>
          <w:rFonts w:ascii="Times New Roman" w:hAnsi="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неполное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материально-технической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базы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стандартов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выполняются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обеспечения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обучающихся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доступом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ресурсам,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недостаточный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уровень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обеспеченности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современными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учебно-методическими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пособиями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(особенно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дисциплинам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цикла),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отсутствует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современное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лабораторное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оборудование,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необходимое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освоения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предметов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оборудованы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кабинеты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физики,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химии,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лаборатории</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w:t>
      </w:r>
    </w:p>
    <w:p w14:paraId="5B587A90" w14:textId="32035AEE" w:rsidR="001C608B" w:rsidRPr="0079088B" w:rsidRDefault="001C608B" w:rsidP="001C608B">
      <w:pPr>
        <w:shd w:val="clear" w:color="auto" w:fill="FFFFFF"/>
        <w:spacing w:after="0" w:line="240" w:lineRule="auto"/>
        <w:ind w:firstLine="709"/>
        <w:jc w:val="both"/>
        <w:rPr>
          <w:rFonts w:ascii="Times New Roman" w:hAnsi="Times New Roman" w:cs="Times New Roman"/>
          <w:sz w:val="24"/>
          <w:szCs w:val="24"/>
        </w:rPr>
      </w:pP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целях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приведения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подзаконного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акта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регулирующего</w:t>
      </w:r>
      <w:r w:rsidR="0079088B" w:rsidRPr="0079088B">
        <w:rPr>
          <w:rFonts w:ascii="Times New Roman" w:eastAsia="Calibri" w:hAnsi="Times New Roman" w:cs="Times New Roman"/>
          <w:sz w:val="24"/>
          <w:szCs w:val="24"/>
          <w:lang w:eastAsia="en-US"/>
        </w:rPr>
        <w:t xml:space="preserve"> </w:t>
      </w:r>
      <w:r w:rsidRPr="0079088B">
        <w:rPr>
          <w:rFonts w:ascii="Times New Roman" w:hAnsi="Times New Roman" w:cs="Times New Roman"/>
          <w:sz w:val="24"/>
          <w:szCs w:val="24"/>
          <w:lang w:eastAsia="en-US"/>
        </w:rPr>
        <w:t>вопросы</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аттестации</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организаций</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образования</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Приднестровской</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Молдавской</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Республики,</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в</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соответствие</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с</w:t>
      </w:r>
      <w:r w:rsidR="0079088B" w:rsidRPr="0079088B">
        <w:rPr>
          <w:rFonts w:ascii="Times New Roman" w:hAnsi="Times New Roman" w:cs="Times New Roman"/>
          <w:sz w:val="24"/>
          <w:szCs w:val="24"/>
          <w:lang w:eastAsia="en-US"/>
        </w:rPr>
        <w:t xml:space="preserve"> </w:t>
      </w:r>
      <w:r w:rsidRPr="0079088B">
        <w:rPr>
          <w:rFonts w:ascii="Times New Roman" w:hAnsi="Times New Roman" w:cs="Times New Roman"/>
          <w:sz w:val="24"/>
          <w:szCs w:val="24"/>
          <w:lang w:eastAsia="en-US"/>
        </w:rPr>
        <w:t>нормами</w:t>
      </w:r>
      <w:r w:rsidR="0079088B" w:rsidRPr="0079088B">
        <w:rPr>
          <w:rFonts w:ascii="Times New Roman"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действующего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законодательства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(Закон</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27</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июня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2003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294-З-III</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образовании»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(САЗ</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03-26)</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действующей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редакции,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Приказ</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29</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ноября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2018</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1098</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утверждении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Регламента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предоставления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bCs/>
          <w:sz w:val="24"/>
          <w:szCs w:val="24"/>
          <w:lang w:eastAsia="en-US"/>
        </w:rPr>
        <w:t>Министерством</w:t>
      </w:r>
      <w:r w:rsidR="0079088B" w:rsidRPr="0079088B">
        <w:rPr>
          <w:rFonts w:ascii="Times New Roman" w:eastAsia="Calibri" w:hAnsi="Times New Roman" w:cs="Times New Roman"/>
          <w:bCs/>
          <w:sz w:val="24"/>
          <w:szCs w:val="24"/>
          <w:lang w:eastAsia="en-US"/>
        </w:rPr>
        <w:t xml:space="preserve"> </w:t>
      </w:r>
      <w:r w:rsidRPr="0079088B">
        <w:rPr>
          <w:rFonts w:ascii="Times New Roman" w:eastAsia="Calibri" w:hAnsi="Times New Roman" w:cs="Times New Roman"/>
          <w:bCs/>
          <w:sz w:val="24"/>
          <w:szCs w:val="24"/>
          <w:lang w:eastAsia="en-US"/>
        </w:rPr>
        <w:t>просвещения</w:t>
      </w:r>
      <w:r w:rsidR="00797A88">
        <w:rPr>
          <w:rFonts w:ascii="Times New Roman" w:eastAsia="Calibri" w:hAnsi="Times New Roman" w:cs="Times New Roman"/>
          <w:b/>
          <w:bCs/>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услуги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аккредитация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образовательной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деятельности»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(САЗ</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19-14)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действующей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редакции),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разработан,</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согласован</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всеми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заинтересованными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министерствами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ведомствами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направлен</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юстиции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для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официального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опубликования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Приказ</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июня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b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543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утверждении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Положения</w:t>
      </w:r>
      <w:r w:rsidR="0079088B" w:rsidRPr="0079088B">
        <w:rPr>
          <w:rFonts w:ascii="Times New Roman" w:eastAsia="Calibri" w:hAnsi="Times New Roman" w:cs="Times New Roman"/>
          <w:sz w:val="24"/>
          <w:szCs w:val="24"/>
          <w:lang w:eastAsia="en-US"/>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eastAsia="Calibri" w:hAnsi="Times New Roman" w:cs="Times New Roman"/>
          <w:sz w:val="24"/>
          <w:szCs w:val="24"/>
          <w:lang w:eastAsia="en-US"/>
        </w:rPr>
        <w:t>иных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организаций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обладающих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правом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осуществления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образовательной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деятельности».</w:t>
      </w:r>
      <w:r w:rsidR="0079088B" w:rsidRPr="0079088B">
        <w:rPr>
          <w:rFonts w:ascii="Times New Roman" w:eastAsia="Calibri" w:hAnsi="Times New Roman" w:cs="Times New Roman"/>
          <w:sz w:val="24"/>
          <w:szCs w:val="24"/>
          <w:lang w:eastAsia="en-US"/>
        </w:rPr>
        <w:t xml:space="preserve"> </w:t>
      </w:r>
      <w:r w:rsidRPr="0079088B">
        <w:rPr>
          <w:rFonts w:ascii="Times New Roman" w:hAnsi="Times New Roman" w:cs="Times New Roman"/>
          <w:sz w:val="24"/>
          <w:szCs w:val="24"/>
        </w:rPr>
        <w:t>Приказ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закрепляет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являющейся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основанием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аккредитации,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только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обладающими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p>
    <w:p w14:paraId="6C62C22C" w14:textId="116E2997" w:rsidR="00AB7BC4" w:rsidRPr="0079088B" w:rsidRDefault="00AB7BC4" w:rsidP="00AB7BC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целью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политики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охраны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безопасности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труда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br/>
        <w:t>проведена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проверка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исполнения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действующих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норм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регулярно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проводится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учёт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анализ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несчастных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случаев,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произошедших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обучающимися,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воспитанниками,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техническим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персоналом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p>
    <w:p w14:paraId="23C0065A" w14:textId="2C14E5FC" w:rsidR="0068083E" w:rsidRPr="0079088B"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подготовлен</w:t>
      </w:r>
      <w:r w:rsidR="00BA5382" w:rsidRPr="0079088B">
        <w:rPr>
          <w:rFonts w:ascii="Times New Roman" w:hAnsi="Times New Roman" w:cs="Times New Roman"/>
          <w:sz w:val="24"/>
          <w:szCs w:val="24"/>
        </w:rPr>
        <w:t>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состоял</w:t>
      </w:r>
      <w:r w:rsidR="00BA5382" w:rsidRPr="0079088B">
        <w:rPr>
          <w:rFonts w:ascii="Times New Roman" w:hAnsi="Times New Roman" w:cs="Times New Roman"/>
          <w:sz w:val="24"/>
          <w:szCs w:val="24"/>
        </w:rPr>
        <w:t>и</w:t>
      </w:r>
      <w:r w:rsidRPr="0079088B">
        <w:rPr>
          <w:rFonts w:ascii="Times New Roman" w:hAnsi="Times New Roman" w:cs="Times New Roman"/>
          <w:sz w:val="24"/>
          <w:szCs w:val="24"/>
        </w:rPr>
        <w:t>сь</w:t>
      </w:r>
      <w:r w:rsidR="0079088B" w:rsidRPr="0079088B">
        <w:rPr>
          <w:rFonts w:ascii="Times New Roman" w:hAnsi="Times New Roman" w:cs="Times New Roman"/>
          <w:sz w:val="24"/>
          <w:szCs w:val="24"/>
        </w:rPr>
        <w:t xml:space="preserve"> </w:t>
      </w:r>
      <w:r w:rsidR="00DA5387" w:rsidRPr="0079088B">
        <w:rPr>
          <w:rFonts w:ascii="Times New Roman" w:hAnsi="Times New Roman" w:cs="Times New Roman"/>
          <w:sz w:val="24"/>
          <w:szCs w:val="24"/>
        </w:rPr>
        <w:t>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DA5387" w:rsidRPr="0079088B">
        <w:rPr>
          <w:rFonts w:ascii="Times New Roman" w:hAnsi="Times New Roman" w:cs="Times New Roman"/>
          <w:sz w:val="24"/>
          <w:szCs w:val="24"/>
        </w:rPr>
        <w:t>четыре</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w:t>
      </w:r>
      <w:r w:rsidR="00BA5382" w:rsidRPr="0079088B">
        <w:rPr>
          <w:rFonts w:ascii="Times New Roman" w:hAnsi="Times New Roman" w:cs="Times New Roman"/>
          <w:sz w:val="24"/>
          <w:szCs w:val="24"/>
        </w:rPr>
        <w:t>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аккредитационной</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коллегии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(далее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Государственная</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аккредитационная</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коллегия).</w:t>
      </w:r>
      <w:r w:rsidR="0079088B" w:rsidRPr="0079088B">
        <w:rPr>
          <w:rFonts w:ascii="Times New Roman" w:hAnsi="Times New Roman" w:cs="Times New Roman"/>
          <w:sz w:val="24"/>
          <w:szCs w:val="24"/>
        </w:rPr>
        <w:t xml:space="preserve"> </w:t>
      </w:r>
    </w:p>
    <w:p w14:paraId="18C0619F" w14:textId="185A84FE" w:rsidR="0068083E" w:rsidRPr="0079088B"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первом</w:t>
      </w:r>
      <w:r w:rsidR="0079088B" w:rsidRPr="0079088B">
        <w:rPr>
          <w:rFonts w:ascii="Times New Roman" w:hAnsi="Times New Roman" w:cs="Times New Roman"/>
          <w:sz w:val="24"/>
          <w:szCs w:val="24"/>
        </w:rPr>
        <w:t xml:space="preserve"> </w:t>
      </w:r>
      <w:r w:rsidR="00DA5387"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00546110"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546110"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аккредитация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реализуемых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46110" w:rsidRPr="0079088B">
        <w:rPr>
          <w:rFonts w:ascii="Times New Roman" w:hAnsi="Times New Roman" w:cs="Times New Roman"/>
          <w:sz w:val="24"/>
          <w:szCs w:val="24"/>
        </w:rPr>
        <w:t>72</w:t>
      </w:r>
      <w:r w:rsidR="0079088B" w:rsidRPr="0079088B">
        <w:rPr>
          <w:rFonts w:ascii="Times New Roman" w:hAnsi="Times New Roman" w:cs="Times New Roman"/>
          <w:sz w:val="24"/>
          <w:szCs w:val="24"/>
        </w:rPr>
        <w:t xml:space="preserve"> </w:t>
      </w:r>
      <w:r w:rsidR="00E035E5"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00E035E5"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E035E5"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46110" w:rsidRPr="0079088B">
        <w:rPr>
          <w:rFonts w:ascii="Times New Roman" w:hAnsi="Times New Roman" w:cs="Times New Roman"/>
          <w:sz w:val="24"/>
          <w:szCs w:val="24"/>
        </w:rPr>
        <w:t>36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дошкольных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w:t>
      </w:r>
      <w:r w:rsidR="00AE003A" w:rsidRPr="0079088B">
        <w:rPr>
          <w:rFonts w:ascii="Times New Roman" w:hAnsi="Times New Roman" w:cs="Times New Roman"/>
          <w:sz w:val="24"/>
          <w:szCs w:val="24"/>
        </w:rPr>
        <w:t>ях</w:t>
      </w:r>
      <w:r w:rsidR="00E035E5"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E035E5"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46110" w:rsidRPr="0079088B">
        <w:rPr>
          <w:rFonts w:ascii="Times New Roman" w:hAnsi="Times New Roman" w:cs="Times New Roman"/>
          <w:sz w:val="24"/>
          <w:szCs w:val="24"/>
        </w:rPr>
        <w:t>28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общеобразовательн</w:t>
      </w:r>
      <w:r w:rsidR="00E035E5" w:rsidRPr="0079088B">
        <w:rPr>
          <w:rFonts w:ascii="Times New Roman" w:hAnsi="Times New Roman" w:cs="Times New Roman"/>
          <w:sz w:val="24"/>
          <w:szCs w:val="24"/>
        </w:rPr>
        <w:t>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w:t>
      </w:r>
      <w:r w:rsidR="00E035E5" w:rsidRPr="0079088B">
        <w:rPr>
          <w:rFonts w:ascii="Times New Roman" w:hAnsi="Times New Roman" w:cs="Times New Roman"/>
          <w:sz w:val="24"/>
          <w:szCs w:val="24"/>
        </w:rPr>
        <w:t>ях,</w:t>
      </w:r>
      <w:r w:rsidR="0079088B" w:rsidRPr="0079088B">
        <w:rPr>
          <w:rFonts w:ascii="Times New Roman" w:hAnsi="Times New Roman" w:cs="Times New Roman"/>
          <w:sz w:val="24"/>
          <w:szCs w:val="24"/>
        </w:rPr>
        <w:t xml:space="preserve"> </w:t>
      </w:r>
      <w:r w:rsidR="00E035E5"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46110"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46110"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p>
    <w:p w14:paraId="276DC9B6" w14:textId="48E1AD93" w:rsidR="0068083E" w:rsidRPr="0079088B" w:rsidRDefault="0068083E" w:rsidP="004A68F5">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аккредитации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соответствующими</w:t>
      </w:r>
      <w:r w:rsidR="0079088B" w:rsidRPr="0079088B">
        <w:rPr>
          <w:rFonts w:ascii="Times New Roman" w:hAnsi="Times New Roman" w:cs="Times New Roman"/>
          <w:sz w:val="24"/>
          <w:szCs w:val="24"/>
        </w:rPr>
        <w:t xml:space="preserve"> </w:t>
      </w:r>
      <w:r w:rsidR="00AE003A" w:rsidRPr="0079088B">
        <w:rPr>
          <w:rFonts w:ascii="Times New Roman" w:hAnsi="Times New Roman" w:cs="Times New Roman"/>
          <w:sz w:val="24"/>
          <w:szCs w:val="24"/>
        </w:rPr>
        <w:t>у</w:t>
      </w:r>
      <w:r w:rsidRPr="0079088B">
        <w:rPr>
          <w:rFonts w:ascii="Times New Roman" w:hAnsi="Times New Roman" w:cs="Times New Roman"/>
          <w:sz w:val="24"/>
          <w:szCs w:val="24"/>
        </w:rPr>
        <w:t>правлениями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народного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городов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районов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профильными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взято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контроль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устранение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выявленных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экспертизы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недостатков.</w:t>
      </w:r>
    </w:p>
    <w:p w14:paraId="39E00064" w14:textId="36204932" w:rsidR="007755F9" w:rsidRPr="0079088B" w:rsidRDefault="007755F9" w:rsidP="004A68F5">
      <w:pPr>
        <w:tabs>
          <w:tab w:val="num" w:pos="0"/>
          <w:tab w:val="left" w:pos="142"/>
          <w:tab w:val="left" w:pos="709"/>
        </w:tabs>
        <w:spacing w:after="0" w:line="240" w:lineRule="auto"/>
        <w:ind w:firstLine="709"/>
        <w:contextualSpacing/>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исполнения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задач</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w:t>
      </w:r>
      <w:r w:rsidRPr="0079088B">
        <w:rPr>
          <w:rFonts w:ascii="Times New Roman" w:eastAsia="Calibri" w:hAnsi="Times New Roman" w:cs="Times New Roman"/>
          <w:sz w:val="24"/>
          <w:szCs w:val="24"/>
        </w:rPr>
        <w:t>становлению</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эквивалентности</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w:t>
      </w:r>
      <w:proofErr w:type="spellStart"/>
      <w:r w:rsidRPr="0079088B">
        <w:rPr>
          <w:rFonts w:ascii="Times New Roman" w:eastAsia="Calibri" w:hAnsi="Times New Roman" w:cs="Times New Roman"/>
          <w:sz w:val="24"/>
          <w:szCs w:val="24"/>
        </w:rPr>
        <w:t>нострификации</w:t>
      </w:r>
      <w:proofErr w:type="spellEnd"/>
      <w:r w:rsidRPr="0079088B">
        <w:rPr>
          <w:rFonts w:ascii="Times New Roman" w:eastAsia="Calibri" w:hAnsi="Times New Roman" w:cs="Times New Roman"/>
          <w:sz w:val="24"/>
          <w:szCs w:val="24"/>
        </w:rPr>
        <w:t>)</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документов</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об</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образовании</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иностранных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отчетный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специалистами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lastRenderedPageBreak/>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организована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экспертиза</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103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предмет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содержания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полученного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иностранных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стандартам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требований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минимуму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содержания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уровню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подтвердили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уровень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квалификацию</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103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заявителя.</w:t>
      </w:r>
    </w:p>
    <w:p w14:paraId="617BDBC9" w14:textId="0F4A1689"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целью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легализации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Молдова,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подтверждения,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признания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установления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эквивалентности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рубежом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проводилась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экспертиза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заверение</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100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пакетов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обратившихся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p>
    <w:p w14:paraId="67AB9797" w14:textId="399F615B" w:rsidR="00DA4EBF" w:rsidRPr="0079088B"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iCs/>
          <w:sz w:val="24"/>
          <w:szCs w:val="24"/>
        </w:rPr>
      </w:pPr>
      <w:r w:rsidRPr="0079088B">
        <w:rPr>
          <w:rFonts w:ascii="Times New Roman" w:eastAsia="Times New Roman" w:hAnsi="Times New Roman" w:cs="Times New Roman"/>
          <w:sz w:val="24"/>
          <w:szCs w:val="24"/>
        </w:rPr>
        <w:t>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исполнение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Постановления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декабря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2013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325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Порядка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Реестра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званиях,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доступа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Реестра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iCs/>
          <w:sz w:val="24"/>
          <w:szCs w:val="24"/>
        </w:rPr>
        <w:t>документов</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государственного</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образца</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об</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образовании</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и</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ученых</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званиях</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Министерством</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просвещения</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Приднестровской</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Молдавской</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Республики</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организованы</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и</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проведены</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мероприятия</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по:</w:t>
      </w:r>
    </w:p>
    <w:p w14:paraId="3CE37970" w14:textId="373882F6" w:rsidR="00DA4EBF" w:rsidRPr="0079088B"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Реестра;</w:t>
      </w:r>
    </w:p>
    <w:p w14:paraId="7DB681A5" w14:textId="1A7F1823" w:rsidR="00DA4EBF" w:rsidRPr="0079088B"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автоматизированного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сбора,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хранения,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обработки,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обобщения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информации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Реестра,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предоставления;</w:t>
      </w:r>
    </w:p>
    <w:p w14:paraId="5D988D7A" w14:textId="06FE24AD" w:rsidR="00DA4EBF" w:rsidRPr="0079088B"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координации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администраций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подведомственных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исполнительному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власти,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находятся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вопросы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учреждений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предоставляющих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документах.</w:t>
      </w:r>
    </w:p>
    <w:p w14:paraId="407868F2" w14:textId="27171919" w:rsidR="00DA4EBF" w:rsidRPr="0079088B" w:rsidRDefault="00DA4EBF" w:rsidP="00DA4EBF">
      <w:pPr>
        <w:shd w:val="clear" w:color="auto" w:fill="FFFFFF"/>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Cs/>
          <w:sz w:val="24"/>
          <w:szCs w:val="24"/>
        </w:rPr>
        <w:t>За</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отчетный</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период</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в</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Реестр</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документов</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государственного</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образца</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об</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образовании</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и</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ученых</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званиях,</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размещенном</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на</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сайте</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Министерства</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просвещения</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ПМР,</w:t>
      </w:r>
      <w:r w:rsidR="00797A88">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внесены</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sz w:val="24"/>
          <w:szCs w:val="24"/>
        </w:rPr>
        <w:t>сведения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званиях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(дубликатах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званиях),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включая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приложениях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наличии)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(дубликатам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иностранного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званиях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(дубликатах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званиях),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включая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сведения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приложениях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наличии)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таким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(дубликатам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числе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нейтральных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дипломах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университет</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Шевченко»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английском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языке.</w:t>
      </w:r>
    </w:p>
    <w:p w14:paraId="665EEDC5" w14:textId="1DD3B6DE" w:rsidR="00DA4EBF" w:rsidRPr="0079088B" w:rsidRDefault="00DA4EBF" w:rsidP="00DA4EBF">
      <w:pPr>
        <w:pStyle w:val="a7"/>
        <w:shd w:val="clear" w:color="auto" w:fill="FFFFFF"/>
        <w:tabs>
          <w:tab w:val="left" w:pos="709"/>
        </w:tabs>
        <w:spacing w:after="0" w:line="240" w:lineRule="auto"/>
        <w:ind w:firstLine="709"/>
        <w:jc w:val="both"/>
      </w:pPr>
      <w:r w:rsidRPr="0079088B">
        <w:t>За</w:t>
      </w:r>
      <w:r w:rsidR="0079088B" w:rsidRPr="0079088B">
        <w:t xml:space="preserve"> </w:t>
      </w:r>
      <w:r w:rsidR="00F84F3E" w:rsidRPr="0079088B">
        <w:t>1-е</w:t>
      </w:r>
      <w:r w:rsidR="0079088B" w:rsidRPr="0079088B">
        <w:t xml:space="preserve"> </w:t>
      </w:r>
      <w:r w:rsidR="00F84F3E" w:rsidRPr="0079088B">
        <w:t>полугодие</w:t>
      </w:r>
      <w:r w:rsidR="0079088B" w:rsidRPr="0079088B">
        <w:t xml:space="preserve"> </w:t>
      </w:r>
      <w:r w:rsidRPr="0079088B">
        <w:t>202</w:t>
      </w:r>
      <w:r w:rsidR="00546110" w:rsidRPr="0079088B">
        <w:t>3</w:t>
      </w:r>
      <w:r w:rsidR="0079088B" w:rsidRPr="0079088B">
        <w:t xml:space="preserve"> </w:t>
      </w:r>
      <w:r w:rsidRPr="0079088B">
        <w:t>года</w:t>
      </w:r>
      <w:r w:rsidR="0079088B" w:rsidRPr="0079088B">
        <w:rPr>
          <w:iCs/>
        </w:rPr>
        <w:t xml:space="preserve"> </w:t>
      </w:r>
      <w:r w:rsidRPr="0079088B">
        <w:rPr>
          <w:iCs/>
        </w:rPr>
        <w:t>в</w:t>
      </w:r>
      <w:r w:rsidR="0079088B" w:rsidRPr="0079088B">
        <w:rPr>
          <w:iCs/>
        </w:rPr>
        <w:t xml:space="preserve"> </w:t>
      </w:r>
      <w:r w:rsidRPr="0079088B">
        <w:rPr>
          <w:iCs/>
        </w:rPr>
        <w:t>Реестр</w:t>
      </w:r>
      <w:r w:rsidR="0079088B" w:rsidRPr="0079088B">
        <w:rPr>
          <w:iCs/>
        </w:rPr>
        <w:t xml:space="preserve"> </w:t>
      </w:r>
      <w:r w:rsidRPr="0079088B">
        <w:rPr>
          <w:iCs/>
        </w:rPr>
        <w:t>документов</w:t>
      </w:r>
      <w:r w:rsidR="0079088B" w:rsidRPr="0079088B">
        <w:rPr>
          <w:iCs/>
        </w:rPr>
        <w:t xml:space="preserve"> </w:t>
      </w:r>
      <w:r w:rsidRPr="0079088B">
        <w:rPr>
          <w:iCs/>
        </w:rPr>
        <w:t>государственного</w:t>
      </w:r>
      <w:r w:rsidR="0079088B" w:rsidRPr="0079088B">
        <w:rPr>
          <w:iCs/>
        </w:rPr>
        <w:t xml:space="preserve"> </w:t>
      </w:r>
      <w:r w:rsidRPr="0079088B">
        <w:rPr>
          <w:iCs/>
        </w:rPr>
        <w:t>образца</w:t>
      </w:r>
      <w:r w:rsidR="0079088B" w:rsidRPr="0079088B">
        <w:rPr>
          <w:iCs/>
        </w:rPr>
        <w:t xml:space="preserve"> </w:t>
      </w:r>
      <w:r w:rsidRPr="0079088B">
        <w:rPr>
          <w:iCs/>
        </w:rPr>
        <w:t>об</w:t>
      </w:r>
      <w:r w:rsidR="0079088B" w:rsidRPr="0079088B">
        <w:rPr>
          <w:iCs/>
        </w:rPr>
        <w:t xml:space="preserve"> </w:t>
      </w:r>
      <w:r w:rsidRPr="0079088B">
        <w:rPr>
          <w:iCs/>
        </w:rPr>
        <w:t>образовании</w:t>
      </w:r>
      <w:r w:rsidR="0079088B" w:rsidRPr="0079088B">
        <w:rPr>
          <w:iCs/>
        </w:rPr>
        <w:t xml:space="preserve"> </w:t>
      </w:r>
      <w:r w:rsidRPr="0079088B">
        <w:rPr>
          <w:iCs/>
        </w:rPr>
        <w:t>и</w:t>
      </w:r>
      <w:r w:rsidR="0079088B" w:rsidRPr="0079088B">
        <w:rPr>
          <w:iCs/>
        </w:rPr>
        <w:t xml:space="preserve"> </w:t>
      </w:r>
      <w:r w:rsidRPr="0079088B">
        <w:rPr>
          <w:iCs/>
        </w:rPr>
        <w:t>ученых</w:t>
      </w:r>
      <w:r w:rsidR="0079088B" w:rsidRPr="0079088B">
        <w:rPr>
          <w:iCs/>
        </w:rPr>
        <w:t xml:space="preserve"> </w:t>
      </w:r>
      <w:r w:rsidRPr="0079088B">
        <w:rPr>
          <w:iCs/>
        </w:rPr>
        <w:t>званиях</w:t>
      </w:r>
      <w:r w:rsidR="0079088B" w:rsidRPr="0079088B">
        <w:t xml:space="preserve"> </w:t>
      </w:r>
      <w:r w:rsidRPr="0079088B">
        <w:t>внесены</w:t>
      </w:r>
      <w:r w:rsidR="0079088B" w:rsidRPr="0079088B">
        <w:t xml:space="preserve"> </w:t>
      </w:r>
      <w:r w:rsidRPr="0079088B">
        <w:t>следующие</w:t>
      </w:r>
      <w:r w:rsidR="0079088B" w:rsidRPr="0079088B">
        <w:t xml:space="preserve"> </w:t>
      </w:r>
      <w:r w:rsidRPr="0079088B">
        <w:t>сведения:</w:t>
      </w:r>
    </w:p>
    <w:p w14:paraId="62D480F2" w14:textId="77777777" w:rsidR="00DA4EBF" w:rsidRPr="0079088B" w:rsidRDefault="00DA4EBF" w:rsidP="00DA4EBF">
      <w:pPr>
        <w:pStyle w:val="a7"/>
        <w:shd w:val="clear" w:color="auto" w:fill="FFFFFF"/>
        <w:tabs>
          <w:tab w:val="left" w:pos="709"/>
        </w:tabs>
        <w:spacing w:after="0" w:line="240" w:lineRule="auto"/>
        <w:ind w:firstLine="709"/>
        <w:jc w:val="both"/>
      </w:pPr>
    </w:p>
    <w:tbl>
      <w:tblPr>
        <w:tblStyle w:val="af8"/>
        <w:tblW w:w="0" w:type="auto"/>
        <w:tblLook w:val="04A0" w:firstRow="1" w:lastRow="0" w:firstColumn="1" w:lastColumn="0" w:noHBand="0" w:noVBand="1"/>
      </w:tblPr>
      <w:tblGrid>
        <w:gridCol w:w="558"/>
        <w:gridCol w:w="6614"/>
        <w:gridCol w:w="1420"/>
      </w:tblGrid>
      <w:tr w:rsidR="0079088B" w:rsidRPr="0079088B" w14:paraId="40DC5BAB" w14:textId="77777777" w:rsidTr="009876DE">
        <w:tc>
          <w:tcPr>
            <w:tcW w:w="558" w:type="dxa"/>
            <w:vAlign w:val="center"/>
          </w:tcPr>
          <w:p w14:paraId="0D63B0B7" w14:textId="537F7504" w:rsidR="00DA4EBF" w:rsidRPr="0079088B" w:rsidRDefault="00DA4EBF" w:rsidP="009876DE">
            <w:pPr>
              <w:tabs>
                <w:tab w:val="left" w:pos="709"/>
              </w:tabs>
              <w:ind w:firstLine="22"/>
              <w:jc w:val="center"/>
              <w:rPr>
                <w:iCs/>
                <w:sz w:val="24"/>
                <w:szCs w:val="24"/>
              </w:rPr>
            </w:pPr>
            <w:r w:rsidRPr="0079088B">
              <w:rPr>
                <w:iCs/>
                <w:sz w:val="24"/>
                <w:szCs w:val="24"/>
              </w:rPr>
              <w:t>№</w:t>
            </w:r>
            <w:r w:rsidR="0079088B" w:rsidRPr="0079088B">
              <w:rPr>
                <w:iCs/>
                <w:sz w:val="24"/>
                <w:szCs w:val="24"/>
              </w:rPr>
              <w:t xml:space="preserve"> </w:t>
            </w:r>
            <w:r w:rsidRPr="0079088B">
              <w:rPr>
                <w:iCs/>
                <w:sz w:val="24"/>
                <w:szCs w:val="24"/>
              </w:rPr>
              <w:t>п/п</w:t>
            </w:r>
          </w:p>
        </w:tc>
        <w:tc>
          <w:tcPr>
            <w:tcW w:w="6614" w:type="dxa"/>
            <w:vAlign w:val="center"/>
          </w:tcPr>
          <w:p w14:paraId="447F0611" w14:textId="310363E8" w:rsidR="00DA4EBF" w:rsidRPr="0079088B" w:rsidRDefault="00DA4EBF" w:rsidP="009876DE">
            <w:pPr>
              <w:pStyle w:val="a7"/>
              <w:shd w:val="clear" w:color="auto" w:fill="FFFFFF"/>
              <w:tabs>
                <w:tab w:val="left" w:pos="709"/>
              </w:tabs>
              <w:ind w:firstLine="709"/>
              <w:jc w:val="center"/>
            </w:pPr>
            <w:r w:rsidRPr="0079088B">
              <w:rPr>
                <w:rFonts w:eastAsia="Calibri"/>
              </w:rPr>
              <w:t>Наименование</w:t>
            </w:r>
            <w:r w:rsidR="0079088B" w:rsidRPr="0079088B">
              <w:rPr>
                <w:rFonts w:eastAsia="Calibri"/>
              </w:rPr>
              <w:t xml:space="preserve"> </w:t>
            </w:r>
            <w:r w:rsidRPr="0079088B">
              <w:rPr>
                <w:rFonts w:eastAsia="Calibri"/>
              </w:rPr>
              <w:t>документов</w:t>
            </w:r>
            <w:r w:rsidR="0079088B" w:rsidRPr="0079088B">
              <w:rPr>
                <w:rFonts w:eastAsia="Calibri"/>
              </w:rPr>
              <w:t xml:space="preserve"> </w:t>
            </w:r>
            <w:r w:rsidRPr="0079088B">
              <w:rPr>
                <w:rFonts w:eastAsia="Calibri"/>
              </w:rPr>
              <w:t>об</w:t>
            </w:r>
            <w:r w:rsidR="0079088B" w:rsidRPr="0079088B">
              <w:rPr>
                <w:rFonts w:eastAsia="Calibri"/>
              </w:rPr>
              <w:t xml:space="preserve"> </w:t>
            </w:r>
            <w:r w:rsidRPr="0079088B">
              <w:rPr>
                <w:rFonts w:eastAsia="Calibri"/>
              </w:rPr>
              <w:t>образовании</w:t>
            </w:r>
            <w:r w:rsidR="0079088B" w:rsidRPr="0079088B">
              <w:rPr>
                <w:rFonts w:eastAsia="Calibri"/>
              </w:rPr>
              <w:t xml:space="preserve"> </w:t>
            </w:r>
            <w:r w:rsidRPr="0079088B">
              <w:rPr>
                <w:rFonts w:eastAsia="Calibri"/>
              </w:rPr>
              <w:t>и</w:t>
            </w:r>
            <w:r w:rsidR="0079088B" w:rsidRPr="0079088B">
              <w:rPr>
                <w:rFonts w:eastAsia="Calibri"/>
              </w:rPr>
              <w:t xml:space="preserve"> </w:t>
            </w:r>
            <w:r w:rsidRPr="0079088B">
              <w:rPr>
                <w:rFonts w:eastAsia="Calibri"/>
              </w:rPr>
              <w:t>ученых</w:t>
            </w:r>
            <w:r w:rsidR="0079088B" w:rsidRPr="0079088B">
              <w:rPr>
                <w:rFonts w:eastAsia="Calibri"/>
              </w:rPr>
              <w:t xml:space="preserve"> </w:t>
            </w:r>
            <w:r w:rsidRPr="0079088B">
              <w:rPr>
                <w:rFonts w:eastAsia="Calibri"/>
              </w:rPr>
              <w:t>званиях,</w:t>
            </w:r>
            <w:r w:rsidR="0079088B" w:rsidRPr="0079088B">
              <w:t xml:space="preserve"> </w:t>
            </w:r>
            <w:r w:rsidRPr="0079088B">
              <w:t>свидетельствах</w:t>
            </w:r>
            <w:r w:rsidR="0079088B" w:rsidRPr="0079088B">
              <w:t xml:space="preserve"> </w:t>
            </w:r>
            <w:r w:rsidRPr="0079088B">
              <w:t>об</w:t>
            </w:r>
            <w:r w:rsidR="0079088B" w:rsidRPr="0079088B">
              <w:t xml:space="preserve"> </w:t>
            </w:r>
            <w:r w:rsidRPr="0079088B">
              <w:t>установлении</w:t>
            </w:r>
            <w:r w:rsidR="0079088B" w:rsidRPr="0079088B">
              <w:t xml:space="preserve"> </w:t>
            </w:r>
            <w:r w:rsidRPr="0079088B">
              <w:t>эквивалентности</w:t>
            </w:r>
            <w:r w:rsidR="0079088B" w:rsidRPr="0079088B">
              <w:t xml:space="preserve"> </w:t>
            </w:r>
            <w:r w:rsidRPr="0079088B">
              <w:t>(</w:t>
            </w:r>
            <w:proofErr w:type="spellStart"/>
            <w:r w:rsidRPr="0079088B">
              <w:t>нострификации</w:t>
            </w:r>
            <w:proofErr w:type="spellEnd"/>
            <w:r w:rsidRPr="0079088B">
              <w:t>)</w:t>
            </w:r>
            <w:r w:rsidR="0079088B" w:rsidRPr="0079088B">
              <w:t xml:space="preserve"> </w:t>
            </w:r>
            <w:r w:rsidRPr="0079088B">
              <w:t>и</w:t>
            </w:r>
            <w:r w:rsidR="0079088B" w:rsidRPr="0079088B">
              <w:t xml:space="preserve"> </w:t>
            </w:r>
            <w:r w:rsidRPr="0079088B">
              <w:t>дубликатах</w:t>
            </w:r>
            <w:r w:rsidR="0079088B" w:rsidRPr="0079088B">
              <w:t xml:space="preserve"> </w:t>
            </w:r>
            <w:r w:rsidRPr="0079088B">
              <w:t>указанных</w:t>
            </w:r>
            <w:r w:rsidR="0079088B" w:rsidRPr="0079088B">
              <w:t xml:space="preserve"> </w:t>
            </w:r>
            <w:r w:rsidRPr="0079088B">
              <w:t>документов,</w:t>
            </w:r>
            <w:r w:rsidR="0079088B" w:rsidRPr="0079088B">
              <w:t xml:space="preserve"> </w:t>
            </w:r>
            <w:r w:rsidRPr="0079088B">
              <w:t>в</w:t>
            </w:r>
            <w:r w:rsidR="0079088B" w:rsidRPr="0079088B">
              <w:t xml:space="preserve"> </w:t>
            </w:r>
            <w:r w:rsidRPr="0079088B">
              <w:t>том</w:t>
            </w:r>
            <w:r w:rsidR="0079088B" w:rsidRPr="0079088B">
              <w:t xml:space="preserve"> </w:t>
            </w:r>
            <w:r w:rsidRPr="0079088B">
              <w:t>числе</w:t>
            </w:r>
            <w:r w:rsidR="0079088B" w:rsidRPr="0079088B">
              <w:t xml:space="preserve"> </w:t>
            </w:r>
            <w:r w:rsidRPr="0079088B">
              <w:t>о</w:t>
            </w:r>
            <w:r w:rsidR="0079088B" w:rsidRPr="0079088B">
              <w:t xml:space="preserve"> </w:t>
            </w:r>
            <w:r w:rsidRPr="0079088B">
              <w:t>документах</w:t>
            </w:r>
            <w:r w:rsidR="0079088B" w:rsidRPr="0079088B">
              <w:t xml:space="preserve"> </w:t>
            </w:r>
            <w:r w:rsidRPr="0079088B">
              <w:t>государственного</w:t>
            </w:r>
            <w:r w:rsidR="0079088B" w:rsidRPr="0079088B">
              <w:t xml:space="preserve"> </w:t>
            </w:r>
            <w:r w:rsidRPr="0079088B">
              <w:t>образца,</w:t>
            </w:r>
            <w:r w:rsidR="0079088B" w:rsidRPr="0079088B">
              <w:t xml:space="preserve"> </w:t>
            </w:r>
            <w:r w:rsidRPr="0079088B">
              <w:t>свидетельствах</w:t>
            </w:r>
            <w:r w:rsidR="0079088B" w:rsidRPr="0079088B">
              <w:t xml:space="preserve"> </w:t>
            </w:r>
            <w:r w:rsidRPr="0079088B">
              <w:t>об</w:t>
            </w:r>
            <w:r w:rsidR="0079088B" w:rsidRPr="0079088B">
              <w:t xml:space="preserve"> </w:t>
            </w:r>
            <w:r w:rsidRPr="0079088B">
              <w:t>установлении</w:t>
            </w:r>
            <w:r w:rsidR="0079088B" w:rsidRPr="0079088B">
              <w:t xml:space="preserve"> </w:t>
            </w:r>
            <w:r w:rsidRPr="0079088B">
              <w:t>эквивалентности</w:t>
            </w:r>
            <w:r w:rsidR="0079088B" w:rsidRPr="0079088B">
              <w:t xml:space="preserve"> </w:t>
            </w:r>
            <w:r w:rsidRPr="0079088B">
              <w:t>(</w:t>
            </w:r>
            <w:proofErr w:type="spellStart"/>
            <w:r w:rsidRPr="0079088B">
              <w:t>нострификации</w:t>
            </w:r>
            <w:proofErr w:type="spellEnd"/>
            <w:r w:rsidRPr="0079088B">
              <w:t>)</w:t>
            </w:r>
            <w:r w:rsidR="0079088B" w:rsidRPr="0079088B">
              <w:t xml:space="preserve"> </w:t>
            </w:r>
            <w:r w:rsidRPr="0079088B">
              <w:t>и</w:t>
            </w:r>
            <w:r w:rsidR="0079088B" w:rsidRPr="0079088B">
              <w:t xml:space="preserve"> </w:t>
            </w:r>
            <w:r w:rsidRPr="0079088B">
              <w:t>дубликатах</w:t>
            </w:r>
            <w:r w:rsidR="0079088B" w:rsidRPr="0079088B">
              <w:t xml:space="preserve"> </w:t>
            </w:r>
            <w:r w:rsidRPr="0079088B">
              <w:t>(при</w:t>
            </w:r>
            <w:r w:rsidR="0079088B" w:rsidRPr="0079088B">
              <w:t xml:space="preserve"> </w:t>
            </w:r>
            <w:r w:rsidRPr="0079088B">
              <w:t>их</w:t>
            </w:r>
            <w:r w:rsidR="0079088B" w:rsidRPr="0079088B">
              <w:t xml:space="preserve"> </w:t>
            </w:r>
            <w:r w:rsidRPr="0079088B">
              <w:t>наличии),</w:t>
            </w:r>
            <w:r w:rsidR="0079088B" w:rsidRPr="0079088B">
              <w:t xml:space="preserve"> </w:t>
            </w:r>
            <w:r w:rsidRPr="0079088B">
              <w:t>по</w:t>
            </w:r>
            <w:r w:rsidR="0079088B" w:rsidRPr="0079088B">
              <w:t xml:space="preserve"> </w:t>
            </w:r>
            <w:r w:rsidRPr="0079088B">
              <w:t>которым</w:t>
            </w:r>
            <w:r w:rsidR="0079088B" w:rsidRPr="0079088B">
              <w:t xml:space="preserve"> </w:t>
            </w:r>
            <w:r w:rsidRPr="0079088B">
              <w:t>подтверждено</w:t>
            </w:r>
            <w:r w:rsidR="0079088B" w:rsidRPr="0079088B">
              <w:t xml:space="preserve"> </w:t>
            </w:r>
            <w:r w:rsidRPr="0079088B">
              <w:t>отсутствие</w:t>
            </w:r>
            <w:r w:rsidR="0079088B" w:rsidRPr="0079088B">
              <w:t xml:space="preserve"> </w:t>
            </w:r>
            <w:r w:rsidRPr="0079088B">
              <w:t>факта</w:t>
            </w:r>
            <w:r w:rsidR="0079088B" w:rsidRPr="0079088B">
              <w:t xml:space="preserve"> </w:t>
            </w:r>
            <w:r w:rsidRPr="0079088B">
              <w:t>их</w:t>
            </w:r>
            <w:r w:rsidR="0079088B" w:rsidRPr="0079088B">
              <w:t xml:space="preserve"> </w:t>
            </w:r>
            <w:r w:rsidRPr="0079088B">
              <w:t>выдачи</w:t>
            </w:r>
          </w:p>
        </w:tc>
        <w:tc>
          <w:tcPr>
            <w:tcW w:w="1420" w:type="dxa"/>
            <w:vAlign w:val="center"/>
          </w:tcPr>
          <w:p w14:paraId="58188CBF" w14:textId="61B1E48D" w:rsidR="00DA4EBF" w:rsidRPr="0079088B" w:rsidRDefault="00DA4EBF" w:rsidP="009876DE">
            <w:pPr>
              <w:tabs>
                <w:tab w:val="left" w:pos="709"/>
              </w:tabs>
              <w:jc w:val="center"/>
              <w:rPr>
                <w:iCs/>
                <w:sz w:val="24"/>
                <w:szCs w:val="24"/>
              </w:rPr>
            </w:pPr>
            <w:r w:rsidRPr="0079088B">
              <w:rPr>
                <w:iCs/>
                <w:sz w:val="24"/>
                <w:szCs w:val="24"/>
              </w:rPr>
              <w:t>Кол-во</w:t>
            </w:r>
            <w:r w:rsidR="0079088B" w:rsidRPr="0079088B">
              <w:rPr>
                <w:iCs/>
                <w:sz w:val="24"/>
                <w:szCs w:val="24"/>
              </w:rPr>
              <w:t xml:space="preserve"> </w:t>
            </w:r>
            <w:r w:rsidRPr="0079088B">
              <w:rPr>
                <w:iCs/>
                <w:sz w:val="24"/>
                <w:szCs w:val="24"/>
              </w:rPr>
              <w:t>документов</w:t>
            </w:r>
          </w:p>
        </w:tc>
      </w:tr>
      <w:tr w:rsidR="0079088B" w:rsidRPr="0079088B" w14:paraId="28C892C9" w14:textId="77777777" w:rsidTr="009876DE">
        <w:tc>
          <w:tcPr>
            <w:tcW w:w="558" w:type="dxa"/>
          </w:tcPr>
          <w:p w14:paraId="60B5989E" w14:textId="77777777" w:rsidR="00DA4EBF" w:rsidRPr="0079088B" w:rsidRDefault="00DA4EBF" w:rsidP="009876DE">
            <w:pPr>
              <w:pStyle w:val="a7"/>
              <w:tabs>
                <w:tab w:val="left" w:pos="709"/>
              </w:tabs>
              <w:jc w:val="both"/>
              <w:rPr>
                <w:sz w:val="28"/>
                <w:szCs w:val="28"/>
              </w:rPr>
            </w:pPr>
            <w:r w:rsidRPr="0079088B">
              <w:rPr>
                <w:sz w:val="28"/>
                <w:szCs w:val="28"/>
              </w:rPr>
              <w:t>1</w:t>
            </w:r>
          </w:p>
        </w:tc>
        <w:tc>
          <w:tcPr>
            <w:tcW w:w="6614" w:type="dxa"/>
            <w:tcBorders>
              <w:top w:val="single" w:sz="4" w:space="0" w:color="000000"/>
              <w:left w:val="single" w:sz="4" w:space="0" w:color="000000"/>
              <w:bottom w:val="single" w:sz="4" w:space="0" w:color="auto"/>
              <w:right w:val="single" w:sz="4" w:space="0" w:color="auto"/>
            </w:tcBorders>
          </w:tcPr>
          <w:p w14:paraId="31ACDC03" w14:textId="47E1432F" w:rsidR="00DA4EBF" w:rsidRPr="0079088B" w:rsidRDefault="001A57E7" w:rsidP="009876DE">
            <w:pPr>
              <w:tabs>
                <w:tab w:val="left" w:pos="709"/>
              </w:tabs>
              <w:ind w:firstLine="69"/>
              <w:rPr>
                <w:sz w:val="24"/>
                <w:szCs w:val="24"/>
              </w:rPr>
            </w:pPr>
            <w:r w:rsidRPr="0079088B">
              <w:rPr>
                <w:sz w:val="24"/>
                <w:szCs w:val="24"/>
              </w:rPr>
              <w:t>Аттестат</w:t>
            </w:r>
            <w:r w:rsidR="0079088B" w:rsidRPr="0079088B">
              <w:rPr>
                <w:sz w:val="24"/>
                <w:szCs w:val="24"/>
              </w:rPr>
              <w:t xml:space="preserve"> </w:t>
            </w:r>
            <w:r w:rsidRPr="0079088B">
              <w:rPr>
                <w:sz w:val="24"/>
                <w:szCs w:val="24"/>
              </w:rPr>
              <w:t>о</w:t>
            </w:r>
            <w:r w:rsidR="0079088B" w:rsidRPr="0079088B">
              <w:rPr>
                <w:sz w:val="24"/>
                <w:szCs w:val="24"/>
              </w:rPr>
              <w:t xml:space="preserve"> </w:t>
            </w:r>
            <w:r w:rsidRPr="0079088B">
              <w:rPr>
                <w:sz w:val="24"/>
                <w:szCs w:val="24"/>
              </w:rPr>
              <w:t>среднем</w:t>
            </w:r>
            <w:r w:rsidR="0079088B" w:rsidRPr="0079088B">
              <w:rPr>
                <w:sz w:val="24"/>
                <w:szCs w:val="24"/>
              </w:rPr>
              <w:t xml:space="preserve"> </w:t>
            </w:r>
            <w:r w:rsidRPr="0079088B">
              <w:rPr>
                <w:sz w:val="24"/>
                <w:szCs w:val="24"/>
              </w:rPr>
              <w:t>(полном</w:t>
            </w:r>
            <w:r w:rsidR="0079088B" w:rsidRPr="0079088B">
              <w:rPr>
                <w:sz w:val="24"/>
                <w:szCs w:val="24"/>
              </w:rPr>
              <w:t xml:space="preserve"> </w:t>
            </w:r>
            <w:r w:rsidRPr="0079088B">
              <w:rPr>
                <w:sz w:val="24"/>
                <w:szCs w:val="24"/>
              </w:rPr>
              <w:t>общем</w:t>
            </w:r>
            <w:r w:rsidR="0079088B" w:rsidRPr="0079088B">
              <w:rPr>
                <w:sz w:val="24"/>
                <w:szCs w:val="24"/>
              </w:rPr>
              <w:t xml:space="preserve"> </w:t>
            </w:r>
            <w:r w:rsidRPr="0079088B">
              <w:rPr>
                <w:sz w:val="24"/>
                <w:szCs w:val="24"/>
              </w:rPr>
              <w:t>образовании)</w:t>
            </w:r>
          </w:p>
        </w:tc>
        <w:tc>
          <w:tcPr>
            <w:tcW w:w="1420" w:type="dxa"/>
          </w:tcPr>
          <w:p w14:paraId="4F81272C" w14:textId="77777777" w:rsidR="00DA4EBF" w:rsidRPr="0079088B" w:rsidRDefault="001A57E7" w:rsidP="009876DE">
            <w:pPr>
              <w:pStyle w:val="a7"/>
              <w:tabs>
                <w:tab w:val="left" w:pos="709"/>
              </w:tabs>
              <w:jc w:val="both"/>
              <w:rPr>
                <w:sz w:val="28"/>
                <w:szCs w:val="28"/>
              </w:rPr>
            </w:pPr>
            <w:r w:rsidRPr="0079088B">
              <w:rPr>
                <w:sz w:val="28"/>
                <w:szCs w:val="28"/>
              </w:rPr>
              <w:t>3434</w:t>
            </w:r>
          </w:p>
        </w:tc>
      </w:tr>
      <w:tr w:rsidR="0079088B" w:rsidRPr="0079088B" w14:paraId="76E48083" w14:textId="77777777" w:rsidTr="009876DE">
        <w:tc>
          <w:tcPr>
            <w:tcW w:w="558" w:type="dxa"/>
          </w:tcPr>
          <w:p w14:paraId="31B3EDA8" w14:textId="77777777" w:rsidR="00DA4EBF" w:rsidRPr="0079088B" w:rsidRDefault="00DA4EBF" w:rsidP="009876DE">
            <w:pPr>
              <w:pStyle w:val="a7"/>
              <w:tabs>
                <w:tab w:val="left" w:pos="709"/>
              </w:tabs>
              <w:jc w:val="both"/>
              <w:rPr>
                <w:sz w:val="28"/>
                <w:szCs w:val="28"/>
              </w:rPr>
            </w:pPr>
            <w:r w:rsidRPr="0079088B">
              <w:rPr>
                <w:sz w:val="28"/>
                <w:szCs w:val="28"/>
              </w:rPr>
              <w:t>2</w:t>
            </w:r>
          </w:p>
        </w:tc>
        <w:tc>
          <w:tcPr>
            <w:tcW w:w="6614" w:type="dxa"/>
            <w:tcBorders>
              <w:top w:val="single" w:sz="4" w:space="0" w:color="000000"/>
              <w:left w:val="single" w:sz="4" w:space="0" w:color="000000"/>
              <w:bottom w:val="single" w:sz="4" w:space="0" w:color="auto"/>
              <w:right w:val="single" w:sz="4" w:space="0" w:color="auto"/>
            </w:tcBorders>
          </w:tcPr>
          <w:p w14:paraId="5EB10831" w14:textId="3AF472CD" w:rsidR="00DA4EBF" w:rsidRPr="0079088B" w:rsidRDefault="001A57E7" w:rsidP="001A57E7">
            <w:pPr>
              <w:tabs>
                <w:tab w:val="left" w:pos="709"/>
              </w:tabs>
              <w:ind w:firstLine="69"/>
              <w:rPr>
                <w:sz w:val="24"/>
                <w:szCs w:val="24"/>
              </w:rPr>
            </w:pPr>
            <w:r w:rsidRPr="0079088B">
              <w:rPr>
                <w:sz w:val="24"/>
                <w:szCs w:val="24"/>
              </w:rPr>
              <w:t>Аттестат</w:t>
            </w:r>
            <w:r w:rsidR="0079088B" w:rsidRPr="0079088B">
              <w:rPr>
                <w:sz w:val="24"/>
                <w:szCs w:val="24"/>
              </w:rPr>
              <w:t xml:space="preserve"> </w:t>
            </w:r>
            <w:r w:rsidRPr="0079088B">
              <w:rPr>
                <w:sz w:val="24"/>
                <w:szCs w:val="24"/>
              </w:rPr>
              <w:t>об</w:t>
            </w:r>
            <w:r w:rsidR="0079088B" w:rsidRPr="0079088B">
              <w:rPr>
                <w:sz w:val="24"/>
                <w:szCs w:val="24"/>
              </w:rPr>
              <w:t xml:space="preserve"> </w:t>
            </w:r>
            <w:r w:rsidRPr="0079088B">
              <w:rPr>
                <w:sz w:val="24"/>
                <w:szCs w:val="24"/>
              </w:rPr>
              <w:t>основном</w:t>
            </w:r>
            <w:r w:rsidR="0079088B" w:rsidRPr="0079088B">
              <w:rPr>
                <w:sz w:val="24"/>
                <w:szCs w:val="24"/>
              </w:rPr>
              <w:t xml:space="preserve"> </w:t>
            </w:r>
            <w:r w:rsidRPr="0079088B">
              <w:rPr>
                <w:sz w:val="24"/>
                <w:szCs w:val="24"/>
              </w:rPr>
              <w:t>общем</w:t>
            </w:r>
            <w:r w:rsidR="0079088B" w:rsidRPr="0079088B">
              <w:rPr>
                <w:sz w:val="24"/>
                <w:szCs w:val="24"/>
              </w:rPr>
              <w:t xml:space="preserve"> </w:t>
            </w:r>
            <w:r w:rsidRPr="0079088B">
              <w:rPr>
                <w:sz w:val="24"/>
                <w:szCs w:val="24"/>
              </w:rPr>
              <w:t>образовании</w:t>
            </w:r>
          </w:p>
        </w:tc>
        <w:tc>
          <w:tcPr>
            <w:tcW w:w="1420" w:type="dxa"/>
          </w:tcPr>
          <w:p w14:paraId="4894288D" w14:textId="77777777" w:rsidR="00DA4EBF" w:rsidRPr="0079088B" w:rsidRDefault="001A57E7" w:rsidP="001A57E7">
            <w:pPr>
              <w:pStyle w:val="a7"/>
              <w:tabs>
                <w:tab w:val="left" w:pos="709"/>
              </w:tabs>
              <w:jc w:val="both"/>
              <w:rPr>
                <w:sz w:val="28"/>
                <w:szCs w:val="28"/>
              </w:rPr>
            </w:pPr>
            <w:r w:rsidRPr="0079088B">
              <w:rPr>
                <w:sz w:val="28"/>
                <w:szCs w:val="28"/>
              </w:rPr>
              <w:t>5000</w:t>
            </w:r>
          </w:p>
        </w:tc>
      </w:tr>
      <w:tr w:rsidR="0079088B" w:rsidRPr="0079088B" w14:paraId="2A422437" w14:textId="77777777" w:rsidTr="009876DE">
        <w:tc>
          <w:tcPr>
            <w:tcW w:w="558" w:type="dxa"/>
          </w:tcPr>
          <w:p w14:paraId="372312E2" w14:textId="77777777" w:rsidR="00DA4EBF" w:rsidRPr="0079088B" w:rsidRDefault="001A57E7" w:rsidP="009876DE">
            <w:pPr>
              <w:pStyle w:val="a7"/>
              <w:tabs>
                <w:tab w:val="left" w:pos="709"/>
              </w:tabs>
              <w:jc w:val="both"/>
              <w:rPr>
                <w:sz w:val="28"/>
                <w:szCs w:val="28"/>
              </w:rPr>
            </w:pPr>
            <w:r w:rsidRPr="0079088B">
              <w:rPr>
                <w:sz w:val="28"/>
                <w:szCs w:val="28"/>
              </w:rPr>
              <w:t>3</w:t>
            </w:r>
          </w:p>
        </w:tc>
        <w:tc>
          <w:tcPr>
            <w:tcW w:w="6614" w:type="dxa"/>
            <w:tcBorders>
              <w:top w:val="single" w:sz="4" w:space="0" w:color="000000"/>
              <w:left w:val="single" w:sz="4" w:space="0" w:color="000000"/>
              <w:bottom w:val="single" w:sz="4" w:space="0" w:color="auto"/>
              <w:right w:val="single" w:sz="4" w:space="0" w:color="auto"/>
            </w:tcBorders>
          </w:tcPr>
          <w:p w14:paraId="57983427" w14:textId="0D105D2A" w:rsidR="00DA4EBF" w:rsidRPr="0079088B" w:rsidRDefault="00DA4EBF" w:rsidP="009876DE">
            <w:pPr>
              <w:tabs>
                <w:tab w:val="left" w:pos="709"/>
              </w:tabs>
              <w:ind w:firstLine="69"/>
              <w:rPr>
                <w:sz w:val="24"/>
                <w:szCs w:val="24"/>
              </w:rPr>
            </w:pPr>
            <w:r w:rsidRPr="0079088B">
              <w:rPr>
                <w:sz w:val="24"/>
                <w:szCs w:val="24"/>
              </w:rPr>
              <w:t>Приложения</w:t>
            </w:r>
            <w:r w:rsidR="0079088B" w:rsidRPr="0079088B">
              <w:rPr>
                <w:sz w:val="24"/>
                <w:szCs w:val="24"/>
              </w:rPr>
              <w:t xml:space="preserve"> </w:t>
            </w:r>
            <w:r w:rsidRPr="0079088B">
              <w:rPr>
                <w:sz w:val="24"/>
                <w:szCs w:val="24"/>
              </w:rPr>
              <w:t>к</w:t>
            </w:r>
            <w:r w:rsidR="0079088B" w:rsidRPr="0079088B">
              <w:rPr>
                <w:sz w:val="24"/>
                <w:szCs w:val="24"/>
              </w:rPr>
              <w:t xml:space="preserve"> </w:t>
            </w:r>
            <w:r w:rsidRPr="0079088B">
              <w:rPr>
                <w:sz w:val="24"/>
                <w:szCs w:val="24"/>
              </w:rPr>
              <w:t>диплому</w:t>
            </w:r>
            <w:r w:rsidR="0079088B" w:rsidRPr="0079088B">
              <w:rPr>
                <w:sz w:val="24"/>
                <w:szCs w:val="24"/>
              </w:rPr>
              <w:t xml:space="preserve"> </w:t>
            </w:r>
            <w:r w:rsidRPr="0079088B">
              <w:rPr>
                <w:sz w:val="24"/>
                <w:szCs w:val="24"/>
              </w:rPr>
              <w:t>ГОУ</w:t>
            </w:r>
            <w:r w:rsidR="0079088B" w:rsidRPr="0079088B">
              <w:rPr>
                <w:sz w:val="24"/>
                <w:szCs w:val="24"/>
              </w:rPr>
              <w:t xml:space="preserve"> </w:t>
            </w:r>
            <w:r w:rsidRPr="0079088B">
              <w:rPr>
                <w:sz w:val="24"/>
                <w:szCs w:val="24"/>
              </w:rPr>
              <w:t>«ПГУ</w:t>
            </w:r>
            <w:r w:rsidR="0079088B" w:rsidRPr="0079088B">
              <w:rPr>
                <w:sz w:val="24"/>
                <w:szCs w:val="24"/>
              </w:rPr>
              <w:t xml:space="preserve"> </w:t>
            </w:r>
            <w:proofErr w:type="spellStart"/>
            <w:r w:rsidRPr="0079088B">
              <w:rPr>
                <w:sz w:val="24"/>
                <w:szCs w:val="24"/>
              </w:rPr>
              <w:t>им.Т</w:t>
            </w:r>
            <w:proofErr w:type="spellEnd"/>
            <w:r w:rsidRPr="0079088B">
              <w:rPr>
                <w:sz w:val="24"/>
                <w:szCs w:val="24"/>
              </w:rPr>
              <w:t>.</w:t>
            </w:r>
            <w:r w:rsidR="0079088B" w:rsidRPr="0079088B">
              <w:rPr>
                <w:sz w:val="24"/>
                <w:szCs w:val="24"/>
              </w:rPr>
              <w:t xml:space="preserve"> </w:t>
            </w:r>
            <w:proofErr w:type="spellStart"/>
            <w:r w:rsidRPr="0079088B">
              <w:rPr>
                <w:sz w:val="24"/>
                <w:szCs w:val="24"/>
              </w:rPr>
              <w:t>Г.Шевченко</w:t>
            </w:r>
            <w:proofErr w:type="spellEnd"/>
            <w:r w:rsidRPr="0079088B">
              <w:rPr>
                <w:sz w:val="24"/>
                <w:szCs w:val="24"/>
              </w:rPr>
              <w:t>»</w:t>
            </w:r>
            <w:r w:rsidR="0079088B" w:rsidRPr="0079088B">
              <w:rPr>
                <w:sz w:val="24"/>
                <w:szCs w:val="24"/>
              </w:rPr>
              <w:t xml:space="preserve"> </w:t>
            </w:r>
            <w:r w:rsidRPr="0079088B">
              <w:rPr>
                <w:sz w:val="24"/>
                <w:szCs w:val="24"/>
              </w:rPr>
              <w:t>на</w:t>
            </w:r>
            <w:r w:rsidR="0079088B" w:rsidRPr="0079088B">
              <w:rPr>
                <w:sz w:val="24"/>
                <w:szCs w:val="24"/>
              </w:rPr>
              <w:t xml:space="preserve"> </w:t>
            </w:r>
            <w:r w:rsidRPr="0079088B">
              <w:rPr>
                <w:sz w:val="24"/>
                <w:szCs w:val="24"/>
              </w:rPr>
              <w:t>английском</w:t>
            </w:r>
            <w:r w:rsidR="0079088B" w:rsidRPr="0079088B">
              <w:rPr>
                <w:sz w:val="24"/>
                <w:szCs w:val="24"/>
              </w:rPr>
              <w:t xml:space="preserve"> </w:t>
            </w:r>
            <w:r w:rsidRPr="0079088B">
              <w:rPr>
                <w:sz w:val="24"/>
                <w:szCs w:val="24"/>
              </w:rPr>
              <w:t>языке</w:t>
            </w:r>
            <w:r w:rsidR="0079088B" w:rsidRPr="0079088B">
              <w:rPr>
                <w:sz w:val="24"/>
                <w:szCs w:val="24"/>
              </w:rPr>
              <w:t xml:space="preserve"> </w:t>
            </w:r>
            <w:r w:rsidRPr="0079088B">
              <w:rPr>
                <w:sz w:val="24"/>
                <w:szCs w:val="24"/>
              </w:rPr>
              <w:t>(нейтральные</w:t>
            </w:r>
            <w:r w:rsidR="0079088B" w:rsidRPr="0079088B">
              <w:rPr>
                <w:sz w:val="24"/>
                <w:szCs w:val="24"/>
              </w:rPr>
              <w:t xml:space="preserve"> </w:t>
            </w:r>
            <w:r w:rsidRPr="0079088B">
              <w:rPr>
                <w:sz w:val="24"/>
                <w:szCs w:val="24"/>
              </w:rPr>
              <w:t>приложения)</w:t>
            </w:r>
          </w:p>
        </w:tc>
        <w:tc>
          <w:tcPr>
            <w:tcW w:w="1420" w:type="dxa"/>
          </w:tcPr>
          <w:p w14:paraId="0515A406" w14:textId="77777777" w:rsidR="00DA4EBF" w:rsidRPr="0079088B" w:rsidRDefault="001A57E7" w:rsidP="009876DE">
            <w:pPr>
              <w:pStyle w:val="a7"/>
              <w:tabs>
                <w:tab w:val="left" w:pos="709"/>
              </w:tabs>
              <w:jc w:val="both"/>
              <w:rPr>
                <w:sz w:val="28"/>
                <w:szCs w:val="28"/>
              </w:rPr>
            </w:pPr>
            <w:r w:rsidRPr="0079088B">
              <w:rPr>
                <w:sz w:val="28"/>
                <w:szCs w:val="28"/>
              </w:rPr>
              <w:t>66</w:t>
            </w:r>
          </w:p>
        </w:tc>
      </w:tr>
      <w:tr w:rsidR="0079088B" w:rsidRPr="0079088B" w14:paraId="46902C83" w14:textId="77777777" w:rsidTr="009876DE">
        <w:tc>
          <w:tcPr>
            <w:tcW w:w="558" w:type="dxa"/>
          </w:tcPr>
          <w:p w14:paraId="46742800" w14:textId="77777777" w:rsidR="00DA4EBF" w:rsidRPr="0079088B" w:rsidRDefault="00DA4EBF" w:rsidP="009876DE">
            <w:pPr>
              <w:pStyle w:val="a7"/>
              <w:tabs>
                <w:tab w:val="left" w:pos="709"/>
              </w:tabs>
              <w:jc w:val="both"/>
              <w:rPr>
                <w:sz w:val="28"/>
                <w:szCs w:val="28"/>
              </w:rPr>
            </w:pPr>
          </w:p>
        </w:tc>
        <w:tc>
          <w:tcPr>
            <w:tcW w:w="6614" w:type="dxa"/>
            <w:tcBorders>
              <w:top w:val="single" w:sz="4" w:space="0" w:color="000000"/>
              <w:left w:val="single" w:sz="4" w:space="0" w:color="000000"/>
              <w:bottom w:val="single" w:sz="4" w:space="0" w:color="auto"/>
              <w:right w:val="single" w:sz="4" w:space="0" w:color="auto"/>
            </w:tcBorders>
          </w:tcPr>
          <w:p w14:paraId="712F4F8E" w14:textId="77777777" w:rsidR="00DA4EBF" w:rsidRPr="0079088B" w:rsidRDefault="00DA4EBF" w:rsidP="009876DE">
            <w:pPr>
              <w:tabs>
                <w:tab w:val="left" w:pos="709"/>
              </w:tabs>
              <w:ind w:firstLine="709"/>
              <w:rPr>
                <w:sz w:val="24"/>
                <w:szCs w:val="24"/>
              </w:rPr>
            </w:pPr>
            <w:r w:rsidRPr="0079088B">
              <w:rPr>
                <w:sz w:val="24"/>
                <w:szCs w:val="24"/>
              </w:rPr>
              <w:t>ВСЕГО:</w:t>
            </w:r>
          </w:p>
        </w:tc>
        <w:tc>
          <w:tcPr>
            <w:tcW w:w="1420" w:type="dxa"/>
          </w:tcPr>
          <w:p w14:paraId="3F0BE655" w14:textId="77777777" w:rsidR="00DA4EBF" w:rsidRPr="0079088B" w:rsidRDefault="001A57E7" w:rsidP="00F84F3E">
            <w:pPr>
              <w:pStyle w:val="a7"/>
              <w:tabs>
                <w:tab w:val="left" w:pos="709"/>
              </w:tabs>
              <w:jc w:val="both"/>
              <w:rPr>
                <w:sz w:val="28"/>
                <w:szCs w:val="28"/>
              </w:rPr>
            </w:pPr>
            <w:r w:rsidRPr="0079088B">
              <w:rPr>
                <w:sz w:val="28"/>
                <w:szCs w:val="28"/>
              </w:rPr>
              <w:t>8500</w:t>
            </w:r>
          </w:p>
        </w:tc>
      </w:tr>
    </w:tbl>
    <w:p w14:paraId="24086B11" w14:textId="77777777" w:rsidR="00DA4EBF" w:rsidRPr="0079088B" w:rsidRDefault="00DA4EBF" w:rsidP="00DA4EBF">
      <w:pPr>
        <w:pStyle w:val="a7"/>
        <w:shd w:val="clear" w:color="auto" w:fill="FFFFFF"/>
        <w:tabs>
          <w:tab w:val="left" w:pos="709"/>
        </w:tabs>
        <w:spacing w:after="0" w:line="240" w:lineRule="auto"/>
        <w:ind w:firstLine="709"/>
        <w:jc w:val="both"/>
      </w:pPr>
    </w:p>
    <w:p w14:paraId="72003DF8" w14:textId="0944DB12" w:rsidR="00DA4EBF" w:rsidRPr="0079088B" w:rsidRDefault="00DA4EBF" w:rsidP="00DA4EBF">
      <w:pPr>
        <w:pStyle w:val="a7"/>
        <w:shd w:val="clear" w:color="auto" w:fill="FFFFFF"/>
        <w:tabs>
          <w:tab w:val="left" w:pos="709"/>
        </w:tabs>
        <w:spacing w:after="0" w:line="240" w:lineRule="auto"/>
        <w:ind w:firstLine="709"/>
        <w:jc w:val="both"/>
      </w:pPr>
      <w:r w:rsidRPr="0079088B">
        <w:t>По</w:t>
      </w:r>
      <w:r w:rsidR="0079088B" w:rsidRPr="0079088B">
        <w:t xml:space="preserve"> </w:t>
      </w:r>
      <w:r w:rsidRPr="0079088B">
        <w:t>состоянию</w:t>
      </w:r>
      <w:r w:rsidR="0079088B" w:rsidRPr="0079088B">
        <w:t xml:space="preserve"> </w:t>
      </w:r>
      <w:r w:rsidRPr="0079088B">
        <w:t>на</w:t>
      </w:r>
      <w:r w:rsidR="0079088B" w:rsidRPr="0079088B">
        <w:t xml:space="preserve"> </w:t>
      </w:r>
      <w:r w:rsidR="00546110" w:rsidRPr="0079088B">
        <w:t>30</w:t>
      </w:r>
      <w:r w:rsidR="0079088B" w:rsidRPr="0079088B">
        <w:t xml:space="preserve"> </w:t>
      </w:r>
      <w:r w:rsidR="00F84F3E" w:rsidRPr="0079088B">
        <w:t>июня</w:t>
      </w:r>
      <w:r w:rsidR="0079088B" w:rsidRPr="0079088B">
        <w:t xml:space="preserve"> </w:t>
      </w:r>
      <w:r w:rsidR="009C5155" w:rsidRPr="0079088B">
        <w:t>202</w:t>
      </w:r>
      <w:r w:rsidR="00546110" w:rsidRPr="0079088B">
        <w:t>3</w:t>
      </w:r>
      <w:r w:rsidR="0079088B" w:rsidRPr="0079088B">
        <w:t xml:space="preserve"> </w:t>
      </w:r>
      <w:r w:rsidR="009C5155" w:rsidRPr="0079088B">
        <w:t>года</w:t>
      </w:r>
      <w:r w:rsidR="0079088B" w:rsidRPr="0079088B">
        <w:t xml:space="preserve"> </w:t>
      </w:r>
      <w:r w:rsidRPr="0079088B">
        <w:t>в</w:t>
      </w:r>
      <w:r w:rsidR="0079088B" w:rsidRPr="0079088B">
        <w:t xml:space="preserve"> </w:t>
      </w:r>
      <w:r w:rsidRPr="0079088B">
        <w:rPr>
          <w:iCs/>
        </w:rPr>
        <w:t>Реестр</w:t>
      </w:r>
      <w:r w:rsidR="0079088B" w:rsidRPr="0079088B">
        <w:rPr>
          <w:iCs/>
        </w:rPr>
        <w:t xml:space="preserve"> </w:t>
      </w:r>
      <w:r w:rsidRPr="0079088B">
        <w:rPr>
          <w:iCs/>
        </w:rPr>
        <w:t>документов</w:t>
      </w:r>
      <w:r w:rsidR="0079088B" w:rsidRPr="0079088B">
        <w:rPr>
          <w:iCs/>
        </w:rPr>
        <w:t xml:space="preserve"> </w:t>
      </w:r>
      <w:r w:rsidRPr="0079088B">
        <w:rPr>
          <w:iCs/>
        </w:rPr>
        <w:t>государственного</w:t>
      </w:r>
      <w:r w:rsidR="0079088B" w:rsidRPr="0079088B">
        <w:rPr>
          <w:iCs/>
        </w:rPr>
        <w:t xml:space="preserve"> </w:t>
      </w:r>
      <w:r w:rsidRPr="0079088B">
        <w:rPr>
          <w:iCs/>
        </w:rPr>
        <w:t>образца</w:t>
      </w:r>
      <w:r w:rsidR="0079088B" w:rsidRPr="0079088B">
        <w:rPr>
          <w:iCs/>
        </w:rPr>
        <w:t xml:space="preserve"> </w:t>
      </w:r>
      <w:r w:rsidRPr="0079088B">
        <w:rPr>
          <w:iCs/>
        </w:rPr>
        <w:t>об</w:t>
      </w:r>
      <w:r w:rsidR="0079088B" w:rsidRPr="0079088B">
        <w:rPr>
          <w:iCs/>
        </w:rPr>
        <w:t xml:space="preserve"> </w:t>
      </w:r>
      <w:r w:rsidRPr="0079088B">
        <w:rPr>
          <w:iCs/>
        </w:rPr>
        <w:t>образовании</w:t>
      </w:r>
      <w:r w:rsidR="0079088B" w:rsidRPr="0079088B">
        <w:rPr>
          <w:iCs/>
        </w:rPr>
        <w:t xml:space="preserve"> </w:t>
      </w:r>
      <w:r w:rsidRPr="0079088B">
        <w:rPr>
          <w:iCs/>
        </w:rPr>
        <w:t>и</w:t>
      </w:r>
      <w:r w:rsidR="0079088B" w:rsidRPr="0079088B">
        <w:rPr>
          <w:iCs/>
        </w:rPr>
        <w:t xml:space="preserve"> </w:t>
      </w:r>
      <w:r w:rsidRPr="0079088B">
        <w:rPr>
          <w:iCs/>
        </w:rPr>
        <w:t>ученых</w:t>
      </w:r>
      <w:r w:rsidR="0079088B" w:rsidRPr="0079088B">
        <w:rPr>
          <w:iCs/>
        </w:rPr>
        <w:t xml:space="preserve"> </w:t>
      </w:r>
      <w:r w:rsidRPr="0079088B">
        <w:rPr>
          <w:iCs/>
        </w:rPr>
        <w:t>званиях,</w:t>
      </w:r>
      <w:r w:rsidR="0079088B" w:rsidRPr="0079088B">
        <w:rPr>
          <w:iCs/>
        </w:rPr>
        <w:t xml:space="preserve"> </w:t>
      </w:r>
      <w:r w:rsidRPr="0079088B">
        <w:rPr>
          <w:iCs/>
        </w:rPr>
        <w:t>размещенном</w:t>
      </w:r>
      <w:r w:rsidR="0079088B" w:rsidRPr="0079088B">
        <w:rPr>
          <w:iCs/>
        </w:rPr>
        <w:t xml:space="preserve"> </w:t>
      </w:r>
      <w:r w:rsidRPr="0079088B">
        <w:rPr>
          <w:iCs/>
        </w:rPr>
        <w:t>на</w:t>
      </w:r>
      <w:r w:rsidR="0079088B" w:rsidRPr="0079088B">
        <w:rPr>
          <w:iCs/>
        </w:rPr>
        <w:t xml:space="preserve"> </w:t>
      </w:r>
      <w:r w:rsidRPr="0079088B">
        <w:rPr>
          <w:iCs/>
        </w:rPr>
        <w:t>официальном</w:t>
      </w:r>
      <w:r w:rsidR="0079088B" w:rsidRPr="0079088B">
        <w:rPr>
          <w:iCs/>
        </w:rPr>
        <w:t xml:space="preserve"> </w:t>
      </w:r>
      <w:r w:rsidRPr="0079088B">
        <w:rPr>
          <w:iCs/>
        </w:rPr>
        <w:t>сайте</w:t>
      </w:r>
      <w:r w:rsidR="0079088B" w:rsidRPr="0079088B">
        <w:rPr>
          <w:iCs/>
        </w:rPr>
        <w:t xml:space="preserve"> </w:t>
      </w:r>
      <w:r w:rsidRPr="0079088B">
        <w:rPr>
          <w:iCs/>
        </w:rPr>
        <w:t>Министерства</w:t>
      </w:r>
      <w:r w:rsidR="0079088B" w:rsidRPr="0079088B">
        <w:rPr>
          <w:iCs/>
        </w:rPr>
        <w:t xml:space="preserve"> </w:t>
      </w:r>
      <w:r w:rsidRPr="0079088B">
        <w:rPr>
          <w:iCs/>
        </w:rPr>
        <w:t>просвещения</w:t>
      </w:r>
      <w:r w:rsidR="0079088B" w:rsidRPr="0079088B">
        <w:rPr>
          <w:iCs/>
        </w:rPr>
        <w:t xml:space="preserve"> </w:t>
      </w:r>
      <w:r w:rsidRPr="0079088B">
        <w:t>Приднестровской</w:t>
      </w:r>
      <w:r w:rsidR="0079088B" w:rsidRPr="0079088B">
        <w:t xml:space="preserve"> </w:t>
      </w:r>
      <w:r w:rsidRPr="0079088B">
        <w:t>Молдавской</w:t>
      </w:r>
      <w:r w:rsidR="0079088B" w:rsidRPr="0079088B">
        <w:t xml:space="preserve"> </w:t>
      </w:r>
      <w:r w:rsidRPr="0079088B">
        <w:t>Республики</w:t>
      </w:r>
      <w:r w:rsidRPr="0079088B">
        <w:rPr>
          <w:iCs/>
        </w:rPr>
        <w:t>,</w:t>
      </w:r>
      <w:r w:rsidR="0079088B" w:rsidRPr="0079088B">
        <w:rPr>
          <w:iCs/>
        </w:rPr>
        <w:t xml:space="preserve"> </w:t>
      </w:r>
      <w:r w:rsidRPr="0079088B">
        <w:rPr>
          <w:iCs/>
        </w:rPr>
        <w:t>внесены</w:t>
      </w:r>
      <w:r w:rsidR="0079088B" w:rsidRPr="0079088B">
        <w:rPr>
          <w:iCs/>
        </w:rPr>
        <w:t xml:space="preserve"> </w:t>
      </w:r>
      <w:r w:rsidRPr="0079088B">
        <w:t>сведения</w:t>
      </w:r>
      <w:r w:rsidR="0079088B" w:rsidRPr="0079088B">
        <w:t xml:space="preserve"> </w:t>
      </w:r>
      <w:r w:rsidRPr="0079088B">
        <w:t>с</w:t>
      </w:r>
      <w:r w:rsidR="0079088B" w:rsidRPr="0079088B">
        <w:t xml:space="preserve"> </w:t>
      </w:r>
      <w:r w:rsidRPr="0079088B">
        <w:t>общим</w:t>
      </w:r>
      <w:r w:rsidR="0079088B" w:rsidRPr="0079088B">
        <w:t xml:space="preserve"> </w:t>
      </w:r>
      <w:r w:rsidRPr="0079088B">
        <w:t>количеством</w:t>
      </w:r>
      <w:r w:rsidR="0079088B" w:rsidRPr="0079088B">
        <w:t xml:space="preserve"> </w:t>
      </w:r>
      <w:r w:rsidRPr="0079088B">
        <w:t>документов</w:t>
      </w:r>
      <w:r w:rsidR="0079088B" w:rsidRPr="0079088B">
        <w:t xml:space="preserve"> </w:t>
      </w:r>
      <w:r w:rsidRPr="0079088B">
        <w:t>об</w:t>
      </w:r>
      <w:r w:rsidR="0079088B" w:rsidRPr="0079088B">
        <w:t xml:space="preserve"> </w:t>
      </w:r>
      <w:r w:rsidRPr="0079088B">
        <w:t>образовании</w:t>
      </w:r>
      <w:r w:rsidR="0079088B" w:rsidRPr="0079088B">
        <w:t xml:space="preserve"> </w:t>
      </w:r>
      <w:r w:rsidRPr="0079088B">
        <w:t>–</w:t>
      </w:r>
      <w:r w:rsidR="0079088B" w:rsidRPr="0079088B">
        <w:t xml:space="preserve"> </w:t>
      </w:r>
      <w:r w:rsidR="009A6BDE" w:rsidRPr="0079088B">
        <w:t>8</w:t>
      </w:r>
      <w:r w:rsidR="001A57E7" w:rsidRPr="0079088B">
        <w:t>500</w:t>
      </w:r>
      <w:r w:rsidR="0079088B" w:rsidRPr="0079088B">
        <w:t xml:space="preserve"> </w:t>
      </w:r>
      <w:r w:rsidR="009A6BDE" w:rsidRPr="0079088B">
        <w:t>единиц</w:t>
      </w:r>
      <w:r w:rsidRPr="0079088B">
        <w:t>.</w:t>
      </w:r>
      <w:r w:rsidR="0079088B" w:rsidRPr="0079088B">
        <w:t xml:space="preserve"> </w:t>
      </w:r>
    </w:p>
    <w:p w14:paraId="0E564849" w14:textId="6C018398" w:rsidR="00DA4EBF" w:rsidRPr="0079088B" w:rsidRDefault="00DA4EBF" w:rsidP="00DA4EBF">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Таким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Реестра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званиях,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учетом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корректировки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оформления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контроля,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позволяет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обеспечить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достижение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поставленных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целей.</w:t>
      </w:r>
    </w:p>
    <w:p w14:paraId="1F1FCF4B" w14:textId="476B6170" w:rsidR="00DA4EBF" w:rsidRPr="0079088B" w:rsidRDefault="00DA4EBF" w:rsidP="00DA4EBF">
      <w:pPr>
        <w:shd w:val="clear" w:color="auto" w:fill="FFFFFF"/>
        <w:tabs>
          <w:tab w:val="left" w:pos="0"/>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Постановлением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13</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января</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20</w:t>
      </w:r>
      <w:r w:rsidR="00D6487F" w:rsidRPr="0079088B">
        <w:rPr>
          <w:rFonts w:ascii="Times New Roman" w:eastAsia="Times New Roman" w:hAnsi="Times New Roman" w:cs="Times New Roman"/>
          <w:iCs/>
          <w:sz w:val="24"/>
          <w:szCs w:val="24"/>
        </w:rPr>
        <w:t>22</w:t>
      </w:r>
      <w:r w:rsidR="0079088B" w:rsidRPr="0079088B">
        <w:rPr>
          <w:rFonts w:ascii="Times New Roman" w:eastAsia="Times New Roman" w:hAnsi="Times New Roman" w:cs="Times New Roman"/>
          <w:iCs/>
          <w:sz w:val="24"/>
          <w:szCs w:val="24"/>
        </w:rPr>
        <w:t xml:space="preserve"> </w:t>
      </w:r>
      <w:r w:rsidRPr="0079088B">
        <w:rPr>
          <w:rFonts w:ascii="Times New Roman" w:eastAsia="Times New Roman" w:hAnsi="Times New Roman" w:cs="Times New Roman"/>
          <w:iCs/>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4</w:t>
      </w:r>
      <w:r w:rsidR="00797A88">
        <w:rPr>
          <w:rFonts w:ascii="Times New Roman" w:eastAsia="Times New Roman" w:hAnsi="Times New Roman" w:cs="Times New Roman"/>
          <w:bCs/>
          <w:kern w:val="36"/>
          <w:sz w:val="24"/>
          <w:szCs w:val="24"/>
        </w:rPr>
        <w:t xml:space="preserve"> </w:t>
      </w:r>
      <w:r w:rsidRPr="0079088B">
        <w:rPr>
          <w:rFonts w:ascii="Times New Roman" w:eastAsia="Times New Roman" w:hAnsi="Times New Roman" w:cs="Times New Roman"/>
          <w:bCs/>
          <w:kern w:val="36"/>
          <w:sz w:val="24"/>
          <w:szCs w:val="24"/>
        </w:rPr>
        <w:t>«</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Приказом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2018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порядков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выдачи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заполнения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дубликатов»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18-22)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F84F3E" w:rsidRPr="0079088B">
        <w:rPr>
          <w:rFonts w:ascii="Times New Roman" w:eastAsia="Times New Roman" w:hAnsi="Times New Roman" w:cs="Times New Roman"/>
          <w:sz w:val="24"/>
          <w:szCs w:val="24"/>
        </w:rPr>
        <w:t>-е</w:t>
      </w:r>
      <w:r w:rsidR="0079088B" w:rsidRPr="0079088B">
        <w:rPr>
          <w:rFonts w:ascii="Times New Roman" w:eastAsia="Times New Roman" w:hAnsi="Times New Roman" w:cs="Times New Roman"/>
          <w:sz w:val="24"/>
          <w:szCs w:val="24"/>
        </w:rPr>
        <w:t xml:space="preserve"> </w:t>
      </w:r>
      <w:r w:rsidR="00F84F3E" w:rsidRPr="0079088B">
        <w:rPr>
          <w:rFonts w:ascii="Times New Roman" w:eastAsia="Times New Roman" w:hAnsi="Times New Roman" w:cs="Times New Roman"/>
          <w:sz w:val="24"/>
          <w:szCs w:val="24"/>
        </w:rPr>
        <w:t>полугодие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546110"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рассмотрен</w:t>
      </w:r>
      <w:r w:rsidR="00B30F8A"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330</w:t>
      </w:r>
      <w:r w:rsidR="0079088B" w:rsidRPr="0079088B">
        <w:rPr>
          <w:rFonts w:ascii="Times New Roman" w:eastAsia="Times New Roman" w:hAnsi="Times New Roman" w:cs="Times New Roman"/>
          <w:b/>
          <w:i/>
          <w:sz w:val="24"/>
          <w:szCs w:val="24"/>
        </w:rPr>
        <w:t xml:space="preserve"> </w:t>
      </w:r>
      <w:r w:rsidRPr="0079088B">
        <w:rPr>
          <w:rFonts w:ascii="Times New Roman" w:eastAsia="Times New Roman" w:hAnsi="Times New Roman" w:cs="Times New Roman"/>
          <w:b/>
          <w:i/>
          <w:sz w:val="24"/>
          <w:szCs w:val="24"/>
        </w:rPr>
        <w:t>пакет</w:t>
      </w:r>
      <w:r w:rsidR="00F84F3E" w:rsidRPr="0079088B">
        <w:rPr>
          <w:rFonts w:ascii="Times New Roman" w:eastAsia="Times New Roman" w:hAnsi="Times New Roman" w:cs="Times New Roman"/>
          <w:b/>
          <w:i/>
          <w:sz w:val="24"/>
          <w:szCs w:val="24"/>
        </w:rPr>
        <w:t>ов</w:t>
      </w:r>
      <w:r w:rsidR="0079088B" w:rsidRPr="0079088B">
        <w:rPr>
          <w:rFonts w:ascii="Times New Roman" w:eastAsia="Times New Roman" w:hAnsi="Times New Roman" w:cs="Times New Roman"/>
          <w:b/>
          <w:i/>
          <w:sz w:val="24"/>
          <w:szCs w:val="24"/>
        </w:rPr>
        <w:t xml:space="preserve"> </w:t>
      </w:r>
      <w:r w:rsidRPr="0079088B">
        <w:rPr>
          <w:rFonts w:ascii="Times New Roman" w:eastAsia="Times New Roman" w:hAnsi="Times New Roman" w:cs="Times New Roman"/>
          <w:b/>
          <w:i/>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управлений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народного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получение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бланков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00D5426C"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00D5426C"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подготовлено</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307</w:t>
      </w:r>
      <w:r w:rsidR="0079088B" w:rsidRPr="0079088B">
        <w:rPr>
          <w:rFonts w:ascii="Times New Roman" w:eastAsia="Times New Roman" w:hAnsi="Times New Roman" w:cs="Times New Roman"/>
          <w:b/>
          <w:i/>
          <w:sz w:val="24"/>
          <w:szCs w:val="24"/>
        </w:rPr>
        <w:t xml:space="preserve"> </w:t>
      </w:r>
      <w:r w:rsidRPr="0079088B">
        <w:rPr>
          <w:rFonts w:ascii="Times New Roman" w:eastAsia="Times New Roman" w:hAnsi="Times New Roman" w:cs="Times New Roman"/>
          <w:b/>
          <w:i/>
          <w:sz w:val="24"/>
          <w:szCs w:val="24"/>
        </w:rPr>
        <w:t>распоряжени</w:t>
      </w:r>
      <w:r w:rsidR="00546110" w:rsidRPr="0079088B">
        <w:rPr>
          <w:rFonts w:ascii="Times New Roman" w:eastAsia="Times New Roman" w:hAnsi="Times New Roman" w:cs="Times New Roman"/>
          <w:b/>
          <w:i/>
          <w:sz w:val="24"/>
          <w:szCs w:val="24"/>
        </w:rPr>
        <w:t>й</w:t>
      </w:r>
      <w:r w:rsidR="0079088B" w:rsidRPr="0079088B">
        <w:rPr>
          <w:rFonts w:ascii="Times New Roman" w:eastAsia="Times New Roman" w:hAnsi="Times New Roman" w:cs="Times New Roman"/>
          <w:b/>
          <w:i/>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выдаче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бланков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00D5426C"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00D5426C"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том</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числе</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их</w:t>
      </w:r>
      <w:r w:rsidR="0079088B" w:rsidRPr="0079088B">
        <w:rPr>
          <w:rFonts w:ascii="Times New Roman" w:eastAsia="Times New Roman" w:hAnsi="Times New Roman" w:cs="Times New Roman"/>
          <w:sz w:val="24"/>
          <w:szCs w:val="24"/>
        </w:rPr>
        <w:t xml:space="preserve"> </w:t>
      </w:r>
      <w:r w:rsidR="00D6487F" w:rsidRPr="0079088B">
        <w:rPr>
          <w:rFonts w:ascii="Times New Roman" w:eastAsia="Times New Roman" w:hAnsi="Times New Roman" w:cs="Times New Roman"/>
          <w:sz w:val="24"/>
          <w:szCs w:val="24"/>
        </w:rPr>
        <w:t>дубликатов.</w:t>
      </w:r>
    </w:p>
    <w:p w14:paraId="2260419F" w14:textId="3F977651" w:rsidR="00DA4EBF" w:rsidRPr="0079088B" w:rsidRDefault="00DA4EBF" w:rsidP="00DA4EBF">
      <w:pPr>
        <w:shd w:val="clear" w:color="auto" w:fill="FFFFFF"/>
        <w:tabs>
          <w:tab w:val="left" w:pos="0"/>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546110" w:rsidRPr="0079088B">
        <w:rPr>
          <w:rFonts w:ascii="Times New Roman" w:eastAsia="Times New Roman" w:hAnsi="Times New Roman" w:cs="Times New Roman"/>
          <w:sz w:val="24"/>
          <w:szCs w:val="24"/>
        </w:rPr>
        <w:t>2</w:t>
      </w:r>
      <w:r w:rsidRPr="0079088B">
        <w:rPr>
          <w:rFonts w:ascii="Times New Roman" w:eastAsia="Times New Roman" w:hAnsi="Times New Roman" w:cs="Times New Roman"/>
          <w:sz w:val="24"/>
          <w:szCs w:val="24"/>
        </w:rPr>
        <w:t>-202</w:t>
      </w:r>
      <w:r w:rsidR="00546110"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согласно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предоставленным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заявкам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потребности,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подготовлено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Распоряжение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546110"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546110" w:rsidRPr="0079088B">
        <w:rPr>
          <w:rFonts w:ascii="Times New Roman" w:eastAsia="Times New Roman" w:hAnsi="Times New Roman" w:cs="Times New Roman"/>
          <w:sz w:val="24"/>
          <w:szCs w:val="24"/>
        </w:rPr>
        <w:t>45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заказа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изготовление,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порядке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передачи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выдачи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бланков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образца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выпускников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w:t>
      </w:r>
      <w:r w:rsidR="00546110" w:rsidRPr="0079088B">
        <w:rPr>
          <w:rFonts w:ascii="Times New Roman" w:eastAsia="Times New Roman" w:hAnsi="Times New Roman" w:cs="Times New Roman"/>
          <w:sz w:val="24"/>
          <w:szCs w:val="24"/>
        </w:rPr>
        <w:t>2</w:t>
      </w:r>
      <w:r w:rsidRPr="0079088B">
        <w:rPr>
          <w:rFonts w:ascii="Times New Roman" w:eastAsia="Times New Roman" w:hAnsi="Times New Roman" w:cs="Times New Roman"/>
          <w:sz w:val="24"/>
          <w:szCs w:val="24"/>
        </w:rPr>
        <w:t>-202</w:t>
      </w:r>
      <w:r w:rsidR="00546110"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p>
    <w:p w14:paraId="61C22E47" w14:textId="20D142DC" w:rsidR="00DA4EBF" w:rsidRPr="0079088B" w:rsidRDefault="00DA4EBF" w:rsidP="005035D3">
      <w:pPr>
        <w:shd w:val="clear" w:color="auto" w:fill="FFFFFF"/>
        <w:tabs>
          <w:tab w:val="left" w:pos="0"/>
          <w:tab w:val="left" w:pos="709"/>
        </w:tabs>
        <w:spacing w:after="0" w:line="240" w:lineRule="auto"/>
        <w:ind w:firstLine="709"/>
        <w:jc w:val="both"/>
        <w:rPr>
          <w:rFonts w:ascii="Times New Roman" w:eastAsia="Times New Roman" w:hAnsi="Times New Roman" w:cs="Times New Roman"/>
          <w:snapToGrid w:val="0"/>
          <w:sz w:val="24"/>
          <w:szCs w:val="24"/>
        </w:rPr>
      </w:pPr>
      <w:r w:rsidRPr="0079088B">
        <w:rPr>
          <w:rFonts w:ascii="Times New Roman" w:eastAsia="Times New Roman" w:hAnsi="Times New Roman" w:cs="Times New Roman"/>
          <w:sz w:val="24"/>
          <w:szCs w:val="24"/>
        </w:rPr>
        <w:t>Таким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napToGrid w:val="0"/>
          <w:sz w:val="24"/>
          <w:szCs w:val="24"/>
        </w:rPr>
        <w:t>выдача</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документов</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государственного</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образца</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об</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образовании</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выпускникам,</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прошедшим</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в</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установленном</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порядке</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итоговую</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государственную</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аттестацию</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в</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аккредитованных</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организациях</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образования,</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z w:val="24"/>
          <w:szCs w:val="24"/>
        </w:rPr>
        <w:t>осуществляется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napToGrid w:val="0"/>
          <w:sz w:val="24"/>
          <w:szCs w:val="24"/>
        </w:rPr>
        <w:t>в</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соответствии</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с</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действующим</w:t>
      </w:r>
      <w:r w:rsidR="0079088B" w:rsidRPr="0079088B">
        <w:rPr>
          <w:rFonts w:ascii="Times New Roman" w:eastAsia="Times New Roman" w:hAnsi="Times New Roman" w:cs="Times New Roman"/>
          <w:snapToGrid w:val="0"/>
          <w:sz w:val="24"/>
          <w:szCs w:val="24"/>
        </w:rPr>
        <w:t xml:space="preserve"> </w:t>
      </w:r>
      <w:r w:rsidRPr="0079088B">
        <w:rPr>
          <w:rFonts w:ascii="Times New Roman" w:eastAsia="Times New Roman" w:hAnsi="Times New Roman" w:cs="Times New Roman"/>
          <w:snapToGrid w:val="0"/>
          <w:sz w:val="24"/>
          <w:szCs w:val="24"/>
        </w:rPr>
        <w:t>законодательством.</w:t>
      </w:r>
    </w:p>
    <w:p w14:paraId="71763880" w14:textId="753E3AF4" w:rsidR="00715A9B" w:rsidRPr="0079088B" w:rsidRDefault="00715A9B" w:rsidP="004A68F5">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обеспечения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контроля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законодательства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сфере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документы</w:t>
      </w:r>
      <w:r w:rsidR="0079088B" w:rsidRPr="0079088B">
        <w:rPr>
          <w:rFonts w:ascii="Times New Roman" w:hAnsi="Times New Roman" w:cs="Times New Roman"/>
          <w:sz w:val="24"/>
          <w:szCs w:val="24"/>
        </w:rPr>
        <w:t xml:space="preserve"> </w:t>
      </w:r>
      <w:r w:rsidR="00E76F08" w:rsidRPr="0079088B">
        <w:rPr>
          <w:rFonts w:ascii="Times New Roman" w:hAnsi="Times New Roman" w:cs="Times New Roman"/>
          <w:b/>
          <w:i/>
          <w:sz w:val="24"/>
          <w:szCs w:val="24"/>
        </w:rPr>
        <w:t>6</w:t>
      </w:r>
      <w:r w:rsidR="0079088B" w:rsidRPr="0079088B">
        <w:rPr>
          <w:rFonts w:ascii="Times New Roman" w:hAnsi="Times New Roman" w:cs="Times New Roman"/>
          <w:b/>
          <w:i/>
          <w:sz w:val="24"/>
          <w:szCs w:val="24"/>
        </w:rPr>
        <w:t xml:space="preserve"> </w:t>
      </w:r>
      <w:r w:rsidRPr="0079088B">
        <w:rPr>
          <w:rFonts w:ascii="Times New Roman" w:hAnsi="Times New Roman" w:cs="Times New Roman"/>
          <w:b/>
          <w:i/>
          <w:sz w:val="24"/>
          <w:szCs w:val="24"/>
        </w:rPr>
        <w:t>(</w:t>
      </w:r>
      <w:r w:rsidR="00E76F08" w:rsidRPr="0079088B">
        <w:rPr>
          <w:rFonts w:ascii="Times New Roman" w:hAnsi="Times New Roman" w:cs="Times New Roman"/>
          <w:b/>
          <w:i/>
          <w:sz w:val="24"/>
          <w:szCs w:val="24"/>
        </w:rPr>
        <w:t>шести</w:t>
      </w:r>
      <w:r w:rsidRPr="0079088B">
        <w:rPr>
          <w:rFonts w:ascii="Times New Roman" w:hAnsi="Times New Roman" w:cs="Times New Roman"/>
          <w:b/>
          <w:i/>
          <w:sz w:val="24"/>
          <w:szCs w:val="24"/>
        </w:rPr>
        <w:t>)</w:t>
      </w:r>
      <w:r w:rsidR="0079088B" w:rsidRPr="0079088B">
        <w:rPr>
          <w:rFonts w:ascii="Times New Roman" w:hAnsi="Times New Roman" w:cs="Times New Roman"/>
          <w:b/>
          <w:i/>
          <w:sz w:val="24"/>
          <w:szCs w:val="24"/>
        </w:rPr>
        <w:t xml:space="preserve"> </w:t>
      </w:r>
      <w:r w:rsidRPr="0079088B">
        <w:rPr>
          <w:rFonts w:ascii="Times New Roman" w:hAnsi="Times New Roman" w:cs="Times New Roman"/>
          <w:b/>
          <w:i/>
          <w:sz w:val="24"/>
          <w:szCs w:val="24"/>
        </w:rPr>
        <w:t>соискателей</w:t>
      </w:r>
      <w:r w:rsidR="0079088B" w:rsidRPr="0079088B">
        <w:rPr>
          <w:rFonts w:ascii="Times New Roman" w:hAnsi="Times New Roman" w:cs="Times New Roman"/>
          <w:b/>
          <w:i/>
          <w:sz w:val="24"/>
          <w:szCs w:val="24"/>
        </w:rPr>
        <w:t xml:space="preserve"> </w:t>
      </w:r>
      <w:r w:rsidRPr="0079088B">
        <w:rPr>
          <w:rFonts w:ascii="Times New Roman" w:hAnsi="Times New Roman" w:cs="Times New Roman"/>
          <w:b/>
          <w:i/>
          <w:sz w:val="24"/>
          <w:szCs w:val="24"/>
        </w:rPr>
        <w:t>лицензий</w:t>
      </w:r>
      <w:r w:rsidR="0079088B" w:rsidRPr="0079088B">
        <w:rPr>
          <w:rFonts w:ascii="Times New Roman" w:hAnsi="Times New Roman" w:cs="Times New Roman"/>
          <w:b/>
          <w:i/>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ведение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p>
    <w:p w14:paraId="5F62771E" w14:textId="0ECBC6C4" w:rsidR="00715A9B" w:rsidRPr="0079088B" w:rsidRDefault="009A6BDE" w:rsidP="004A68F5">
      <w:pPr>
        <w:numPr>
          <w:ilvl w:val="0"/>
          <w:numId w:val="2"/>
        </w:numPr>
        <w:tabs>
          <w:tab w:val="left" w:pos="709"/>
          <w:tab w:val="left" w:pos="993"/>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ООО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«Бендерская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автошкола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ДОСААФ</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i/>
          <w:sz w:val="24"/>
          <w:szCs w:val="24"/>
          <w:u w:val="single"/>
        </w:rPr>
        <w:t>переоформление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00B14B30" w:rsidRPr="0079088B">
        <w:rPr>
          <w:rFonts w:ascii="Times New Roman" w:hAnsi="Times New Roman" w:cs="Times New Roman"/>
          <w:sz w:val="24"/>
          <w:szCs w:val="24"/>
        </w:rPr>
        <w:t>(</w:t>
      </w:r>
      <w:r w:rsidRPr="0079088B">
        <w:rPr>
          <w:rFonts w:ascii="Times New Roman" w:hAnsi="Times New Roman" w:cs="Times New Roman"/>
          <w:sz w:val="24"/>
          <w:szCs w:val="24"/>
        </w:rPr>
        <w:t>добавление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адреса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объекта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B14B30" w:rsidRPr="0079088B">
        <w:rPr>
          <w:rFonts w:ascii="Times New Roman" w:hAnsi="Times New Roman" w:cs="Times New Roman"/>
          <w:sz w:val="24"/>
          <w:szCs w:val="24"/>
        </w:rPr>
        <w:t>)</w:t>
      </w:r>
      <w:r w:rsidR="00715A9B" w:rsidRPr="0079088B">
        <w:rPr>
          <w:rFonts w:ascii="Times New Roman" w:hAnsi="Times New Roman" w:cs="Times New Roman"/>
          <w:sz w:val="24"/>
          <w:szCs w:val="24"/>
        </w:rPr>
        <w:t>;</w:t>
      </w:r>
    </w:p>
    <w:p w14:paraId="5F809409" w14:textId="0E3E2F03" w:rsidR="00715A9B" w:rsidRPr="0079088B" w:rsidRDefault="00B14B30" w:rsidP="004A68F5">
      <w:pPr>
        <w:numPr>
          <w:ilvl w:val="0"/>
          <w:numId w:val="2"/>
        </w:numPr>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НП</w:t>
      </w:r>
      <w:r w:rsidR="0079088B" w:rsidRPr="0079088B">
        <w:rPr>
          <w:rFonts w:ascii="Times New Roman" w:hAnsi="Times New Roman" w:cs="Times New Roman"/>
          <w:sz w:val="24"/>
          <w:szCs w:val="24"/>
        </w:rPr>
        <w:t xml:space="preserve"> </w:t>
      </w:r>
      <w:r w:rsidR="00715A9B" w:rsidRPr="0079088B">
        <w:rPr>
          <w:rFonts w:ascii="Times New Roman" w:hAnsi="Times New Roman" w:cs="Times New Roman"/>
          <w:sz w:val="24"/>
          <w:szCs w:val="24"/>
        </w:rPr>
        <w:t>«</w:t>
      </w:r>
      <w:r w:rsidR="009A6BDE" w:rsidRPr="0079088B">
        <w:rPr>
          <w:rFonts w:ascii="Times New Roman" w:hAnsi="Times New Roman" w:cs="Times New Roman"/>
          <w:sz w:val="24"/>
          <w:szCs w:val="24"/>
        </w:rPr>
        <w:t>Торгово-промышленная</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палата</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715A9B"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i/>
          <w:sz w:val="24"/>
          <w:szCs w:val="24"/>
          <w:u w:val="single"/>
        </w:rPr>
        <w:t>переоформление</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w:t>
      </w:r>
      <w:r w:rsidR="009A6BDE" w:rsidRPr="0079088B">
        <w:rPr>
          <w:rFonts w:ascii="Times New Roman" w:hAnsi="Times New Roman" w:cs="Times New Roman"/>
          <w:sz w:val="24"/>
          <w:szCs w:val="24"/>
        </w:rPr>
        <w:t>ы</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программа</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повышения</w:t>
      </w:r>
      <w:r w:rsidR="0079088B" w:rsidRPr="0079088B">
        <w:rPr>
          <w:rFonts w:ascii="Times New Roman" w:hAnsi="Times New Roman" w:cs="Times New Roman"/>
          <w:sz w:val="24"/>
          <w:szCs w:val="24"/>
        </w:rPr>
        <w:t xml:space="preserve"> </w:t>
      </w:r>
      <w:r w:rsidR="009A6BDE" w:rsidRPr="0079088B">
        <w:rPr>
          <w:rFonts w:ascii="Times New Roman" w:hAnsi="Times New Roman" w:cs="Times New Roman"/>
          <w:sz w:val="24"/>
          <w:szCs w:val="24"/>
        </w:rPr>
        <w:t>квалификации</w:t>
      </w:r>
      <w:r w:rsidRPr="0079088B">
        <w:rPr>
          <w:rFonts w:ascii="Times New Roman" w:hAnsi="Times New Roman" w:cs="Times New Roman"/>
          <w:sz w:val="24"/>
          <w:szCs w:val="24"/>
        </w:rPr>
        <w:t>)</w:t>
      </w:r>
      <w:r w:rsidR="00715A9B" w:rsidRPr="0079088B">
        <w:rPr>
          <w:rFonts w:ascii="Times New Roman" w:hAnsi="Times New Roman" w:cs="Times New Roman"/>
          <w:sz w:val="24"/>
          <w:szCs w:val="24"/>
        </w:rPr>
        <w:t>;</w:t>
      </w:r>
    </w:p>
    <w:p w14:paraId="62BC0AD0" w14:textId="29BD8A92" w:rsidR="00715A9B" w:rsidRPr="0079088B" w:rsidRDefault="009A6BDE" w:rsidP="00B30F8A">
      <w:pPr>
        <w:numPr>
          <w:ilvl w:val="0"/>
          <w:numId w:val="2"/>
        </w:numPr>
        <w:tabs>
          <w:tab w:val="left" w:pos="709"/>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НП</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«Региональная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туристическая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«Днестр»</w:t>
      </w:r>
      <w:r w:rsidR="0079088B" w:rsidRPr="0079088B">
        <w:rPr>
          <w:rFonts w:ascii="Times New Roman" w:hAnsi="Times New Roman" w:cs="Times New Roman"/>
          <w:sz w:val="24"/>
          <w:szCs w:val="24"/>
        </w:rPr>
        <w:t xml:space="preserve"> </w:t>
      </w:r>
      <w:r w:rsidR="00715A9B"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715A9B" w:rsidRPr="0079088B">
        <w:rPr>
          <w:rFonts w:ascii="Times New Roman" w:hAnsi="Times New Roman" w:cs="Times New Roman"/>
          <w:i/>
          <w:sz w:val="24"/>
          <w:szCs w:val="24"/>
          <w:u w:val="single"/>
        </w:rPr>
        <w:t>получение</w:t>
      </w:r>
      <w:r w:rsidR="0079088B" w:rsidRPr="0079088B">
        <w:rPr>
          <w:rFonts w:ascii="Times New Roman" w:hAnsi="Times New Roman" w:cs="Times New Roman"/>
          <w:sz w:val="24"/>
          <w:szCs w:val="24"/>
        </w:rPr>
        <w:t xml:space="preserve"> </w:t>
      </w:r>
      <w:r w:rsidR="00715A9B"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00715A9B" w:rsidRPr="0079088B">
        <w:rPr>
          <w:rFonts w:ascii="Times New Roman" w:hAnsi="Times New Roman" w:cs="Times New Roman"/>
          <w:sz w:val="24"/>
          <w:szCs w:val="24"/>
        </w:rPr>
        <w:t>(</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00715A9B" w:rsidRPr="0079088B">
        <w:rPr>
          <w:rFonts w:ascii="Times New Roman" w:hAnsi="Times New Roman" w:cs="Times New Roman"/>
          <w:sz w:val="24"/>
          <w:szCs w:val="24"/>
        </w:rPr>
        <w:t>програм</w:t>
      </w:r>
      <w:r w:rsidR="00B14B30" w:rsidRPr="0079088B">
        <w:rPr>
          <w:rFonts w:ascii="Times New Roman" w:hAnsi="Times New Roman" w:cs="Times New Roman"/>
          <w:sz w:val="24"/>
          <w:szCs w:val="24"/>
        </w:rPr>
        <w:t>м</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повышения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квалификации</w:t>
      </w:r>
      <w:r w:rsidR="00715A9B" w:rsidRPr="0079088B">
        <w:rPr>
          <w:rFonts w:ascii="Times New Roman" w:hAnsi="Times New Roman" w:cs="Times New Roman"/>
          <w:sz w:val="24"/>
          <w:szCs w:val="24"/>
        </w:rPr>
        <w:t>);</w:t>
      </w:r>
    </w:p>
    <w:p w14:paraId="62F7BCD4" w14:textId="12EC3237" w:rsidR="00E76F08" w:rsidRPr="0079088B" w:rsidRDefault="009A6BDE" w:rsidP="00B30F8A">
      <w:pPr>
        <w:numPr>
          <w:ilvl w:val="0"/>
          <w:numId w:val="2"/>
        </w:numPr>
        <w:tabs>
          <w:tab w:val="left" w:pos="709"/>
        </w:tabs>
        <w:spacing w:after="0" w:line="240" w:lineRule="auto"/>
        <w:ind w:left="0" w:firstLine="709"/>
        <w:jc w:val="both"/>
        <w:rPr>
          <w:rFonts w:ascii="Times New Roman" w:hAnsi="Times New Roman" w:cs="Times New Roman"/>
          <w:i/>
          <w:sz w:val="24"/>
          <w:szCs w:val="24"/>
        </w:rPr>
      </w:pPr>
      <w:r w:rsidRPr="0079088B">
        <w:rPr>
          <w:rFonts w:ascii="Times New Roman" w:hAnsi="Times New Roman" w:cs="Times New Roman"/>
          <w:sz w:val="24"/>
          <w:szCs w:val="24"/>
        </w:rPr>
        <w:t>Общественная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«Центр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научно-технического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творчества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молодежи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«Синергия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развития»</w:t>
      </w:r>
      <w:r w:rsidR="00E76F0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E76F0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i/>
          <w:sz w:val="24"/>
          <w:szCs w:val="24"/>
          <w:u w:val="single"/>
        </w:rPr>
        <w:t>переоформление</w:t>
      </w:r>
      <w:r w:rsidR="0079088B" w:rsidRPr="0079088B">
        <w:rPr>
          <w:rFonts w:ascii="Times New Roman" w:hAnsi="Times New Roman" w:cs="Times New Roman"/>
          <w:sz w:val="24"/>
          <w:szCs w:val="24"/>
        </w:rPr>
        <w:t xml:space="preserve"> </w:t>
      </w:r>
      <w:r w:rsidR="00E76F08"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связи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истечением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срока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действия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00E76F08"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00E76F08" w:rsidRPr="0079088B">
        <w:rPr>
          <w:rFonts w:ascii="Times New Roman" w:hAnsi="Times New Roman" w:cs="Times New Roman"/>
          <w:sz w:val="24"/>
          <w:szCs w:val="24"/>
        </w:rPr>
        <w:t>программы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E76F08" w:rsidRPr="0079088B">
        <w:rPr>
          <w:rFonts w:ascii="Times New Roman" w:hAnsi="Times New Roman" w:cs="Times New Roman"/>
          <w:sz w:val="24"/>
          <w:szCs w:val="24"/>
        </w:rPr>
        <w:t>);</w:t>
      </w:r>
    </w:p>
    <w:p w14:paraId="5514071A" w14:textId="5F21BE5F" w:rsidR="00E76F08" w:rsidRPr="0079088B" w:rsidRDefault="009A6BDE" w:rsidP="00B30F8A">
      <w:pPr>
        <w:numPr>
          <w:ilvl w:val="0"/>
          <w:numId w:val="2"/>
        </w:numPr>
        <w:tabs>
          <w:tab w:val="left" w:pos="709"/>
        </w:tabs>
        <w:spacing w:after="0" w:line="240" w:lineRule="auto"/>
        <w:ind w:left="0" w:firstLine="709"/>
        <w:jc w:val="both"/>
        <w:rPr>
          <w:rFonts w:ascii="Times New Roman" w:hAnsi="Times New Roman" w:cs="Times New Roman"/>
          <w:i/>
          <w:sz w:val="24"/>
          <w:szCs w:val="24"/>
        </w:rPr>
      </w:pPr>
      <w:r w:rsidRPr="0079088B">
        <w:rPr>
          <w:rFonts w:ascii="Times New Roman" w:hAnsi="Times New Roman" w:cs="Times New Roman"/>
          <w:sz w:val="24"/>
          <w:szCs w:val="24"/>
        </w:rPr>
        <w:t>НУО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ВППО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«Тираспольский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межрегиональный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E76F0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E76F0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i/>
          <w:sz w:val="24"/>
          <w:szCs w:val="24"/>
          <w:u w:val="single"/>
        </w:rPr>
        <w:t>переоформление</w:t>
      </w:r>
      <w:r w:rsidR="0079088B" w:rsidRPr="0079088B">
        <w:rPr>
          <w:rFonts w:ascii="Times New Roman" w:hAnsi="Times New Roman" w:cs="Times New Roman"/>
          <w:i/>
          <w:sz w:val="24"/>
          <w:szCs w:val="24"/>
          <w:u w:val="single"/>
        </w:rPr>
        <w:t xml:space="preserve"> </w:t>
      </w:r>
      <w:r w:rsidR="00E76F08"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00E76F08" w:rsidRPr="0079088B">
        <w:rPr>
          <w:rFonts w:ascii="Times New Roman" w:hAnsi="Times New Roman" w:cs="Times New Roman"/>
          <w:sz w:val="24"/>
          <w:szCs w:val="24"/>
        </w:rPr>
        <w:t>(</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w:t>
      </w:r>
      <w:r w:rsidR="00E76F08" w:rsidRPr="0079088B">
        <w:rPr>
          <w:rFonts w:ascii="Times New Roman" w:hAnsi="Times New Roman" w:cs="Times New Roman"/>
          <w:sz w:val="24"/>
          <w:szCs w:val="24"/>
        </w:rPr>
        <w:t>мм</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3.33.02.01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Фармация</w:t>
      </w:r>
      <w:r w:rsidR="00E76F08" w:rsidRPr="0079088B">
        <w:rPr>
          <w:rFonts w:ascii="Times New Roman" w:hAnsi="Times New Roman" w:cs="Times New Roman"/>
          <w:sz w:val="24"/>
          <w:szCs w:val="24"/>
        </w:rPr>
        <w:t>);</w:t>
      </w:r>
    </w:p>
    <w:p w14:paraId="7C615479" w14:textId="4EEA07F9" w:rsidR="00E76F08" w:rsidRPr="0079088B" w:rsidRDefault="00E76F08" w:rsidP="00B30F8A">
      <w:pPr>
        <w:numPr>
          <w:ilvl w:val="0"/>
          <w:numId w:val="2"/>
        </w:numPr>
        <w:tabs>
          <w:tab w:val="left" w:pos="709"/>
        </w:tabs>
        <w:spacing w:after="0" w:line="240" w:lineRule="auto"/>
        <w:ind w:left="0" w:firstLine="709"/>
        <w:jc w:val="both"/>
        <w:rPr>
          <w:rFonts w:ascii="Times New Roman" w:hAnsi="Times New Roman" w:cs="Times New Roman"/>
          <w:i/>
          <w:sz w:val="24"/>
          <w:szCs w:val="24"/>
        </w:rPr>
      </w:pPr>
      <w:r w:rsidRPr="0079088B">
        <w:rPr>
          <w:rFonts w:ascii="Times New Roman" w:hAnsi="Times New Roman" w:cs="Times New Roman"/>
          <w:sz w:val="24"/>
          <w:szCs w:val="24"/>
        </w:rPr>
        <w:t>ООО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roofErr w:type="spellStart"/>
      <w:r w:rsidR="00F2410D" w:rsidRPr="0079088B">
        <w:rPr>
          <w:rFonts w:ascii="Times New Roman" w:hAnsi="Times New Roman" w:cs="Times New Roman"/>
          <w:sz w:val="24"/>
          <w:szCs w:val="24"/>
        </w:rPr>
        <w:t>Амаграм</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i/>
          <w:sz w:val="24"/>
          <w:szCs w:val="24"/>
          <w:u w:val="single"/>
        </w:rPr>
        <w:t>переоформление</w:t>
      </w:r>
      <w:r w:rsidR="0079088B" w:rsidRPr="0079088B">
        <w:rPr>
          <w:rFonts w:ascii="Times New Roman" w:hAnsi="Times New Roman" w:cs="Times New Roman"/>
          <w:i/>
          <w:sz w:val="24"/>
          <w:szCs w:val="24"/>
          <w:u w:val="single"/>
        </w:rPr>
        <w:t xml:space="preserve"> </w:t>
      </w:r>
      <w:r w:rsidRPr="0079088B">
        <w:rPr>
          <w:rFonts w:ascii="Times New Roman" w:hAnsi="Times New Roman" w:cs="Times New Roman"/>
          <w:i/>
          <w:sz w:val="24"/>
          <w:szCs w:val="24"/>
          <w:u w:val="single"/>
        </w:rPr>
        <w:t>лицензии</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связи</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истечением</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срока</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действия</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лицензии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1A5AE1" w:rsidRPr="0079088B">
        <w:rPr>
          <w:rFonts w:ascii="Times New Roman" w:hAnsi="Times New Roman" w:cs="Times New Roman"/>
          <w:sz w:val="24"/>
          <w:szCs w:val="24"/>
        </w:rPr>
        <w:t>10</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программ</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профессиональной</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переподготовки</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водителей</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транспортных</w:t>
      </w:r>
      <w:r w:rsidR="0079088B" w:rsidRPr="0079088B">
        <w:rPr>
          <w:rFonts w:ascii="Times New Roman" w:hAnsi="Times New Roman" w:cs="Times New Roman"/>
          <w:sz w:val="24"/>
          <w:szCs w:val="24"/>
        </w:rPr>
        <w:t xml:space="preserve"> </w:t>
      </w:r>
      <w:r w:rsidR="001A5AE1" w:rsidRPr="0079088B">
        <w:rPr>
          <w:rFonts w:ascii="Times New Roman" w:hAnsi="Times New Roman" w:cs="Times New Roman"/>
          <w:sz w:val="24"/>
          <w:szCs w:val="24"/>
        </w:rPr>
        <w:t>средств).</w:t>
      </w:r>
    </w:p>
    <w:p w14:paraId="3CF2929B" w14:textId="6C67B2E1" w:rsidR="00715A9B" w:rsidRPr="0079088B" w:rsidRDefault="00715A9B" w:rsidP="004A68F5">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2016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447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открытия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новых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специализированных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классов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новых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профилей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муниципального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подчинения»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экспертиза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b/>
          <w:i/>
          <w:sz w:val="24"/>
          <w:szCs w:val="24"/>
        </w:rPr>
        <w:t>введение</w:t>
      </w:r>
      <w:r w:rsidR="0079088B" w:rsidRPr="0079088B">
        <w:rPr>
          <w:rFonts w:ascii="Times New Roman" w:hAnsi="Times New Roman" w:cs="Times New Roman"/>
          <w:b/>
          <w:i/>
          <w:sz w:val="24"/>
          <w:szCs w:val="24"/>
        </w:rPr>
        <w:t xml:space="preserve"> </w:t>
      </w:r>
      <w:r w:rsidR="006033E7" w:rsidRPr="0079088B">
        <w:rPr>
          <w:rFonts w:ascii="Times New Roman" w:hAnsi="Times New Roman" w:cs="Times New Roman"/>
          <w:b/>
          <w:i/>
          <w:sz w:val="24"/>
          <w:szCs w:val="24"/>
        </w:rPr>
        <w:t>13</w:t>
      </w:r>
      <w:r w:rsidR="0079088B" w:rsidRPr="0079088B">
        <w:rPr>
          <w:rFonts w:ascii="Times New Roman" w:hAnsi="Times New Roman" w:cs="Times New Roman"/>
          <w:b/>
          <w:i/>
          <w:sz w:val="24"/>
          <w:szCs w:val="24"/>
        </w:rPr>
        <w:t xml:space="preserve"> </w:t>
      </w:r>
      <w:r w:rsidRPr="0079088B">
        <w:rPr>
          <w:rFonts w:ascii="Times New Roman" w:hAnsi="Times New Roman" w:cs="Times New Roman"/>
          <w:b/>
          <w:i/>
          <w:sz w:val="24"/>
          <w:szCs w:val="24"/>
        </w:rPr>
        <w:t>(</w:t>
      </w:r>
      <w:r w:rsidR="006033E7" w:rsidRPr="0079088B">
        <w:rPr>
          <w:rFonts w:ascii="Times New Roman" w:hAnsi="Times New Roman" w:cs="Times New Roman"/>
          <w:b/>
          <w:i/>
          <w:sz w:val="24"/>
          <w:szCs w:val="24"/>
        </w:rPr>
        <w:t>тринадцати)</w:t>
      </w:r>
      <w:r w:rsidR="0079088B" w:rsidRPr="0079088B">
        <w:rPr>
          <w:rFonts w:ascii="Times New Roman" w:hAnsi="Times New Roman" w:cs="Times New Roman"/>
          <w:b/>
          <w:i/>
          <w:sz w:val="24"/>
          <w:szCs w:val="24"/>
        </w:rPr>
        <w:t xml:space="preserve"> </w:t>
      </w:r>
      <w:r w:rsidRPr="0079088B">
        <w:rPr>
          <w:rFonts w:ascii="Times New Roman" w:hAnsi="Times New Roman" w:cs="Times New Roman"/>
          <w:sz w:val="24"/>
          <w:szCs w:val="24"/>
        </w:rPr>
        <w:t>новых</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направлений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b/>
          <w:i/>
          <w:sz w:val="24"/>
          <w:szCs w:val="24"/>
        </w:rPr>
        <w:t>9</w:t>
      </w:r>
      <w:r w:rsidR="0079088B" w:rsidRPr="0079088B">
        <w:rPr>
          <w:rFonts w:ascii="Times New Roman" w:hAnsi="Times New Roman" w:cs="Times New Roman"/>
          <w:b/>
          <w:i/>
          <w:sz w:val="24"/>
          <w:szCs w:val="24"/>
        </w:rPr>
        <w:t xml:space="preserve"> </w:t>
      </w:r>
      <w:r w:rsidRPr="0079088B">
        <w:rPr>
          <w:rFonts w:ascii="Times New Roman" w:hAnsi="Times New Roman" w:cs="Times New Roman"/>
          <w:b/>
          <w:i/>
          <w:sz w:val="24"/>
          <w:szCs w:val="24"/>
        </w:rPr>
        <w:t>(</w:t>
      </w:r>
      <w:r w:rsidR="00EA3E28" w:rsidRPr="0079088B">
        <w:rPr>
          <w:rFonts w:ascii="Times New Roman" w:hAnsi="Times New Roman" w:cs="Times New Roman"/>
          <w:b/>
          <w:i/>
          <w:sz w:val="24"/>
          <w:szCs w:val="24"/>
        </w:rPr>
        <w:t>девяти</w:t>
      </w:r>
      <w:r w:rsidRPr="0079088B">
        <w:rPr>
          <w:rFonts w:ascii="Times New Roman" w:hAnsi="Times New Roman" w:cs="Times New Roman"/>
          <w:b/>
          <w:i/>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подчинения:</w:t>
      </w:r>
    </w:p>
    <w:p w14:paraId="40EF0678" w14:textId="35BCEE52" w:rsidR="00715A9B" w:rsidRPr="0079088B" w:rsidRDefault="00F2410D" w:rsidP="00E169BD">
      <w:pPr>
        <w:pStyle w:val="ab"/>
        <w:tabs>
          <w:tab w:val="left" w:pos="709"/>
        </w:tabs>
        <w:spacing w:line="240" w:lineRule="auto"/>
        <w:ind w:left="0" w:firstLine="709"/>
        <w:rPr>
          <w:b/>
          <w:i/>
          <w:sz w:val="24"/>
          <w:szCs w:val="24"/>
          <w:u w:val="single"/>
        </w:rPr>
      </w:pPr>
      <w:r w:rsidRPr="0079088B">
        <w:rPr>
          <w:b/>
          <w:i/>
          <w:sz w:val="24"/>
          <w:szCs w:val="24"/>
          <w:u w:val="single"/>
        </w:rPr>
        <w:t>1</w:t>
      </w:r>
      <w:r w:rsidR="00E169BD" w:rsidRPr="0079088B">
        <w:rPr>
          <w:b/>
          <w:i/>
          <w:sz w:val="24"/>
          <w:szCs w:val="24"/>
          <w:u w:val="single"/>
        </w:rPr>
        <w:t>)</w:t>
      </w:r>
      <w:r w:rsidR="0079088B" w:rsidRPr="0079088B">
        <w:rPr>
          <w:b/>
          <w:i/>
          <w:sz w:val="24"/>
          <w:szCs w:val="24"/>
          <w:u w:val="single"/>
        </w:rPr>
        <w:t xml:space="preserve"> </w:t>
      </w:r>
      <w:r w:rsidR="00715A9B" w:rsidRPr="0079088B">
        <w:rPr>
          <w:b/>
          <w:i/>
          <w:sz w:val="24"/>
          <w:szCs w:val="24"/>
          <w:u w:val="single"/>
        </w:rPr>
        <w:t>ГОУ</w:t>
      </w:r>
      <w:r w:rsidR="0079088B" w:rsidRPr="0079088B">
        <w:rPr>
          <w:b/>
          <w:i/>
          <w:sz w:val="24"/>
          <w:szCs w:val="24"/>
          <w:u w:val="single"/>
        </w:rPr>
        <w:t xml:space="preserve"> </w:t>
      </w:r>
      <w:r w:rsidR="00715A9B" w:rsidRPr="0079088B">
        <w:rPr>
          <w:b/>
          <w:i/>
          <w:sz w:val="24"/>
          <w:szCs w:val="24"/>
          <w:u w:val="single"/>
        </w:rPr>
        <w:t>«ПГУ</w:t>
      </w:r>
      <w:r w:rsidR="0079088B" w:rsidRPr="0079088B">
        <w:rPr>
          <w:b/>
          <w:i/>
          <w:sz w:val="24"/>
          <w:szCs w:val="24"/>
          <w:u w:val="single"/>
        </w:rPr>
        <w:t xml:space="preserve"> </w:t>
      </w:r>
      <w:r w:rsidR="00715A9B" w:rsidRPr="0079088B">
        <w:rPr>
          <w:b/>
          <w:i/>
          <w:sz w:val="24"/>
          <w:szCs w:val="24"/>
          <w:u w:val="single"/>
        </w:rPr>
        <w:t>им.</w:t>
      </w:r>
      <w:r w:rsidR="0079088B" w:rsidRPr="0079088B">
        <w:rPr>
          <w:b/>
          <w:i/>
          <w:sz w:val="24"/>
          <w:szCs w:val="24"/>
          <w:u w:val="single"/>
        </w:rPr>
        <w:t xml:space="preserve"> </w:t>
      </w:r>
      <w:r w:rsidR="00715A9B" w:rsidRPr="0079088B">
        <w:rPr>
          <w:b/>
          <w:i/>
          <w:sz w:val="24"/>
          <w:szCs w:val="24"/>
          <w:u w:val="single"/>
        </w:rPr>
        <w:t>Т.Г.</w:t>
      </w:r>
      <w:r w:rsidR="0079088B" w:rsidRPr="0079088B">
        <w:rPr>
          <w:b/>
          <w:i/>
          <w:sz w:val="24"/>
          <w:szCs w:val="24"/>
          <w:u w:val="single"/>
        </w:rPr>
        <w:t xml:space="preserve"> </w:t>
      </w:r>
      <w:r w:rsidR="00715A9B" w:rsidRPr="0079088B">
        <w:rPr>
          <w:b/>
          <w:i/>
          <w:sz w:val="24"/>
          <w:szCs w:val="24"/>
          <w:u w:val="single"/>
        </w:rPr>
        <w:t>Шевченко»</w:t>
      </w:r>
    </w:p>
    <w:p w14:paraId="2CD81258" w14:textId="55169A54" w:rsidR="00BC7D58" w:rsidRPr="0079088B" w:rsidRDefault="00F2410D" w:rsidP="00F2410D">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
          <w:sz w:val="24"/>
          <w:szCs w:val="24"/>
          <w:u w:val="single"/>
        </w:rPr>
        <w:t>1</w:t>
      </w:r>
      <w:r w:rsidR="0079088B" w:rsidRPr="0079088B">
        <w:rPr>
          <w:rFonts w:ascii="Times New Roman" w:eastAsia="Times New Roman" w:hAnsi="Times New Roman" w:cs="Times New Roman"/>
          <w:i/>
          <w:sz w:val="24"/>
          <w:szCs w:val="24"/>
          <w:u w:val="single"/>
        </w:rPr>
        <w:t xml:space="preserve"> </w:t>
      </w:r>
      <w:r w:rsidR="0085343B" w:rsidRPr="0079088B">
        <w:rPr>
          <w:rFonts w:ascii="Times New Roman" w:eastAsia="Times New Roman" w:hAnsi="Times New Roman" w:cs="Times New Roman"/>
          <w:i/>
          <w:sz w:val="24"/>
          <w:szCs w:val="24"/>
          <w:u w:val="single"/>
        </w:rPr>
        <w:t>программ</w:t>
      </w:r>
      <w:r w:rsidRPr="0079088B">
        <w:rPr>
          <w:rFonts w:ascii="Times New Roman" w:eastAsia="Times New Roman" w:hAnsi="Times New Roman" w:cs="Times New Roman"/>
          <w:i/>
          <w:sz w:val="24"/>
          <w:szCs w:val="24"/>
          <w:u w:val="single"/>
        </w:rPr>
        <w:t>а</w:t>
      </w:r>
      <w:r w:rsidR="0079088B" w:rsidRPr="0079088B">
        <w:rPr>
          <w:rFonts w:ascii="Times New Roman" w:eastAsia="Times New Roman" w:hAnsi="Times New Roman" w:cs="Times New Roman"/>
          <w:i/>
          <w:sz w:val="24"/>
          <w:szCs w:val="24"/>
          <w:u w:val="single"/>
        </w:rPr>
        <w:t xml:space="preserve"> </w:t>
      </w:r>
      <w:r w:rsidR="0085343B" w:rsidRPr="0079088B">
        <w:rPr>
          <w:rFonts w:ascii="Times New Roman" w:eastAsia="Times New Roman" w:hAnsi="Times New Roman" w:cs="Times New Roman"/>
          <w:i/>
          <w:sz w:val="24"/>
          <w:szCs w:val="24"/>
          <w:u w:val="single"/>
        </w:rPr>
        <w:t>п</w:t>
      </w:r>
      <w:r w:rsidRPr="0079088B">
        <w:rPr>
          <w:rFonts w:ascii="Times New Roman" w:eastAsia="Times New Roman" w:hAnsi="Times New Roman" w:cs="Times New Roman"/>
          <w:i/>
          <w:sz w:val="24"/>
          <w:szCs w:val="24"/>
          <w:u w:val="single"/>
        </w:rPr>
        <w:t>рофессиональной</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переподготовки</w:t>
      </w:r>
      <w:r w:rsidR="0079088B" w:rsidRPr="0079088B">
        <w:rPr>
          <w:rFonts w:ascii="Times New Roman" w:eastAsia="Times New Roman" w:hAnsi="Times New Roman" w:cs="Times New Roman"/>
          <w:i/>
          <w:sz w:val="24"/>
          <w:szCs w:val="24"/>
          <w:u w:val="single"/>
        </w:rPr>
        <w:t xml:space="preserve"> </w:t>
      </w:r>
      <w:r w:rsidR="0085343B"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85343B" w:rsidRPr="0079088B">
        <w:rPr>
          <w:rFonts w:ascii="Times New Roman" w:eastAsia="Times New Roman" w:hAnsi="Times New Roman" w:cs="Times New Roman"/>
          <w:sz w:val="24"/>
          <w:szCs w:val="24"/>
        </w:rPr>
        <w:t>направлени</w:t>
      </w:r>
      <w:r w:rsidRPr="0079088B">
        <w:rPr>
          <w:rFonts w:ascii="Times New Roman" w:eastAsia="Times New Roman" w:hAnsi="Times New Roman" w:cs="Times New Roman"/>
          <w:sz w:val="24"/>
          <w:szCs w:val="24"/>
        </w:rPr>
        <w:t>ю</w:t>
      </w:r>
      <w:r w:rsidR="0079088B" w:rsidRPr="0079088B">
        <w:rPr>
          <w:rFonts w:ascii="Times New Roman" w:eastAsia="Times New Roman" w:hAnsi="Times New Roman" w:cs="Times New Roman"/>
          <w:sz w:val="24"/>
          <w:szCs w:val="24"/>
        </w:rPr>
        <w:t xml:space="preserve"> </w:t>
      </w:r>
      <w:r w:rsidR="0085343B" w:rsidRPr="0079088B">
        <w:rPr>
          <w:rFonts w:ascii="Times New Roman" w:eastAsia="Times New Roman" w:hAnsi="Times New Roman" w:cs="Times New Roman"/>
          <w:sz w:val="24"/>
          <w:szCs w:val="24"/>
        </w:rPr>
        <w:t>подготовки</w:t>
      </w:r>
      <w:r w:rsidR="0079088B" w:rsidRPr="0079088B">
        <w:rPr>
          <w:rFonts w:ascii="Times New Roman" w:eastAsia="Times New Roman" w:hAnsi="Times New Roman" w:cs="Times New Roman"/>
          <w:sz w:val="24"/>
          <w:szCs w:val="24"/>
        </w:rPr>
        <w:t xml:space="preserve"> </w:t>
      </w:r>
      <w:r w:rsidR="0085343B"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Менеджмент»</w:t>
      </w:r>
      <w:r w:rsidR="0085343B" w:rsidRPr="0079088B">
        <w:rPr>
          <w:rFonts w:ascii="Times New Roman" w:eastAsia="Times New Roman" w:hAnsi="Times New Roman" w:cs="Times New Roman"/>
          <w:sz w:val="24"/>
          <w:szCs w:val="24"/>
        </w:rPr>
        <w:t>;</w:t>
      </w:r>
    </w:p>
    <w:p w14:paraId="78449142" w14:textId="6A84CA44" w:rsidR="00F2410D" w:rsidRPr="0079088B" w:rsidRDefault="00F2410D" w:rsidP="00F2410D">
      <w:pPr>
        <w:tabs>
          <w:tab w:val="left" w:pos="426"/>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b/>
          <w:i/>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b/>
          <w:i/>
          <w:sz w:val="24"/>
          <w:szCs w:val="24"/>
          <w:u w:val="single"/>
        </w:rPr>
        <w:t>ГОУ</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«Тираспольский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юридический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институт</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Министерства</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внутренних</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дел</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Приднестровской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Молдавской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Республики</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им.</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М.И.</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Кутузова»</w:t>
      </w:r>
      <w:r w:rsidR="0079088B" w:rsidRPr="0079088B">
        <w:rPr>
          <w:rFonts w:ascii="Times New Roman" w:hAnsi="Times New Roman" w:cs="Times New Roman"/>
          <w:sz w:val="24"/>
          <w:szCs w:val="24"/>
        </w:rPr>
        <w:t xml:space="preserve"> </w:t>
      </w:r>
    </w:p>
    <w:p w14:paraId="79858244" w14:textId="7BF8A914" w:rsidR="00F2410D" w:rsidRPr="0079088B" w:rsidRDefault="00F2410D" w:rsidP="00F2410D">
      <w:pPr>
        <w:tabs>
          <w:tab w:val="left" w:pos="426"/>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i/>
          <w:sz w:val="24"/>
          <w:szCs w:val="24"/>
          <w:u w:val="single"/>
        </w:rPr>
        <w:lastRenderedPageBreak/>
        <w:t>2</w:t>
      </w:r>
      <w:r w:rsidR="0079088B" w:rsidRPr="0079088B">
        <w:rPr>
          <w:rFonts w:ascii="Times New Roman" w:hAnsi="Times New Roman" w:cs="Times New Roman"/>
          <w:i/>
          <w:sz w:val="24"/>
          <w:szCs w:val="24"/>
          <w:u w:val="single"/>
        </w:rPr>
        <w:t xml:space="preserve"> </w:t>
      </w:r>
      <w:r w:rsidRPr="0079088B">
        <w:rPr>
          <w:rFonts w:ascii="Times New Roman" w:hAnsi="Times New Roman" w:cs="Times New Roman"/>
          <w:i/>
          <w:sz w:val="24"/>
          <w:szCs w:val="24"/>
          <w:u w:val="single"/>
        </w:rPr>
        <w:t>программы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специалистов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высшего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p>
    <w:p w14:paraId="11E35D1F" w14:textId="6827333F" w:rsidR="00F2410D" w:rsidRPr="0079088B" w:rsidRDefault="00F2410D" w:rsidP="00F2410D">
      <w:pPr>
        <w:pStyle w:val="a5"/>
        <w:numPr>
          <w:ilvl w:val="0"/>
          <w:numId w:val="22"/>
        </w:numPr>
        <w:tabs>
          <w:tab w:val="left" w:pos="426"/>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5.38.05.02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Таможенное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дело,</w:t>
      </w:r>
      <w:r w:rsidR="0079088B" w:rsidRPr="0079088B">
        <w:rPr>
          <w:rFonts w:ascii="Times New Roman" w:hAnsi="Times New Roman" w:cs="Times New Roman"/>
          <w:sz w:val="24"/>
          <w:szCs w:val="24"/>
        </w:rPr>
        <w:t xml:space="preserve"> </w:t>
      </w:r>
    </w:p>
    <w:p w14:paraId="5A782FD3" w14:textId="14BD20C0" w:rsidR="00F2410D" w:rsidRPr="0079088B" w:rsidRDefault="00F2410D" w:rsidP="00F2410D">
      <w:pPr>
        <w:pStyle w:val="a5"/>
        <w:numPr>
          <w:ilvl w:val="0"/>
          <w:numId w:val="22"/>
        </w:numPr>
        <w:tabs>
          <w:tab w:val="left" w:pos="426"/>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5.40.05.03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Судебная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экспертиза;</w:t>
      </w:r>
      <w:r w:rsidR="0079088B" w:rsidRPr="0079088B">
        <w:rPr>
          <w:rFonts w:ascii="Times New Roman" w:hAnsi="Times New Roman" w:cs="Times New Roman"/>
          <w:sz w:val="24"/>
          <w:szCs w:val="24"/>
        </w:rPr>
        <w:t xml:space="preserve"> </w:t>
      </w:r>
    </w:p>
    <w:p w14:paraId="4FCF8905" w14:textId="684F01EB" w:rsidR="00F2410D" w:rsidRPr="0079088B" w:rsidRDefault="00F2410D" w:rsidP="00F2410D">
      <w:pPr>
        <w:pStyle w:val="a5"/>
        <w:tabs>
          <w:tab w:val="left" w:pos="0"/>
        </w:tabs>
        <w:spacing w:after="0" w:line="240" w:lineRule="auto"/>
        <w:ind w:left="0" w:firstLine="709"/>
        <w:jc w:val="both"/>
        <w:rPr>
          <w:rFonts w:ascii="Times New Roman" w:hAnsi="Times New Roman" w:cs="Times New Roman"/>
          <w:sz w:val="24"/>
          <w:szCs w:val="24"/>
        </w:rPr>
      </w:pPr>
      <w:r w:rsidRPr="0079088B">
        <w:rPr>
          <w:rFonts w:ascii="Times New Roman" w:eastAsia="Times New Roman" w:hAnsi="Times New Roman" w:cs="Times New Roman"/>
          <w:b/>
          <w:i/>
          <w:sz w:val="24"/>
          <w:szCs w:val="24"/>
        </w:rPr>
        <w:t>3)</w:t>
      </w:r>
      <w:r w:rsidR="0079088B" w:rsidRPr="0079088B">
        <w:rPr>
          <w:rFonts w:ascii="Times New Roman" w:eastAsia="Times New Roman" w:hAnsi="Times New Roman" w:cs="Times New Roman"/>
          <w:b/>
          <w:i/>
          <w:sz w:val="24"/>
          <w:szCs w:val="24"/>
        </w:rPr>
        <w:t xml:space="preserve"> </w:t>
      </w:r>
      <w:r w:rsidRPr="0079088B">
        <w:rPr>
          <w:rFonts w:ascii="Times New Roman" w:hAnsi="Times New Roman" w:cs="Times New Roman"/>
          <w:b/>
          <w:i/>
          <w:sz w:val="24"/>
          <w:szCs w:val="24"/>
          <w:u w:val="single"/>
        </w:rPr>
        <w:t>ГОУ</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ВПО</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«Военный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институт</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Министерства</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обороны</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Приднестровской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Молдавской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Республики</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имени</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генерал-лейтенанта</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А.И.</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Лебедя»</w:t>
      </w:r>
      <w:r w:rsidR="0079088B" w:rsidRPr="0079088B">
        <w:rPr>
          <w:rFonts w:ascii="Times New Roman" w:hAnsi="Times New Roman" w:cs="Times New Roman"/>
          <w:sz w:val="24"/>
          <w:szCs w:val="24"/>
        </w:rPr>
        <w:t xml:space="preserve"> </w:t>
      </w:r>
    </w:p>
    <w:p w14:paraId="67C856B6" w14:textId="089C845B" w:rsidR="00F2410D" w:rsidRPr="0079088B" w:rsidRDefault="00F2410D" w:rsidP="00F2410D">
      <w:pPr>
        <w:pStyle w:val="a5"/>
        <w:tabs>
          <w:tab w:val="left" w:pos="0"/>
        </w:tabs>
        <w:spacing w:after="0" w:line="240" w:lineRule="auto"/>
        <w:ind w:left="0" w:firstLine="709"/>
        <w:jc w:val="both"/>
        <w:rPr>
          <w:rFonts w:ascii="Times New Roman" w:eastAsia="Times New Roman" w:hAnsi="Times New Roman" w:cs="Times New Roman"/>
          <w:b/>
          <w:i/>
          <w:sz w:val="24"/>
          <w:szCs w:val="24"/>
        </w:rPr>
      </w:pPr>
      <w:r w:rsidRPr="0079088B">
        <w:rPr>
          <w:rFonts w:ascii="Times New Roman" w:hAnsi="Times New Roman" w:cs="Times New Roman"/>
          <w:i/>
          <w:sz w:val="24"/>
          <w:szCs w:val="24"/>
          <w:u w:val="single"/>
        </w:rPr>
        <w:t>1</w:t>
      </w:r>
      <w:r w:rsidR="0079088B" w:rsidRPr="0079088B">
        <w:rPr>
          <w:rFonts w:ascii="Times New Roman" w:hAnsi="Times New Roman" w:cs="Times New Roman"/>
          <w:i/>
          <w:sz w:val="24"/>
          <w:szCs w:val="24"/>
          <w:u w:val="single"/>
        </w:rPr>
        <w:t xml:space="preserve"> </w:t>
      </w:r>
      <w:r w:rsidRPr="0079088B">
        <w:rPr>
          <w:rFonts w:ascii="Times New Roman" w:hAnsi="Times New Roman" w:cs="Times New Roman"/>
          <w:i/>
          <w:sz w:val="24"/>
          <w:szCs w:val="24"/>
          <w:u w:val="single"/>
        </w:rPr>
        <w:t>программа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специалистов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высшего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уровня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roofErr w:type="spellStart"/>
      <w:r w:rsidRPr="0079088B">
        <w:rPr>
          <w:rFonts w:ascii="Times New Roman" w:hAnsi="Times New Roman" w:cs="Times New Roman"/>
          <w:sz w:val="24"/>
          <w:szCs w:val="24"/>
        </w:rPr>
        <w:t>бакалавриат</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56.03.12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Военное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административное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управление;</w:t>
      </w:r>
    </w:p>
    <w:p w14:paraId="0BB3726A" w14:textId="171DB3DE" w:rsidR="00EA3E28" w:rsidRPr="0079088B" w:rsidRDefault="0085343B" w:rsidP="00F2410D">
      <w:pPr>
        <w:tabs>
          <w:tab w:val="left" w:pos="709"/>
          <w:tab w:val="left" w:pos="993"/>
        </w:tabs>
        <w:spacing w:after="0" w:line="240" w:lineRule="auto"/>
        <w:jc w:val="both"/>
        <w:rPr>
          <w:rFonts w:ascii="Times New Roman" w:hAnsi="Times New Roman" w:cs="Times New Roman"/>
          <w:b/>
          <w:i/>
          <w:sz w:val="24"/>
          <w:szCs w:val="24"/>
          <w:u w:val="single"/>
        </w:rPr>
      </w:pPr>
      <w:r w:rsidRPr="0079088B">
        <w:rPr>
          <w:rFonts w:ascii="Times New Roman" w:eastAsia="Times New Roman" w:hAnsi="Times New Roman" w:cs="Times New Roman"/>
          <w:sz w:val="24"/>
          <w:szCs w:val="24"/>
        </w:rPr>
        <w:tab/>
      </w:r>
      <w:r w:rsidRPr="0079088B">
        <w:rPr>
          <w:rFonts w:ascii="Times New Roman" w:eastAsia="Times New Roman" w:hAnsi="Times New Roman" w:cs="Times New Roman"/>
          <w:b/>
          <w:i/>
          <w:sz w:val="24"/>
          <w:szCs w:val="24"/>
          <w:u w:val="single"/>
        </w:rPr>
        <w:t>4)</w:t>
      </w:r>
      <w:r w:rsidR="0079088B" w:rsidRPr="0079088B">
        <w:rPr>
          <w:rFonts w:ascii="Times New Roman" w:eastAsia="Times New Roman" w:hAnsi="Times New Roman" w:cs="Times New Roman"/>
          <w:b/>
          <w:i/>
          <w:sz w:val="24"/>
          <w:szCs w:val="24"/>
          <w:u w:val="single"/>
        </w:rPr>
        <w:t xml:space="preserve"> </w:t>
      </w:r>
      <w:r w:rsidR="00F2410D" w:rsidRPr="0079088B">
        <w:rPr>
          <w:rFonts w:ascii="Times New Roman" w:hAnsi="Times New Roman" w:cs="Times New Roman"/>
          <w:b/>
          <w:i/>
          <w:sz w:val="24"/>
          <w:szCs w:val="24"/>
          <w:u w:val="single"/>
        </w:rPr>
        <w:t>ГОУ</w:t>
      </w:r>
      <w:r w:rsidR="0079088B" w:rsidRPr="0079088B">
        <w:rPr>
          <w:rFonts w:ascii="Times New Roman" w:hAnsi="Times New Roman" w:cs="Times New Roman"/>
          <w:b/>
          <w:i/>
          <w:sz w:val="24"/>
          <w:szCs w:val="24"/>
          <w:u w:val="single"/>
        </w:rPr>
        <w:t xml:space="preserve"> </w:t>
      </w:r>
      <w:r w:rsidR="00F2410D" w:rsidRPr="0079088B">
        <w:rPr>
          <w:rFonts w:ascii="Times New Roman" w:hAnsi="Times New Roman" w:cs="Times New Roman"/>
          <w:b/>
          <w:i/>
          <w:sz w:val="24"/>
          <w:szCs w:val="24"/>
          <w:u w:val="single"/>
        </w:rPr>
        <w:t>СПО</w:t>
      </w:r>
      <w:r w:rsidR="0079088B" w:rsidRPr="0079088B">
        <w:rPr>
          <w:rFonts w:ascii="Times New Roman" w:hAnsi="Times New Roman" w:cs="Times New Roman"/>
          <w:b/>
          <w:i/>
          <w:sz w:val="24"/>
          <w:szCs w:val="24"/>
          <w:u w:val="single"/>
        </w:rPr>
        <w:t xml:space="preserve"> </w:t>
      </w:r>
      <w:r w:rsidR="00F2410D" w:rsidRPr="0079088B">
        <w:rPr>
          <w:rFonts w:ascii="Times New Roman" w:hAnsi="Times New Roman" w:cs="Times New Roman"/>
          <w:b/>
          <w:i/>
          <w:sz w:val="24"/>
          <w:szCs w:val="24"/>
          <w:u w:val="single"/>
        </w:rPr>
        <w:t>«Приднестровский</w:t>
      </w:r>
      <w:r w:rsidR="0079088B" w:rsidRPr="0079088B">
        <w:rPr>
          <w:rFonts w:ascii="Times New Roman" w:hAnsi="Times New Roman" w:cs="Times New Roman"/>
          <w:b/>
          <w:i/>
          <w:sz w:val="24"/>
          <w:szCs w:val="24"/>
          <w:u w:val="single"/>
        </w:rPr>
        <w:t xml:space="preserve"> </w:t>
      </w:r>
      <w:r w:rsidR="00F2410D" w:rsidRPr="0079088B">
        <w:rPr>
          <w:rFonts w:ascii="Times New Roman" w:hAnsi="Times New Roman" w:cs="Times New Roman"/>
          <w:b/>
          <w:i/>
          <w:sz w:val="24"/>
          <w:szCs w:val="24"/>
          <w:u w:val="single"/>
        </w:rPr>
        <w:t>колледж</w:t>
      </w:r>
      <w:r w:rsidR="0079088B" w:rsidRPr="0079088B">
        <w:rPr>
          <w:rFonts w:ascii="Times New Roman" w:hAnsi="Times New Roman" w:cs="Times New Roman"/>
          <w:b/>
          <w:i/>
          <w:sz w:val="24"/>
          <w:szCs w:val="24"/>
          <w:u w:val="single"/>
        </w:rPr>
        <w:t xml:space="preserve"> </w:t>
      </w:r>
      <w:r w:rsidR="00F2410D" w:rsidRPr="0079088B">
        <w:rPr>
          <w:rFonts w:ascii="Times New Roman" w:hAnsi="Times New Roman" w:cs="Times New Roman"/>
          <w:b/>
          <w:i/>
          <w:sz w:val="24"/>
          <w:szCs w:val="24"/>
          <w:u w:val="single"/>
        </w:rPr>
        <w:t>технологий</w:t>
      </w:r>
      <w:r w:rsidR="0079088B" w:rsidRPr="0079088B">
        <w:rPr>
          <w:rFonts w:ascii="Times New Roman" w:hAnsi="Times New Roman" w:cs="Times New Roman"/>
          <w:b/>
          <w:i/>
          <w:sz w:val="24"/>
          <w:szCs w:val="24"/>
          <w:u w:val="single"/>
        </w:rPr>
        <w:t xml:space="preserve"> </w:t>
      </w:r>
      <w:r w:rsidR="00F2410D" w:rsidRPr="0079088B">
        <w:rPr>
          <w:rFonts w:ascii="Times New Roman" w:hAnsi="Times New Roman" w:cs="Times New Roman"/>
          <w:b/>
          <w:i/>
          <w:sz w:val="24"/>
          <w:szCs w:val="24"/>
          <w:u w:val="single"/>
        </w:rPr>
        <w:t>и</w:t>
      </w:r>
      <w:r w:rsidR="0079088B" w:rsidRPr="0079088B">
        <w:rPr>
          <w:rFonts w:ascii="Times New Roman" w:hAnsi="Times New Roman" w:cs="Times New Roman"/>
          <w:b/>
          <w:i/>
          <w:sz w:val="24"/>
          <w:szCs w:val="24"/>
          <w:u w:val="single"/>
        </w:rPr>
        <w:t xml:space="preserve"> </w:t>
      </w:r>
      <w:r w:rsidR="00F2410D" w:rsidRPr="0079088B">
        <w:rPr>
          <w:rFonts w:ascii="Times New Roman" w:hAnsi="Times New Roman" w:cs="Times New Roman"/>
          <w:b/>
          <w:i/>
          <w:sz w:val="24"/>
          <w:szCs w:val="24"/>
          <w:u w:val="single"/>
        </w:rPr>
        <w:t>управления»</w:t>
      </w:r>
      <w:r w:rsidR="0079088B" w:rsidRPr="0079088B">
        <w:rPr>
          <w:rFonts w:ascii="Times New Roman" w:hAnsi="Times New Roman" w:cs="Times New Roman"/>
          <w:b/>
          <w:i/>
          <w:sz w:val="24"/>
          <w:szCs w:val="24"/>
          <w:u w:val="single"/>
        </w:rPr>
        <w:t xml:space="preserve"> </w:t>
      </w:r>
    </w:p>
    <w:p w14:paraId="7E390E5E" w14:textId="7869F683" w:rsidR="00EA3E28" w:rsidRPr="0079088B" w:rsidRDefault="00EA3E28" w:rsidP="00EA3E28">
      <w:pPr>
        <w:tabs>
          <w:tab w:val="left" w:pos="709"/>
          <w:tab w:val="left" w:pos="993"/>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i/>
          <w:sz w:val="24"/>
          <w:szCs w:val="24"/>
          <w:u w:val="single"/>
        </w:rPr>
        <w:t>2</w:t>
      </w:r>
      <w:r w:rsidR="0079088B" w:rsidRPr="0079088B">
        <w:rPr>
          <w:rFonts w:ascii="Times New Roman" w:hAnsi="Times New Roman" w:cs="Times New Roman"/>
          <w:i/>
          <w:sz w:val="24"/>
          <w:szCs w:val="24"/>
          <w:u w:val="single"/>
        </w:rPr>
        <w:t xml:space="preserve"> </w:t>
      </w:r>
      <w:r w:rsidRPr="0079088B">
        <w:rPr>
          <w:rFonts w:ascii="Times New Roman" w:hAnsi="Times New Roman" w:cs="Times New Roman"/>
          <w:i/>
          <w:sz w:val="24"/>
          <w:szCs w:val="24"/>
          <w:u w:val="single"/>
        </w:rPr>
        <w:t>программы</w:t>
      </w:r>
      <w:r w:rsidR="0079088B" w:rsidRPr="0079088B">
        <w:rPr>
          <w:rFonts w:ascii="Times New Roman" w:hAnsi="Times New Roman" w:cs="Times New Roman"/>
          <w:b/>
          <w:i/>
          <w:sz w:val="24"/>
          <w:szCs w:val="24"/>
          <w:u w:val="single"/>
        </w:rPr>
        <w:t xml:space="preserve"> </w:t>
      </w:r>
      <w:r w:rsidR="00F2410D"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специалистов</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специальностям</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00F2410D"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p>
    <w:p w14:paraId="6DE91F63" w14:textId="40CE71FF" w:rsidR="00EA3E28" w:rsidRPr="0079088B" w:rsidRDefault="00F2410D" w:rsidP="00EA3E28">
      <w:pPr>
        <w:pStyle w:val="a5"/>
        <w:numPr>
          <w:ilvl w:val="0"/>
          <w:numId w:val="22"/>
        </w:numPr>
        <w:tabs>
          <w:tab w:val="left" w:pos="709"/>
          <w:tab w:val="left" w:pos="993"/>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11.02.12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Почтовая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связь,</w:t>
      </w:r>
      <w:r w:rsidR="0079088B" w:rsidRPr="0079088B">
        <w:rPr>
          <w:rFonts w:ascii="Times New Roman" w:hAnsi="Times New Roman" w:cs="Times New Roman"/>
          <w:sz w:val="24"/>
          <w:szCs w:val="24"/>
        </w:rPr>
        <w:t xml:space="preserve"> </w:t>
      </w:r>
    </w:p>
    <w:p w14:paraId="236600E4" w14:textId="5C866AD3" w:rsidR="00F2410D" w:rsidRPr="0079088B" w:rsidRDefault="00F2410D" w:rsidP="00EA3E28">
      <w:pPr>
        <w:pStyle w:val="a5"/>
        <w:numPr>
          <w:ilvl w:val="0"/>
          <w:numId w:val="22"/>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79088B">
        <w:rPr>
          <w:rFonts w:ascii="Times New Roman" w:hAnsi="Times New Roman" w:cs="Times New Roman"/>
          <w:sz w:val="24"/>
          <w:szCs w:val="24"/>
        </w:rPr>
        <w:t>19.02.14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Эксплуатация,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механизация,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автоматизация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роботизация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технологического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оборудования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процессов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пищевой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промышленности</w:t>
      </w:r>
      <w:r w:rsidR="00313866" w:rsidRPr="0079088B">
        <w:rPr>
          <w:rFonts w:ascii="Times New Roman" w:eastAsia="Times New Roman" w:hAnsi="Times New Roman" w:cs="Times New Roman"/>
          <w:sz w:val="24"/>
          <w:szCs w:val="24"/>
        </w:rPr>
        <w:tab/>
      </w:r>
    </w:p>
    <w:p w14:paraId="1B3D0246" w14:textId="0CFE3ED8" w:rsidR="0085343B" w:rsidRPr="0079088B" w:rsidRDefault="00D5426C" w:rsidP="00EA3E28">
      <w:pPr>
        <w:tabs>
          <w:tab w:val="left" w:pos="709"/>
          <w:tab w:val="left" w:pos="993"/>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b/>
          <w:i/>
          <w:sz w:val="24"/>
          <w:szCs w:val="24"/>
          <w:u w:val="single"/>
        </w:rPr>
        <w:t>5)</w:t>
      </w:r>
      <w:r w:rsidR="0079088B" w:rsidRPr="0079088B">
        <w:rPr>
          <w:rFonts w:ascii="Times New Roman" w:eastAsia="Times New Roman" w:hAnsi="Times New Roman" w:cs="Times New Roman"/>
          <w:b/>
          <w:i/>
          <w:sz w:val="24"/>
          <w:szCs w:val="24"/>
          <w:u w:val="single"/>
        </w:rPr>
        <w:t xml:space="preserve"> </w:t>
      </w:r>
      <w:r w:rsidR="00313866" w:rsidRPr="0079088B">
        <w:rPr>
          <w:rFonts w:ascii="Times New Roman" w:eastAsia="Times New Roman" w:hAnsi="Times New Roman" w:cs="Times New Roman"/>
          <w:b/>
          <w:i/>
          <w:sz w:val="24"/>
          <w:szCs w:val="24"/>
          <w:u w:val="single"/>
        </w:rPr>
        <w:t>ГОУ</w:t>
      </w:r>
      <w:r w:rsidR="0079088B" w:rsidRPr="0079088B">
        <w:rPr>
          <w:rFonts w:ascii="Times New Roman" w:eastAsia="Times New Roman" w:hAnsi="Times New Roman" w:cs="Times New Roman"/>
          <w:b/>
          <w:i/>
          <w:sz w:val="24"/>
          <w:szCs w:val="24"/>
          <w:u w:val="single"/>
        </w:rPr>
        <w:t xml:space="preserve"> </w:t>
      </w:r>
      <w:r w:rsidR="00313866" w:rsidRPr="0079088B">
        <w:rPr>
          <w:rFonts w:ascii="Times New Roman" w:eastAsia="Times New Roman" w:hAnsi="Times New Roman" w:cs="Times New Roman"/>
          <w:b/>
          <w:i/>
          <w:sz w:val="24"/>
          <w:szCs w:val="24"/>
          <w:u w:val="single"/>
        </w:rPr>
        <w:t>СПО</w:t>
      </w:r>
      <w:r w:rsidR="0079088B" w:rsidRPr="0079088B">
        <w:rPr>
          <w:rFonts w:ascii="Times New Roman" w:eastAsia="Times New Roman" w:hAnsi="Times New Roman" w:cs="Times New Roman"/>
          <w:b/>
          <w:i/>
          <w:sz w:val="24"/>
          <w:szCs w:val="24"/>
          <w:u w:val="single"/>
        </w:rPr>
        <w:t xml:space="preserve"> </w:t>
      </w:r>
      <w:r w:rsidR="00313866" w:rsidRPr="0079088B">
        <w:rPr>
          <w:rFonts w:ascii="Times New Roman" w:eastAsia="Times New Roman" w:hAnsi="Times New Roman" w:cs="Times New Roman"/>
          <w:b/>
          <w:i/>
          <w:sz w:val="24"/>
          <w:szCs w:val="24"/>
          <w:u w:val="single"/>
        </w:rPr>
        <w:t>«</w:t>
      </w:r>
      <w:proofErr w:type="spellStart"/>
      <w:r w:rsidR="00313866" w:rsidRPr="0079088B">
        <w:rPr>
          <w:rFonts w:ascii="Times New Roman" w:eastAsia="Times New Roman" w:hAnsi="Times New Roman" w:cs="Times New Roman"/>
          <w:b/>
          <w:i/>
          <w:sz w:val="24"/>
          <w:szCs w:val="24"/>
          <w:u w:val="single"/>
        </w:rPr>
        <w:t>Рыбницкий</w:t>
      </w:r>
      <w:proofErr w:type="spellEnd"/>
      <w:r w:rsidR="0079088B" w:rsidRPr="0079088B">
        <w:rPr>
          <w:rFonts w:ascii="Times New Roman" w:eastAsia="Times New Roman" w:hAnsi="Times New Roman" w:cs="Times New Roman"/>
          <w:b/>
          <w:i/>
          <w:sz w:val="24"/>
          <w:szCs w:val="24"/>
          <w:u w:val="single"/>
        </w:rPr>
        <w:t xml:space="preserve"> </w:t>
      </w:r>
      <w:r w:rsidR="00313866" w:rsidRPr="0079088B">
        <w:rPr>
          <w:rFonts w:ascii="Times New Roman" w:eastAsia="Times New Roman" w:hAnsi="Times New Roman" w:cs="Times New Roman"/>
          <w:b/>
          <w:i/>
          <w:sz w:val="24"/>
          <w:szCs w:val="24"/>
          <w:u w:val="single"/>
        </w:rPr>
        <w:t>политехнический</w:t>
      </w:r>
      <w:r w:rsidR="0079088B" w:rsidRPr="0079088B">
        <w:rPr>
          <w:rFonts w:ascii="Times New Roman" w:eastAsia="Times New Roman" w:hAnsi="Times New Roman" w:cs="Times New Roman"/>
          <w:b/>
          <w:i/>
          <w:sz w:val="24"/>
          <w:szCs w:val="24"/>
          <w:u w:val="single"/>
        </w:rPr>
        <w:t xml:space="preserve"> </w:t>
      </w:r>
      <w:r w:rsidR="00313866" w:rsidRPr="0079088B">
        <w:rPr>
          <w:rFonts w:ascii="Times New Roman" w:eastAsia="Times New Roman" w:hAnsi="Times New Roman" w:cs="Times New Roman"/>
          <w:b/>
          <w:i/>
          <w:sz w:val="24"/>
          <w:szCs w:val="24"/>
          <w:u w:val="single"/>
        </w:rPr>
        <w:t>техникум»</w:t>
      </w:r>
      <w:r w:rsidR="0079088B" w:rsidRPr="0079088B">
        <w:rPr>
          <w:rFonts w:ascii="Times New Roman" w:eastAsia="Times New Roman" w:hAnsi="Times New Roman" w:cs="Times New Roman"/>
          <w:b/>
          <w:i/>
          <w:sz w:val="24"/>
          <w:szCs w:val="24"/>
          <w:u w:val="single"/>
        </w:rPr>
        <w:t xml:space="preserve"> </w:t>
      </w:r>
    </w:p>
    <w:p w14:paraId="0E8CE9EF" w14:textId="24ADF9AC" w:rsidR="00EA3E28" w:rsidRPr="0079088B" w:rsidRDefault="00313866" w:rsidP="00EA3E28">
      <w:pPr>
        <w:tabs>
          <w:tab w:val="left" w:pos="426"/>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i/>
          <w:sz w:val="24"/>
          <w:szCs w:val="24"/>
          <w:u w:val="single"/>
        </w:rPr>
        <w:t>1</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программа</w:t>
      </w:r>
      <w:r w:rsidR="0079088B" w:rsidRPr="0079088B">
        <w:rPr>
          <w:rFonts w:ascii="Times New Roman" w:eastAsia="Times New Roman" w:hAnsi="Times New Roman" w:cs="Times New Roman"/>
          <w:i/>
          <w:sz w:val="24"/>
          <w:szCs w:val="24"/>
          <w:u w:val="single"/>
        </w:rPr>
        <w:t xml:space="preserve"> </w:t>
      </w:r>
      <w:r w:rsidR="00EA3E28"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специалистов</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специальности</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15.02.12</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Монтаж,</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техническое</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обслуживание</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ремонт</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промышленного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оборудования</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отраслям);</w:t>
      </w:r>
    </w:p>
    <w:p w14:paraId="4EF739A2" w14:textId="64A3541B" w:rsidR="00313866" w:rsidRPr="0079088B" w:rsidRDefault="00EA3E28" w:rsidP="00EA3E28">
      <w:pPr>
        <w:tabs>
          <w:tab w:val="left" w:pos="709"/>
          <w:tab w:val="left" w:pos="993"/>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b/>
          <w:i/>
          <w:sz w:val="24"/>
          <w:szCs w:val="24"/>
          <w:u w:val="single"/>
        </w:rPr>
        <w:t>6)</w:t>
      </w:r>
      <w:r w:rsidR="0079088B" w:rsidRPr="0079088B">
        <w:rPr>
          <w:rFonts w:ascii="Times New Roman" w:eastAsia="Times New Roman" w:hAnsi="Times New Roman" w:cs="Times New Roman"/>
          <w:b/>
          <w:i/>
          <w:sz w:val="24"/>
          <w:szCs w:val="24"/>
          <w:u w:val="single"/>
        </w:rPr>
        <w:t xml:space="preserve"> </w:t>
      </w:r>
      <w:r w:rsidR="001E66A8" w:rsidRPr="0079088B">
        <w:rPr>
          <w:rFonts w:ascii="Times New Roman" w:eastAsia="Times New Roman" w:hAnsi="Times New Roman" w:cs="Times New Roman"/>
          <w:b/>
          <w:i/>
          <w:sz w:val="24"/>
          <w:szCs w:val="24"/>
          <w:u w:val="single"/>
        </w:rPr>
        <w:t>ГОУ</w:t>
      </w:r>
      <w:r w:rsidR="0079088B" w:rsidRPr="0079088B">
        <w:rPr>
          <w:rFonts w:ascii="Times New Roman" w:eastAsia="Times New Roman" w:hAnsi="Times New Roman" w:cs="Times New Roman"/>
          <w:b/>
          <w:i/>
          <w:sz w:val="24"/>
          <w:szCs w:val="24"/>
          <w:u w:val="single"/>
        </w:rPr>
        <w:t xml:space="preserve"> </w:t>
      </w:r>
      <w:r w:rsidR="001E66A8" w:rsidRPr="0079088B">
        <w:rPr>
          <w:rFonts w:ascii="Times New Roman" w:eastAsia="Times New Roman" w:hAnsi="Times New Roman" w:cs="Times New Roman"/>
          <w:b/>
          <w:i/>
          <w:sz w:val="24"/>
          <w:szCs w:val="24"/>
          <w:u w:val="single"/>
        </w:rPr>
        <w:t>СПО</w:t>
      </w:r>
      <w:r w:rsidR="0079088B" w:rsidRPr="0079088B">
        <w:rPr>
          <w:rFonts w:ascii="Times New Roman" w:eastAsia="Times New Roman" w:hAnsi="Times New Roman" w:cs="Times New Roman"/>
          <w:b/>
          <w:i/>
          <w:sz w:val="24"/>
          <w:szCs w:val="24"/>
          <w:u w:val="single"/>
        </w:rPr>
        <w:t xml:space="preserve"> </w:t>
      </w:r>
      <w:r w:rsidR="001E66A8" w:rsidRPr="0079088B">
        <w:rPr>
          <w:rFonts w:ascii="Times New Roman" w:eastAsia="Times New Roman" w:hAnsi="Times New Roman" w:cs="Times New Roman"/>
          <w:b/>
          <w:i/>
          <w:sz w:val="24"/>
          <w:szCs w:val="24"/>
          <w:u w:val="single"/>
        </w:rPr>
        <w:t>«Каменский</w:t>
      </w:r>
      <w:r w:rsidR="0079088B" w:rsidRPr="0079088B">
        <w:rPr>
          <w:rFonts w:ascii="Times New Roman" w:eastAsia="Times New Roman" w:hAnsi="Times New Roman" w:cs="Times New Roman"/>
          <w:b/>
          <w:i/>
          <w:sz w:val="24"/>
          <w:szCs w:val="24"/>
          <w:u w:val="single"/>
        </w:rPr>
        <w:t xml:space="preserve"> </w:t>
      </w:r>
      <w:r w:rsidR="001E66A8" w:rsidRPr="0079088B">
        <w:rPr>
          <w:rFonts w:ascii="Times New Roman" w:eastAsia="Times New Roman" w:hAnsi="Times New Roman" w:cs="Times New Roman"/>
          <w:b/>
          <w:i/>
          <w:sz w:val="24"/>
          <w:szCs w:val="24"/>
          <w:u w:val="single"/>
        </w:rPr>
        <w:t>политехнический</w:t>
      </w:r>
      <w:r w:rsidR="0079088B" w:rsidRPr="0079088B">
        <w:rPr>
          <w:rFonts w:ascii="Times New Roman" w:eastAsia="Times New Roman" w:hAnsi="Times New Roman" w:cs="Times New Roman"/>
          <w:b/>
          <w:i/>
          <w:sz w:val="24"/>
          <w:szCs w:val="24"/>
          <w:u w:val="single"/>
        </w:rPr>
        <w:t xml:space="preserve"> </w:t>
      </w:r>
      <w:r w:rsidR="001E66A8" w:rsidRPr="0079088B">
        <w:rPr>
          <w:rFonts w:ascii="Times New Roman" w:eastAsia="Times New Roman" w:hAnsi="Times New Roman" w:cs="Times New Roman"/>
          <w:b/>
          <w:i/>
          <w:sz w:val="24"/>
          <w:szCs w:val="24"/>
          <w:u w:val="single"/>
        </w:rPr>
        <w:t>техникум»</w:t>
      </w:r>
    </w:p>
    <w:p w14:paraId="7D6AE473" w14:textId="1D2E677B" w:rsidR="00EA3E28" w:rsidRPr="0079088B" w:rsidRDefault="001E66A8" w:rsidP="00EA3E28">
      <w:pPr>
        <w:tabs>
          <w:tab w:val="left" w:pos="426"/>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i/>
          <w:sz w:val="24"/>
          <w:szCs w:val="24"/>
          <w:u w:val="single"/>
        </w:rPr>
        <w:t>1</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программа</w:t>
      </w:r>
      <w:r w:rsidR="0079088B" w:rsidRPr="0079088B">
        <w:rPr>
          <w:rFonts w:ascii="Times New Roman" w:eastAsia="Times New Roman" w:hAnsi="Times New Roman" w:cs="Times New Roman"/>
          <w:i/>
          <w:sz w:val="24"/>
          <w:szCs w:val="24"/>
          <w:u w:val="single"/>
        </w:rPr>
        <w:t xml:space="preserve"> </w:t>
      </w:r>
      <w:r w:rsidR="00EA3E28"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подготовке</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рабочих</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профессии</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начального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08.01.29</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«Мастер</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ремонту</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обслуживанию</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инженерных</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систем</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жилищно-коммунального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хозяйства»;</w:t>
      </w:r>
    </w:p>
    <w:p w14:paraId="08CAFF80" w14:textId="7199D75B" w:rsidR="00EA3E28" w:rsidRPr="0079088B" w:rsidRDefault="00EA3E28" w:rsidP="00EA3E28">
      <w:pPr>
        <w:tabs>
          <w:tab w:val="left" w:pos="426"/>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b/>
          <w:i/>
          <w:sz w:val="24"/>
          <w:szCs w:val="24"/>
          <w:u w:val="single"/>
        </w:rPr>
        <w:t>7)</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ГОУ</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СПО</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«Тираспольский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аграрно-технический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колледж</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им.</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М.В.</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Фрунзе»</w:t>
      </w:r>
      <w:r w:rsidR="0079088B" w:rsidRPr="0079088B">
        <w:rPr>
          <w:rFonts w:ascii="Times New Roman" w:hAnsi="Times New Roman" w:cs="Times New Roman"/>
          <w:sz w:val="24"/>
          <w:szCs w:val="24"/>
        </w:rPr>
        <w:t xml:space="preserve"> </w:t>
      </w:r>
    </w:p>
    <w:p w14:paraId="6EB87E61" w14:textId="124AB267" w:rsidR="00EA3E28" w:rsidRPr="0079088B" w:rsidRDefault="00EA3E28" w:rsidP="00EA3E28">
      <w:pPr>
        <w:tabs>
          <w:tab w:val="left" w:pos="426"/>
        </w:tabs>
        <w:spacing w:after="0" w:line="240" w:lineRule="auto"/>
        <w:ind w:firstLine="709"/>
        <w:jc w:val="both"/>
        <w:rPr>
          <w:rFonts w:ascii="Times New Roman" w:hAnsi="Times New Roman" w:cs="Times New Roman"/>
          <w:i/>
          <w:sz w:val="24"/>
          <w:szCs w:val="24"/>
          <w:u w:val="single"/>
        </w:rPr>
      </w:pPr>
      <w:r w:rsidRPr="0079088B">
        <w:rPr>
          <w:rFonts w:ascii="Times New Roman" w:hAnsi="Times New Roman" w:cs="Times New Roman"/>
          <w:i/>
          <w:sz w:val="24"/>
          <w:szCs w:val="24"/>
          <w:u w:val="single"/>
        </w:rPr>
        <w:t>2</w:t>
      </w:r>
      <w:r w:rsidR="0079088B" w:rsidRPr="0079088B">
        <w:rPr>
          <w:rFonts w:ascii="Times New Roman" w:hAnsi="Times New Roman" w:cs="Times New Roman"/>
          <w:i/>
          <w:sz w:val="24"/>
          <w:szCs w:val="24"/>
          <w:u w:val="single"/>
        </w:rPr>
        <w:t xml:space="preserve"> </w:t>
      </w:r>
      <w:r w:rsidRPr="0079088B">
        <w:rPr>
          <w:rFonts w:ascii="Times New Roman" w:hAnsi="Times New Roman" w:cs="Times New Roman"/>
          <w:i/>
          <w:sz w:val="24"/>
          <w:szCs w:val="24"/>
          <w:u w:val="single"/>
        </w:rPr>
        <w:t>программы:</w:t>
      </w:r>
    </w:p>
    <w:p w14:paraId="36D547E0" w14:textId="3ABB1E9F" w:rsidR="00EA3E28" w:rsidRPr="0079088B" w:rsidRDefault="00EA3E28" w:rsidP="00EA3E28">
      <w:pPr>
        <w:pStyle w:val="a5"/>
        <w:numPr>
          <w:ilvl w:val="0"/>
          <w:numId w:val="22"/>
        </w:numPr>
        <w:tabs>
          <w:tab w:val="left" w:pos="426"/>
          <w:tab w:val="left" w:pos="1134"/>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профессиональной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кадров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14390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Машинист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экскаватора,</w:t>
      </w:r>
      <w:r w:rsidR="0079088B" w:rsidRPr="0079088B">
        <w:rPr>
          <w:rFonts w:ascii="Times New Roman" w:hAnsi="Times New Roman" w:cs="Times New Roman"/>
          <w:sz w:val="24"/>
          <w:szCs w:val="24"/>
        </w:rPr>
        <w:t xml:space="preserve"> </w:t>
      </w:r>
    </w:p>
    <w:p w14:paraId="2F3320F0" w14:textId="226306D6" w:rsidR="00EA3E28" w:rsidRPr="0079088B" w:rsidRDefault="00EA3E28" w:rsidP="00EA3E28">
      <w:pPr>
        <w:pStyle w:val="a5"/>
        <w:numPr>
          <w:ilvl w:val="0"/>
          <w:numId w:val="22"/>
        </w:numPr>
        <w:tabs>
          <w:tab w:val="left" w:pos="426"/>
          <w:tab w:val="left" w:pos="1134"/>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специалистов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36.02.02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Зоотехния</w:t>
      </w:r>
      <w:r w:rsidRPr="0079088B">
        <w:rPr>
          <w:rFonts w:ascii="Times New Roman" w:hAnsi="Times New Roman" w:cs="Times New Roman"/>
          <w:noProof/>
          <w:sz w:val="24"/>
          <w:szCs w:val="24"/>
        </w:rPr>
        <w:t>;</w:t>
      </w:r>
    </w:p>
    <w:p w14:paraId="57835261" w14:textId="2E5D3134" w:rsidR="00EA3E28" w:rsidRPr="0079088B" w:rsidRDefault="00EA3E28" w:rsidP="00EA3E28">
      <w:pPr>
        <w:tabs>
          <w:tab w:val="left" w:pos="426"/>
        </w:tabs>
        <w:spacing w:after="0"/>
        <w:ind w:firstLine="709"/>
        <w:jc w:val="both"/>
        <w:rPr>
          <w:rFonts w:ascii="Times New Roman" w:hAnsi="Times New Roman" w:cs="Times New Roman"/>
          <w:sz w:val="24"/>
          <w:szCs w:val="24"/>
        </w:rPr>
      </w:pPr>
      <w:r w:rsidRPr="0079088B">
        <w:rPr>
          <w:rFonts w:ascii="Times New Roman" w:hAnsi="Times New Roman" w:cs="Times New Roman"/>
          <w:b/>
          <w:i/>
          <w:sz w:val="24"/>
          <w:szCs w:val="24"/>
          <w:u w:val="single"/>
        </w:rPr>
        <w:t>8)</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ГОУ</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СПО</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«Промышленно-строительный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техникум»</w:t>
      </w:r>
      <w:r w:rsidR="0079088B" w:rsidRPr="0079088B">
        <w:rPr>
          <w:rFonts w:ascii="Times New Roman" w:hAnsi="Times New Roman" w:cs="Times New Roman"/>
          <w:sz w:val="24"/>
          <w:szCs w:val="24"/>
        </w:rPr>
        <w:t xml:space="preserve"> </w:t>
      </w:r>
    </w:p>
    <w:p w14:paraId="63FC401B" w14:textId="3C476952" w:rsidR="00EA3E28" w:rsidRPr="0079088B" w:rsidRDefault="00EA3E28" w:rsidP="00EA3E28">
      <w:pPr>
        <w:tabs>
          <w:tab w:val="left" w:pos="426"/>
        </w:tabs>
        <w:spacing w:after="0"/>
        <w:ind w:firstLine="709"/>
        <w:jc w:val="both"/>
        <w:rPr>
          <w:rFonts w:ascii="Times New Roman" w:hAnsi="Times New Roman" w:cs="Times New Roman"/>
          <w:sz w:val="24"/>
          <w:szCs w:val="24"/>
        </w:rPr>
      </w:pPr>
      <w:r w:rsidRPr="0079088B">
        <w:rPr>
          <w:rFonts w:ascii="Times New Roman" w:hAnsi="Times New Roman" w:cs="Times New Roman"/>
          <w:i/>
          <w:sz w:val="24"/>
          <w:szCs w:val="24"/>
          <w:u w:val="single"/>
        </w:rPr>
        <w:t>2</w:t>
      </w:r>
      <w:r w:rsidR="0079088B" w:rsidRPr="0079088B">
        <w:rPr>
          <w:rFonts w:ascii="Times New Roman" w:hAnsi="Times New Roman" w:cs="Times New Roman"/>
          <w:i/>
          <w:sz w:val="24"/>
          <w:szCs w:val="24"/>
          <w:u w:val="single"/>
        </w:rPr>
        <w:t xml:space="preserve"> </w:t>
      </w:r>
      <w:r w:rsidRPr="0079088B">
        <w:rPr>
          <w:rFonts w:ascii="Times New Roman" w:hAnsi="Times New Roman" w:cs="Times New Roman"/>
          <w:i/>
          <w:sz w:val="24"/>
          <w:szCs w:val="24"/>
          <w:u w:val="single"/>
        </w:rPr>
        <w:t>программы:</w:t>
      </w:r>
      <w:r w:rsidR="0079088B" w:rsidRPr="0079088B">
        <w:rPr>
          <w:rFonts w:ascii="Times New Roman" w:hAnsi="Times New Roman" w:cs="Times New Roman"/>
          <w:sz w:val="24"/>
          <w:szCs w:val="24"/>
        </w:rPr>
        <w:t xml:space="preserve"> </w:t>
      </w:r>
    </w:p>
    <w:p w14:paraId="5F344916" w14:textId="4DFF5DC6" w:rsidR="00EA3E28" w:rsidRPr="0079088B" w:rsidRDefault="00EA3E28" w:rsidP="00EA3E28">
      <w:pPr>
        <w:pStyle w:val="a5"/>
        <w:numPr>
          <w:ilvl w:val="0"/>
          <w:numId w:val="22"/>
        </w:numPr>
        <w:tabs>
          <w:tab w:val="left" w:pos="426"/>
          <w:tab w:val="left" w:pos="993"/>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подготовк</w:t>
      </w:r>
      <w:r w:rsidR="004E7468"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специалистов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08.12.13</w:t>
      </w:r>
      <w:r w:rsidR="0079088B" w:rsidRPr="0079088B">
        <w:rPr>
          <w:rFonts w:ascii="Times New Roman" w:hAnsi="Times New Roman" w:cs="Times New Roman"/>
          <w:b/>
          <w:sz w:val="24"/>
          <w:szCs w:val="24"/>
        </w:rPr>
        <w:t xml:space="preserve"> </w:t>
      </w:r>
      <w:r w:rsidRPr="0079088B">
        <w:rPr>
          <w:rFonts w:ascii="Times New Roman" w:hAnsi="Times New Roman" w:cs="Times New Roman"/>
          <w:sz w:val="24"/>
          <w:szCs w:val="24"/>
        </w:rPr>
        <w:t>«Монтаж</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эксплуатация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внутренних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сантехнических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устройств,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кондиционирования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воздуха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вентиляции»,</w:t>
      </w:r>
      <w:r w:rsidR="0079088B" w:rsidRPr="0079088B">
        <w:rPr>
          <w:rFonts w:ascii="Times New Roman" w:hAnsi="Times New Roman" w:cs="Times New Roman"/>
          <w:sz w:val="24"/>
          <w:szCs w:val="24"/>
        </w:rPr>
        <w:t xml:space="preserve"> </w:t>
      </w:r>
    </w:p>
    <w:p w14:paraId="73E4C5CD" w14:textId="0837202A" w:rsidR="00EA3E28" w:rsidRPr="0079088B" w:rsidRDefault="004E7468" w:rsidP="00EA3E28">
      <w:pPr>
        <w:pStyle w:val="a5"/>
        <w:numPr>
          <w:ilvl w:val="0"/>
          <w:numId w:val="22"/>
        </w:numPr>
        <w:tabs>
          <w:tab w:val="left" w:pos="426"/>
          <w:tab w:val="left" w:pos="993"/>
        </w:tabs>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подготовка</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рабочих</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профессии</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начального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15.01.32</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«Оператор</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станков</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программным</w:t>
      </w:r>
      <w:r w:rsidR="0079088B" w:rsidRPr="0079088B">
        <w:rPr>
          <w:rFonts w:ascii="Times New Roman" w:hAnsi="Times New Roman" w:cs="Times New Roman"/>
          <w:sz w:val="24"/>
          <w:szCs w:val="24"/>
        </w:rPr>
        <w:t xml:space="preserve"> </w:t>
      </w:r>
      <w:r w:rsidR="00EA3E28" w:rsidRPr="0079088B">
        <w:rPr>
          <w:rFonts w:ascii="Times New Roman" w:hAnsi="Times New Roman" w:cs="Times New Roman"/>
          <w:sz w:val="24"/>
          <w:szCs w:val="24"/>
        </w:rPr>
        <w:t>управлением»</w:t>
      </w:r>
      <w:r w:rsidR="00EA3E28" w:rsidRPr="0079088B">
        <w:rPr>
          <w:rFonts w:ascii="Times New Roman" w:hAnsi="Times New Roman" w:cs="Times New Roman"/>
          <w:noProof/>
          <w:sz w:val="24"/>
          <w:szCs w:val="24"/>
        </w:rPr>
        <w:t>;</w:t>
      </w:r>
    </w:p>
    <w:p w14:paraId="2A85507F" w14:textId="73A6FCF4" w:rsidR="00EA3E28" w:rsidRPr="0079088B" w:rsidRDefault="00EA3E28" w:rsidP="00EA3E28">
      <w:pPr>
        <w:tabs>
          <w:tab w:val="left" w:pos="0"/>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b/>
          <w:i/>
          <w:sz w:val="24"/>
          <w:szCs w:val="24"/>
          <w:u w:val="single"/>
        </w:rPr>
        <w:t>9)</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ГОУ</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СПО</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w:t>
      </w:r>
      <w:proofErr w:type="spellStart"/>
      <w:r w:rsidRPr="0079088B">
        <w:rPr>
          <w:rFonts w:ascii="Times New Roman" w:hAnsi="Times New Roman" w:cs="Times New Roman"/>
          <w:b/>
          <w:i/>
          <w:sz w:val="24"/>
          <w:szCs w:val="24"/>
          <w:u w:val="single"/>
        </w:rPr>
        <w:t>Дубоссарский</w:t>
      </w:r>
      <w:proofErr w:type="spellEnd"/>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индустриальный</w:t>
      </w:r>
      <w:r w:rsidR="0079088B" w:rsidRPr="0079088B">
        <w:rPr>
          <w:rFonts w:ascii="Times New Roman" w:hAnsi="Times New Roman" w:cs="Times New Roman"/>
          <w:b/>
          <w:i/>
          <w:sz w:val="24"/>
          <w:szCs w:val="24"/>
          <w:u w:val="single"/>
        </w:rPr>
        <w:t xml:space="preserve"> </w:t>
      </w:r>
      <w:r w:rsidRPr="0079088B">
        <w:rPr>
          <w:rFonts w:ascii="Times New Roman" w:hAnsi="Times New Roman" w:cs="Times New Roman"/>
          <w:b/>
          <w:i/>
          <w:sz w:val="24"/>
          <w:szCs w:val="24"/>
          <w:u w:val="single"/>
        </w:rPr>
        <w:t>техникум»</w:t>
      </w:r>
      <w:r w:rsidR="0079088B" w:rsidRPr="0079088B">
        <w:rPr>
          <w:rFonts w:ascii="Times New Roman" w:hAnsi="Times New Roman" w:cs="Times New Roman"/>
          <w:sz w:val="24"/>
          <w:szCs w:val="24"/>
        </w:rPr>
        <w:t xml:space="preserve"> </w:t>
      </w:r>
    </w:p>
    <w:p w14:paraId="576DD7E6" w14:textId="09161C42" w:rsidR="001E66A8" w:rsidRPr="0079088B" w:rsidRDefault="00EA3E28" w:rsidP="00EA3E28">
      <w:pPr>
        <w:tabs>
          <w:tab w:val="left" w:pos="0"/>
        </w:tabs>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cs="Times New Roman"/>
          <w:i/>
          <w:sz w:val="24"/>
          <w:szCs w:val="24"/>
          <w:u w:val="single"/>
        </w:rPr>
        <w:t>1</w:t>
      </w:r>
      <w:r w:rsidR="0079088B" w:rsidRPr="0079088B">
        <w:rPr>
          <w:rFonts w:ascii="Times New Roman" w:hAnsi="Times New Roman" w:cs="Times New Roman"/>
          <w:i/>
          <w:sz w:val="24"/>
          <w:szCs w:val="24"/>
          <w:u w:val="single"/>
        </w:rPr>
        <w:t xml:space="preserve"> </w:t>
      </w:r>
      <w:r w:rsidRPr="0079088B">
        <w:rPr>
          <w:rFonts w:ascii="Times New Roman" w:hAnsi="Times New Roman" w:cs="Times New Roman"/>
          <w:i/>
          <w:sz w:val="24"/>
          <w:szCs w:val="24"/>
          <w:u w:val="single"/>
        </w:rPr>
        <w:t>программа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повышения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квалификации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16675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«Повар».</w:t>
      </w:r>
      <w:r w:rsidR="001E66A8" w:rsidRPr="0079088B">
        <w:rPr>
          <w:rFonts w:ascii="Times New Roman" w:eastAsia="Times New Roman" w:hAnsi="Times New Roman" w:cs="Times New Roman"/>
          <w:sz w:val="24"/>
          <w:szCs w:val="24"/>
        </w:rPr>
        <w:tab/>
      </w:r>
    </w:p>
    <w:p w14:paraId="2C008280" w14:textId="77777777" w:rsidR="001E66A8" w:rsidRPr="0079088B" w:rsidRDefault="001E66A8" w:rsidP="001E66A8">
      <w:pPr>
        <w:tabs>
          <w:tab w:val="left" w:pos="709"/>
          <w:tab w:val="left" w:pos="993"/>
        </w:tabs>
        <w:spacing w:after="0" w:line="240" w:lineRule="auto"/>
        <w:ind w:left="1494"/>
        <w:jc w:val="both"/>
        <w:rPr>
          <w:rFonts w:ascii="Times New Roman" w:eastAsia="Times New Roman" w:hAnsi="Times New Roman" w:cs="Times New Roman"/>
          <w:sz w:val="24"/>
          <w:szCs w:val="24"/>
        </w:rPr>
      </w:pPr>
    </w:p>
    <w:p w14:paraId="2A9B2A37" w14:textId="39BAC1CF" w:rsidR="00991432" w:rsidRPr="0079088B" w:rsidRDefault="00991432" w:rsidP="00991432">
      <w:pPr>
        <w:spacing w:after="0" w:line="240" w:lineRule="auto"/>
        <w:ind w:left="644"/>
        <w:contextualSpacing/>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6.Реализация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государственной</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политики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в</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области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воспитания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молодежной</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политики.</w:t>
      </w:r>
    </w:p>
    <w:p w14:paraId="1DAF3EEC" w14:textId="77777777" w:rsidR="00991432" w:rsidRPr="0079088B" w:rsidRDefault="00991432" w:rsidP="00991432">
      <w:pPr>
        <w:spacing w:after="0" w:line="240" w:lineRule="auto"/>
        <w:ind w:left="1068"/>
        <w:contextualSpacing/>
        <w:rPr>
          <w:rFonts w:ascii="Times New Roman" w:eastAsia="Times New Roman" w:hAnsi="Times New Roman" w:cs="Times New Roman"/>
          <w:b/>
          <w:sz w:val="24"/>
          <w:szCs w:val="24"/>
        </w:rPr>
      </w:pPr>
    </w:p>
    <w:p w14:paraId="670DAD63" w14:textId="2E0EF52C" w:rsidR="00786CEB" w:rsidRPr="0079088B" w:rsidRDefault="00786CEB" w:rsidP="000E3178">
      <w:pPr>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Реализация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намеченных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задач</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молодежной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политики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отчетном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осуществлялась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w:t>
      </w:r>
      <w:r w:rsidR="00557EFD" w:rsidRPr="0079088B">
        <w:rPr>
          <w:rFonts w:ascii="Times New Roman" w:eastAsia="Times New Roman" w:hAnsi="Times New Roman" w:cs="Times New Roman"/>
          <w:sz w:val="24"/>
          <w:szCs w:val="24"/>
        </w:rPr>
        <w:t>рством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совместно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pacing w:val="2"/>
          <w:sz w:val="24"/>
          <w:szCs w:val="24"/>
        </w:rPr>
        <w:t>органами</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исполнительной</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власти</w:t>
      </w:r>
      <w:r w:rsidR="0079088B" w:rsidRPr="0079088B">
        <w:rPr>
          <w:rFonts w:ascii="Times New Roman" w:eastAsia="Times New Roman" w:hAnsi="Times New Roman" w:cs="Times New Roman"/>
          <w:sz w:val="24"/>
          <w:szCs w:val="24"/>
          <w:shd w:val="clear" w:color="auto" w:fill="FFFFFF"/>
        </w:rPr>
        <w:t xml:space="preserve"> </w:t>
      </w:r>
      <w:r w:rsidRPr="0079088B">
        <w:rPr>
          <w:rFonts w:ascii="Times New Roman" w:eastAsia="Times New Roman" w:hAnsi="Times New Roman" w:cs="Times New Roman"/>
          <w:sz w:val="24"/>
          <w:szCs w:val="24"/>
          <w:shd w:val="clear" w:color="auto" w:fill="FFFFFF"/>
        </w:rPr>
        <w:t>Приднестровской</w:t>
      </w:r>
      <w:r w:rsidR="0079088B" w:rsidRPr="0079088B">
        <w:rPr>
          <w:rFonts w:ascii="Times New Roman" w:eastAsia="Times New Roman" w:hAnsi="Times New Roman" w:cs="Times New Roman"/>
          <w:sz w:val="24"/>
          <w:szCs w:val="24"/>
          <w:shd w:val="clear" w:color="auto" w:fill="FFFFFF"/>
        </w:rPr>
        <w:t xml:space="preserve"> </w:t>
      </w:r>
      <w:r w:rsidRPr="0079088B">
        <w:rPr>
          <w:rFonts w:ascii="Times New Roman" w:eastAsia="Times New Roman" w:hAnsi="Times New Roman" w:cs="Times New Roman"/>
          <w:sz w:val="24"/>
          <w:szCs w:val="24"/>
          <w:shd w:val="clear" w:color="auto" w:fill="FFFFFF"/>
        </w:rPr>
        <w:t>Молдавской</w:t>
      </w:r>
      <w:r w:rsidR="0079088B" w:rsidRPr="0079088B">
        <w:rPr>
          <w:rFonts w:ascii="Times New Roman" w:eastAsia="Times New Roman" w:hAnsi="Times New Roman" w:cs="Times New Roman"/>
          <w:sz w:val="24"/>
          <w:szCs w:val="24"/>
          <w:shd w:val="clear" w:color="auto" w:fill="FFFFFF"/>
        </w:rPr>
        <w:t xml:space="preserve"> </w:t>
      </w:r>
      <w:r w:rsidRPr="0079088B">
        <w:rPr>
          <w:rFonts w:ascii="Times New Roman" w:eastAsia="Times New Roman" w:hAnsi="Times New Roman" w:cs="Times New Roman"/>
          <w:sz w:val="24"/>
          <w:szCs w:val="24"/>
          <w:shd w:val="clear" w:color="auto" w:fill="FFFFFF"/>
        </w:rPr>
        <w:t>Республики</w:t>
      </w:r>
      <w:r w:rsidRPr="0079088B">
        <w:rPr>
          <w:rFonts w:ascii="Times New Roman" w:eastAsia="Times New Roman" w:hAnsi="Times New Roman" w:cs="Times New Roman"/>
          <w:spacing w:val="2"/>
          <w:sz w:val="24"/>
          <w:szCs w:val="24"/>
        </w:rPr>
        <w:t>,</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органами</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местного</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государственного</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управления,</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общественными</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и</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иными</w:t>
      </w:r>
      <w:r w:rsidR="0079088B" w:rsidRPr="0079088B">
        <w:rPr>
          <w:rFonts w:ascii="Times New Roman" w:eastAsia="Times New Roman" w:hAnsi="Times New Roman" w:cs="Times New Roman"/>
          <w:spacing w:val="2"/>
          <w:sz w:val="24"/>
          <w:szCs w:val="24"/>
        </w:rPr>
        <w:t xml:space="preserve"> </w:t>
      </w:r>
      <w:r w:rsidRPr="0079088B">
        <w:rPr>
          <w:rFonts w:ascii="Times New Roman" w:eastAsia="Times New Roman" w:hAnsi="Times New Roman" w:cs="Times New Roman"/>
          <w:spacing w:val="2"/>
          <w:sz w:val="24"/>
          <w:szCs w:val="24"/>
        </w:rPr>
        <w:t>организациями.</w:t>
      </w:r>
      <w:r w:rsidR="0079088B" w:rsidRPr="0079088B">
        <w:rPr>
          <w:rFonts w:ascii="Times New Roman" w:eastAsia="Times New Roman" w:hAnsi="Times New Roman" w:cs="Times New Roman"/>
          <w:spacing w:val="2"/>
          <w:sz w:val="24"/>
          <w:szCs w:val="24"/>
        </w:rPr>
        <w:t xml:space="preserve"> </w:t>
      </w:r>
    </w:p>
    <w:p w14:paraId="12C19E03" w14:textId="798C5ACD" w:rsidR="00C042F2" w:rsidRPr="0079088B" w:rsidRDefault="00786CEB" w:rsidP="000E31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отчетный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разработаны</w:t>
      </w:r>
      <w:r w:rsidR="00557EF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следующие</w:t>
      </w:r>
      <w:r w:rsidR="0079088B" w:rsidRPr="0079088B">
        <w:rPr>
          <w:rFonts w:ascii="Times New Roman" w:eastAsia="Times New Roman" w:hAnsi="Times New Roman" w:cs="Times New Roman"/>
          <w:sz w:val="24"/>
          <w:szCs w:val="24"/>
        </w:rPr>
        <w:t xml:space="preserve"> </w:t>
      </w:r>
      <w:r w:rsidR="00C042F2" w:rsidRPr="0079088B">
        <w:rPr>
          <w:rFonts w:ascii="Times New Roman" w:eastAsia="Times New Roman" w:hAnsi="Times New Roman" w:cs="Times New Roman"/>
          <w:sz w:val="24"/>
          <w:szCs w:val="24"/>
        </w:rPr>
        <w:t>нормативно-правовые</w:t>
      </w:r>
      <w:r w:rsidR="0079088B" w:rsidRPr="0079088B">
        <w:rPr>
          <w:rFonts w:ascii="Times New Roman" w:eastAsia="Times New Roman" w:hAnsi="Times New Roman" w:cs="Times New Roman"/>
          <w:sz w:val="24"/>
          <w:szCs w:val="24"/>
        </w:rPr>
        <w:t xml:space="preserve"> </w:t>
      </w:r>
      <w:r w:rsidR="00C042F2" w:rsidRPr="0079088B">
        <w:rPr>
          <w:rFonts w:ascii="Times New Roman" w:eastAsia="Times New Roman" w:hAnsi="Times New Roman" w:cs="Times New Roman"/>
          <w:sz w:val="24"/>
          <w:szCs w:val="24"/>
        </w:rPr>
        <w:t>документы:</w:t>
      </w:r>
    </w:p>
    <w:p w14:paraId="28D793E9" w14:textId="22B84DCE" w:rsidR="00C042F2" w:rsidRPr="0079088B" w:rsidRDefault="00C042F2" w:rsidP="000E3178">
      <w:pPr>
        <w:pStyle w:val="a5"/>
        <w:numPr>
          <w:ilvl w:val="0"/>
          <w:numId w:val="11"/>
        </w:numPr>
        <w:spacing w:after="0" w:line="240" w:lineRule="auto"/>
        <w:ind w:left="0" w:firstLine="709"/>
        <w:jc w:val="both"/>
        <w:rPr>
          <w:rFonts w:ascii="Times New Roman" w:hAnsi="Times New Roman" w:cs="Times New Roman"/>
          <w:sz w:val="24"/>
          <w:szCs w:val="24"/>
        </w:rPr>
      </w:pPr>
      <w:r w:rsidRPr="0079088B">
        <w:rPr>
          <w:rFonts w:ascii="Times New Roman" w:hAnsi="Times New Roman" w:cs="Times New Roman"/>
          <w:sz w:val="24"/>
          <w:szCs w:val="24"/>
        </w:rPr>
        <w:t>Указ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внесении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июня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2001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300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установлении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праздников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памятных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дней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Республике»;</w:t>
      </w:r>
    </w:p>
    <w:p w14:paraId="71521BAC" w14:textId="31F4A199" w:rsidR="00262183" w:rsidRPr="0079088B" w:rsidRDefault="00262183" w:rsidP="000E3178">
      <w:pPr>
        <w:numPr>
          <w:ilvl w:val="0"/>
          <w:numId w:val="11"/>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79088B">
        <w:rPr>
          <w:rFonts w:ascii="Times New Roman" w:hAnsi="Times New Roman" w:cs="Times New Roman"/>
          <w:sz w:val="24"/>
          <w:szCs w:val="24"/>
        </w:rPr>
        <w:lastRenderedPageBreak/>
        <w:t>проект</w:t>
      </w:r>
      <w:r w:rsidR="0079088B" w:rsidRPr="0079088B">
        <w:rPr>
          <w:rFonts w:ascii="Times New Roman" w:hAnsi="Times New Roman" w:cs="Times New Roman"/>
          <w:sz w:val="24"/>
          <w:szCs w:val="24"/>
        </w:rPr>
        <w:t xml:space="preserve"> </w:t>
      </w:r>
      <w:r w:rsidR="00693248" w:rsidRPr="0079088B">
        <w:rPr>
          <w:rFonts w:ascii="Times New Roman" w:hAnsi="Times New Roman" w:cs="Times New Roman"/>
          <w:sz w:val="24"/>
          <w:szCs w:val="24"/>
        </w:rPr>
        <w:t>п</w:t>
      </w:r>
      <w:r w:rsidRPr="0079088B">
        <w:rPr>
          <w:rFonts w:ascii="Times New Roman" w:hAnsi="Times New Roman" w:cs="Times New Roman"/>
          <w:sz w:val="24"/>
          <w:szCs w:val="24"/>
        </w:rPr>
        <w:t>остановления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Pr="0079088B">
        <w:rPr>
          <w:rFonts w:ascii="Times New Roman" w:eastAsia="Calibri" w:hAnsi="Times New Roman" w:cs="Times New Roman"/>
          <w:sz w:val="24"/>
          <w:szCs w:val="24"/>
        </w:rPr>
        <w:t>Об</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утверждении</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Порядка</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проведения</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конкурса</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государственных</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грантов,</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ориентированных</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на</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реализацию</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различных</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направлений</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молодежной</w:t>
      </w:r>
      <w:r w:rsidR="0079088B" w:rsidRPr="0079088B">
        <w:rPr>
          <w:rFonts w:ascii="Times New Roman" w:eastAsia="Calibri" w:hAnsi="Times New Roman" w:cs="Times New Roman"/>
          <w:sz w:val="24"/>
          <w:szCs w:val="24"/>
        </w:rPr>
        <w:t xml:space="preserve"> </w:t>
      </w:r>
      <w:r w:rsidRPr="0079088B">
        <w:rPr>
          <w:rFonts w:ascii="Times New Roman" w:eastAsia="Calibri" w:hAnsi="Times New Roman" w:cs="Times New Roman"/>
          <w:sz w:val="24"/>
          <w:szCs w:val="24"/>
        </w:rPr>
        <w:t>политики</w:t>
      </w:r>
      <w:r w:rsidRPr="0079088B">
        <w:rPr>
          <w:rFonts w:ascii="Times New Roman" w:hAnsi="Times New Roman" w:cs="Times New Roman"/>
          <w:sz w:val="24"/>
          <w:szCs w:val="24"/>
        </w:rPr>
        <w:t>»</w:t>
      </w:r>
      <w:r w:rsidR="00C042F2" w:rsidRPr="0079088B">
        <w:rPr>
          <w:rFonts w:ascii="Times New Roman" w:hAnsi="Times New Roman" w:cs="Times New Roman"/>
          <w:sz w:val="24"/>
          <w:szCs w:val="24"/>
        </w:rPr>
        <w:t>;</w:t>
      </w:r>
    </w:p>
    <w:p w14:paraId="75FC8101" w14:textId="029356D1" w:rsidR="00837DFD" w:rsidRPr="0079088B" w:rsidRDefault="00786CEB" w:rsidP="000E3178">
      <w:pPr>
        <w:numPr>
          <w:ilvl w:val="0"/>
          <w:numId w:val="11"/>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79088B">
        <w:rPr>
          <w:rFonts w:ascii="Times New Roman" w:eastAsia="Times New Roman" w:hAnsi="Times New Roman" w:cs="Times New Roman"/>
          <w:sz w:val="24"/>
          <w:szCs w:val="24"/>
        </w:rPr>
        <w:t>распоряжени</w:t>
      </w:r>
      <w:r w:rsidR="00837DFD" w:rsidRPr="0079088B">
        <w:rPr>
          <w:rFonts w:ascii="Times New Roman" w:eastAsia="Times New Roman" w:hAnsi="Times New Roman" w:cs="Times New Roman"/>
          <w:sz w:val="24"/>
          <w:szCs w:val="24"/>
        </w:rPr>
        <w:t>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Правительства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837DFD" w:rsidRPr="0079088B">
        <w:rPr>
          <w:rFonts w:ascii="Times New Roman" w:eastAsia="Times New Roman" w:hAnsi="Times New Roman" w:cs="Times New Roman"/>
          <w:sz w:val="24"/>
          <w:szCs w:val="24"/>
        </w:rPr>
        <w:t>от</w:t>
      </w:r>
      <w:r w:rsidR="0079088B" w:rsidRPr="0079088B">
        <w:rPr>
          <w:rFonts w:ascii="Times New Roman" w:eastAsia="Times New Roman" w:hAnsi="Times New Roman" w:cs="Times New Roman"/>
          <w:sz w:val="24"/>
          <w:szCs w:val="24"/>
        </w:rPr>
        <w:t xml:space="preserve"> </w:t>
      </w:r>
      <w:r w:rsidR="00837DFD" w:rsidRPr="0079088B">
        <w:rPr>
          <w:rFonts w:ascii="Times New Roman" w:eastAsia="Times New Roman" w:hAnsi="Times New Roman" w:cs="Times New Roman"/>
          <w:sz w:val="24"/>
          <w:szCs w:val="24"/>
        </w:rPr>
        <w:t>16</w:t>
      </w:r>
      <w:r w:rsidR="0079088B" w:rsidRPr="0079088B">
        <w:rPr>
          <w:rFonts w:ascii="Times New Roman" w:eastAsia="Times New Roman" w:hAnsi="Times New Roman" w:cs="Times New Roman"/>
          <w:sz w:val="24"/>
          <w:szCs w:val="24"/>
        </w:rPr>
        <w:t xml:space="preserve"> </w:t>
      </w:r>
      <w:r w:rsidR="00837DFD"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00837DFD"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92176A"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837DFD" w:rsidRPr="0079088B">
        <w:rPr>
          <w:rFonts w:ascii="Times New Roman" w:eastAsia="Times New Roman" w:hAnsi="Times New Roman" w:cs="Times New Roman"/>
          <w:sz w:val="24"/>
          <w:szCs w:val="24"/>
        </w:rPr>
        <w:t>№105р</w:t>
      </w:r>
      <w:r w:rsidR="0079088B" w:rsidRPr="0079088B">
        <w:rPr>
          <w:rFonts w:ascii="Times New Roman" w:eastAsia="Times New Roman" w:hAnsi="Times New Roman" w:cs="Times New Roman"/>
          <w:sz w:val="24"/>
          <w:szCs w:val="24"/>
        </w:rPr>
        <w:t xml:space="preserve"> </w:t>
      </w:r>
      <w:r w:rsidR="00837DFD" w:rsidRPr="0079088B">
        <w:rPr>
          <w:rFonts w:ascii="Times New Roman" w:eastAsia="Times New Roman" w:hAnsi="Times New Roman" w:cs="Times New Roman"/>
          <w:sz w:val="24"/>
          <w:szCs w:val="24"/>
        </w:rPr>
        <w:t>«</w:t>
      </w:r>
      <w:r w:rsidR="00837DFD"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проекте</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закона</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внесении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изменения</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дополнения</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Закон</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молодежной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политике»</w:t>
      </w:r>
      <w:r w:rsidRPr="0079088B">
        <w:rPr>
          <w:rFonts w:ascii="Times New Roman" w:eastAsia="Times New Roman" w:hAnsi="Times New Roman" w:cs="Times New Roman"/>
          <w:sz w:val="24"/>
          <w:szCs w:val="24"/>
        </w:rPr>
        <w:t>;</w:t>
      </w:r>
    </w:p>
    <w:p w14:paraId="72EDF660" w14:textId="2DAA2B3E" w:rsidR="00837DFD" w:rsidRPr="0079088B" w:rsidRDefault="00355214" w:rsidP="00355214">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79088B">
        <w:rPr>
          <w:rFonts w:ascii="Times New Roman" w:eastAsia="Times New Roman" w:hAnsi="Times New Roman" w:cs="Times New Roman"/>
          <w:sz w:val="24"/>
          <w:szCs w:val="24"/>
          <w:shd w:val="clear" w:color="auto" w:fill="FFFFFF"/>
        </w:rPr>
        <w:t>г)</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приказ</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Министерства</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просвещения</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Приднестровской</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Молдавской</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Республики</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от</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17</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ноября</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2022</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г</w:t>
      </w:r>
      <w:r w:rsidR="0092176A" w:rsidRPr="0079088B">
        <w:rPr>
          <w:rFonts w:ascii="Times New Roman" w:eastAsia="Times New Roman" w:hAnsi="Times New Roman" w:cs="Times New Roman"/>
          <w:sz w:val="24"/>
          <w:szCs w:val="24"/>
          <w:shd w:val="clear" w:color="auto" w:fill="FFFFFF"/>
        </w:rPr>
        <w:t>ода</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№1029</w:t>
      </w:r>
      <w:r w:rsidR="0079088B" w:rsidRPr="0079088B">
        <w:rPr>
          <w:rFonts w:ascii="Times New Roman" w:eastAsia="Times New Roman" w:hAnsi="Times New Roman" w:cs="Times New Roman"/>
          <w:sz w:val="24"/>
          <w:szCs w:val="24"/>
          <w:shd w:val="clear" w:color="auto" w:fill="FFFFFF"/>
        </w:rPr>
        <w:t xml:space="preserve"> </w:t>
      </w:r>
      <w:r w:rsidR="00837DFD" w:rsidRPr="0079088B">
        <w:rPr>
          <w:rFonts w:ascii="Times New Roman" w:eastAsia="Times New Roman" w:hAnsi="Times New Roman" w:cs="Times New Roman"/>
          <w:sz w:val="24"/>
          <w:szCs w:val="24"/>
          <w:shd w:val="clear" w:color="auto" w:fill="FFFFFF"/>
        </w:rPr>
        <w:t>«</w:t>
      </w:r>
      <w:r w:rsidR="00837DFD"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Регламента</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предоставления</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услуги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«Выдача</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удостоверения</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добровольца»,</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зарегистрирован</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юстиции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26</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января</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г</w:t>
      </w:r>
      <w:r w:rsidR="0092176A" w:rsidRPr="0079088B">
        <w:rPr>
          <w:rFonts w:ascii="Times New Roman" w:hAnsi="Times New Roman" w:cs="Times New Roman"/>
          <w:sz w:val="24"/>
          <w:szCs w:val="24"/>
        </w:rPr>
        <w:t>ода</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Регистрационный</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837DFD" w:rsidRPr="0079088B">
        <w:rPr>
          <w:rFonts w:ascii="Times New Roman" w:hAnsi="Times New Roman" w:cs="Times New Roman"/>
          <w:sz w:val="24"/>
          <w:szCs w:val="24"/>
        </w:rPr>
        <w:t>11490;</w:t>
      </w:r>
    </w:p>
    <w:p w14:paraId="2E11BA2F" w14:textId="28A09FF6" w:rsidR="00837DFD" w:rsidRPr="0079088B" w:rsidRDefault="00837DFD" w:rsidP="000E3178">
      <w:pPr>
        <w:numPr>
          <w:ilvl w:val="0"/>
          <w:numId w:val="11"/>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79088B">
        <w:rPr>
          <w:rFonts w:ascii="Times New Roman" w:hAnsi="Times New Roman" w:cs="Times New Roman"/>
          <w:sz w:val="24"/>
          <w:szCs w:val="24"/>
        </w:rPr>
        <w:t>приказ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18</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г.</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№504</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мероприятий</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2023-2024</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гг.</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Концепции</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развития</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добровольчества</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Республике</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2023-2027</w:t>
      </w:r>
      <w:r w:rsidR="0079088B" w:rsidRPr="0079088B">
        <w:rPr>
          <w:rFonts w:ascii="Times New Roman" w:hAnsi="Times New Roman" w:cs="Times New Roman"/>
          <w:sz w:val="24"/>
          <w:szCs w:val="24"/>
        </w:rPr>
        <w:t xml:space="preserve"> </w:t>
      </w:r>
      <w:r w:rsidR="00262183" w:rsidRPr="0079088B">
        <w:rPr>
          <w:rFonts w:ascii="Times New Roman" w:hAnsi="Times New Roman" w:cs="Times New Roman"/>
          <w:sz w:val="24"/>
          <w:szCs w:val="24"/>
        </w:rPr>
        <w:t>годы»;</w:t>
      </w:r>
    </w:p>
    <w:p w14:paraId="792079E8" w14:textId="71DAFA6C" w:rsidR="006F7A30" w:rsidRPr="0079088B" w:rsidRDefault="006F7A30" w:rsidP="000E3178">
      <w:pPr>
        <w:numPr>
          <w:ilvl w:val="0"/>
          <w:numId w:val="11"/>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79088B">
        <w:rPr>
          <w:rFonts w:ascii="Times New Roman" w:hAnsi="Times New Roman" w:cs="Times New Roman"/>
          <w:sz w:val="24"/>
          <w:szCs w:val="24"/>
        </w:rPr>
        <w:t>приказ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Центральной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избирательной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№204/01-12/13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мероприятий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правовому</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просвещению</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молодежи,</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проводимых</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совместно</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Центральной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избирательной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комиссией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A73683" w:rsidRPr="0079088B">
        <w:rPr>
          <w:rFonts w:ascii="Times New Roman" w:hAnsi="Times New Roman" w:cs="Times New Roman"/>
          <w:sz w:val="24"/>
          <w:szCs w:val="24"/>
        </w:rPr>
        <w:t>Республики»;</w:t>
      </w:r>
    </w:p>
    <w:p w14:paraId="6DF1BB81" w14:textId="1FAEC3D8" w:rsidR="00262183" w:rsidRPr="0079088B" w:rsidRDefault="00FE4606" w:rsidP="000E3178">
      <w:pPr>
        <w:pStyle w:val="a5"/>
        <w:numPr>
          <w:ilvl w:val="0"/>
          <w:numId w:val="11"/>
        </w:numPr>
        <w:spacing w:after="0" w:line="240" w:lineRule="auto"/>
        <w:ind w:left="0" w:firstLine="709"/>
        <w:jc w:val="both"/>
        <w:rPr>
          <w:rFonts w:ascii="Times New Roman" w:hAnsi="Times New Roman" w:cs="Times New Roman"/>
          <w:bCs/>
          <w:sz w:val="24"/>
          <w:szCs w:val="24"/>
          <w:shd w:val="clear" w:color="auto" w:fill="FFFFFF"/>
        </w:rPr>
      </w:pPr>
      <w:r w:rsidRPr="0079088B">
        <w:rPr>
          <w:rFonts w:ascii="Times New Roman" w:eastAsia="Times New Roman" w:hAnsi="Times New Roman" w:cs="Times New Roman"/>
          <w:sz w:val="24"/>
          <w:szCs w:val="24"/>
          <w:shd w:val="clear" w:color="auto" w:fill="FFFFFF"/>
        </w:rPr>
        <w:t>проект</w:t>
      </w:r>
      <w:r w:rsidR="0079088B" w:rsidRPr="0079088B">
        <w:rPr>
          <w:rFonts w:ascii="Times New Roman" w:eastAsia="Times New Roman" w:hAnsi="Times New Roman" w:cs="Times New Roman"/>
          <w:sz w:val="24"/>
          <w:szCs w:val="24"/>
          <w:shd w:val="clear" w:color="auto" w:fill="FFFFFF"/>
        </w:rPr>
        <w:t xml:space="preserve"> </w:t>
      </w:r>
      <w:r w:rsidRPr="0079088B">
        <w:rPr>
          <w:rFonts w:ascii="Times New Roman" w:eastAsia="Times New Roman" w:hAnsi="Times New Roman" w:cs="Times New Roman"/>
          <w:sz w:val="24"/>
          <w:szCs w:val="24"/>
          <w:shd w:val="clear" w:color="auto" w:fill="FFFFFF"/>
        </w:rPr>
        <w:t>приказа</w:t>
      </w:r>
      <w:r w:rsidR="0079088B" w:rsidRPr="0079088B">
        <w:rPr>
          <w:rFonts w:ascii="Times New Roman" w:eastAsia="Times New Roman" w:hAnsi="Times New Roman" w:cs="Times New Roman"/>
          <w:sz w:val="24"/>
          <w:szCs w:val="24"/>
          <w:shd w:val="clear" w:color="auto" w:fill="FFFFFF"/>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Pr="0079088B">
        <w:rPr>
          <w:rFonts w:ascii="Times New Roman" w:hAnsi="Times New Roman" w:cs="Times New Roman"/>
          <w:bCs/>
          <w:sz w:val="24"/>
          <w:szCs w:val="24"/>
          <w:shd w:val="clear" w:color="auto" w:fill="FFFFFF"/>
        </w:rPr>
        <w:t>Об</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учреждении</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нагрудного</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знака</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«За</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вклад</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в</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развитие</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добровольческой</w:t>
      </w:r>
      <w:r w:rsidR="0079088B" w:rsidRPr="0079088B">
        <w:rPr>
          <w:rFonts w:ascii="Times New Roman" w:hAnsi="Times New Roman" w:cs="Times New Roman"/>
          <w:bCs/>
          <w:sz w:val="24"/>
          <w:szCs w:val="24"/>
          <w:shd w:val="clear" w:color="auto" w:fill="FFFFFF"/>
        </w:rPr>
        <w:t xml:space="preserve"> </w:t>
      </w:r>
      <w:r w:rsidRPr="0079088B">
        <w:rPr>
          <w:rFonts w:ascii="Times New Roman" w:hAnsi="Times New Roman" w:cs="Times New Roman"/>
          <w:bCs/>
          <w:sz w:val="24"/>
          <w:szCs w:val="24"/>
          <w:shd w:val="clear" w:color="auto" w:fill="FFFFFF"/>
        </w:rPr>
        <w:t>деятельности»</w:t>
      </w:r>
      <w:r w:rsidR="004025C0" w:rsidRPr="0079088B">
        <w:rPr>
          <w:rFonts w:ascii="Times New Roman" w:hAnsi="Times New Roman" w:cs="Times New Roman"/>
          <w:bCs/>
          <w:sz w:val="24"/>
          <w:szCs w:val="24"/>
          <w:shd w:val="clear" w:color="auto" w:fill="FFFFFF"/>
        </w:rPr>
        <w:t>;</w:t>
      </w:r>
    </w:p>
    <w:p w14:paraId="6DB33860" w14:textId="3B66CEE5" w:rsidR="00F46445" w:rsidRPr="0079088B" w:rsidRDefault="006F7A30" w:rsidP="000E3178">
      <w:pPr>
        <w:tabs>
          <w:tab w:val="left" w:pos="0"/>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sz w:val="24"/>
          <w:szCs w:val="24"/>
        </w:rPr>
        <w:t>з</w:t>
      </w:r>
      <w:r w:rsidR="00C042F2"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C042F2"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00C042F2" w:rsidRPr="0079088B">
        <w:rPr>
          <w:rFonts w:ascii="Times New Roman" w:eastAsia="Times New Roman" w:hAnsi="Times New Roman" w:cs="Times New Roman"/>
          <w:sz w:val="24"/>
          <w:szCs w:val="24"/>
          <w:shd w:val="clear" w:color="auto" w:fill="FFFFFF"/>
        </w:rPr>
        <w:t>приказа</w:t>
      </w:r>
      <w:r w:rsidR="0079088B" w:rsidRPr="0079088B">
        <w:rPr>
          <w:rFonts w:ascii="Times New Roman" w:eastAsia="Times New Roman" w:hAnsi="Times New Roman" w:cs="Times New Roman"/>
          <w:sz w:val="24"/>
          <w:szCs w:val="24"/>
          <w:shd w:val="clear" w:color="auto" w:fill="FFFFFF"/>
        </w:rPr>
        <w:t xml:space="preserve"> </w:t>
      </w:r>
      <w:r w:rsidR="00C042F2"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основ</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молодежной</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политики</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до</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2030</w:t>
      </w:r>
      <w:r w:rsidR="0079088B" w:rsidRPr="0079088B">
        <w:rPr>
          <w:rFonts w:ascii="Times New Roman" w:hAnsi="Times New Roman" w:cs="Times New Roman"/>
          <w:sz w:val="24"/>
          <w:szCs w:val="24"/>
        </w:rPr>
        <w:t xml:space="preserve"> </w:t>
      </w:r>
      <w:r w:rsidR="00C042F2" w:rsidRPr="0079088B">
        <w:rPr>
          <w:rFonts w:ascii="Times New Roman" w:hAnsi="Times New Roman" w:cs="Times New Roman"/>
          <w:sz w:val="24"/>
          <w:szCs w:val="24"/>
        </w:rPr>
        <w:t>года»</w:t>
      </w:r>
      <w:r w:rsidR="00F46445" w:rsidRPr="0079088B">
        <w:rPr>
          <w:rFonts w:ascii="Times New Roman" w:hAnsi="Times New Roman" w:cs="Times New Roman"/>
          <w:sz w:val="24"/>
          <w:szCs w:val="24"/>
        </w:rPr>
        <w:t>;</w:t>
      </w:r>
    </w:p>
    <w:p w14:paraId="0F86A61A" w14:textId="451327F1" w:rsidR="00F46445" w:rsidRPr="0079088B" w:rsidRDefault="006F7A30" w:rsidP="000E3178">
      <w:pPr>
        <w:spacing w:after="0" w:line="240" w:lineRule="auto"/>
        <w:ind w:firstLine="708"/>
        <w:jc w:val="both"/>
        <w:rPr>
          <w:rFonts w:ascii="Times New Roman" w:hAnsi="Times New Roman" w:cs="Times New Roman"/>
          <w:sz w:val="24"/>
        </w:rPr>
      </w:pPr>
      <w:r w:rsidRPr="0079088B">
        <w:rPr>
          <w:rFonts w:ascii="Times New Roman" w:hAnsi="Times New Roman" w:cs="Times New Roman"/>
          <w:sz w:val="24"/>
          <w:szCs w:val="24"/>
        </w:rPr>
        <w:t>и</w:t>
      </w:r>
      <w:r w:rsidR="00F46445"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F46445" w:rsidRPr="0079088B">
        <w:rPr>
          <w:rFonts w:ascii="Times New Roman" w:hAnsi="Times New Roman" w:cs="Times New Roman"/>
          <w:sz w:val="24"/>
        </w:rPr>
        <w:t>подготовлен</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Доклад</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о</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положении</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молодёжи</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Приднестровской</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Молдавской</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Республике</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реализации</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государственной</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молодёжной</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политики</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за</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2022</w:t>
      </w:r>
      <w:r w:rsidR="0079088B" w:rsidRPr="0079088B">
        <w:rPr>
          <w:rFonts w:ascii="Times New Roman" w:hAnsi="Times New Roman" w:cs="Times New Roman"/>
          <w:sz w:val="24"/>
        </w:rPr>
        <w:t xml:space="preserve"> </w:t>
      </w:r>
      <w:r w:rsidR="00F46445" w:rsidRPr="0079088B">
        <w:rPr>
          <w:rFonts w:ascii="Times New Roman" w:hAnsi="Times New Roman" w:cs="Times New Roman"/>
          <w:sz w:val="24"/>
        </w:rPr>
        <w:t>год.</w:t>
      </w:r>
    </w:p>
    <w:p w14:paraId="3B9EE439" w14:textId="5DF017C6" w:rsidR="00F46445" w:rsidRPr="0079088B" w:rsidRDefault="00FE4606" w:rsidP="000E3178">
      <w:pPr>
        <w:tabs>
          <w:tab w:val="left" w:pos="0"/>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отчетный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проведено</w:t>
      </w:r>
      <w:r w:rsidR="0079088B" w:rsidRPr="0079088B">
        <w:rPr>
          <w:rFonts w:ascii="Times New Roman" w:eastAsia="Times New Roman" w:hAnsi="Times New Roman" w:cs="Times New Roman"/>
          <w:sz w:val="24"/>
          <w:szCs w:val="24"/>
        </w:rPr>
        <w:t xml:space="preserve"> </w:t>
      </w:r>
      <w:r w:rsidR="00CA1777" w:rsidRPr="0079088B">
        <w:rPr>
          <w:rFonts w:ascii="Times New Roman" w:eastAsia="Times New Roman" w:hAnsi="Times New Roman" w:cs="Times New Roman"/>
          <w:sz w:val="24"/>
          <w:szCs w:val="24"/>
        </w:rPr>
        <w:t>25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значимых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мероприятий:</w:t>
      </w:r>
    </w:p>
    <w:p w14:paraId="59A64210" w14:textId="6DAFF527" w:rsidR="003F05D3" w:rsidRPr="0079088B" w:rsidRDefault="006F7A30" w:rsidP="000E3178">
      <w:pPr>
        <w:tabs>
          <w:tab w:val="left" w:pos="0"/>
        </w:tabs>
        <w:spacing w:after="0" w:line="240" w:lineRule="auto"/>
        <w:ind w:firstLine="709"/>
        <w:jc w:val="both"/>
        <w:rPr>
          <w:rFonts w:ascii="Times New Roman" w:eastAsia="Times New Roman" w:hAnsi="Times New Roman" w:cs="Times New Roman"/>
          <w:i/>
          <w:sz w:val="24"/>
          <w:szCs w:val="24"/>
        </w:rPr>
      </w:pPr>
      <w:r w:rsidRPr="0079088B">
        <w:rPr>
          <w:rFonts w:ascii="Times New Roman" w:eastAsia="Times New Roman" w:hAnsi="Times New Roman" w:cs="Times New Roman"/>
          <w:i/>
          <w:sz w:val="24"/>
          <w:szCs w:val="24"/>
        </w:rPr>
        <w:t>а)</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Участие</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молодежи</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в</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международных</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мероприятиях</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(форумы,</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конференции,</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конгрессы</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и</w:t>
      </w:r>
      <w:r w:rsidR="0079088B" w:rsidRPr="0079088B">
        <w:rPr>
          <w:rFonts w:ascii="Times New Roman" w:eastAsia="Times New Roman" w:hAnsi="Times New Roman" w:cs="Times New Roman"/>
          <w:i/>
          <w:sz w:val="24"/>
          <w:szCs w:val="24"/>
        </w:rPr>
        <w:t xml:space="preserve"> </w:t>
      </w:r>
      <w:r w:rsidR="003F05D3" w:rsidRPr="0079088B">
        <w:rPr>
          <w:rFonts w:ascii="Times New Roman" w:eastAsia="Times New Roman" w:hAnsi="Times New Roman" w:cs="Times New Roman"/>
          <w:i/>
          <w:sz w:val="24"/>
          <w:szCs w:val="24"/>
        </w:rPr>
        <w:t>т</w:t>
      </w:r>
      <w:r w:rsidR="00CB7098" w:rsidRPr="0079088B">
        <w:rPr>
          <w:rFonts w:ascii="Times New Roman" w:eastAsia="Times New Roman" w:hAnsi="Times New Roman" w:cs="Times New Roman"/>
          <w:i/>
          <w:sz w:val="24"/>
          <w:szCs w:val="24"/>
        </w:rPr>
        <w:t>.</w:t>
      </w:r>
      <w:r w:rsidR="003F05D3" w:rsidRPr="0079088B">
        <w:rPr>
          <w:rFonts w:ascii="Times New Roman" w:eastAsia="Times New Roman" w:hAnsi="Times New Roman" w:cs="Times New Roman"/>
          <w:i/>
          <w:sz w:val="24"/>
          <w:szCs w:val="24"/>
        </w:rPr>
        <w:t>д.)</w:t>
      </w:r>
    </w:p>
    <w:p w14:paraId="5A41341B" w14:textId="455E1439" w:rsidR="003F05D3" w:rsidRPr="0079088B" w:rsidRDefault="00CB7098" w:rsidP="000E3178">
      <w:pPr>
        <w:tabs>
          <w:tab w:val="left" w:pos="0"/>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iCs/>
          <w:kern w:val="36"/>
          <w:sz w:val="24"/>
          <w:szCs w:val="24"/>
        </w:rPr>
        <w:t>1)</w:t>
      </w:r>
      <w:r w:rsidR="0079088B" w:rsidRPr="0079088B">
        <w:rPr>
          <w:rFonts w:ascii="Times New Roman" w:eastAsia="Times New Roman" w:hAnsi="Times New Roman" w:cs="Times New Roman"/>
          <w:iCs/>
          <w:kern w:val="36"/>
          <w:sz w:val="24"/>
          <w:szCs w:val="24"/>
        </w:rPr>
        <w:t xml:space="preserve"> </w:t>
      </w:r>
      <w:r w:rsidRPr="0079088B">
        <w:rPr>
          <w:rFonts w:ascii="Times New Roman" w:eastAsia="Times New Roman" w:hAnsi="Times New Roman" w:cs="Times New Roman"/>
          <w:iCs/>
          <w:kern w:val="36"/>
          <w:sz w:val="24"/>
          <w:szCs w:val="24"/>
        </w:rPr>
        <w:t>с</w:t>
      </w:r>
      <w:r w:rsidR="0079088B" w:rsidRPr="0079088B">
        <w:rPr>
          <w:rFonts w:ascii="Times New Roman" w:eastAsia="Times New Roman" w:hAnsi="Times New Roman" w:cs="Times New Roman"/>
          <w:iCs/>
          <w:kern w:val="36"/>
          <w:sz w:val="24"/>
          <w:szCs w:val="24"/>
        </w:rPr>
        <w:t xml:space="preserve"> </w:t>
      </w:r>
      <w:r w:rsidR="003F05D3" w:rsidRPr="0079088B">
        <w:rPr>
          <w:rFonts w:ascii="Times New Roman" w:eastAsia="Times New Roman" w:hAnsi="Times New Roman" w:cs="Times New Roman"/>
          <w:iCs/>
          <w:kern w:val="36"/>
          <w:sz w:val="24"/>
          <w:szCs w:val="24"/>
        </w:rPr>
        <w:t>25-30</w:t>
      </w:r>
      <w:r w:rsidR="0079088B" w:rsidRPr="0079088B">
        <w:rPr>
          <w:rFonts w:ascii="Times New Roman" w:eastAsia="Times New Roman" w:hAnsi="Times New Roman" w:cs="Times New Roman"/>
          <w:iCs/>
          <w:kern w:val="36"/>
          <w:sz w:val="24"/>
          <w:szCs w:val="24"/>
        </w:rPr>
        <w:t xml:space="preserve"> </w:t>
      </w:r>
      <w:r w:rsidR="003F05D3" w:rsidRPr="0079088B">
        <w:rPr>
          <w:rFonts w:ascii="Times New Roman" w:eastAsia="Times New Roman" w:hAnsi="Times New Roman" w:cs="Times New Roman"/>
          <w:iCs/>
          <w:kern w:val="36"/>
          <w:sz w:val="24"/>
          <w:szCs w:val="24"/>
        </w:rPr>
        <w:t>мая</w:t>
      </w:r>
      <w:r w:rsidR="0079088B" w:rsidRPr="0079088B">
        <w:rPr>
          <w:rFonts w:ascii="Times New Roman" w:eastAsia="Times New Roman" w:hAnsi="Times New Roman" w:cs="Times New Roman"/>
          <w:iCs/>
          <w:kern w:val="36"/>
          <w:sz w:val="24"/>
          <w:szCs w:val="24"/>
        </w:rPr>
        <w:t xml:space="preserve"> </w:t>
      </w:r>
      <w:r w:rsidR="003F05D3" w:rsidRPr="0079088B">
        <w:rPr>
          <w:rFonts w:ascii="Times New Roman" w:eastAsia="Times New Roman" w:hAnsi="Times New Roman" w:cs="Times New Roman"/>
          <w:iCs/>
          <w:kern w:val="36"/>
          <w:sz w:val="24"/>
          <w:szCs w:val="24"/>
        </w:rPr>
        <w:t>2023</w:t>
      </w:r>
      <w:r w:rsidR="0079088B" w:rsidRPr="0079088B">
        <w:rPr>
          <w:rFonts w:ascii="Times New Roman" w:eastAsia="Times New Roman" w:hAnsi="Times New Roman" w:cs="Times New Roman"/>
          <w:iCs/>
          <w:kern w:val="36"/>
          <w:sz w:val="24"/>
          <w:szCs w:val="24"/>
        </w:rPr>
        <w:t xml:space="preserve"> </w:t>
      </w:r>
      <w:r w:rsidR="003F05D3" w:rsidRPr="0079088B">
        <w:rPr>
          <w:rFonts w:ascii="Times New Roman" w:eastAsia="Times New Roman" w:hAnsi="Times New Roman" w:cs="Times New Roman"/>
          <w:iCs/>
          <w:kern w:val="36"/>
          <w:sz w:val="24"/>
          <w:szCs w:val="24"/>
        </w:rPr>
        <w:t>года</w:t>
      </w:r>
      <w:r w:rsidR="0079088B" w:rsidRPr="0079088B">
        <w:rPr>
          <w:rFonts w:ascii="Times New Roman" w:eastAsia="Times New Roman" w:hAnsi="Times New Roman" w:cs="Times New Roman"/>
          <w:iCs/>
          <w:kern w:val="36"/>
          <w:sz w:val="24"/>
          <w:szCs w:val="24"/>
        </w:rPr>
        <w:t xml:space="preserve"> </w:t>
      </w:r>
      <w:r w:rsidR="003F05D3"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Санкт-Петербурге</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прошел</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X</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Невский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международный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экологический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конгресс,</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которого</w:t>
      </w:r>
      <w:r w:rsidR="0079088B" w:rsidRPr="0079088B">
        <w:rPr>
          <w:rFonts w:ascii="Times New Roman" w:eastAsia="Times New Roman" w:hAnsi="Times New Roman" w:cs="Times New Roman"/>
          <w:iCs/>
          <w:kern w:val="36"/>
          <w:sz w:val="24"/>
          <w:szCs w:val="24"/>
        </w:rPr>
        <w:t xml:space="preserve"> </w:t>
      </w:r>
      <w:r w:rsidRPr="0079088B">
        <w:rPr>
          <w:rFonts w:ascii="Times New Roman" w:eastAsia="Times New Roman" w:hAnsi="Times New Roman" w:cs="Times New Roman"/>
          <w:iCs/>
          <w:kern w:val="36"/>
          <w:sz w:val="24"/>
          <w:szCs w:val="24"/>
        </w:rPr>
        <w:t>прошёл</w:t>
      </w:r>
      <w:r w:rsidR="0079088B" w:rsidRPr="0079088B">
        <w:rPr>
          <w:rFonts w:ascii="Times New Roman" w:eastAsia="Times New Roman" w:hAnsi="Times New Roman" w:cs="Times New Roman"/>
          <w:iCs/>
          <w:kern w:val="36"/>
          <w:sz w:val="24"/>
          <w:szCs w:val="24"/>
        </w:rPr>
        <w:t xml:space="preserve"> </w:t>
      </w:r>
      <w:r w:rsidR="003F05D3" w:rsidRPr="0079088B">
        <w:rPr>
          <w:rFonts w:ascii="Times New Roman" w:hAnsi="Times New Roman" w:cs="Times New Roman"/>
          <w:sz w:val="24"/>
          <w:szCs w:val="24"/>
        </w:rPr>
        <w:t>Весенний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съезд</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представителей</w:t>
      </w:r>
      <w:r w:rsidR="0079088B" w:rsidRPr="0079088B">
        <w:rPr>
          <w:rFonts w:ascii="Times New Roman" w:hAnsi="Times New Roman" w:cs="Times New Roman"/>
          <w:sz w:val="24"/>
          <w:szCs w:val="24"/>
        </w:rPr>
        <w:t xml:space="preserve"> </w:t>
      </w:r>
      <w:proofErr w:type="spellStart"/>
      <w:r w:rsidR="003F05D3" w:rsidRPr="0079088B">
        <w:rPr>
          <w:rFonts w:ascii="Times New Roman" w:hAnsi="Times New Roman" w:cs="Times New Roman"/>
          <w:sz w:val="24"/>
          <w:szCs w:val="24"/>
        </w:rPr>
        <w:t>эковолонтёрских</w:t>
      </w:r>
      <w:proofErr w:type="spellEnd"/>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стран</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СНГ</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международного</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проекта</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«Евразийский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Кубок</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Чистоты».</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мероприятии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принял</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человек</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мероприятии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осуществлялось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счет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«Новое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поколение»</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Россотрудничества</w:t>
      </w:r>
      <w:proofErr w:type="spellEnd"/>
      <w:r w:rsidRPr="0079088B">
        <w:rPr>
          <w:rFonts w:ascii="Times New Roman" w:hAnsi="Times New Roman" w:cs="Times New Roman"/>
          <w:sz w:val="24"/>
          <w:szCs w:val="24"/>
        </w:rPr>
        <w:t>).</w:t>
      </w:r>
    </w:p>
    <w:p w14:paraId="1278D6EA" w14:textId="04DEAA08" w:rsidR="00CB7098" w:rsidRPr="0079088B" w:rsidRDefault="00CB7098" w:rsidP="000E3178">
      <w:pPr>
        <w:tabs>
          <w:tab w:val="left" w:pos="0"/>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15-18</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июня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Санкт-Петербурге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прошел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Петербургский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международный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экономический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форум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(ПМЭФ)</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приняло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человека.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мероприятии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осуществлялось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счет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«Новое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поколение»</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Россотрудничества</w:t>
      </w:r>
      <w:proofErr w:type="spellEnd"/>
      <w:r w:rsidRPr="0079088B">
        <w:rPr>
          <w:rFonts w:ascii="Times New Roman" w:hAnsi="Times New Roman" w:cs="Times New Roman"/>
          <w:sz w:val="24"/>
          <w:szCs w:val="24"/>
        </w:rPr>
        <w:t>).</w:t>
      </w:r>
    </w:p>
    <w:p w14:paraId="40D98016" w14:textId="0E48162F" w:rsidR="003F05D3" w:rsidRPr="0079088B" w:rsidRDefault="003F05D3" w:rsidP="000E3178">
      <w:pPr>
        <w:tabs>
          <w:tab w:val="left" w:pos="0"/>
        </w:tabs>
        <w:spacing w:after="0" w:line="240" w:lineRule="auto"/>
        <w:ind w:firstLine="709"/>
        <w:jc w:val="both"/>
        <w:rPr>
          <w:rFonts w:ascii="Times New Roman" w:eastAsia="Times New Roman" w:hAnsi="Times New Roman" w:cs="Times New Roman"/>
          <w:i/>
          <w:sz w:val="24"/>
          <w:szCs w:val="24"/>
        </w:rPr>
      </w:pPr>
      <w:r w:rsidRPr="0079088B">
        <w:rPr>
          <w:rFonts w:ascii="Times New Roman" w:eastAsia="Times New Roman" w:hAnsi="Times New Roman" w:cs="Times New Roman"/>
          <w:i/>
          <w:sz w:val="24"/>
          <w:szCs w:val="24"/>
        </w:rPr>
        <w:t>б)</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Повышение</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финансовой,</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правовой</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и</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функциональной</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грамотности</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молодых</w:t>
      </w:r>
      <w:r w:rsidR="0079088B" w:rsidRPr="0079088B">
        <w:rPr>
          <w:rFonts w:ascii="Times New Roman" w:eastAsia="Times New Roman" w:hAnsi="Times New Roman" w:cs="Times New Roman"/>
          <w:i/>
          <w:sz w:val="24"/>
          <w:szCs w:val="24"/>
        </w:rPr>
        <w:t xml:space="preserve"> </w:t>
      </w:r>
      <w:r w:rsidR="006F7A30" w:rsidRPr="0079088B">
        <w:rPr>
          <w:rFonts w:ascii="Times New Roman" w:eastAsia="Times New Roman" w:hAnsi="Times New Roman" w:cs="Times New Roman"/>
          <w:i/>
          <w:sz w:val="24"/>
          <w:szCs w:val="24"/>
        </w:rPr>
        <w:t>людей</w:t>
      </w:r>
    </w:p>
    <w:p w14:paraId="7313A4DB" w14:textId="08A31299" w:rsidR="003F05D3" w:rsidRPr="0079088B" w:rsidRDefault="000E3178" w:rsidP="000E3178">
      <w:pPr>
        <w:spacing w:after="0" w:line="240" w:lineRule="auto"/>
        <w:ind w:firstLine="708"/>
        <w:jc w:val="both"/>
        <w:rPr>
          <w:rFonts w:ascii="Times New Roman" w:hAnsi="Times New Roman" w:cs="Times New Roman"/>
          <w:sz w:val="24"/>
        </w:rPr>
      </w:pPr>
      <w:r w:rsidRPr="0079088B">
        <w:rPr>
          <w:rFonts w:ascii="Times New Roman" w:hAnsi="Times New Roman" w:cs="Times New Roman"/>
          <w:sz w:val="24"/>
        </w:rPr>
        <w:t>1</w:t>
      </w:r>
      <w:r w:rsidR="00AE375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21</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марта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встреча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предпринимателем,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Александром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Лисовым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«Реализуй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свои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мечты,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чужие».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Охват</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участников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52</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человека</w:t>
      </w:r>
      <w:r w:rsidR="003F05D3" w:rsidRPr="0079088B">
        <w:rPr>
          <w:rFonts w:ascii="Times New Roman" w:hAnsi="Times New Roman" w:cs="Times New Roman"/>
          <w:sz w:val="24"/>
        </w:rPr>
        <w:t>.</w:t>
      </w:r>
    </w:p>
    <w:p w14:paraId="53A84FBB" w14:textId="6730A0FD" w:rsidR="003F05D3" w:rsidRPr="0079088B" w:rsidRDefault="000E3178" w:rsidP="000E3178">
      <w:pPr>
        <w:spacing w:after="0" w:line="240" w:lineRule="auto"/>
        <w:ind w:firstLine="708"/>
        <w:jc w:val="both"/>
        <w:rPr>
          <w:rFonts w:ascii="Times New Roman" w:hAnsi="Times New Roman" w:cs="Times New Roman"/>
          <w:sz w:val="24"/>
        </w:rPr>
      </w:pPr>
      <w:r w:rsidRPr="0079088B">
        <w:rPr>
          <w:rFonts w:ascii="Times New Roman" w:hAnsi="Times New Roman" w:cs="Times New Roman"/>
          <w:sz w:val="24"/>
        </w:rPr>
        <w:t>2</w:t>
      </w:r>
      <w:r w:rsidR="00CB7098"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22</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марта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прошла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3F05D3" w:rsidRPr="0079088B">
        <w:rPr>
          <w:rFonts w:ascii="Times New Roman" w:hAnsi="Times New Roman" w:cs="Times New Roman"/>
          <w:sz w:val="24"/>
        </w:rPr>
        <w:t>стреча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для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студентов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также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членов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Общественного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республиканского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студенческого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совета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тему</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«Экстремизм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терроризм: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последствия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ответственность</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примерах</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публикаций</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социальных</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сетях».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Охват</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участников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47</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человек.</w:t>
      </w:r>
    </w:p>
    <w:p w14:paraId="7B07A19B" w14:textId="4FA24D25" w:rsidR="003F05D3" w:rsidRPr="0079088B" w:rsidRDefault="000E3178" w:rsidP="000E3178">
      <w:pPr>
        <w:spacing w:after="0" w:line="240" w:lineRule="auto"/>
        <w:ind w:firstLine="708"/>
        <w:jc w:val="both"/>
        <w:rPr>
          <w:rFonts w:ascii="Times New Roman" w:hAnsi="Times New Roman" w:cs="Times New Roman"/>
          <w:sz w:val="24"/>
        </w:rPr>
      </w:pPr>
      <w:r w:rsidRPr="0079088B">
        <w:rPr>
          <w:rFonts w:ascii="Times New Roman" w:hAnsi="Times New Roman" w:cs="Times New Roman"/>
          <w:sz w:val="24"/>
        </w:rPr>
        <w:t>3</w:t>
      </w:r>
      <w:r w:rsidR="00CB7098"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25</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31</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марта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для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школьников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студентов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проведены</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встречи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специалистом</w:t>
      </w:r>
      <w:r w:rsidR="0079088B" w:rsidRPr="0079088B">
        <w:rPr>
          <w:rFonts w:ascii="Times New Roman" w:hAnsi="Times New Roman" w:cs="Times New Roman"/>
          <w:sz w:val="24"/>
        </w:rPr>
        <w:t xml:space="preserve"> </w:t>
      </w:r>
      <w:proofErr w:type="spellStart"/>
      <w:r w:rsidR="003F05D3" w:rsidRPr="0079088B">
        <w:rPr>
          <w:rFonts w:ascii="Times New Roman" w:hAnsi="Times New Roman" w:cs="Times New Roman"/>
          <w:sz w:val="24"/>
        </w:rPr>
        <w:t>Россотрудничества</w:t>
      </w:r>
      <w:proofErr w:type="spellEnd"/>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w:t>
      </w:r>
      <w:r w:rsidR="0079088B" w:rsidRPr="0079088B">
        <w:rPr>
          <w:rFonts w:ascii="Times New Roman" w:hAnsi="Times New Roman" w:cs="Times New Roman"/>
          <w:sz w:val="24"/>
        </w:rPr>
        <w:t xml:space="preserve"> </w:t>
      </w:r>
      <w:proofErr w:type="spellStart"/>
      <w:r w:rsidR="003F05D3" w:rsidRPr="0079088B">
        <w:rPr>
          <w:rFonts w:ascii="Times New Roman" w:hAnsi="Times New Roman" w:cs="Times New Roman"/>
          <w:sz w:val="24"/>
        </w:rPr>
        <w:t>Науменковой</w:t>
      </w:r>
      <w:proofErr w:type="spellEnd"/>
      <w:r w:rsidR="0079088B" w:rsidRPr="0079088B">
        <w:rPr>
          <w:rFonts w:ascii="Times New Roman" w:hAnsi="Times New Roman" w:cs="Times New Roman"/>
          <w:sz w:val="24"/>
        </w:rPr>
        <w:t xml:space="preserve"> </w:t>
      </w:r>
      <w:proofErr w:type="spellStart"/>
      <w:r w:rsidR="003F05D3" w:rsidRPr="0079088B">
        <w:rPr>
          <w:rFonts w:ascii="Times New Roman" w:hAnsi="Times New Roman" w:cs="Times New Roman"/>
          <w:sz w:val="24"/>
        </w:rPr>
        <w:t>Диляром</w:t>
      </w:r>
      <w:proofErr w:type="spellEnd"/>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рамках</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реализации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Плана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совместных</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мероприятий</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Городским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молодёжным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центром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Тирасполь.</w:t>
      </w:r>
    </w:p>
    <w:p w14:paraId="6ECFADFE" w14:textId="65FD4E07" w:rsidR="003F05D3" w:rsidRPr="0079088B" w:rsidRDefault="000E3178" w:rsidP="000E3178">
      <w:pPr>
        <w:spacing w:after="0" w:line="240" w:lineRule="auto"/>
        <w:ind w:firstLine="708"/>
        <w:jc w:val="both"/>
        <w:rPr>
          <w:rFonts w:ascii="Times New Roman" w:hAnsi="Times New Roman" w:cs="Times New Roman"/>
          <w:sz w:val="24"/>
        </w:rPr>
      </w:pPr>
      <w:r w:rsidRPr="0079088B">
        <w:rPr>
          <w:rFonts w:ascii="Times New Roman" w:hAnsi="Times New Roman" w:cs="Times New Roman"/>
          <w:sz w:val="24"/>
          <w:szCs w:val="24"/>
        </w:rPr>
        <w:t>4</w:t>
      </w:r>
      <w:r w:rsidR="00CB709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14</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проекта</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«Территория</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коммуникаций»,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прошел</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мастер-класс</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«Выступление</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как</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высказывание!</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Говори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управляй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аудиторией»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Александрой</w:t>
      </w:r>
      <w:r w:rsidR="0079088B" w:rsidRPr="0079088B">
        <w:rPr>
          <w:rFonts w:ascii="Times New Roman" w:hAnsi="Times New Roman" w:cs="Times New Roman"/>
          <w:sz w:val="24"/>
          <w:szCs w:val="24"/>
        </w:rPr>
        <w:t xml:space="preserve"> </w:t>
      </w:r>
      <w:proofErr w:type="spellStart"/>
      <w:r w:rsidR="003F05D3" w:rsidRPr="0079088B">
        <w:rPr>
          <w:rFonts w:ascii="Times New Roman" w:hAnsi="Times New Roman" w:cs="Times New Roman"/>
          <w:sz w:val="24"/>
          <w:szCs w:val="24"/>
        </w:rPr>
        <w:t>Черний</w:t>
      </w:r>
      <w:proofErr w:type="spellEnd"/>
      <w:r w:rsidR="003F05D3"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приняли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30</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человек:</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студенты</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СПО,</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ВПО</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rPr>
        <w:t>Общественного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республиканского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студенческого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совета.</w:t>
      </w:r>
      <w:r w:rsidR="0079088B" w:rsidRPr="0079088B">
        <w:rPr>
          <w:rFonts w:ascii="Times New Roman" w:hAnsi="Times New Roman" w:cs="Times New Roman"/>
          <w:sz w:val="24"/>
        </w:rPr>
        <w:t xml:space="preserve"> </w:t>
      </w:r>
    </w:p>
    <w:p w14:paraId="3052DEB0" w14:textId="3EDE2266" w:rsidR="003F05D3" w:rsidRPr="0079088B" w:rsidRDefault="000E3178" w:rsidP="000E3178">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lastRenderedPageBreak/>
        <w:t>5</w:t>
      </w:r>
      <w:r w:rsidR="00CB709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12</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рамках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szCs w:val="24"/>
        </w:rPr>
        <w:t>проекта</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«Территория</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коммуникаций»,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проведен</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тренинг</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«Ключевые</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навыки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эффективной</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коммуникации»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со</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специалистом</w:t>
      </w:r>
      <w:r w:rsidR="0079088B" w:rsidRPr="0079088B">
        <w:rPr>
          <w:rFonts w:ascii="Times New Roman" w:hAnsi="Times New Roman" w:cs="Times New Roman"/>
          <w:sz w:val="24"/>
          <w:szCs w:val="24"/>
        </w:rPr>
        <w:t xml:space="preserve"> </w:t>
      </w:r>
      <w:proofErr w:type="spellStart"/>
      <w:r w:rsidR="003F05D3" w:rsidRPr="0079088B">
        <w:rPr>
          <w:rFonts w:ascii="Times New Roman" w:hAnsi="Times New Roman" w:cs="Times New Roman"/>
          <w:sz w:val="24"/>
          <w:szCs w:val="24"/>
        </w:rPr>
        <w:t>Россотрудничества</w:t>
      </w:r>
      <w:proofErr w:type="spellEnd"/>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proofErr w:type="spellStart"/>
      <w:r w:rsidR="003F05D3" w:rsidRPr="0079088B">
        <w:rPr>
          <w:rFonts w:ascii="Times New Roman" w:hAnsi="Times New Roman" w:cs="Times New Roman"/>
          <w:sz w:val="24"/>
          <w:szCs w:val="24"/>
        </w:rPr>
        <w:t>Науменковой</w:t>
      </w:r>
      <w:proofErr w:type="spellEnd"/>
      <w:r w:rsidR="0079088B" w:rsidRPr="0079088B">
        <w:rPr>
          <w:rFonts w:ascii="Times New Roman" w:hAnsi="Times New Roman" w:cs="Times New Roman"/>
          <w:sz w:val="24"/>
          <w:szCs w:val="24"/>
        </w:rPr>
        <w:t xml:space="preserve"> </w:t>
      </w:r>
      <w:proofErr w:type="spellStart"/>
      <w:r w:rsidR="003F05D3" w:rsidRPr="0079088B">
        <w:rPr>
          <w:rFonts w:ascii="Times New Roman" w:hAnsi="Times New Roman" w:cs="Times New Roman"/>
          <w:sz w:val="24"/>
          <w:szCs w:val="24"/>
        </w:rPr>
        <w:t>Диляром</w:t>
      </w:r>
      <w:proofErr w:type="spellEnd"/>
      <w:r w:rsidR="003F05D3"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приняли</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18</w:t>
      </w:r>
      <w:r w:rsidR="0079088B" w:rsidRPr="0079088B">
        <w:rPr>
          <w:rFonts w:ascii="Times New Roman" w:hAnsi="Times New Roman" w:cs="Times New Roman"/>
          <w:sz w:val="24"/>
          <w:szCs w:val="24"/>
        </w:rPr>
        <w:t xml:space="preserve"> </w:t>
      </w:r>
      <w:r w:rsidR="003F05D3" w:rsidRPr="0079088B">
        <w:rPr>
          <w:rFonts w:ascii="Times New Roman" w:hAnsi="Times New Roman" w:cs="Times New Roman"/>
          <w:sz w:val="24"/>
          <w:szCs w:val="24"/>
        </w:rPr>
        <w:t>человек.</w:t>
      </w:r>
    </w:p>
    <w:p w14:paraId="7635D1B0" w14:textId="2B2BEC6A" w:rsidR="003F05D3" w:rsidRPr="0079088B" w:rsidRDefault="000E3178"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6</w:t>
      </w:r>
      <w:r w:rsidR="00CB7098"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18</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апреля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про</w:t>
      </w:r>
      <w:r w:rsidR="00CB7098" w:rsidRPr="0079088B">
        <w:rPr>
          <w:rFonts w:ascii="Times New Roman" w:hAnsi="Times New Roman" w:cs="Times New Roman"/>
          <w:sz w:val="24"/>
        </w:rPr>
        <w:t>шла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встреча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«Распределение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трудоустройство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выпускников.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Права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молодых</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специалистов»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охват</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участников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139</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выпускников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СПО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ВПО.</w:t>
      </w:r>
    </w:p>
    <w:p w14:paraId="09BA3F48" w14:textId="663637CB" w:rsidR="00AF3399" w:rsidRPr="0079088B" w:rsidRDefault="000E3178"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7</w:t>
      </w:r>
      <w:r w:rsidR="00AF3399"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16</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июня</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2023г.</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прошла</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встреча</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первым</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Президентом</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Приднестровской</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Молдавской</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И.Н.</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Смирновым</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основателями</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во</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встрече</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приняло</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100</w:t>
      </w:r>
      <w:r w:rsidR="0079088B" w:rsidRPr="0079088B">
        <w:rPr>
          <w:rFonts w:ascii="Times New Roman" w:hAnsi="Times New Roman" w:cs="Times New Roman"/>
          <w:sz w:val="24"/>
        </w:rPr>
        <w:t xml:space="preserve"> </w:t>
      </w:r>
      <w:r w:rsidR="00AF3399" w:rsidRPr="0079088B">
        <w:rPr>
          <w:rFonts w:ascii="Times New Roman" w:hAnsi="Times New Roman" w:cs="Times New Roman"/>
          <w:sz w:val="24"/>
        </w:rPr>
        <w:t>человек.</w:t>
      </w:r>
      <w:r w:rsidR="0079088B" w:rsidRPr="0079088B">
        <w:rPr>
          <w:rFonts w:ascii="Times New Roman" w:hAnsi="Times New Roman" w:cs="Times New Roman"/>
          <w:sz w:val="24"/>
        </w:rPr>
        <w:t xml:space="preserve"> </w:t>
      </w:r>
    </w:p>
    <w:p w14:paraId="491A67D3" w14:textId="6F1B0D51" w:rsidR="003F05D3" w:rsidRPr="0079088B" w:rsidRDefault="003F05D3" w:rsidP="000E3178">
      <w:pPr>
        <w:spacing w:after="0" w:line="240" w:lineRule="auto"/>
        <w:ind w:firstLine="709"/>
        <w:jc w:val="both"/>
        <w:rPr>
          <w:rFonts w:ascii="Times New Roman" w:hAnsi="Times New Roman" w:cs="Times New Roman"/>
          <w:i/>
          <w:sz w:val="24"/>
        </w:rPr>
      </w:pPr>
      <w:r w:rsidRPr="0079088B">
        <w:rPr>
          <w:rFonts w:ascii="Times New Roman" w:hAnsi="Times New Roman" w:cs="Times New Roman"/>
          <w:i/>
          <w:sz w:val="24"/>
        </w:rPr>
        <w:t>в)</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вовлечение</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молодежи</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в</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добровольческую</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деятельность</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и</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в</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различные</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социальные</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практики</w:t>
      </w:r>
    </w:p>
    <w:p w14:paraId="150DEC1C" w14:textId="6760C90C" w:rsidR="00AE3753" w:rsidRPr="0079088B" w:rsidRDefault="00AE3753"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1)</w:t>
      </w:r>
      <w:r w:rsidR="0079088B" w:rsidRPr="0079088B">
        <w:rPr>
          <w:rFonts w:ascii="Times New Roman" w:hAnsi="Times New Roman" w:cs="Times New Roman"/>
          <w:sz w:val="24"/>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соответствии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Регламентом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предоставления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услуги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«Выдача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удостоверения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добровольца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добровольческой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организации»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отчетный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период</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было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выдано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удостоверений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добровольца.</w:t>
      </w:r>
    </w:p>
    <w:p w14:paraId="5227BB92" w14:textId="1B28470A" w:rsidR="00CB7098" w:rsidRPr="0079088B" w:rsidRDefault="00AE3753"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2)</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запущена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социальная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реклама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добровольческом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движении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«Волонтеры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Приднестровья».</w:t>
      </w:r>
    </w:p>
    <w:p w14:paraId="5953C23B" w14:textId="0617FB01" w:rsidR="00CB7098" w:rsidRPr="0079088B" w:rsidRDefault="00AE3753"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3)</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Волонтёрами</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Приднестровья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оказана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помощь</w:t>
      </w:r>
      <w:r w:rsidR="0079088B" w:rsidRPr="0079088B">
        <w:rPr>
          <w:rFonts w:ascii="Times New Roman" w:hAnsi="Times New Roman" w:cs="Times New Roman"/>
          <w:sz w:val="24"/>
        </w:rPr>
        <w:t xml:space="preserve"> </w:t>
      </w:r>
      <w:r w:rsidRPr="0079088B">
        <w:rPr>
          <w:rFonts w:ascii="Times New Roman" w:hAnsi="Times New Roman" w:cs="Times New Roman"/>
          <w:sz w:val="24"/>
        </w:rPr>
        <w:t>людям</w:t>
      </w:r>
      <w:r w:rsidR="0079088B" w:rsidRPr="0079088B">
        <w:rPr>
          <w:rFonts w:ascii="Times New Roman" w:hAnsi="Times New Roman" w:cs="Times New Roman"/>
          <w:sz w:val="24"/>
        </w:rPr>
        <w:t xml:space="preserve"> </w:t>
      </w:r>
      <w:r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Pr="0079088B">
        <w:rPr>
          <w:rFonts w:ascii="Times New Roman" w:hAnsi="Times New Roman" w:cs="Times New Roman"/>
          <w:sz w:val="24"/>
        </w:rPr>
        <w:t>ОВЗ</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доставке</w:t>
      </w:r>
      <w:r w:rsidR="0079088B" w:rsidRPr="0079088B">
        <w:rPr>
          <w:rFonts w:ascii="Times New Roman" w:hAnsi="Times New Roman" w:cs="Times New Roman"/>
          <w:sz w:val="24"/>
        </w:rPr>
        <w:t xml:space="preserve"> </w:t>
      </w:r>
      <w:r w:rsidRPr="0079088B">
        <w:rPr>
          <w:rFonts w:ascii="Times New Roman" w:hAnsi="Times New Roman" w:cs="Times New Roman"/>
          <w:sz w:val="24"/>
        </w:rPr>
        <w:t>их</w:t>
      </w:r>
      <w:r w:rsidR="0079088B" w:rsidRPr="0079088B">
        <w:rPr>
          <w:rFonts w:ascii="Times New Roman" w:hAnsi="Times New Roman" w:cs="Times New Roman"/>
          <w:sz w:val="24"/>
        </w:rPr>
        <w:t xml:space="preserve"> </w:t>
      </w:r>
      <w:r w:rsidRPr="0079088B">
        <w:rPr>
          <w:rFonts w:ascii="Times New Roman" w:hAnsi="Times New Roman" w:cs="Times New Roman"/>
          <w:sz w:val="24"/>
        </w:rPr>
        <w:t>к</w:t>
      </w:r>
      <w:r w:rsidR="0079088B" w:rsidRPr="0079088B">
        <w:rPr>
          <w:rFonts w:ascii="Times New Roman" w:hAnsi="Times New Roman" w:cs="Times New Roman"/>
          <w:sz w:val="24"/>
        </w:rPr>
        <w:t xml:space="preserve"> </w:t>
      </w:r>
      <w:r w:rsidRPr="0079088B">
        <w:rPr>
          <w:rFonts w:ascii="Times New Roman" w:hAnsi="Times New Roman" w:cs="Times New Roman"/>
          <w:sz w:val="24"/>
        </w:rPr>
        <w:t>месту</w:t>
      </w:r>
      <w:r w:rsidR="0079088B" w:rsidRPr="0079088B">
        <w:rPr>
          <w:rFonts w:ascii="Times New Roman" w:hAnsi="Times New Roman" w:cs="Times New Roman"/>
          <w:sz w:val="24"/>
        </w:rPr>
        <w:t xml:space="preserve"> </w:t>
      </w:r>
      <w:r w:rsidRPr="0079088B">
        <w:rPr>
          <w:rFonts w:ascii="Times New Roman" w:hAnsi="Times New Roman" w:cs="Times New Roman"/>
          <w:sz w:val="24"/>
        </w:rPr>
        <w:t>прохождения</w:t>
      </w:r>
      <w:r w:rsidR="0079088B" w:rsidRPr="0079088B">
        <w:rPr>
          <w:rFonts w:ascii="Times New Roman" w:hAnsi="Times New Roman" w:cs="Times New Roman"/>
          <w:sz w:val="24"/>
        </w:rPr>
        <w:t xml:space="preserve"> </w:t>
      </w:r>
      <w:r w:rsidRPr="0079088B">
        <w:rPr>
          <w:rFonts w:ascii="Times New Roman" w:hAnsi="Times New Roman" w:cs="Times New Roman"/>
          <w:sz w:val="24"/>
        </w:rPr>
        <w:t>лечения.</w:t>
      </w:r>
      <w:r w:rsidR="0079088B" w:rsidRPr="0079088B">
        <w:rPr>
          <w:rFonts w:ascii="Times New Roman" w:hAnsi="Times New Roman" w:cs="Times New Roman"/>
          <w:sz w:val="24"/>
        </w:rPr>
        <w:t xml:space="preserve"> </w:t>
      </w:r>
      <w:r w:rsidRPr="0079088B">
        <w:rPr>
          <w:rFonts w:ascii="Times New Roman" w:hAnsi="Times New Roman" w:cs="Times New Roman"/>
          <w:sz w:val="24"/>
        </w:rPr>
        <w:t>За</w:t>
      </w:r>
      <w:r w:rsidR="0079088B" w:rsidRPr="0079088B">
        <w:rPr>
          <w:rFonts w:ascii="Times New Roman" w:hAnsi="Times New Roman" w:cs="Times New Roman"/>
          <w:sz w:val="24"/>
        </w:rPr>
        <w:t xml:space="preserve"> </w:t>
      </w:r>
      <w:r w:rsidRPr="0079088B">
        <w:rPr>
          <w:rFonts w:ascii="Times New Roman" w:hAnsi="Times New Roman" w:cs="Times New Roman"/>
          <w:sz w:val="24"/>
        </w:rPr>
        <w:t>отчетный</w:t>
      </w:r>
      <w:r w:rsidR="0079088B" w:rsidRPr="0079088B">
        <w:rPr>
          <w:rFonts w:ascii="Times New Roman" w:hAnsi="Times New Roman" w:cs="Times New Roman"/>
          <w:sz w:val="24"/>
        </w:rPr>
        <w:t xml:space="preserve"> </w:t>
      </w:r>
      <w:r w:rsidRPr="0079088B">
        <w:rPr>
          <w:rFonts w:ascii="Times New Roman" w:hAnsi="Times New Roman" w:cs="Times New Roman"/>
          <w:sz w:val="24"/>
        </w:rPr>
        <w:t>период</w:t>
      </w:r>
      <w:r w:rsidR="0079088B" w:rsidRPr="0079088B">
        <w:rPr>
          <w:rFonts w:ascii="Times New Roman" w:hAnsi="Times New Roman" w:cs="Times New Roman"/>
          <w:sz w:val="24"/>
        </w:rPr>
        <w:t xml:space="preserve"> </w:t>
      </w:r>
      <w:r w:rsidRPr="0079088B">
        <w:rPr>
          <w:rFonts w:ascii="Times New Roman" w:hAnsi="Times New Roman" w:cs="Times New Roman"/>
          <w:sz w:val="24"/>
        </w:rPr>
        <w:t>обработано</w:t>
      </w:r>
      <w:r w:rsidR="0079088B" w:rsidRPr="0079088B">
        <w:rPr>
          <w:rFonts w:ascii="Times New Roman" w:hAnsi="Times New Roman" w:cs="Times New Roman"/>
          <w:sz w:val="24"/>
        </w:rPr>
        <w:t xml:space="preserve"> </w:t>
      </w:r>
      <w:r w:rsidRPr="0079088B">
        <w:rPr>
          <w:rFonts w:ascii="Times New Roman" w:hAnsi="Times New Roman" w:cs="Times New Roman"/>
          <w:sz w:val="24"/>
        </w:rPr>
        <w:t>7</w:t>
      </w:r>
      <w:r w:rsidR="0079088B" w:rsidRPr="0079088B">
        <w:rPr>
          <w:rFonts w:ascii="Times New Roman" w:hAnsi="Times New Roman" w:cs="Times New Roman"/>
          <w:sz w:val="24"/>
        </w:rPr>
        <w:t xml:space="preserve"> </w:t>
      </w:r>
      <w:r w:rsidRPr="0079088B">
        <w:rPr>
          <w:rFonts w:ascii="Times New Roman" w:hAnsi="Times New Roman" w:cs="Times New Roman"/>
          <w:sz w:val="24"/>
        </w:rPr>
        <w:t>заявок.</w:t>
      </w:r>
    </w:p>
    <w:p w14:paraId="7D4F2460" w14:textId="2E3F3C13" w:rsidR="00CB7098" w:rsidRPr="0079088B" w:rsidRDefault="00AE3753"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4)</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20</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января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прошла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онлайн-встреча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тему</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развития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добровольчества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руководителем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центра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развитию</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добровольческого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движения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общественных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инициатив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ГАУ</w:t>
      </w:r>
      <w:r w:rsidR="0079088B" w:rsidRPr="0079088B">
        <w:rPr>
          <w:rFonts w:ascii="Times New Roman" w:hAnsi="Times New Roman" w:cs="Times New Roman"/>
          <w:sz w:val="24"/>
        </w:rPr>
        <w:t xml:space="preserve"> </w:t>
      </w:r>
      <w:r w:rsidRPr="0079088B">
        <w:rPr>
          <w:rFonts w:ascii="Times New Roman" w:hAnsi="Times New Roman" w:cs="Times New Roman"/>
          <w:sz w:val="24"/>
        </w:rPr>
        <w:t>«</w:t>
      </w:r>
      <w:r w:rsidR="00CB7098" w:rsidRPr="0079088B">
        <w:rPr>
          <w:rFonts w:ascii="Times New Roman" w:hAnsi="Times New Roman" w:cs="Times New Roman"/>
          <w:sz w:val="24"/>
        </w:rPr>
        <w:t>Брянский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объединённый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ресурс</w:t>
      </w:r>
      <w:r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Екатериной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Гришановой.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Среди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слушателей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как</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действующие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волонтёры,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руководители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добровольческих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движений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волонтёрские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штабы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организациях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так</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кто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только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хочет</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начать</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развиваться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волонтёрской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деятельности.</w:t>
      </w:r>
    </w:p>
    <w:p w14:paraId="603379FF" w14:textId="00FA9CDA" w:rsidR="00477EBE" w:rsidRPr="0079088B" w:rsidRDefault="00477EBE"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5)</w:t>
      </w:r>
      <w:r w:rsidR="0079088B" w:rsidRPr="0079088B">
        <w:rPr>
          <w:rFonts w:ascii="Times New Roman" w:hAnsi="Times New Roman" w:cs="Times New Roman"/>
          <w:sz w:val="24"/>
        </w:rPr>
        <w:t xml:space="preserve"> </w:t>
      </w:r>
      <w:r w:rsidRPr="0079088B">
        <w:rPr>
          <w:rFonts w:ascii="Times New Roman" w:hAnsi="Times New Roman" w:cs="Times New Roman"/>
          <w:sz w:val="24"/>
        </w:rPr>
        <w:t>7</w:t>
      </w:r>
      <w:r w:rsidR="0079088B" w:rsidRPr="0079088B">
        <w:rPr>
          <w:rFonts w:ascii="Times New Roman" w:hAnsi="Times New Roman" w:cs="Times New Roman"/>
          <w:sz w:val="24"/>
        </w:rPr>
        <w:t xml:space="preserve"> </w:t>
      </w:r>
      <w:r w:rsidRPr="0079088B">
        <w:rPr>
          <w:rFonts w:ascii="Times New Roman" w:hAnsi="Times New Roman" w:cs="Times New Roman"/>
          <w:sz w:val="24"/>
        </w:rPr>
        <w:t>апреля</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проведен</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учебно-методический</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семинар</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«Технологии</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развития</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добровольческой</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деятельности</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организациях</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общего</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профессионального</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образования.</w:t>
      </w:r>
      <w:r w:rsidR="0079088B" w:rsidRPr="0079088B">
        <w:rPr>
          <w:rFonts w:ascii="Times New Roman" w:hAnsi="Times New Roman" w:cs="Times New Roman"/>
          <w:sz w:val="24"/>
        </w:rPr>
        <w:t xml:space="preserve"> </w:t>
      </w:r>
    </w:p>
    <w:p w14:paraId="31DC270B" w14:textId="11CACFA0" w:rsidR="00CB7098" w:rsidRPr="0079088B" w:rsidRDefault="00B379C1"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6</w:t>
      </w:r>
      <w:r w:rsidR="00AE375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AE3753"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24</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30</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апреля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прошла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добровольческая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республиканская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акция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«Весенняя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неделя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рамках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которой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всем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городам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проведены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мероприятия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таким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направлениям,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как</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«Уроки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«Экологический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патруль»,</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«Дай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лапу,</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друг!»,</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«Подари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жизнь»,</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без</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границ»,</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за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ЗОЖ».</w:t>
      </w:r>
      <w:r w:rsidR="0079088B" w:rsidRPr="0079088B">
        <w:rPr>
          <w:rFonts w:ascii="Times New Roman" w:hAnsi="Times New Roman" w:cs="Times New Roman"/>
          <w:sz w:val="24"/>
        </w:rPr>
        <w:t xml:space="preserve"> </w:t>
      </w:r>
      <w:r w:rsidRPr="0079088B">
        <w:rPr>
          <w:rFonts w:ascii="Times New Roman" w:hAnsi="Times New Roman" w:cs="Times New Roman"/>
          <w:sz w:val="24"/>
        </w:rPr>
        <w:t>Всего</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проведено</w:t>
      </w:r>
      <w:r w:rsidR="0079088B" w:rsidRPr="0079088B">
        <w:rPr>
          <w:rFonts w:ascii="Times New Roman" w:hAnsi="Times New Roman" w:cs="Times New Roman"/>
          <w:sz w:val="24"/>
        </w:rPr>
        <w:t xml:space="preserve"> </w:t>
      </w:r>
      <w:r w:rsidRPr="0079088B">
        <w:rPr>
          <w:rFonts w:ascii="Times New Roman" w:hAnsi="Times New Roman" w:cs="Times New Roman"/>
          <w:sz w:val="24"/>
        </w:rPr>
        <w:t>521</w:t>
      </w:r>
      <w:r w:rsidR="0079088B" w:rsidRPr="0079088B">
        <w:rPr>
          <w:rFonts w:ascii="Times New Roman" w:hAnsi="Times New Roman" w:cs="Times New Roman"/>
          <w:sz w:val="24"/>
        </w:rPr>
        <w:t xml:space="preserve"> </w:t>
      </w:r>
      <w:r w:rsidRPr="0079088B">
        <w:rPr>
          <w:rFonts w:ascii="Times New Roman" w:hAnsi="Times New Roman" w:cs="Times New Roman"/>
          <w:sz w:val="24"/>
        </w:rPr>
        <w:t>мероприятие</w:t>
      </w:r>
      <w:r w:rsidR="0079088B" w:rsidRPr="0079088B">
        <w:rPr>
          <w:rFonts w:ascii="Times New Roman" w:hAnsi="Times New Roman" w:cs="Times New Roman"/>
          <w:sz w:val="24"/>
        </w:rPr>
        <w:t xml:space="preserve"> </w:t>
      </w:r>
      <w:r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Pr="0079088B">
        <w:rPr>
          <w:rFonts w:ascii="Times New Roman" w:hAnsi="Times New Roman" w:cs="Times New Roman"/>
          <w:sz w:val="24"/>
        </w:rPr>
        <w:t>охватом</w:t>
      </w:r>
      <w:r w:rsidR="0079088B" w:rsidRPr="0079088B">
        <w:rPr>
          <w:rFonts w:ascii="Times New Roman" w:hAnsi="Times New Roman" w:cs="Times New Roman"/>
          <w:sz w:val="24"/>
        </w:rPr>
        <w:t xml:space="preserve"> </w:t>
      </w:r>
      <w:r w:rsidRPr="0079088B">
        <w:rPr>
          <w:rFonts w:ascii="Times New Roman" w:hAnsi="Times New Roman" w:cs="Times New Roman"/>
          <w:sz w:val="24"/>
        </w:rPr>
        <w:t>16</w:t>
      </w:r>
      <w:r w:rsidR="0079088B" w:rsidRPr="0079088B">
        <w:rPr>
          <w:rFonts w:ascii="Times New Roman" w:hAnsi="Times New Roman" w:cs="Times New Roman"/>
          <w:sz w:val="24"/>
        </w:rPr>
        <w:t xml:space="preserve"> </w:t>
      </w:r>
      <w:r w:rsidRPr="0079088B">
        <w:rPr>
          <w:rFonts w:ascii="Times New Roman" w:hAnsi="Times New Roman" w:cs="Times New Roman"/>
          <w:sz w:val="24"/>
        </w:rPr>
        <w:t>101</w:t>
      </w:r>
      <w:r w:rsidR="0079088B" w:rsidRPr="0079088B">
        <w:rPr>
          <w:rFonts w:ascii="Times New Roman" w:hAnsi="Times New Roman" w:cs="Times New Roman"/>
          <w:sz w:val="24"/>
        </w:rPr>
        <w:t xml:space="preserve"> </w:t>
      </w:r>
      <w:r w:rsidRPr="0079088B">
        <w:rPr>
          <w:rFonts w:ascii="Times New Roman" w:hAnsi="Times New Roman" w:cs="Times New Roman"/>
          <w:sz w:val="24"/>
        </w:rPr>
        <w:t>доброволец.</w:t>
      </w:r>
      <w:r w:rsidR="0079088B" w:rsidRPr="0079088B">
        <w:rPr>
          <w:rFonts w:ascii="Times New Roman" w:hAnsi="Times New Roman" w:cs="Times New Roman"/>
          <w:sz w:val="24"/>
        </w:rPr>
        <w:t xml:space="preserve"> </w:t>
      </w:r>
    </w:p>
    <w:p w14:paraId="65D2B10D" w14:textId="7E147165" w:rsidR="00CB7098" w:rsidRPr="0079088B" w:rsidRDefault="00B379C1"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7</w:t>
      </w:r>
      <w:r w:rsidR="00AE375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AE3753"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25</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апреля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7</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прошла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добровольческая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акция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«Бессмертный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полк</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онлайн»,</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приуроченная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ко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Дню</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победы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9</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ней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принимали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граждане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Приднестровья,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присылая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информацию</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своём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герое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мере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поступления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информации,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всё</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публиковалось</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сайте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Приднестровского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исторического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портала,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также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9</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Первом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республиканском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телеканале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вышел</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ролик</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фотографиями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информацией</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героях.</w:t>
      </w:r>
    </w:p>
    <w:p w14:paraId="5EDF3AAE" w14:textId="352E2B78" w:rsidR="00CB7098" w:rsidRPr="0079088B" w:rsidRDefault="00B379C1"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8</w:t>
      </w:r>
      <w:r w:rsidR="00AE375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29</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апреля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«Волонтёры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Приднестровья»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приняли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масштабном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республиканском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субботнике</w:t>
      </w:r>
      <w:r w:rsidR="0079088B" w:rsidRPr="0079088B">
        <w:rPr>
          <w:rFonts w:ascii="Times New Roman" w:hAnsi="Times New Roman" w:cs="Times New Roman"/>
          <w:sz w:val="24"/>
        </w:rPr>
        <w:t xml:space="preserve"> </w:t>
      </w:r>
      <w:r w:rsidR="00AE3753" w:rsidRPr="0079088B">
        <w:rPr>
          <w:rFonts w:ascii="Times New Roman" w:hAnsi="Times New Roman" w:cs="Times New Roman"/>
          <w:sz w:val="24"/>
        </w:rPr>
        <w:t>«Чистый</w:t>
      </w:r>
      <w:r w:rsidR="0079088B" w:rsidRPr="0079088B">
        <w:rPr>
          <w:rFonts w:ascii="Times New Roman" w:hAnsi="Times New Roman" w:cs="Times New Roman"/>
          <w:sz w:val="24"/>
        </w:rPr>
        <w:t xml:space="preserve"> </w:t>
      </w:r>
      <w:r w:rsidR="00AE3753" w:rsidRPr="0079088B">
        <w:rPr>
          <w:rFonts w:ascii="Times New Roman" w:hAnsi="Times New Roman" w:cs="Times New Roman"/>
          <w:sz w:val="24"/>
        </w:rPr>
        <w:t>берег»</w:t>
      </w:r>
      <w:r w:rsidR="00CB7098"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числе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волонтёров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студенты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они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убирали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берег</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Днестра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за</w:t>
      </w:r>
      <w:r w:rsidR="0079088B" w:rsidRPr="0079088B">
        <w:rPr>
          <w:rFonts w:ascii="Times New Roman" w:hAnsi="Times New Roman" w:cs="Times New Roman"/>
          <w:sz w:val="24"/>
        </w:rPr>
        <w:t xml:space="preserve"> </w:t>
      </w:r>
      <w:proofErr w:type="spellStart"/>
      <w:r w:rsidR="00CB7098" w:rsidRPr="0079088B">
        <w:rPr>
          <w:rFonts w:ascii="Times New Roman" w:hAnsi="Times New Roman" w:cs="Times New Roman"/>
          <w:sz w:val="24"/>
        </w:rPr>
        <w:t>кицканским</w:t>
      </w:r>
      <w:proofErr w:type="spellEnd"/>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мостом.</w:t>
      </w:r>
    </w:p>
    <w:p w14:paraId="34DB01D3" w14:textId="3A6F601F" w:rsidR="00CB7098" w:rsidRPr="0079088B" w:rsidRDefault="00B379C1"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9</w:t>
      </w:r>
      <w:r w:rsidR="00AE375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AE3753"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3</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5</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прошла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добровольческая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акция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«Георгиевская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ленточка»,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приуроченная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ко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Дню</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победы.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Старт</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акции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был</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дан</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Тирасполе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разных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точках</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города,</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волонтёры</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раздавали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ленточки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прохожим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поздравляли</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наступающим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праздником</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9</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мая.</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Всего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республике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раздали</w:t>
      </w:r>
      <w:r w:rsidR="0079088B" w:rsidRPr="0079088B">
        <w:rPr>
          <w:rFonts w:ascii="Times New Roman" w:hAnsi="Times New Roman" w:cs="Times New Roman"/>
          <w:sz w:val="24"/>
        </w:rPr>
        <w:t xml:space="preserve"> </w:t>
      </w:r>
      <w:r w:rsidR="00AE3753" w:rsidRPr="0079088B">
        <w:rPr>
          <w:rFonts w:ascii="Times New Roman" w:hAnsi="Times New Roman" w:cs="Times New Roman"/>
          <w:sz w:val="24"/>
        </w:rPr>
        <w:t>более</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2</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тысяч</w:t>
      </w:r>
      <w:r w:rsidR="0079088B" w:rsidRPr="0079088B">
        <w:rPr>
          <w:rFonts w:ascii="Times New Roman" w:hAnsi="Times New Roman" w:cs="Times New Roman"/>
          <w:sz w:val="24"/>
        </w:rPr>
        <w:t xml:space="preserve"> </w:t>
      </w:r>
      <w:r w:rsidR="00CB7098" w:rsidRPr="0079088B">
        <w:rPr>
          <w:rFonts w:ascii="Times New Roman" w:hAnsi="Times New Roman" w:cs="Times New Roman"/>
          <w:sz w:val="24"/>
        </w:rPr>
        <w:t>ленточек.</w:t>
      </w:r>
      <w:r w:rsidR="0079088B" w:rsidRPr="0079088B">
        <w:rPr>
          <w:rFonts w:ascii="Times New Roman" w:hAnsi="Times New Roman" w:cs="Times New Roman"/>
          <w:sz w:val="24"/>
        </w:rPr>
        <w:t xml:space="preserve"> </w:t>
      </w:r>
    </w:p>
    <w:p w14:paraId="50E1C29C" w14:textId="31E9ACD8" w:rsidR="00CB7098" w:rsidRPr="0079088B" w:rsidRDefault="00477EBE" w:rsidP="000E3178">
      <w:pPr>
        <w:spacing w:after="0"/>
        <w:ind w:firstLine="708"/>
        <w:jc w:val="both"/>
        <w:rPr>
          <w:rFonts w:ascii="Times New Roman" w:hAnsi="Times New Roman" w:cs="Times New Roman"/>
          <w:i/>
          <w:sz w:val="24"/>
        </w:rPr>
      </w:pPr>
      <w:r w:rsidRPr="0079088B">
        <w:rPr>
          <w:rFonts w:ascii="Times New Roman" w:hAnsi="Times New Roman" w:cs="Times New Roman"/>
          <w:i/>
          <w:sz w:val="24"/>
        </w:rPr>
        <w:t>г)</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создание</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условий</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для</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развития</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молодежной</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политики</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среди</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специалистов</w:t>
      </w:r>
      <w:r w:rsidR="0079088B" w:rsidRPr="0079088B">
        <w:rPr>
          <w:rFonts w:ascii="Times New Roman" w:hAnsi="Times New Roman" w:cs="Times New Roman"/>
          <w:i/>
          <w:sz w:val="24"/>
        </w:rPr>
        <w:t xml:space="preserve"> </w:t>
      </w:r>
      <w:r w:rsidR="000E3178" w:rsidRPr="0079088B">
        <w:rPr>
          <w:rFonts w:ascii="Times New Roman" w:hAnsi="Times New Roman" w:cs="Times New Roman"/>
          <w:i/>
          <w:sz w:val="24"/>
        </w:rPr>
        <w:t>по</w:t>
      </w:r>
      <w:r w:rsidR="0079088B" w:rsidRPr="0079088B">
        <w:rPr>
          <w:rFonts w:ascii="Times New Roman" w:hAnsi="Times New Roman" w:cs="Times New Roman"/>
          <w:i/>
          <w:sz w:val="24"/>
        </w:rPr>
        <w:t xml:space="preserve"> </w:t>
      </w:r>
      <w:r w:rsidR="000E3178" w:rsidRPr="0079088B">
        <w:rPr>
          <w:rFonts w:ascii="Times New Roman" w:hAnsi="Times New Roman" w:cs="Times New Roman"/>
          <w:i/>
          <w:sz w:val="24"/>
        </w:rPr>
        <w:t>работе</w:t>
      </w:r>
      <w:r w:rsidR="0079088B" w:rsidRPr="0079088B">
        <w:rPr>
          <w:rFonts w:ascii="Times New Roman" w:hAnsi="Times New Roman" w:cs="Times New Roman"/>
          <w:i/>
          <w:sz w:val="24"/>
        </w:rPr>
        <w:t xml:space="preserve"> </w:t>
      </w:r>
      <w:r w:rsidR="000E3178" w:rsidRPr="0079088B">
        <w:rPr>
          <w:rFonts w:ascii="Times New Roman" w:hAnsi="Times New Roman" w:cs="Times New Roman"/>
          <w:i/>
          <w:sz w:val="24"/>
        </w:rPr>
        <w:t>с</w:t>
      </w:r>
      <w:r w:rsidR="0079088B" w:rsidRPr="0079088B">
        <w:rPr>
          <w:rFonts w:ascii="Times New Roman" w:hAnsi="Times New Roman" w:cs="Times New Roman"/>
          <w:i/>
          <w:sz w:val="24"/>
        </w:rPr>
        <w:t xml:space="preserve"> </w:t>
      </w:r>
      <w:r w:rsidR="000E3178" w:rsidRPr="0079088B">
        <w:rPr>
          <w:rFonts w:ascii="Times New Roman" w:hAnsi="Times New Roman" w:cs="Times New Roman"/>
          <w:i/>
          <w:sz w:val="24"/>
        </w:rPr>
        <w:t>молодежью</w:t>
      </w:r>
      <w:r w:rsidR="0079088B" w:rsidRPr="0079088B">
        <w:rPr>
          <w:rFonts w:ascii="Times New Roman" w:hAnsi="Times New Roman" w:cs="Times New Roman"/>
          <w:i/>
          <w:sz w:val="24"/>
        </w:rPr>
        <w:t xml:space="preserve"> </w:t>
      </w:r>
      <w:r w:rsidR="000E3178" w:rsidRPr="0079088B">
        <w:rPr>
          <w:rFonts w:ascii="Times New Roman" w:hAnsi="Times New Roman" w:cs="Times New Roman"/>
          <w:i/>
          <w:sz w:val="24"/>
        </w:rPr>
        <w:t>(СПО/ВПО/ОМВ)</w:t>
      </w:r>
      <w:r w:rsidR="00DF2979" w:rsidRPr="0079088B">
        <w:rPr>
          <w:rFonts w:ascii="Times New Roman" w:hAnsi="Times New Roman" w:cs="Times New Roman"/>
          <w:i/>
          <w:sz w:val="24"/>
        </w:rPr>
        <w:t>:</w:t>
      </w:r>
    </w:p>
    <w:p w14:paraId="7FF3B508" w14:textId="6AA510DE" w:rsidR="003F05D3" w:rsidRPr="0079088B" w:rsidRDefault="00B379C1" w:rsidP="000E3178">
      <w:pPr>
        <w:spacing w:after="0"/>
        <w:ind w:firstLine="708"/>
        <w:jc w:val="both"/>
        <w:rPr>
          <w:rFonts w:ascii="Times New Roman" w:hAnsi="Times New Roman" w:cs="Times New Roman"/>
          <w:sz w:val="24"/>
        </w:rPr>
      </w:pPr>
      <w:r w:rsidRPr="0079088B">
        <w:rPr>
          <w:rFonts w:ascii="Times New Roman" w:hAnsi="Times New Roman" w:cs="Times New Roman"/>
          <w:sz w:val="24"/>
        </w:rPr>
        <w:t>1)</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марта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итогам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марафона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успешных</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практик</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специалистов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сфере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организации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работы</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молодежью</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«Сильные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идеи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для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нового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времени»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был</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проведен</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научно-практический</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семинар</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тему</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«Совершенствование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профессиональной</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подготовки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специалистов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работе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молодежью».</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семинаре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приняло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21</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человек</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из</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15</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организаций</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образования.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итогам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марафона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участникам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вручены</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сертификаты.</w:t>
      </w:r>
    </w:p>
    <w:p w14:paraId="4374F65B" w14:textId="12EAF250" w:rsidR="00B379C1" w:rsidRPr="0079088B" w:rsidRDefault="00B379C1" w:rsidP="000E3178">
      <w:pPr>
        <w:spacing w:after="0"/>
        <w:ind w:firstLine="708"/>
        <w:jc w:val="both"/>
        <w:rPr>
          <w:rFonts w:ascii="Times New Roman" w:hAnsi="Times New Roman" w:cs="Times New Roman"/>
          <w:sz w:val="24"/>
        </w:rPr>
      </w:pPr>
      <w:r w:rsidRPr="0079088B">
        <w:rPr>
          <w:rFonts w:ascii="Times New Roman" w:hAnsi="Times New Roman" w:cs="Times New Roman"/>
          <w:sz w:val="24"/>
        </w:rPr>
        <w:t>2)</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10-11</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апреля</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прошел</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онлайн-форум</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«Это</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должен</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знать</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каждый»</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для</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заместителей</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директоров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воспитательной</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работе/педагогов-организаторов,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кураторов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учебных</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групп,</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педагогов-психологов,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социальных</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педагогов.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Целью</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форума</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было</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развитие</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lastRenderedPageBreak/>
        <w:t>профессиональной</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компетентности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специалистов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организаций</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среднего</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высшего</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профессионального</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образования,</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повышения</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уровня</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осведомленности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молодежи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вопросах</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безопасности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жизни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посредством</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реализации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программ</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профилактической</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направленности.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программе</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затронуты</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темы</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безопасности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личной</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жизни,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безопасности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социуме,</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безопасности</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477EBE" w:rsidRPr="0079088B">
        <w:rPr>
          <w:rFonts w:ascii="Times New Roman" w:hAnsi="Times New Roman" w:cs="Times New Roman"/>
          <w:sz w:val="24"/>
        </w:rPr>
        <w:t>информационном</w:t>
      </w:r>
      <w:r w:rsidR="0079088B" w:rsidRPr="0079088B">
        <w:rPr>
          <w:rFonts w:ascii="Times New Roman" w:hAnsi="Times New Roman" w:cs="Times New Roman"/>
          <w:sz w:val="24"/>
        </w:rPr>
        <w:t xml:space="preserve"> </w:t>
      </w:r>
      <w:r w:rsidRPr="0079088B">
        <w:rPr>
          <w:rFonts w:ascii="Times New Roman" w:hAnsi="Times New Roman" w:cs="Times New Roman"/>
          <w:sz w:val="24"/>
        </w:rPr>
        <w:t>пространстве,</w:t>
      </w:r>
      <w:r w:rsidR="0079088B" w:rsidRPr="0079088B">
        <w:rPr>
          <w:rFonts w:ascii="Times New Roman" w:hAnsi="Times New Roman" w:cs="Times New Roman"/>
          <w:sz w:val="24"/>
        </w:rPr>
        <w:t xml:space="preserve"> </w:t>
      </w:r>
      <w:r w:rsidRPr="0079088B">
        <w:rPr>
          <w:rFonts w:ascii="Times New Roman" w:hAnsi="Times New Roman" w:cs="Times New Roman"/>
          <w:sz w:val="24"/>
        </w:rPr>
        <w:t>безопасности</w:t>
      </w:r>
      <w:r w:rsidR="0079088B" w:rsidRPr="0079088B">
        <w:rPr>
          <w:rFonts w:ascii="Times New Roman" w:hAnsi="Times New Roman" w:cs="Times New Roman"/>
          <w:sz w:val="24"/>
        </w:rPr>
        <w:t xml:space="preserve"> </w:t>
      </w:r>
      <w:r w:rsidRPr="0079088B">
        <w:rPr>
          <w:rFonts w:ascii="Times New Roman" w:hAnsi="Times New Roman" w:cs="Times New Roman"/>
          <w:sz w:val="24"/>
        </w:rPr>
        <w:t>здоровья.</w:t>
      </w:r>
      <w:r w:rsidR="0079088B" w:rsidRPr="0079088B">
        <w:rPr>
          <w:rFonts w:ascii="Times New Roman" w:hAnsi="Times New Roman" w:cs="Times New Roman"/>
          <w:sz w:val="24"/>
        </w:rPr>
        <w:t xml:space="preserve"> </w:t>
      </w:r>
      <w:r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приняли</w:t>
      </w:r>
      <w:r w:rsidR="0079088B" w:rsidRPr="0079088B">
        <w:rPr>
          <w:rFonts w:ascii="Times New Roman" w:hAnsi="Times New Roman" w:cs="Times New Roman"/>
          <w:sz w:val="24"/>
        </w:rPr>
        <w:t xml:space="preserve"> </w:t>
      </w:r>
      <w:r w:rsidRPr="0079088B">
        <w:rPr>
          <w:rFonts w:ascii="Times New Roman" w:hAnsi="Times New Roman" w:cs="Times New Roman"/>
          <w:sz w:val="24"/>
        </w:rPr>
        <w:t>более</w:t>
      </w:r>
      <w:r w:rsidR="0079088B" w:rsidRPr="0079088B">
        <w:rPr>
          <w:rFonts w:ascii="Times New Roman" w:hAnsi="Times New Roman" w:cs="Times New Roman"/>
          <w:sz w:val="24"/>
        </w:rPr>
        <w:t xml:space="preserve"> </w:t>
      </w:r>
      <w:r w:rsidRPr="0079088B">
        <w:rPr>
          <w:rFonts w:ascii="Times New Roman" w:hAnsi="Times New Roman" w:cs="Times New Roman"/>
          <w:sz w:val="24"/>
        </w:rPr>
        <w:t>80</w:t>
      </w:r>
      <w:r w:rsidR="0079088B" w:rsidRPr="0079088B">
        <w:rPr>
          <w:rFonts w:ascii="Times New Roman" w:hAnsi="Times New Roman" w:cs="Times New Roman"/>
          <w:sz w:val="24"/>
        </w:rPr>
        <w:t xml:space="preserve"> </w:t>
      </w:r>
      <w:r w:rsidRPr="0079088B">
        <w:rPr>
          <w:rFonts w:ascii="Times New Roman" w:hAnsi="Times New Roman" w:cs="Times New Roman"/>
          <w:sz w:val="24"/>
        </w:rPr>
        <w:t>специалистов.</w:t>
      </w:r>
    </w:p>
    <w:p w14:paraId="791BE409" w14:textId="7AD4B3B2" w:rsidR="00477EBE" w:rsidRPr="0079088B" w:rsidRDefault="00AF3399" w:rsidP="000E3178">
      <w:pPr>
        <w:spacing w:after="0"/>
        <w:ind w:firstLine="709"/>
        <w:jc w:val="both"/>
        <w:rPr>
          <w:rFonts w:ascii="Times New Roman" w:hAnsi="Times New Roman" w:cs="Times New Roman"/>
          <w:i/>
          <w:sz w:val="24"/>
        </w:rPr>
      </w:pPr>
      <w:r w:rsidRPr="0079088B">
        <w:rPr>
          <w:rFonts w:ascii="Times New Roman" w:hAnsi="Times New Roman" w:cs="Times New Roman"/>
          <w:i/>
          <w:sz w:val="24"/>
        </w:rPr>
        <w:t>д)</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создание</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условий</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для</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развития</w:t>
      </w:r>
      <w:r w:rsidR="0079088B" w:rsidRPr="0079088B">
        <w:rPr>
          <w:rFonts w:ascii="Times New Roman" w:hAnsi="Times New Roman" w:cs="Times New Roman"/>
          <w:i/>
          <w:sz w:val="24"/>
        </w:rPr>
        <w:t xml:space="preserve"> </w:t>
      </w:r>
      <w:r w:rsidRPr="0079088B">
        <w:rPr>
          <w:rFonts w:ascii="Times New Roman" w:hAnsi="Times New Roman" w:cs="Times New Roman"/>
          <w:i/>
          <w:sz w:val="24"/>
        </w:rPr>
        <w:t>экономического,</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интеллектуального</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и</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духовного</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потенциала</w:t>
      </w:r>
      <w:r w:rsidR="0079088B" w:rsidRPr="0079088B">
        <w:rPr>
          <w:rFonts w:ascii="Times New Roman" w:hAnsi="Times New Roman" w:cs="Times New Roman"/>
          <w:i/>
          <w:sz w:val="24"/>
        </w:rPr>
        <w:t xml:space="preserve"> </w:t>
      </w:r>
      <w:r w:rsidRPr="0079088B">
        <w:rPr>
          <w:rFonts w:ascii="Times New Roman" w:hAnsi="Times New Roman" w:cs="Times New Roman"/>
          <w:i/>
          <w:sz w:val="24"/>
        </w:rPr>
        <w:t>молодежи</w:t>
      </w:r>
      <w:r w:rsidR="00DF2979" w:rsidRPr="0079088B">
        <w:rPr>
          <w:rFonts w:ascii="Times New Roman" w:hAnsi="Times New Roman" w:cs="Times New Roman"/>
          <w:i/>
          <w:sz w:val="24"/>
        </w:rPr>
        <w:t>:</w:t>
      </w:r>
    </w:p>
    <w:p w14:paraId="3E082B73" w14:textId="4C0B0847" w:rsidR="00AF3399" w:rsidRPr="0079088B" w:rsidRDefault="00AF3399" w:rsidP="000E3178">
      <w:pPr>
        <w:spacing w:after="0" w:line="240" w:lineRule="auto"/>
        <w:ind w:firstLine="709"/>
        <w:jc w:val="both"/>
        <w:rPr>
          <w:rFonts w:ascii="Times New Roman" w:hAnsi="Times New Roman" w:cs="Times New Roman"/>
          <w:sz w:val="24"/>
        </w:rPr>
      </w:pPr>
      <w:r w:rsidRPr="0079088B">
        <w:rPr>
          <w:rFonts w:ascii="Times New Roman" w:hAnsi="Times New Roman" w:cs="Times New Roman"/>
          <w:sz w:val="24"/>
        </w:rPr>
        <w:t>1)</w:t>
      </w:r>
      <w:r w:rsidR="0079088B" w:rsidRPr="0079088B">
        <w:rPr>
          <w:rFonts w:ascii="Times New Roman" w:hAnsi="Times New Roman" w:cs="Times New Roman"/>
          <w:sz w:val="24"/>
        </w:rPr>
        <w:t xml:space="preserve"> </w:t>
      </w:r>
      <w:r w:rsidRPr="0079088B">
        <w:rPr>
          <w:rFonts w:ascii="Times New Roman" w:hAnsi="Times New Roman" w:cs="Times New Roman"/>
          <w:sz w:val="24"/>
        </w:rPr>
        <w:t>15</w:t>
      </w:r>
      <w:r w:rsidR="0079088B" w:rsidRPr="0079088B">
        <w:rPr>
          <w:rFonts w:ascii="Times New Roman" w:hAnsi="Times New Roman" w:cs="Times New Roman"/>
          <w:sz w:val="24"/>
        </w:rPr>
        <w:t xml:space="preserve"> </w:t>
      </w:r>
      <w:r w:rsidRPr="0079088B">
        <w:rPr>
          <w:rFonts w:ascii="Times New Roman" w:hAnsi="Times New Roman" w:cs="Times New Roman"/>
          <w:sz w:val="24"/>
        </w:rPr>
        <w:t>февраля</w:t>
      </w:r>
      <w:r w:rsidR="0079088B" w:rsidRPr="0079088B">
        <w:rPr>
          <w:rFonts w:ascii="Times New Roman" w:hAnsi="Times New Roman" w:cs="Times New Roman"/>
          <w:sz w:val="24"/>
        </w:rPr>
        <w:t xml:space="preserve"> </w:t>
      </w:r>
      <w:r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Кафедральном</w:t>
      </w:r>
      <w:r w:rsidR="0079088B" w:rsidRPr="0079088B">
        <w:rPr>
          <w:rFonts w:ascii="Times New Roman" w:hAnsi="Times New Roman" w:cs="Times New Roman"/>
          <w:sz w:val="24"/>
        </w:rPr>
        <w:t xml:space="preserve"> </w:t>
      </w:r>
      <w:r w:rsidRPr="0079088B">
        <w:rPr>
          <w:rFonts w:ascii="Times New Roman" w:hAnsi="Times New Roman" w:cs="Times New Roman"/>
          <w:sz w:val="24"/>
        </w:rPr>
        <w:t>соборе</w:t>
      </w:r>
      <w:r w:rsidR="0079088B" w:rsidRPr="0079088B">
        <w:rPr>
          <w:rFonts w:ascii="Times New Roman" w:hAnsi="Times New Roman" w:cs="Times New Roman"/>
          <w:sz w:val="24"/>
        </w:rPr>
        <w:t xml:space="preserve"> </w:t>
      </w:r>
      <w:r w:rsidRPr="0079088B">
        <w:rPr>
          <w:rFonts w:ascii="Times New Roman" w:hAnsi="Times New Roman" w:cs="Times New Roman"/>
          <w:sz w:val="24"/>
        </w:rPr>
        <w:t>Рождества</w:t>
      </w:r>
      <w:r w:rsidR="0079088B" w:rsidRPr="0079088B">
        <w:rPr>
          <w:rFonts w:ascii="Times New Roman" w:hAnsi="Times New Roman" w:cs="Times New Roman"/>
          <w:sz w:val="24"/>
        </w:rPr>
        <w:t xml:space="preserve"> </w:t>
      </w:r>
      <w:r w:rsidRPr="0079088B">
        <w:rPr>
          <w:rFonts w:ascii="Times New Roman" w:hAnsi="Times New Roman" w:cs="Times New Roman"/>
          <w:sz w:val="24"/>
        </w:rPr>
        <w:t>Христова</w:t>
      </w:r>
      <w:r w:rsidR="0079088B" w:rsidRPr="0079088B">
        <w:rPr>
          <w:rFonts w:ascii="Times New Roman" w:hAnsi="Times New Roman" w:cs="Times New Roman"/>
          <w:sz w:val="24"/>
        </w:rPr>
        <w:t xml:space="preserve"> </w:t>
      </w:r>
      <w:r w:rsidRPr="0079088B">
        <w:rPr>
          <w:rFonts w:ascii="Times New Roman" w:hAnsi="Times New Roman" w:cs="Times New Roman"/>
          <w:sz w:val="24"/>
        </w:rPr>
        <w:t>состоялось</w:t>
      </w:r>
      <w:r w:rsidR="0079088B" w:rsidRPr="0079088B">
        <w:rPr>
          <w:rFonts w:ascii="Times New Roman" w:hAnsi="Times New Roman" w:cs="Times New Roman"/>
          <w:sz w:val="24"/>
        </w:rPr>
        <w:t xml:space="preserve"> </w:t>
      </w:r>
      <w:r w:rsidRPr="0079088B">
        <w:rPr>
          <w:rFonts w:ascii="Times New Roman" w:hAnsi="Times New Roman" w:cs="Times New Roman"/>
          <w:sz w:val="24"/>
        </w:rPr>
        <w:t>мероприятие,</w:t>
      </w:r>
      <w:r w:rsidR="0079088B" w:rsidRPr="0079088B">
        <w:rPr>
          <w:rFonts w:ascii="Times New Roman" w:hAnsi="Times New Roman" w:cs="Times New Roman"/>
          <w:sz w:val="24"/>
        </w:rPr>
        <w:t xml:space="preserve"> </w:t>
      </w:r>
      <w:r w:rsidRPr="0079088B">
        <w:rPr>
          <w:rFonts w:ascii="Times New Roman" w:hAnsi="Times New Roman" w:cs="Times New Roman"/>
          <w:sz w:val="24"/>
        </w:rPr>
        <w:t>приуроченное</w:t>
      </w:r>
      <w:r w:rsidR="0079088B" w:rsidRPr="0079088B">
        <w:rPr>
          <w:rFonts w:ascii="Times New Roman" w:hAnsi="Times New Roman" w:cs="Times New Roman"/>
          <w:sz w:val="24"/>
        </w:rPr>
        <w:t xml:space="preserve"> </w:t>
      </w:r>
      <w:r w:rsidRPr="0079088B">
        <w:rPr>
          <w:rFonts w:ascii="Times New Roman" w:hAnsi="Times New Roman" w:cs="Times New Roman"/>
          <w:sz w:val="24"/>
        </w:rPr>
        <w:t>к</w:t>
      </w:r>
      <w:r w:rsidR="0079088B" w:rsidRPr="0079088B">
        <w:rPr>
          <w:rFonts w:ascii="Times New Roman" w:hAnsi="Times New Roman" w:cs="Times New Roman"/>
          <w:sz w:val="24"/>
        </w:rPr>
        <w:t xml:space="preserve"> </w:t>
      </w:r>
      <w:r w:rsidRPr="0079088B">
        <w:rPr>
          <w:rFonts w:ascii="Times New Roman" w:hAnsi="Times New Roman" w:cs="Times New Roman"/>
          <w:sz w:val="24"/>
        </w:rPr>
        <w:t>Всемирному</w:t>
      </w:r>
      <w:r w:rsidR="0079088B" w:rsidRPr="0079088B">
        <w:rPr>
          <w:rFonts w:ascii="Times New Roman" w:hAnsi="Times New Roman" w:cs="Times New Roman"/>
          <w:sz w:val="24"/>
        </w:rPr>
        <w:t xml:space="preserve"> </w:t>
      </w:r>
      <w:r w:rsidRPr="0079088B">
        <w:rPr>
          <w:rFonts w:ascii="Times New Roman" w:hAnsi="Times New Roman" w:cs="Times New Roman"/>
          <w:sz w:val="24"/>
        </w:rPr>
        <w:t>дню</w:t>
      </w:r>
      <w:r w:rsidR="0079088B" w:rsidRPr="0079088B">
        <w:rPr>
          <w:rFonts w:ascii="Times New Roman" w:hAnsi="Times New Roman" w:cs="Times New Roman"/>
          <w:sz w:val="24"/>
        </w:rPr>
        <w:t xml:space="preserve"> </w:t>
      </w:r>
      <w:r w:rsidRPr="0079088B">
        <w:rPr>
          <w:rFonts w:ascii="Times New Roman" w:hAnsi="Times New Roman" w:cs="Times New Roman"/>
          <w:sz w:val="24"/>
        </w:rPr>
        <w:t>православной</w:t>
      </w:r>
      <w:r w:rsidR="0079088B" w:rsidRPr="0079088B">
        <w:rPr>
          <w:rFonts w:ascii="Times New Roman" w:hAnsi="Times New Roman" w:cs="Times New Roman"/>
          <w:sz w:val="24"/>
        </w:rPr>
        <w:t xml:space="preserve"> </w:t>
      </w:r>
      <w:r w:rsidRPr="0079088B">
        <w:rPr>
          <w:rFonts w:ascii="Times New Roman" w:hAnsi="Times New Roman" w:cs="Times New Roman"/>
          <w:sz w:val="24"/>
        </w:rPr>
        <w:t>молодёжи</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празднику</w:t>
      </w:r>
      <w:r w:rsidR="0079088B" w:rsidRPr="0079088B">
        <w:rPr>
          <w:rFonts w:ascii="Times New Roman" w:hAnsi="Times New Roman" w:cs="Times New Roman"/>
          <w:sz w:val="24"/>
        </w:rPr>
        <w:t xml:space="preserve"> </w:t>
      </w:r>
      <w:r w:rsidRPr="0079088B">
        <w:rPr>
          <w:rFonts w:ascii="Times New Roman" w:hAnsi="Times New Roman" w:cs="Times New Roman"/>
          <w:sz w:val="24"/>
        </w:rPr>
        <w:t>Сретения</w:t>
      </w:r>
      <w:r w:rsidR="0079088B" w:rsidRPr="0079088B">
        <w:rPr>
          <w:rFonts w:ascii="Times New Roman" w:hAnsi="Times New Roman" w:cs="Times New Roman"/>
          <w:sz w:val="24"/>
        </w:rPr>
        <w:t xml:space="preserve"> </w:t>
      </w:r>
      <w:r w:rsidRPr="0079088B">
        <w:rPr>
          <w:rFonts w:ascii="Times New Roman" w:hAnsi="Times New Roman" w:cs="Times New Roman"/>
          <w:sz w:val="24"/>
        </w:rPr>
        <w:t>Господня.</w:t>
      </w:r>
      <w:r w:rsidR="0079088B" w:rsidRPr="0079088B">
        <w:rPr>
          <w:rFonts w:ascii="Times New Roman" w:hAnsi="Times New Roman" w:cs="Times New Roman"/>
          <w:sz w:val="24"/>
        </w:rPr>
        <w:t xml:space="preserve"> </w:t>
      </w:r>
      <w:r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приняли</w:t>
      </w:r>
      <w:r w:rsidR="0079088B" w:rsidRPr="0079088B">
        <w:rPr>
          <w:rFonts w:ascii="Times New Roman" w:hAnsi="Times New Roman" w:cs="Times New Roman"/>
          <w:sz w:val="24"/>
        </w:rPr>
        <w:t xml:space="preserve"> </w:t>
      </w:r>
      <w:r w:rsidRPr="0079088B">
        <w:rPr>
          <w:rFonts w:ascii="Times New Roman" w:hAnsi="Times New Roman" w:cs="Times New Roman"/>
          <w:sz w:val="24"/>
        </w:rPr>
        <w:t>студенты</w:t>
      </w:r>
      <w:r w:rsidR="0079088B" w:rsidRPr="0079088B">
        <w:rPr>
          <w:rFonts w:ascii="Times New Roman" w:hAnsi="Times New Roman" w:cs="Times New Roman"/>
          <w:sz w:val="24"/>
        </w:rPr>
        <w:t xml:space="preserve"> </w:t>
      </w:r>
      <w:r w:rsidRPr="0079088B">
        <w:rPr>
          <w:rFonts w:ascii="Times New Roman" w:hAnsi="Times New Roman" w:cs="Times New Roman"/>
          <w:sz w:val="24"/>
        </w:rPr>
        <w:t>СПО</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ВПО,</w:t>
      </w:r>
      <w:r w:rsidR="0079088B" w:rsidRPr="0079088B">
        <w:rPr>
          <w:rFonts w:ascii="Times New Roman" w:hAnsi="Times New Roman" w:cs="Times New Roman"/>
          <w:sz w:val="24"/>
        </w:rPr>
        <w:t xml:space="preserve"> </w:t>
      </w:r>
      <w:r w:rsidRPr="0079088B">
        <w:rPr>
          <w:rFonts w:ascii="Times New Roman" w:hAnsi="Times New Roman" w:cs="Times New Roman"/>
          <w:sz w:val="24"/>
        </w:rPr>
        <w:t>а</w:t>
      </w:r>
      <w:r w:rsidR="0079088B" w:rsidRPr="0079088B">
        <w:rPr>
          <w:rFonts w:ascii="Times New Roman" w:hAnsi="Times New Roman" w:cs="Times New Roman"/>
          <w:sz w:val="24"/>
        </w:rPr>
        <w:t xml:space="preserve"> </w:t>
      </w:r>
      <w:r w:rsidRPr="0079088B">
        <w:rPr>
          <w:rFonts w:ascii="Times New Roman" w:hAnsi="Times New Roman" w:cs="Times New Roman"/>
          <w:sz w:val="24"/>
        </w:rPr>
        <w:t>также</w:t>
      </w:r>
      <w:r w:rsidR="0079088B" w:rsidRPr="0079088B">
        <w:rPr>
          <w:rFonts w:ascii="Times New Roman" w:hAnsi="Times New Roman" w:cs="Times New Roman"/>
          <w:sz w:val="24"/>
        </w:rPr>
        <w:t xml:space="preserve"> </w:t>
      </w:r>
      <w:r w:rsidRPr="0079088B">
        <w:rPr>
          <w:rFonts w:ascii="Times New Roman" w:hAnsi="Times New Roman" w:cs="Times New Roman"/>
          <w:sz w:val="24"/>
        </w:rPr>
        <w:t>члены</w:t>
      </w:r>
      <w:r w:rsidR="0079088B" w:rsidRPr="0079088B">
        <w:rPr>
          <w:rFonts w:ascii="Times New Roman" w:hAnsi="Times New Roman" w:cs="Times New Roman"/>
          <w:sz w:val="24"/>
        </w:rPr>
        <w:t xml:space="preserve"> </w:t>
      </w:r>
      <w:r w:rsidRPr="0079088B">
        <w:rPr>
          <w:rFonts w:ascii="Times New Roman" w:hAnsi="Times New Roman" w:cs="Times New Roman"/>
          <w:sz w:val="24"/>
        </w:rPr>
        <w:t>молодежных</w:t>
      </w:r>
      <w:r w:rsidR="0079088B" w:rsidRPr="0079088B">
        <w:rPr>
          <w:rFonts w:ascii="Times New Roman" w:hAnsi="Times New Roman" w:cs="Times New Roman"/>
          <w:sz w:val="24"/>
        </w:rPr>
        <w:t xml:space="preserve"> </w:t>
      </w:r>
      <w:r w:rsidRPr="0079088B">
        <w:rPr>
          <w:rFonts w:ascii="Times New Roman" w:hAnsi="Times New Roman" w:cs="Times New Roman"/>
          <w:sz w:val="24"/>
        </w:rPr>
        <w:t>общественных</w:t>
      </w:r>
      <w:r w:rsidR="0079088B" w:rsidRPr="0079088B">
        <w:rPr>
          <w:rFonts w:ascii="Times New Roman" w:hAnsi="Times New Roman" w:cs="Times New Roman"/>
          <w:sz w:val="24"/>
        </w:rPr>
        <w:t xml:space="preserve"> </w:t>
      </w:r>
      <w:r w:rsidRPr="0079088B">
        <w:rPr>
          <w:rFonts w:ascii="Times New Roman" w:hAnsi="Times New Roman" w:cs="Times New Roman"/>
          <w:sz w:val="24"/>
        </w:rPr>
        <w:t>объединений.</w:t>
      </w:r>
      <w:r w:rsidR="0079088B" w:rsidRPr="0079088B">
        <w:rPr>
          <w:rFonts w:ascii="Times New Roman" w:hAnsi="Times New Roman" w:cs="Times New Roman"/>
          <w:sz w:val="24"/>
        </w:rPr>
        <w:t xml:space="preserve"> </w:t>
      </w:r>
    </w:p>
    <w:p w14:paraId="5A77B01F" w14:textId="39DC3D29" w:rsidR="00AF3399" w:rsidRPr="0079088B" w:rsidRDefault="00AF3399" w:rsidP="000E3178">
      <w:pPr>
        <w:spacing w:after="0"/>
        <w:ind w:firstLine="708"/>
        <w:jc w:val="both"/>
        <w:rPr>
          <w:rFonts w:ascii="Times New Roman" w:hAnsi="Times New Roman" w:cs="Times New Roman"/>
          <w:sz w:val="24"/>
        </w:rPr>
      </w:pPr>
      <w:r w:rsidRPr="0079088B">
        <w:rPr>
          <w:rFonts w:ascii="Times New Roman" w:hAnsi="Times New Roman" w:cs="Times New Roman"/>
          <w:sz w:val="24"/>
        </w:rPr>
        <w:t>2)</w:t>
      </w:r>
      <w:r w:rsidR="0079088B" w:rsidRPr="0079088B">
        <w:rPr>
          <w:rFonts w:ascii="Times New Roman" w:hAnsi="Times New Roman" w:cs="Times New Roman"/>
          <w:sz w:val="24"/>
        </w:rPr>
        <w:t xml:space="preserve"> </w:t>
      </w:r>
      <w:r w:rsidRPr="0079088B">
        <w:rPr>
          <w:rFonts w:ascii="Times New Roman" w:hAnsi="Times New Roman" w:cs="Times New Roman"/>
          <w:sz w:val="24"/>
        </w:rPr>
        <w:t>13</w:t>
      </w:r>
      <w:r w:rsidR="0079088B" w:rsidRPr="0079088B">
        <w:rPr>
          <w:rFonts w:ascii="Times New Roman" w:hAnsi="Times New Roman" w:cs="Times New Roman"/>
          <w:sz w:val="24"/>
        </w:rPr>
        <w:t xml:space="preserve"> </w:t>
      </w:r>
      <w:r w:rsidRPr="0079088B">
        <w:rPr>
          <w:rFonts w:ascii="Times New Roman" w:hAnsi="Times New Roman" w:cs="Times New Roman"/>
          <w:sz w:val="24"/>
        </w:rPr>
        <w:t>марта</w:t>
      </w:r>
      <w:r w:rsidR="0079088B" w:rsidRPr="0079088B">
        <w:rPr>
          <w:rFonts w:ascii="Times New Roman" w:hAnsi="Times New Roman" w:cs="Times New Roman"/>
          <w:sz w:val="24"/>
        </w:rPr>
        <w:t xml:space="preserve"> </w:t>
      </w:r>
      <w:r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Pr="0079088B">
        <w:rPr>
          <w:rFonts w:ascii="Times New Roman" w:hAnsi="Times New Roman" w:cs="Times New Roman"/>
          <w:sz w:val="24"/>
        </w:rPr>
        <w:t>был</w:t>
      </w:r>
      <w:r w:rsidR="0079088B" w:rsidRPr="0079088B">
        <w:rPr>
          <w:rFonts w:ascii="Times New Roman" w:hAnsi="Times New Roman" w:cs="Times New Roman"/>
          <w:sz w:val="24"/>
        </w:rPr>
        <w:t xml:space="preserve"> </w:t>
      </w:r>
      <w:r w:rsidRPr="0079088B">
        <w:rPr>
          <w:rFonts w:ascii="Times New Roman" w:hAnsi="Times New Roman" w:cs="Times New Roman"/>
          <w:sz w:val="24"/>
        </w:rPr>
        <w:t>запущен</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проект</w:t>
      </w:r>
      <w:r w:rsidR="0079088B" w:rsidRPr="0079088B">
        <w:rPr>
          <w:rFonts w:ascii="Times New Roman" w:hAnsi="Times New Roman" w:cs="Times New Roman"/>
          <w:sz w:val="24"/>
        </w:rPr>
        <w:t xml:space="preserve"> </w:t>
      </w:r>
      <w:r w:rsidRPr="0079088B">
        <w:rPr>
          <w:rFonts w:ascii="Times New Roman" w:hAnsi="Times New Roman" w:cs="Times New Roman"/>
          <w:sz w:val="24"/>
        </w:rPr>
        <w:t>«Есть</w:t>
      </w:r>
      <w:r w:rsidR="0079088B" w:rsidRPr="0079088B">
        <w:rPr>
          <w:rFonts w:ascii="Times New Roman" w:hAnsi="Times New Roman" w:cs="Times New Roman"/>
          <w:sz w:val="24"/>
        </w:rPr>
        <w:t xml:space="preserve"> </w:t>
      </w:r>
      <w:r w:rsidRPr="0079088B">
        <w:rPr>
          <w:rFonts w:ascii="Times New Roman" w:hAnsi="Times New Roman" w:cs="Times New Roman"/>
          <w:sz w:val="24"/>
        </w:rPr>
        <w:t>идеи</w:t>
      </w:r>
      <w:r w:rsidR="0079088B" w:rsidRPr="0079088B">
        <w:rPr>
          <w:rFonts w:ascii="Times New Roman" w:hAnsi="Times New Roman" w:cs="Times New Roman"/>
          <w:sz w:val="24"/>
        </w:rPr>
        <w:t xml:space="preserve"> </w:t>
      </w:r>
      <w:r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Pr="0079088B">
        <w:rPr>
          <w:rFonts w:ascii="Times New Roman" w:hAnsi="Times New Roman" w:cs="Times New Roman"/>
          <w:sz w:val="24"/>
        </w:rPr>
        <w:t>предлагай!»,</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рамках</w:t>
      </w:r>
      <w:r w:rsidR="0079088B" w:rsidRPr="0079088B">
        <w:rPr>
          <w:rFonts w:ascii="Times New Roman" w:hAnsi="Times New Roman" w:cs="Times New Roman"/>
          <w:sz w:val="24"/>
        </w:rPr>
        <w:t xml:space="preserve"> </w:t>
      </w:r>
      <w:r w:rsidRPr="0079088B">
        <w:rPr>
          <w:rFonts w:ascii="Times New Roman" w:hAnsi="Times New Roman" w:cs="Times New Roman"/>
          <w:sz w:val="24"/>
        </w:rPr>
        <w:t>которого</w:t>
      </w:r>
      <w:r w:rsidR="0079088B" w:rsidRPr="0079088B">
        <w:rPr>
          <w:rFonts w:ascii="Times New Roman" w:hAnsi="Times New Roman" w:cs="Times New Roman"/>
          <w:sz w:val="24"/>
        </w:rPr>
        <w:t xml:space="preserve"> </w:t>
      </w:r>
      <w:r w:rsidRPr="0079088B">
        <w:rPr>
          <w:rFonts w:ascii="Times New Roman" w:hAnsi="Times New Roman" w:cs="Times New Roman"/>
          <w:sz w:val="24"/>
        </w:rPr>
        <w:t>молодежь</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Pr="0079088B">
        <w:rPr>
          <w:rFonts w:ascii="Times New Roman" w:hAnsi="Times New Roman" w:cs="Times New Roman"/>
          <w:sz w:val="24"/>
        </w:rPr>
        <w:t>может</w:t>
      </w:r>
      <w:r w:rsidR="0079088B" w:rsidRPr="0079088B">
        <w:rPr>
          <w:rFonts w:ascii="Times New Roman" w:hAnsi="Times New Roman" w:cs="Times New Roman"/>
          <w:sz w:val="24"/>
        </w:rPr>
        <w:t xml:space="preserve"> </w:t>
      </w:r>
      <w:r w:rsidRPr="0079088B">
        <w:rPr>
          <w:rFonts w:ascii="Times New Roman" w:hAnsi="Times New Roman" w:cs="Times New Roman"/>
          <w:sz w:val="24"/>
        </w:rPr>
        <w:t>делиться</w:t>
      </w:r>
      <w:r w:rsidR="0079088B" w:rsidRPr="0079088B">
        <w:rPr>
          <w:rFonts w:ascii="Times New Roman" w:hAnsi="Times New Roman" w:cs="Times New Roman"/>
          <w:sz w:val="24"/>
        </w:rPr>
        <w:t xml:space="preserve"> </w:t>
      </w:r>
      <w:r w:rsidRPr="0079088B">
        <w:rPr>
          <w:rFonts w:ascii="Times New Roman" w:hAnsi="Times New Roman" w:cs="Times New Roman"/>
          <w:sz w:val="24"/>
        </w:rPr>
        <w:t>своими</w:t>
      </w:r>
      <w:r w:rsidR="0079088B" w:rsidRPr="0079088B">
        <w:rPr>
          <w:rFonts w:ascii="Times New Roman" w:hAnsi="Times New Roman" w:cs="Times New Roman"/>
          <w:sz w:val="24"/>
        </w:rPr>
        <w:t xml:space="preserve"> </w:t>
      </w:r>
      <w:r w:rsidRPr="0079088B">
        <w:rPr>
          <w:rFonts w:ascii="Times New Roman" w:hAnsi="Times New Roman" w:cs="Times New Roman"/>
          <w:sz w:val="24"/>
        </w:rPr>
        <w:t>идеями,</w:t>
      </w:r>
      <w:r w:rsidR="0079088B" w:rsidRPr="0079088B">
        <w:rPr>
          <w:rFonts w:ascii="Times New Roman" w:hAnsi="Times New Roman" w:cs="Times New Roman"/>
          <w:sz w:val="24"/>
        </w:rPr>
        <w:t xml:space="preserve"> </w:t>
      </w:r>
      <w:r w:rsidRPr="0079088B">
        <w:rPr>
          <w:rFonts w:ascii="Times New Roman" w:hAnsi="Times New Roman" w:cs="Times New Roman"/>
          <w:sz w:val="24"/>
        </w:rPr>
        <w:t>связанными</w:t>
      </w:r>
      <w:r w:rsidR="0079088B" w:rsidRPr="0079088B">
        <w:rPr>
          <w:rFonts w:ascii="Times New Roman" w:hAnsi="Times New Roman" w:cs="Times New Roman"/>
          <w:sz w:val="24"/>
        </w:rPr>
        <w:t xml:space="preserve"> </w:t>
      </w:r>
      <w:r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Pr="0079088B">
        <w:rPr>
          <w:rFonts w:ascii="Times New Roman" w:hAnsi="Times New Roman" w:cs="Times New Roman"/>
          <w:sz w:val="24"/>
        </w:rPr>
        <w:t>развитием</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благоустройством</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Pr="0079088B">
        <w:rPr>
          <w:rFonts w:ascii="Times New Roman" w:hAnsi="Times New Roman" w:cs="Times New Roman"/>
          <w:sz w:val="24"/>
        </w:rPr>
        <w:t>Новая</w:t>
      </w:r>
      <w:r w:rsidR="0079088B" w:rsidRPr="0079088B">
        <w:rPr>
          <w:rFonts w:ascii="Times New Roman" w:hAnsi="Times New Roman" w:cs="Times New Roman"/>
          <w:sz w:val="24"/>
        </w:rPr>
        <w:t xml:space="preserve"> </w:t>
      </w:r>
      <w:r w:rsidRPr="0079088B">
        <w:rPr>
          <w:rFonts w:ascii="Times New Roman" w:hAnsi="Times New Roman" w:cs="Times New Roman"/>
          <w:sz w:val="24"/>
        </w:rPr>
        <w:t>вкладка</w:t>
      </w:r>
      <w:r w:rsidR="0079088B" w:rsidRPr="0079088B">
        <w:rPr>
          <w:rFonts w:ascii="Times New Roman" w:hAnsi="Times New Roman" w:cs="Times New Roman"/>
          <w:sz w:val="24"/>
        </w:rPr>
        <w:t xml:space="preserve"> </w:t>
      </w:r>
      <w:r w:rsidRPr="0079088B">
        <w:rPr>
          <w:rFonts w:ascii="Times New Roman" w:hAnsi="Times New Roman" w:cs="Times New Roman"/>
          <w:sz w:val="24"/>
        </w:rPr>
        <w:t>этого</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проекта</w:t>
      </w:r>
      <w:r w:rsidR="0079088B" w:rsidRPr="0079088B">
        <w:rPr>
          <w:rFonts w:ascii="Times New Roman" w:hAnsi="Times New Roman" w:cs="Times New Roman"/>
          <w:sz w:val="24"/>
        </w:rPr>
        <w:t xml:space="preserve"> </w:t>
      </w:r>
      <w:r w:rsidRPr="0079088B">
        <w:rPr>
          <w:rFonts w:ascii="Times New Roman" w:hAnsi="Times New Roman" w:cs="Times New Roman"/>
          <w:sz w:val="24"/>
        </w:rPr>
        <w:t>появилась</w:t>
      </w:r>
      <w:r w:rsidR="0079088B" w:rsidRPr="0079088B">
        <w:rPr>
          <w:rFonts w:ascii="Times New Roman" w:hAnsi="Times New Roman" w:cs="Times New Roman"/>
          <w:sz w:val="24"/>
        </w:rPr>
        <w:t xml:space="preserve"> </w:t>
      </w:r>
      <w:r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Pr="0079088B">
        <w:rPr>
          <w:rFonts w:ascii="Times New Roman" w:hAnsi="Times New Roman" w:cs="Times New Roman"/>
          <w:sz w:val="24"/>
        </w:rPr>
        <w:t>сайте</w:t>
      </w:r>
      <w:r w:rsidR="0079088B" w:rsidRPr="0079088B">
        <w:rPr>
          <w:rFonts w:ascii="Times New Roman" w:hAnsi="Times New Roman" w:cs="Times New Roman"/>
          <w:sz w:val="24"/>
        </w:rPr>
        <w:t xml:space="preserve"> </w:t>
      </w:r>
      <w:r w:rsidRPr="0079088B">
        <w:rPr>
          <w:rFonts w:ascii="Times New Roman" w:hAnsi="Times New Roman" w:cs="Times New Roman"/>
          <w:sz w:val="24"/>
        </w:rPr>
        <w:t>Министерства</w:t>
      </w:r>
      <w:r w:rsidR="0079088B" w:rsidRPr="0079088B">
        <w:rPr>
          <w:rFonts w:ascii="Times New Roman" w:hAnsi="Times New Roman" w:cs="Times New Roman"/>
          <w:sz w:val="24"/>
        </w:rPr>
        <w:t xml:space="preserve"> </w:t>
      </w:r>
      <w:r w:rsidRPr="0079088B">
        <w:rPr>
          <w:rFonts w:ascii="Times New Roman" w:hAnsi="Times New Roman" w:cs="Times New Roman"/>
          <w:sz w:val="24"/>
        </w:rPr>
        <w:t>просвещения.</w:t>
      </w:r>
      <w:r w:rsidR="0079088B" w:rsidRPr="0079088B">
        <w:rPr>
          <w:rFonts w:ascii="Times New Roman" w:hAnsi="Times New Roman" w:cs="Times New Roman"/>
          <w:sz w:val="24"/>
        </w:rPr>
        <w:t xml:space="preserve"> </w:t>
      </w:r>
      <w:r w:rsidRPr="0079088B">
        <w:rPr>
          <w:rFonts w:ascii="Times New Roman" w:hAnsi="Times New Roman" w:cs="Times New Roman"/>
          <w:sz w:val="24"/>
        </w:rPr>
        <w:t>Также</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социальных</w:t>
      </w:r>
      <w:r w:rsidR="0079088B" w:rsidRPr="0079088B">
        <w:rPr>
          <w:rFonts w:ascii="Times New Roman" w:hAnsi="Times New Roman" w:cs="Times New Roman"/>
          <w:sz w:val="24"/>
        </w:rPr>
        <w:t xml:space="preserve"> </w:t>
      </w:r>
      <w:r w:rsidRPr="0079088B">
        <w:rPr>
          <w:rFonts w:ascii="Times New Roman" w:hAnsi="Times New Roman" w:cs="Times New Roman"/>
          <w:sz w:val="24"/>
        </w:rPr>
        <w:t>сетях</w:t>
      </w:r>
      <w:r w:rsidR="0079088B" w:rsidRPr="0079088B">
        <w:rPr>
          <w:rFonts w:ascii="Times New Roman" w:hAnsi="Times New Roman" w:cs="Times New Roman"/>
          <w:sz w:val="24"/>
        </w:rPr>
        <w:t xml:space="preserve"> </w:t>
      </w:r>
      <w:r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Pr="0079088B">
        <w:rPr>
          <w:rFonts w:ascii="Times New Roman" w:hAnsi="Times New Roman" w:cs="Times New Roman"/>
          <w:sz w:val="24"/>
        </w:rPr>
        <w:t>размещены</w:t>
      </w:r>
      <w:r w:rsidR="0079088B" w:rsidRPr="0079088B">
        <w:rPr>
          <w:rFonts w:ascii="Times New Roman" w:hAnsi="Times New Roman" w:cs="Times New Roman"/>
          <w:sz w:val="24"/>
        </w:rPr>
        <w:t xml:space="preserve"> </w:t>
      </w:r>
      <w:r w:rsidRPr="0079088B">
        <w:rPr>
          <w:rFonts w:ascii="Times New Roman" w:hAnsi="Times New Roman" w:cs="Times New Roman"/>
          <w:sz w:val="24"/>
        </w:rPr>
        <w:t>ссылки,</w:t>
      </w:r>
      <w:r w:rsidR="0079088B" w:rsidRPr="0079088B">
        <w:rPr>
          <w:rFonts w:ascii="Times New Roman" w:hAnsi="Times New Roman" w:cs="Times New Roman"/>
          <w:sz w:val="24"/>
        </w:rPr>
        <w:t xml:space="preserve"> </w:t>
      </w:r>
      <w:r w:rsidRPr="0079088B">
        <w:rPr>
          <w:rFonts w:ascii="Times New Roman" w:hAnsi="Times New Roman" w:cs="Times New Roman"/>
          <w:sz w:val="24"/>
        </w:rPr>
        <w:t>куда</w:t>
      </w:r>
      <w:r w:rsidR="0079088B" w:rsidRPr="0079088B">
        <w:rPr>
          <w:rFonts w:ascii="Times New Roman" w:hAnsi="Times New Roman" w:cs="Times New Roman"/>
          <w:sz w:val="24"/>
        </w:rPr>
        <w:t xml:space="preserve"> </w:t>
      </w:r>
      <w:r w:rsidRPr="0079088B">
        <w:rPr>
          <w:rFonts w:ascii="Times New Roman" w:hAnsi="Times New Roman" w:cs="Times New Roman"/>
          <w:sz w:val="24"/>
        </w:rPr>
        <w:t>можно</w:t>
      </w:r>
      <w:r w:rsidR="0079088B" w:rsidRPr="0079088B">
        <w:rPr>
          <w:rFonts w:ascii="Times New Roman" w:hAnsi="Times New Roman" w:cs="Times New Roman"/>
          <w:sz w:val="24"/>
        </w:rPr>
        <w:t xml:space="preserve"> </w:t>
      </w:r>
      <w:r w:rsidRPr="0079088B">
        <w:rPr>
          <w:rFonts w:ascii="Times New Roman" w:hAnsi="Times New Roman" w:cs="Times New Roman"/>
          <w:sz w:val="24"/>
        </w:rPr>
        <w:t>загрузить</w:t>
      </w:r>
      <w:r w:rsidR="0079088B" w:rsidRPr="0079088B">
        <w:rPr>
          <w:rFonts w:ascii="Times New Roman" w:hAnsi="Times New Roman" w:cs="Times New Roman"/>
          <w:sz w:val="24"/>
        </w:rPr>
        <w:t xml:space="preserve"> </w:t>
      </w:r>
      <w:r w:rsidRPr="0079088B">
        <w:rPr>
          <w:rFonts w:ascii="Times New Roman" w:hAnsi="Times New Roman" w:cs="Times New Roman"/>
          <w:sz w:val="24"/>
        </w:rPr>
        <w:t>свою</w:t>
      </w:r>
      <w:r w:rsidR="0079088B" w:rsidRPr="0079088B">
        <w:rPr>
          <w:rFonts w:ascii="Times New Roman" w:hAnsi="Times New Roman" w:cs="Times New Roman"/>
          <w:sz w:val="24"/>
        </w:rPr>
        <w:t xml:space="preserve"> </w:t>
      </w:r>
      <w:r w:rsidRPr="0079088B">
        <w:rPr>
          <w:rFonts w:ascii="Times New Roman" w:hAnsi="Times New Roman" w:cs="Times New Roman"/>
          <w:sz w:val="24"/>
        </w:rPr>
        <w:t>идею.</w:t>
      </w:r>
    </w:p>
    <w:p w14:paraId="3CAC6AD5" w14:textId="0292333F" w:rsidR="00AF3399" w:rsidRPr="0079088B" w:rsidRDefault="00AF3399" w:rsidP="000E3178">
      <w:pPr>
        <w:spacing w:after="0"/>
        <w:ind w:firstLine="708"/>
        <w:jc w:val="both"/>
        <w:rPr>
          <w:rFonts w:ascii="Times New Roman" w:hAnsi="Times New Roman" w:cs="Times New Roman"/>
          <w:sz w:val="24"/>
        </w:rPr>
      </w:pPr>
      <w:r w:rsidRPr="0079088B">
        <w:rPr>
          <w:rFonts w:ascii="Times New Roman" w:hAnsi="Times New Roman" w:cs="Times New Roman"/>
          <w:sz w:val="24"/>
        </w:rPr>
        <w:t>3)</w:t>
      </w:r>
      <w:r w:rsidR="0079088B" w:rsidRPr="0079088B">
        <w:rPr>
          <w:rFonts w:ascii="Times New Roman" w:hAnsi="Times New Roman" w:cs="Times New Roman"/>
          <w:sz w:val="24"/>
        </w:rPr>
        <w:t xml:space="preserve"> </w:t>
      </w:r>
      <w:r w:rsidRPr="0079088B">
        <w:rPr>
          <w:rFonts w:ascii="Times New Roman" w:hAnsi="Times New Roman" w:cs="Times New Roman"/>
          <w:sz w:val="24"/>
        </w:rPr>
        <w:t>18</w:t>
      </w:r>
      <w:r w:rsidR="0079088B" w:rsidRPr="0079088B">
        <w:rPr>
          <w:rFonts w:ascii="Times New Roman" w:hAnsi="Times New Roman" w:cs="Times New Roman"/>
          <w:sz w:val="24"/>
        </w:rPr>
        <w:t xml:space="preserve"> </w:t>
      </w:r>
      <w:r w:rsidRPr="0079088B">
        <w:rPr>
          <w:rFonts w:ascii="Times New Roman" w:hAnsi="Times New Roman" w:cs="Times New Roman"/>
          <w:sz w:val="24"/>
        </w:rPr>
        <w:t>марта</w:t>
      </w:r>
      <w:r w:rsidR="0079088B" w:rsidRPr="0079088B">
        <w:rPr>
          <w:rFonts w:ascii="Times New Roman" w:hAnsi="Times New Roman" w:cs="Times New Roman"/>
          <w:sz w:val="24"/>
        </w:rPr>
        <w:t xml:space="preserve"> </w:t>
      </w:r>
      <w:r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Pr="0079088B">
        <w:rPr>
          <w:rFonts w:ascii="Times New Roman" w:hAnsi="Times New Roman" w:cs="Times New Roman"/>
          <w:sz w:val="24"/>
        </w:rPr>
        <w:t>состоялся</w:t>
      </w:r>
      <w:r w:rsidR="0079088B" w:rsidRPr="0079088B">
        <w:rPr>
          <w:rFonts w:ascii="Times New Roman" w:hAnsi="Times New Roman" w:cs="Times New Roman"/>
          <w:sz w:val="24"/>
        </w:rPr>
        <w:t xml:space="preserve"> </w:t>
      </w:r>
      <w:r w:rsidRPr="0079088B">
        <w:rPr>
          <w:rFonts w:ascii="Times New Roman" w:hAnsi="Times New Roman" w:cs="Times New Roman"/>
          <w:sz w:val="24"/>
        </w:rPr>
        <w:t>финал</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республиканского</w:t>
      </w:r>
      <w:r w:rsidR="0079088B" w:rsidRPr="0079088B">
        <w:rPr>
          <w:rFonts w:ascii="Times New Roman" w:hAnsi="Times New Roman" w:cs="Times New Roman"/>
          <w:sz w:val="24"/>
        </w:rPr>
        <w:t xml:space="preserve"> </w:t>
      </w:r>
      <w:r w:rsidRPr="0079088B">
        <w:rPr>
          <w:rFonts w:ascii="Times New Roman" w:hAnsi="Times New Roman" w:cs="Times New Roman"/>
          <w:sz w:val="24"/>
        </w:rPr>
        <w:t>турнира</w:t>
      </w:r>
      <w:r w:rsidR="0079088B" w:rsidRPr="0079088B">
        <w:rPr>
          <w:rFonts w:ascii="Times New Roman" w:hAnsi="Times New Roman" w:cs="Times New Roman"/>
          <w:sz w:val="24"/>
        </w:rPr>
        <w:t xml:space="preserve"> </w:t>
      </w:r>
      <w:r w:rsidRPr="0079088B">
        <w:rPr>
          <w:rFonts w:ascii="Times New Roman" w:hAnsi="Times New Roman" w:cs="Times New Roman"/>
          <w:sz w:val="24"/>
        </w:rPr>
        <w:t>интеллектуальной</w:t>
      </w:r>
      <w:r w:rsidR="0079088B" w:rsidRPr="0079088B">
        <w:rPr>
          <w:rFonts w:ascii="Times New Roman" w:hAnsi="Times New Roman" w:cs="Times New Roman"/>
          <w:sz w:val="24"/>
        </w:rPr>
        <w:t xml:space="preserve"> </w:t>
      </w:r>
      <w:r w:rsidRPr="0079088B">
        <w:rPr>
          <w:rFonts w:ascii="Times New Roman" w:hAnsi="Times New Roman" w:cs="Times New Roman"/>
          <w:sz w:val="24"/>
        </w:rPr>
        <w:t>игры</w:t>
      </w:r>
      <w:r w:rsidR="0079088B" w:rsidRPr="0079088B">
        <w:rPr>
          <w:rFonts w:ascii="Times New Roman" w:hAnsi="Times New Roman" w:cs="Times New Roman"/>
          <w:sz w:val="24"/>
        </w:rPr>
        <w:t xml:space="preserve"> </w:t>
      </w:r>
      <w:r w:rsidRPr="0079088B">
        <w:rPr>
          <w:rFonts w:ascii="Times New Roman" w:hAnsi="Times New Roman" w:cs="Times New Roman"/>
          <w:sz w:val="24"/>
        </w:rPr>
        <w:t>«Что?</w:t>
      </w:r>
      <w:r w:rsidR="0079088B" w:rsidRPr="0079088B">
        <w:rPr>
          <w:rFonts w:ascii="Times New Roman" w:hAnsi="Times New Roman" w:cs="Times New Roman"/>
          <w:sz w:val="24"/>
        </w:rPr>
        <w:t xml:space="preserve"> </w:t>
      </w:r>
      <w:r w:rsidRPr="0079088B">
        <w:rPr>
          <w:rFonts w:ascii="Times New Roman" w:hAnsi="Times New Roman" w:cs="Times New Roman"/>
          <w:sz w:val="24"/>
        </w:rPr>
        <w:t>Где?</w:t>
      </w:r>
      <w:r w:rsidR="0079088B" w:rsidRPr="0079088B">
        <w:rPr>
          <w:rFonts w:ascii="Times New Roman" w:hAnsi="Times New Roman" w:cs="Times New Roman"/>
          <w:sz w:val="24"/>
        </w:rPr>
        <w:t xml:space="preserve"> </w:t>
      </w:r>
      <w:r w:rsidRPr="0079088B">
        <w:rPr>
          <w:rFonts w:ascii="Times New Roman" w:hAnsi="Times New Roman" w:cs="Times New Roman"/>
          <w:sz w:val="24"/>
        </w:rPr>
        <w:t>Когда?».</w:t>
      </w:r>
      <w:r w:rsidR="0079088B" w:rsidRPr="0079088B">
        <w:rPr>
          <w:rFonts w:ascii="Times New Roman" w:hAnsi="Times New Roman" w:cs="Times New Roman"/>
          <w:sz w:val="24"/>
        </w:rPr>
        <w:t xml:space="preserve"> </w:t>
      </w:r>
      <w:r w:rsidRPr="0079088B">
        <w:rPr>
          <w:rFonts w:ascii="Times New Roman" w:hAnsi="Times New Roman" w:cs="Times New Roman"/>
          <w:sz w:val="24"/>
        </w:rPr>
        <w:t>За</w:t>
      </w:r>
      <w:r w:rsidR="0079088B" w:rsidRPr="0079088B">
        <w:rPr>
          <w:rFonts w:ascii="Times New Roman" w:hAnsi="Times New Roman" w:cs="Times New Roman"/>
          <w:sz w:val="24"/>
        </w:rPr>
        <w:t xml:space="preserve"> </w:t>
      </w:r>
      <w:r w:rsidRPr="0079088B">
        <w:rPr>
          <w:rFonts w:ascii="Times New Roman" w:hAnsi="Times New Roman" w:cs="Times New Roman"/>
          <w:sz w:val="24"/>
        </w:rPr>
        <w:t>четыре</w:t>
      </w:r>
      <w:r w:rsidR="0079088B" w:rsidRPr="0079088B">
        <w:rPr>
          <w:rFonts w:ascii="Times New Roman" w:hAnsi="Times New Roman" w:cs="Times New Roman"/>
          <w:sz w:val="24"/>
        </w:rPr>
        <w:t xml:space="preserve"> </w:t>
      </w:r>
      <w:r w:rsidRPr="0079088B">
        <w:rPr>
          <w:rFonts w:ascii="Times New Roman" w:hAnsi="Times New Roman" w:cs="Times New Roman"/>
          <w:sz w:val="24"/>
        </w:rPr>
        <w:t>этапа</w:t>
      </w:r>
      <w:r w:rsidR="0079088B" w:rsidRPr="0079088B">
        <w:rPr>
          <w:rFonts w:ascii="Times New Roman" w:hAnsi="Times New Roman" w:cs="Times New Roman"/>
          <w:sz w:val="24"/>
        </w:rPr>
        <w:t xml:space="preserve"> </w:t>
      </w:r>
      <w:r w:rsidRPr="0079088B">
        <w:rPr>
          <w:rFonts w:ascii="Times New Roman" w:hAnsi="Times New Roman" w:cs="Times New Roman"/>
          <w:sz w:val="24"/>
        </w:rPr>
        <w:t>игры</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ней</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приняло</w:t>
      </w:r>
      <w:r w:rsidR="0079088B" w:rsidRPr="0079088B">
        <w:rPr>
          <w:rFonts w:ascii="Times New Roman" w:hAnsi="Times New Roman" w:cs="Times New Roman"/>
          <w:sz w:val="24"/>
        </w:rPr>
        <w:t xml:space="preserve"> </w:t>
      </w:r>
      <w:r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Pr="0079088B">
        <w:rPr>
          <w:rFonts w:ascii="Times New Roman" w:hAnsi="Times New Roman" w:cs="Times New Roman"/>
          <w:sz w:val="24"/>
        </w:rPr>
        <w:t>24</w:t>
      </w:r>
      <w:r w:rsidR="0079088B" w:rsidRPr="0079088B">
        <w:rPr>
          <w:rFonts w:ascii="Times New Roman" w:hAnsi="Times New Roman" w:cs="Times New Roman"/>
          <w:sz w:val="24"/>
        </w:rPr>
        <w:t xml:space="preserve"> </w:t>
      </w:r>
      <w:r w:rsidRPr="0079088B">
        <w:rPr>
          <w:rFonts w:ascii="Times New Roman" w:hAnsi="Times New Roman" w:cs="Times New Roman"/>
          <w:sz w:val="24"/>
        </w:rPr>
        <w:t>команды</w:t>
      </w:r>
      <w:r w:rsidR="0079088B" w:rsidRPr="0079088B">
        <w:rPr>
          <w:rFonts w:ascii="Times New Roman" w:hAnsi="Times New Roman" w:cs="Times New Roman"/>
          <w:sz w:val="24"/>
        </w:rPr>
        <w:t xml:space="preserve"> </w:t>
      </w:r>
      <w:r w:rsidRPr="0079088B">
        <w:rPr>
          <w:rFonts w:ascii="Times New Roman" w:hAnsi="Times New Roman" w:cs="Times New Roman"/>
          <w:sz w:val="24"/>
        </w:rPr>
        <w:t>(144</w:t>
      </w:r>
      <w:r w:rsidR="0079088B" w:rsidRPr="0079088B">
        <w:rPr>
          <w:rFonts w:ascii="Times New Roman" w:hAnsi="Times New Roman" w:cs="Times New Roman"/>
          <w:sz w:val="24"/>
        </w:rPr>
        <w:t xml:space="preserve"> </w:t>
      </w:r>
      <w:r w:rsidRPr="0079088B">
        <w:rPr>
          <w:rFonts w:ascii="Times New Roman" w:hAnsi="Times New Roman" w:cs="Times New Roman"/>
          <w:sz w:val="24"/>
        </w:rPr>
        <w:t>человека)</w:t>
      </w:r>
      <w:r w:rsidR="0079088B" w:rsidRPr="0079088B">
        <w:rPr>
          <w:rFonts w:ascii="Times New Roman" w:hAnsi="Times New Roman" w:cs="Times New Roman"/>
          <w:sz w:val="24"/>
        </w:rPr>
        <w:t xml:space="preserve"> </w:t>
      </w:r>
      <w:r w:rsidRPr="0079088B">
        <w:rPr>
          <w:rFonts w:ascii="Times New Roman" w:hAnsi="Times New Roman" w:cs="Times New Roman"/>
          <w:sz w:val="24"/>
        </w:rPr>
        <w:t>из</w:t>
      </w:r>
      <w:r w:rsidR="0079088B" w:rsidRPr="0079088B">
        <w:rPr>
          <w:rFonts w:ascii="Times New Roman" w:hAnsi="Times New Roman" w:cs="Times New Roman"/>
          <w:sz w:val="24"/>
        </w:rPr>
        <w:t xml:space="preserve"> </w:t>
      </w:r>
      <w:r w:rsidRPr="0079088B">
        <w:rPr>
          <w:rFonts w:ascii="Times New Roman" w:hAnsi="Times New Roman" w:cs="Times New Roman"/>
          <w:sz w:val="24"/>
        </w:rPr>
        <w:t>разных</w:t>
      </w:r>
      <w:r w:rsidR="0079088B" w:rsidRPr="0079088B">
        <w:rPr>
          <w:rFonts w:ascii="Times New Roman" w:hAnsi="Times New Roman" w:cs="Times New Roman"/>
          <w:sz w:val="24"/>
        </w:rPr>
        <w:t xml:space="preserve"> </w:t>
      </w:r>
      <w:r w:rsidRPr="0079088B">
        <w:rPr>
          <w:rFonts w:ascii="Times New Roman" w:hAnsi="Times New Roman" w:cs="Times New Roman"/>
          <w:sz w:val="24"/>
        </w:rPr>
        <w:t>городов</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Pr="0079088B">
        <w:rPr>
          <w:rFonts w:ascii="Times New Roman" w:hAnsi="Times New Roman" w:cs="Times New Roman"/>
          <w:sz w:val="24"/>
        </w:rPr>
        <w:t>Победу</w:t>
      </w:r>
      <w:r w:rsidR="0079088B" w:rsidRPr="0079088B">
        <w:rPr>
          <w:rFonts w:ascii="Times New Roman" w:hAnsi="Times New Roman" w:cs="Times New Roman"/>
          <w:sz w:val="24"/>
        </w:rPr>
        <w:t xml:space="preserve"> </w:t>
      </w:r>
      <w:r w:rsidRPr="0079088B">
        <w:rPr>
          <w:rFonts w:ascii="Times New Roman" w:hAnsi="Times New Roman" w:cs="Times New Roman"/>
          <w:sz w:val="24"/>
        </w:rPr>
        <w:t>одержала</w:t>
      </w:r>
      <w:r w:rsidR="0079088B" w:rsidRPr="0079088B">
        <w:rPr>
          <w:rFonts w:ascii="Times New Roman" w:hAnsi="Times New Roman" w:cs="Times New Roman"/>
          <w:sz w:val="24"/>
        </w:rPr>
        <w:t xml:space="preserve"> </w:t>
      </w:r>
      <w:r w:rsidRPr="0079088B">
        <w:rPr>
          <w:rFonts w:ascii="Times New Roman" w:hAnsi="Times New Roman" w:cs="Times New Roman"/>
          <w:sz w:val="24"/>
        </w:rPr>
        <w:t>команда</w:t>
      </w:r>
      <w:r w:rsidR="0079088B" w:rsidRPr="0079088B">
        <w:rPr>
          <w:rFonts w:ascii="Times New Roman" w:hAnsi="Times New Roman" w:cs="Times New Roman"/>
          <w:sz w:val="24"/>
        </w:rPr>
        <w:t xml:space="preserve"> </w:t>
      </w:r>
      <w:r w:rsidRPr="0079088B">
        <w:rPr>
          <w:rFonts w:ascii="Times New Roman" w:hAnsi="Times New Roman" w:cs="Times New Roman"/>
          <w:sz w:val="24"/>
        </w:rPr>
        <w:t>«ФМФ».</w:t>
      </w:r>
      <w:r w:rsidR="0079088B" w:rsidRPr="0079088B">
        <w:rPr>
          <w:rFonts w:ascii="Times New Roman" w:hAnsi="Times New Roman" w:cs="Times New Roman"/>
          <w:sz w:val="24"/>
        </w:rPr>
        <w:t xml:space="preserve"> </w:t>
      </w:r>
      <w:r w:rsidRPr="0079088B">
        <w:rPr>
          <w:rFonts w:ascii="Times New Roman" w:hAnsi="Times New Roman" w:cs="Times New Roman"/>
          <w:sz w:val="24"/>
        </w:rPr>
        <w:t>Все</w:t>
      </w:r>
      <w:r w:rsidR="0079088B" w:rsidRPr="0079088B">
        <w:rPr>
          <w:rFonts w:ascii="Times New Roman" w:hAnsi="Times New Roman" w:cs="Times New Roman"/>
          <w:sz w:val="24"/>
        </w:rPr>
        <w:t xml:space="preserve"> </w:t>
      </w:r>
      <w:r w:rsidRPr="0079088B">
        <w:rPr>
          <w:rFonts w:ascii="Times New Roman" w:hAnsi="Times New Roman" w:cs="Times New Roman"/>
          <w:sz w:val="24"/>
        </w:rPr>
        <w:t>знатоки</w:t>
      </w:r>
      <w:r w:rsidR="0079088B" w:rsidRPr="0079088B">
        <w:rPr>
          <w:rFonts w:ascii="Times New Roman" w:hAnsi="Times New Roman" w:cs="Times New Roman"/>
          <w:sz w:val="24"/>
        </w:rPr>
        <w:t xml:space="preserve"> </w:t>
      </w:r>
      <w:r w:rsidRPr="0079088B">
        <w:rPr>
          <w:rFonts w:ascii="Times New Roman" w:hAnsi="Times New Roman" w:cs="Times New Roman"/>
          <w:sz w:val="24"/>
        </w:rPr>
        <w:t>получили</w:t>
      </w:r>
      <w:r w:rsidR="0079088B" w:rsidRPr="0079088B">
        <w:rPr>
          <w:rFonts w:ascii="Times New Roman" w:hAnsi="Times New Roman" w:cs="Times New Roman"/>
          <w:sz w:val="24"/>
        </w:rPr>
        <w:t xml:space="preserve"> </w:t>
      </w:r>
      <w:r w:rsidRPr="0079088B">
        <w:rPr>
          <w:rFonts w:ascii="Times New Roman" w:hAnsi="Times New Roman" w:cs="Times New Roman"/>
          <w:sz w:val="24"/>
        </w:rPr>
        <w:t>сертификаты</w:t>
      </w:r>
      <w:r w:rsidR="0079088B" w:rsidRPr="0079088B">
        <w:rPr>
          <w:rFonts w:ascii="Times New Roman" w:hAnsi="Times New Roman" w:cs="Times New Roman"/>
          <w:sz w:val="24"/>
        </w:rPr>
        <w:t xml:space="preserve"> </w:t>
      </w:r>
      <w:r w:rsidRPr="0079088B">
        <w:rPr>
          <w:rFonts w:ascii="Times New Roman" w:hAnsi="Times New Roman" w:cs="Times New Roman"/>
          <w:sz w:val="24"/>
        </w:rPr>
        <w:t>участников</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республиканского</w:t>
      </w:r>
      <w:r w:rsidR="0079088B" w:rsidRPr="0079088B">
        <w:rPr>
          <w:rFonts w:ascii="Times New Roman" w:hAnsi="Times New Roman" w:cs="Times New Roman"/>
          <w:sz w:val="24"/>
        </w:rPr>
        <w:t xml:space="preserve"> </w:t>
      </w:r>
      <w:r w:rsidRPr="0079088B">
        <w:rPr>
          <w:rFonts w:ascii="Times New Roman" w:hAnsi="Times New Roman" w:cs="Times New Roman"/>
          <w:sz w:val="24"/>
        </w:rPr>
        <w:t>турнира</w:t>
      </w:r>
      <w:r w:rsidR="0079088B" w:rsidRPr="0079088B">
        <w:rPr>
          <w:rFonts w:ascii="Times New Roman" w:hAnsi="Times New Roman" w:cs="Times New Roman"/>
          <w:sz w:val="24"/>
        </w:rPr>
        <w:t xml:space="preserve"> </w:t>
      </w:r>
      <w:r w:rsidRPr="0079088B">
        <w:rPr>
          <w:rFonts w:ascii="Times New Roman" w:hAnsi="Times New Roman" w:cs="Times New Roman"/>
          <w:sz w:val="24"/>
        </w:rPr>
        <w:t>интеллектуальной</w:t>
      </w:r>
      <w:r w:rsidR="0079088B" w:rsidRPr="0079088B">
        <w:rPr>
          <w:rFonts w:ascii="Times New Roman" w:hAnsi="Times New Roman" w:cs="Times New Roman"/>
          <w:sz w:val="24"/>
        </w:rPr>
        <w:t xml:space="preserve"> </w:t>
      </w:r>
      <w:r w:rsidRPr="0079088B">
        <w:rPr>
          <w:rFonts w:ascii="Times New Roman" w:hAnsi="Times New Roman" w:cs="Times New Roman"/>
          <w:sz w:val="24"/>
        </w:rPr>
        <w:t>игры</w:t>
      </w:r>
      <w:r w:rsidR="0079088B" w:rsidRPr="0079088B">
        <w:rPr>
          <w:rFonts w:ascii="Times New Roman" w:hAnsi="Times New Roman" w:cs="Times New Roman"/>
          <w:sz w:val="24"/>
        </w:rPr>
        <w:t xml:space="preserve"> </w:t>
      </w:r>
      <w:r w:rsidRPr="0079088B">
        <w:rPr>
          <w:rFonts w:ascii="Times New Roman" w:hAnsi="Times New Roman" w:cs="Times New Roman"/>
          <w:sz w:val="24"/>
        </w:rPr>
        <w:t>«Что?</w:t>
      </w:r>
      <w:r w:rsidR="0079088B" w:rsidRPr="0079088B">
        <w:rPr>
          <w:rFonts w:ascii="Times New Roman" w:hAnsi="Times New Roman" w:cs="Times New Roman"/>
          <w:sz w:val="24"/>
        </w:rPr>
        <w:t xml:space="preserve"> </w:t>
      </w:r>
      <w:r w:rsidRPr="0079088B">
        <w:rPr>
          <w:rFonts w:ascii="Times New Roman" w:hAnsi="Times New Roman" w:cs="Times New Roman"/>
          <w:sz w:val="24"/>
        </w:rPr>
        <w:t>Где?</w:t>
      </w:r>
      <w:r w:rsidR="0079088B" w:rsidRPr="0079088B">
        <w:rPr>
          <w:rFonts w:ascii="Times New Roman" w:hAnsi="Times New Roman" w:cs="Times New Roman"/>
          <w:sz w:val="24"/>
        </w:rPr>
        <w:t xml:space="preserve"> </w:t>
      </w:r>
      <w:r w:rsidRPr="0079088B">
        <w:rPr>
          <w:rFonts w:ascii="Times New Roman" w:hAnsi="Times New Roman" w:cs="Times New Roman"/>
          <w:sz w:val="24"/>
        </w:rPr>
        <w:t>Когда?»,</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призеры</w:t>
      </w:r>
      <w:r w:rsidR="0079088B" w:rsidRPr="0079088B">
        <w:rPr>
          <w:rFonts w:ascii="Times New Roman" w:hAnsi="Times New Roman" w:cs="Times New Roman"/>
          <w:sz w:val="24"/>
        </w:rPr>
        <w:t xml:space="preserve"> </w:t>
      </w:r>
      <w:r w:rsidRPr="0079088B">
        <w:rPr>
          <w:rFonts w:ascii="Times New Roman" w:hAnsi="Times New Roman" w:cs="Times New Roman"/>
          <w:sz w:val="24"/>
        </w:rPr>
        <w:t>получили</w:t>
      </w:r>
      <w:r w:rsidR="0079088B" w:rsidRPr="0079088B">
        <w:rPr>
          <w:rFonts w:ascii="Times New Roman" w:hAnsi="Times New Roman" w:cs="Times New Roman"/>
          <w:sz w:val="24"/>
        </w:rPr>
        <w:t xml:space="preserve"> </w:t>
      </w:r>
      <w:r w:rsidRPr="0079088B">
        <w:rPr>
          <w:rFonts w:ascii="Times New Roman" w:hAnsi="Times New Roman" w:cs="Times New Roman"/>
          <w:sz w:val="24"/>
        </w:rPr>
        <w:t>подарочные</w:t>
      </w:r>
      <w:r w:rsidR="0079088B" w:rsidRPr="0079088B">
        <w:rPr>
          <w:rFonts w:ascii="Times New Roman" w:hAnsi="Times New Roman" w:cs="Times New Roman"/>
          <w:sz w:val="24"/>
        </w:rPr>
        <w:t xml:space="preserve"> </w:t>
      </w:r>
      <w:r w:rsidRPr="0079088B">
        <w:rPr>
          <w:rFonts w:ascii="Times New Roman" w:hAnsi="Times New Roman" w:cs="Times New Roman"/>
          <w:sz w:val="24"/>
        </w:rPr>
        <w:t>сертификаты</w:t>
      </w:r>
      <w:r w:rsidR="0079088B" w:rsidRPr="0079088B">
        <w:rPr>
          <w:rFonts w:ascii="Times New Roman" w:hAnsi="Times New Roman" w:cs="Times New Roman"/>
          <w:sz w:val="24"/>
        </w:rPr>
        <w:t xml:space="preserve"> </w:t>
      </w:r>
      <w:r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Pr="0079088B">
        <w:rPr>
          <w:rFonts w:ascii="Times New Roman" w:hAnsi="Times New Roman" w:cs="Times New Roman"/>
          <w:sz w:val="24"/>
        </w:rPr>
        <w:t>участие</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интеллектуальном</w:t>
      </w:r>
      <w:r w:rsidR="0079088B" w:rsidRPr="0079088B">
        <w:rPr>
          <w:rFonts w:ascii="Times New Roman" w:hAnsi="Times New Roman" w:cs="Times New Roman"/>
          <w:sz w:val="24"/>
        </w:rPr>
        <w:t xml:space="preserve"> </w:t>
      </w:r>
      <w:proofErr w:type="spellStart"/>
      <w:r w:rsidRPr="0079088B">
        <w:rPr>
          <w:rFonts w:ascii="Times New Roman" w:hAnsi="Times New Roman" w:cs="Times New Roman"/>
          <w:sz w:val="24"/>
        </w:rPr>
        <w:t>квизе</w:t>
      </w:r>
      <w:proofErr w:type="spellEnd"/>
      <w:r w:rsidR="0079088B" w:rsidRPr="0079088B">
        <w:rPr>
          <w:rFonts w:ascii="Times New Roman" w:hAnsi="Times New Roman" w:cs="Times New Roman"/>
          <w:sz w:val="24"/>
        </w:rPr>
        <w:t xml:space="preserve"> </w:t>
      </w:r>
      <w:r w:rsidRPr="0079088B">
        <w:rPr>
          <w:rFonts w:ascii="Times New Roman" w:hAnsi="Times New Roman" w:cs="Times New Roman"/>
          <w:sz w:val="24"/>
        </w:rPr>
        <w:t>от</w:t>
      </w:r>
      <w:r w:rsidR="0079088B" w:rsidRPr="0079088B">
        <w:rPr>
          <w:rFonts w:ascii="Times New Roman" w:hAnsi="Times New Roman" w:cs="Times New Roman"/>
          <w:sz w:val="24"/>
        </w:rPr>
        <w:t xml:space="preserve"> </w:t>
      </w:r>
      <w:r w:rsidRPr="0079088B">
        <w:rPr>
          <w:rFonts w:ascii="Times New Roman" w:hAnsi="Times New Roman" w:cs="Times New Roman"/>
          <w:sz w:val="24"/>
        </w:rPr>
        <w:t>Клуба</w:t>
      </w:r>
      <w:r w:rsidR="0079088B" w:rsidRPr="0079088B">
        <w:rPr>
          <w:rFonts w:ascii="Times New Roman" w:hAnsi="Times New Roman" w:cs="Times New Roman"/>
          <w:sz w:val="24"/>
        </w:rPr>
        <w:t xml:space="preserve"> </w:t>
      </w:r>
      <w:r w:rsidRPr="0079088B">
        <w:rPr>
          <w:rFonts w:ascii="Times New Roman" w:hAnsi="Times New Roman" w:cs="Times New Roman"/>
          <w:sz w:val="24"/>
        </w:rPr>
        <w:t>интеллектуальных</w:t>
      </w:r>
      <w:r w:rsidR="0079088B" w:rsidRPr="0079088B">
        <w:rPr>
          <w:rFonts w:ascii="Times New Roman" w:hAnsi="Times New Roman" w:cs="Times New Roman"/>
          <w:sz w:val="24"/>
        </w:rPr>
        <w:t xml:space="preserve"> </w:t>
      </w:r>
      <w:r w:rsidRPr="0079088B">
        <w:rPr>
          <w:rFonts w:ascii="Times New Roman" w:hAnsi="Times New Roman" w:cs="Times New Roman"/>
          <w:sz w:val="24"/>
        </w:rPr>
        <w:t>игр</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Приднестровья</w:t>
      </w:r>
      <w:r w:rsidR="0079088B" w:rsidRPr="0079088B">
        <w:rPr>
          <w:rFonts w:ascii="Times New Roman" w:hAnsi="Times New Roman" w:cs="Times New Roman"/>
          <w:sz w:val="24"/>
        </w:rPr>
        <w:t xml:space="preserve"> </w:t>
      </w:r>
      <w:r w:rsidRPr="0079088B">
        <w:rPr>
          <w:rFonts w:ascii="Times New Roman" w:hAnsi="Times New Roman" w:cs="Times New Roman"/>
          <w:sz w:val="24"/>
        </w:rPr>
        <w:t>«</w:t>
      </w:r>
      <w:proofErr w:type="spellStart"/>
      <w:r w:rsidRPr="0079088B">
        <w:rPr>
          <w:rFonts w:ascii="Times New Roman" w:hAnsi="Times New Roman" w:cs="Times New Roman"/>
          <w:sz w:val="24"/>
        </w:rPr>
        <w:t>IQuiz</w:t>
      </w:r>
      <w:proofErr w:type="spellEnd"/>
      <w:r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Pr="0079088B">
        <w:rPr>
          <w:rFonts w:ascii="Times New Roman" w:hAnsi="Times New Roman" w:cs="Times New Roman"/>
          <w:sz w:val="24"/>
        </w:rPr>
        <w:t>победителей</w:t>
      </w:r>
      <w:r w:rsidR="0079088B" w:rsidRPr="0079088B">
        <w:rPr>
          <w:rFonts w:ascii="Times New Roman" w:hAnsi="Times New Roman" w:cs="Times New Roman"/>
          <w:sz w:val="24"/>
        </w:rPr>
        <w:t xml:space="preserve"> </w:t>
      </w:r>
      <w:r w:rsidRPr="0079088B">
        <w:rPr>
          <w:rFonts w:ascii="Times New Roman" w:hAnsi="Times New Roman" w:cs="Times New Roman"/>
          <w:sz w:val="24"/>
        </w:rPr>
        <w:t>наградили</w:t>
      </w:r>
      <w:r w:rsidR="0079088B" w:rsidRPr="0079088B">
        <w:rPr>
          <w:rFonts w:ascii="Times New Roman" w:hAnsi="Times New Roman" w:cs="Times New Roman"/>
          <w:sz w:val="24"/>
        </w:rPr>
        <w:t xml:space="preserve"> </w:t>
      </w:r>
      <w:r w:rsidRPr="0079088B">
        <w:rPr>
          <w:rFonts w:ascii="Times New Roman" w:hAnsi="Times New Roman" w:cs="Times New Roman"/>
          <w:sz w:val="24"/>
        </w:rPr>
        <w:t>кубком,</w:t>
      </w:r>
      <w:r w:rsidR="0079088B" w:rsidRPr="0079088B">
        <w:rPr>
          <w:rFonts w:ascii="Times New Roman" w:hAnsi="Times New Roman" w:cs="Times New Roman"/>
          <w:sz w:val="24"/>
        </w:rPr>
        <w:t xml:space="preserve"> </w:t>
      </w:r>
      <w:r w:rsidRPr="0079088B">
        <w:rPr>
          <w:rFonts w:ascii="Times New Roman" w:hAnsi="Times New Roman" w:cs="Times New Roman"/>
          <w:sz w:val="24"/>
        </w:rPr>
        <w:t>грамотами</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специальным</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призом</w:t>
      </w:r>
      <w:r w:rsidR="0079088B" w:rsidRPr="0079088B">
        <w:rPr>
          <w:rFonts w:ascii="Times New Roman" w:hAnsi="Times New Roman" w:cs="Times New Roman"/>
          <w:sz w:val="24"/>
        </w:rPr>
        <w:t xml:space="preserve"> </w:t>
      </w:r>
      <w:r w:rsidRPr="0079088B">
        <w:rPr>
          <w:rFonts w:ascii="Times New Roman" w:hAnsi="Times New Roman" w:cs="Times New Roman"/>
          <w:sz w:val="24"/>
        </w:rPr>
        <w:t>от</w:t>
      </w:r>
      <w:r w:rsidR="0079088B" w:rsidRPr="0079088B">
        <w:rPr>
          <w:rFonts w:ascii="Times New Roman" w:hAnsi="Times New Roman" w:cs="Times New Roman"/>
          <w:sz w:val="24"/>
        </w:rPr>
        <w:t xml:space="preserve"> </w:t>
      </w:r>
      <w:r w:rsidRPr="0079088B">
        <w:rPr>
          <w:rFonts w:ascii="Times New Roman" w:hAnsi="Times New Roman" w:cs="Times New Roman"/>
          <w:sz w:val="24"/>
        </w:rPr>
        <w:t>спонсора</w:t>
      </w:r>
      <w:r w:rsidR="0079088B" w:rsidRPr="0079088B">
        <w:rPr>
          <w:rFonts w:ascii="Times New Roman" w:hAnsi="Times New Roman" w:cs="Times New Roman"/>
          <w:sz w:val="24"/>
        </w:rPr>
        <w:t xml:space="preserve"> </w:t>
      </w:r>
      <w:r w:rsidRPr="0079088B">
        <w:rPr>
          <w:rFonts w:ascii="Times New Roman" w:hAnsi="Times New Roman" w:cs="Times New Roman"/>
          <w:sz w:val="24"/>
        </w:rPr>
        <w:t>игры</w:t>
      </w:r>
      <w:r w:rsidR="0079088B" w:rsidRPr="0079088B">
        <w:rPr>
          <w:rFonts w:ascii="Times New Roman" w:hAnsi="Times New Roman" w:cs="Times New Roman"/>
          <w:sz w:val="24"/>
        </w:rPr>
        <w:t xml:space="preserve"> </w:t>
      </w:r>
      <w:r w:rsidRPr="0079088B">
        <w:rPr>
          <w:rFonts w:ascii="Times New Roman" w:hAnsi="Times New Roman" w:cs="Times New Roman"/>
          <w:sz w:val="24"/>
        </w:rPr>
        <w:t>«</w:t>
      </w:r>
      <w:proofErr w:type="spellStart"/>
      <w:r w:rsidRPr="0079088B">
        <w:rPr>
          <w:rFonts w:ascii="Times New Roman" w:hAnsi="Times New Roman" w:cs="Times New Roman"/>
          <w:sz w:val="24"/>
        </w:rPr>
        <w:t>Love</w:t>
      </w:r>
      <w:proofErr w:type="spellEnd"/>
      <w:r w:rsidR="0079088B" w:rsidRPr="0079088B">
        <w:rPr>
          <w:rFonts w:ascii="Times New Roman" w:hAnsi="Times New Roman" w:cs="Times New Roman"/>
          <w:sz w:val="24"/>
        </w:rPr>
        <w:t xml:space="preserve"> </w:t>
      </w:r>
      <w:proofErr w:type="spellStart"/>
      <w:r w:rsidRPr="0079088B">
        <w:rPr>
          <w:rFonts w:ascii="Times New Roman" w:hAnsi="Times New Roman" w:cs="Times New Roman"/>
          <w:sz w:val="24"/>
        </w:rPr>
        <w:t>Sushi&amp;Pizza</w:t>
      </w:r>
      <w:proofErr w:type="spellEnd"/>
      <w:r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Pr="0079088B">
        <w:rPr>
          <w:rFonts w:ascii="Times New Roman" w:hAnsi="Times New Roman" w:cs="Times New Roman"/>
          <w:sz w:val="24"/>
        </w:rPr>
        <w:t>подарочным</w:t>
      </w:r>
      <w:r w:rsidR="0079088B" w:rsidRPr="0079088B">
        <w:rPr>
          <w:rFonts w:ascii="Times New Roman" w:hAnsi="Times New Roman" w:cs="Times New Roman"/>
          <w:sz w:val="24"/>
        </w:rPr>
        <w:t xml:space="preserve"> </w:t>
      </w:r>
      <w:r w:rsidRPr="0079088B">
        <w:rPr>
          <w:rFonts w:ascii="Times New Roman" w:hAnsi="Times New Roman" w:cs="Times New Roman"/>
          <w:sz w:val="24"/>
        </w:rPr>
        <w:t>сертификатом</w:t>
      </w:r>
      <w:r w:rsidR="0079088B" w:rsidRPr="0079088B">
        <w:rPr>
          <w:rFonts w:ascii="Times New Roman" w:hAnsi="Times New Roman" w:cs="Times New Roman"/>
          <w:sz w:val="24"/>
        </w:rPr>
        <w:t xml:space="preserve"> </w:t>
      </w:r>
      <w:r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Pr="0079088B">
        <w:rPr>
          <w:rFonts w:ascii="Times New Roman" w:hAnsi="Times New Roman" w:cs="Times New Roman"/>
          <w:sz w:val="24"/>
        </w:rPr>
        <w:t>сумму</w:t>
      </w:r>
      <w:r w:rsidR="0079088B" w:rsidRPr="0079088B">
        <w:rPr>
          <w:rFonts w:ascii="Times New Roman" w:hAnsi="Times New Roman" w:cs="Times New Roman"/>
          <w:sz w:val="24"/>
        </w:rPr>
        <w:t xml:space="preserve"> </w:t>
      </w:r>
      <w:r w:rsidRPr="0079088B">
        <w:rPr>
          <w:rFonts w:ascii="Times New Roman" w:hAnsi="Times New Roman" w:cs="Times New Roman"/>
          <w:sz w:val="24"/>
        </w:rPr>
        <w:t>500</w:t>
      </w:r>
      <w:r w:rsidR="0079088B" w:rsidRPr="0079088B">
        <w:rPr>
          <w:rFonts w:ascii="Times New Roman" w:hAnsi="Times New Roman" w:cs="Times New Roman"/>
          <w:sz w:val="24"/>
        </w:rPr>
        <w:t xml:space="preserve"> </w:t>
      </w:r>
      <w:r w:rsidRPr="0079088B">
        <w:rPr>
          <w:rFonts w:ascii="Times New Roman" w:hAnsi="Times New Roman" w:cs="Times New Roman"/>
          <w:sz w:val="24"/>
        </w:rPr>
        <w:t>рублей.</w:t>
      </w:r>
    </w:p>
    <w:p w14:paraId="3D8B317D" w14:textId="68E681F6" w:rsidR="00477EBE" w:rsidRPr="0079088B" w:rsidRDefault="00AF3399" w:rsidP="000E3178">
      <w:pPr>
        <w:spacing w:after="0"/>
        <w:ind w:firstLine="709"/>
        <w:jc w:val="both"/>
        <w:rPr>
          <w:rFonts w:ascii="Times New Roman" w:hAnsi="Times New Roman" w:cs="Times New Roman"/>
          <w:sz w:val="24"/>
        </w:rPr>
      </w:pPr>
      <w:r w:rsidRPr="0079088B">
        <w:rPr>
          <w:rFonts w:ascii="Times New Roman" w:hAnsi="Times New Roman" w:cs="Times New Roman"/>
          <w:sz w:val="24"/>
        </w:rPr>
        <w:t>4)</w:t>
      </w:r>
      <w:r w:rsidR="0079088B" w:rsidRPr="0079088B">
        <w:rPr>
          <w:rFonts w:ascii="Times New Roman" w:hAnsi="Times New Roman" w:cs="Times New Roman"/>
          <w:sz w:val="24"/>
        </w:rPr>
        <w:t xml:space="preserve"> </w:t>
      </w:r>
      <w:r w:rsidRPr="0079088B">
        <w:rPr>
          <w:rFonts w:ascii="Times New Roman" w:hAnsi="Times New Roman" w:cs="Times New Roman"/>
          <w:sz w:val="24"/>
        </w:rPr>
        <w:t>21</w:t>
      </w:r>
      <w:r w:rsidR="0079088B" w:rsidRPr="0079088B">
        <w:rPr>
          <w:rFonts w:ascii="Times New Roman" w:hAnsi="Times New Roman" w:cs="Times New Roman"/>
          <w:sz w:val="24"/>
        </w:rPr>
        <w:t xml:space="preserve"> </w:t>
      </w:r>
      <w:r w:rsidRPr="0079088B">
        <w:rPr>
          <w:rFonts w:ascii="Times New Roman" w:hAnsi="Times New Roman" w:cs="Times New Roman"/>
          <w:sz w:val="24"/>
        </w:rPr>
        <w:t>апреля</w:t>
      </w:r>
      <w:r w:rsidR="0079088B" w:rsidRPr="0079088B">
        <w:rPr>
          <w:rFonts w:ascii="Times New Roman" w:hAnsi="Times New Roman" w:cs="Times New Roman"/>
          <w:sz w:val="24"/>
        </w:rPr>
        <w:t xml:space="preserve"> </w:t>
      </w:r>
      <w:r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рамках</w:t>
      </w:r>
      <w:r w:rsidR="0079088B" w:rsidRPr="0079088B">
        <w:rPr>
          <w:rFonts w:ascii="Times New Roman" w:hAnsi="Times New Roman" w:cs="Times New Roman"/>
          <w:sz w:val="24"/>
        </w:rPr>
        <w:t xml:space="preserve"> </w:t>
      </w:r>
      <w:r w:rsidRPr="0079088B">
        <w:rPr>
          <w:rFonts w:ascii="Times New Roman" w:hAnsi="Times New Roman" w:cs="Times New Roman"/>
          <w:sz w:val="24"/>
        </w:rPr>
        <w:t>форума</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мире</w:t>
      </w:r>
      <w:r w:rsidR="0079088B" w:rsidRPr="0079088B">
        <w:rPr>
          <w:rFonts w:ascii="Times New Roman" w:hAnsi="Times New Roman" w:cs="Times New Roman"/>
          <w:sz w:val="24"/>
        </w:rPr>
        <w:t xml:space="preserve"> </w:t>
      </w:r>
      <w:r w:rsidRPr="0079088B">
        <w:rPr>
          <w:rFonts w:ascii="Times New Roman" w:hAnsi="Times New Roman" w:cs="Times New Roman"/>
          <w:sz w:val="24"/>
        </w:rPr>
        <w:t>профессий»</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(проект</w:t>
      </w:r>
      <w:r w:rsidR="0079088B" w:rsidRPr="0079088B">
        <w:rPr>
          <w:rFonts w:ascii="Times New Roman" w:hAnsi="Times New Roman" w:cs="Times New Roman"/>
          <w:sz w:val="24"/>
        </w:rPr>
        <w:t xml:space="preserve"> </w:t>
      </w:r>
      <w:r w:rsidRPr="0079088B">
        <w:rPr>
          <w:rFonts w:ascii="Times New Roman" w:hAnsi="Times New Roman" w:cs="Times New Roman"/>
          <w:sz w:val="24"/>
        </w:rPr>
        <w:t>«</w:t>
      </w:r>
      <w:proofErr w:type="spellStart"/>
      <w:r w:rsidRPr="0079088B">
        <w:rPr>
          <w:rFonts w:ascii="Times New Roman" w:hAnsi="Times New Roman" w:cs="Times New Roman"/>
          <w:sz w:val="24"/>
        </w:rPr>
        <w:t>Проектория</w:t>
      </w:r>
      <w:proofErr w:type="spellEnd"/>
      <w:r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Pr="0079088B">
        <w:rPr>
          <w:rFonts w:ascii="Times New Roman" w:hAnsi="Times New Roman" w:cs="Times New Roman"/>
          <w:sz w:val="24"/>
        </w:rPr>
        <w:t>организованы</w:t>
      </w:r>
      <w:r w:rsidR="0079088B" w:rsidRPr="0079088B">
        <w:rPr>
          <w:rFonts w:ascii="Times New Roman" w:hAnsi="Times New Roman" w:cs="Times New Roman"/>
          <w:sz w:val="24"/>
        </w:rPr>
        <w:t xml:space="preserve"> </w:t>
      </w:r>
      <w:r w:rsidRPr="0079088B">
        <w:rPr>
          <w:rFonts w:ascii="Times New Roman" w:hAnsi="Times New Roman" w:cs="Times New Roman"/>
          <w:sz w:val="24"/>
        </w:rPr>
        <w:t>Дискуссионная</w:t>
      </w:r>
      <w:r w:rsidR="0079088B" w:rsidRPr="0079088B">
        <w:rPr>
          <w:rFonts w:ascii="Times New Roman" w:hAnsi="Times New Roman" w:cs="Times New Roman"/>
          <w:sz w:val="24"/>
        </w:rPr>
        <w:t xml:space="preserve"> </w:t>
      </w:r>
      <w:r w:rsidRPr="0079088B">
        <w:rPr>
          <w:rFonts w:ascii="Times New Roman" w:hAnsi="Times New Roman" w:cs="Times New Roman"/>
          <w:sz w:val="24"/>
        </w:rPr>
        <w:t>площадка</w:t>
      </w:r>
      <w:r w:rsidR="0079088B" w:rsidRPr="0079088B">
        <w:rPr>
          <w:rFonts w:ascii="Times New Roman" w:hAnsi="Times New Roman" w:cs="Times New Roman"/>
          <w:sz w:val="24"/>
        </w:rPr>
        <w:t xml:space="preserve"> </w:t>
      </w:r>
      <w:r w:rsidRPr="0079088B">
        <w:rPr>
          <w:rFonts w:ascii="Times New Roman" w:hAnsi="Times New Roman" w:cs="Times New Roman"/>
          <w:sz w:val="24"/>
        </w:rPr>
        <w:t>«Как</w:t>
      </w:r>
      <w:r w:rsidR="0079088B" w:rsidRPr="0079088B">
        <w:rPr>
          <w:rFonts w:ascii="Times New Roman" w:hAnsi="Times New Roman" w:cs="Times New Roman"/>
          <w:sz w:val="24"/>
        </w:rPr>
        <w:t xml:space="preserve"> </w:t>
      </w:r>
      <w:r w:rsidRPr="0079088B">
        <w:rPr>
          <w:rFonts w:ascii="Times New Roman" w:hAnsi="Times New Roman" w:cs="Times New Roman"/>
          <w:sz w:val="24"/>
        </w:rPr>
        <w:t>превратить</w:t>
      </w:r>
      <w:r w:rsidR="0079088B" w:rsidRPr="0079088B">
        <w:rPr>
          <w:rFonts w:ascii="Times New Roman" w:hAnsi="Times New Roman" w:cs="Times New Roman"/>
          <w:sz w:val="24"/>
        </w:rPr>
        <w:t xml:space="preserve"> </w:t>
      </w:r>
      <w:r w:rsidRPr="0079088B">
        <w:rPr>
          <w:rFonts w:ascii="Times New Roman" w:hAnsi="Times New Roman" w:cs="Times New Roman"/>
          <w:sz w:val="24"/>
        </w:rPr>
        <w:t>идею</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деньги»</w:t>
      </w:r>
      <w:r w:rsidR="0079088B" w:rsidRPr="0079088B">
        <w:rPr>
          <w:rFonts w:ascii="Times New Roman" w:hAnsi="Times New Roman" w:cs="Times New Roman"/>
          <w:sz w:val="24"/>
        </w:rPr>
        <w:t xml:space="preserve"> </w:t>
      </w:r>
      <w:r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Pr="0079088B">
        <w:rPr>
          <w:rFonts w:ascii="Times New Roman" w:hAnsi="Times New Roman" w:cs="Times New Roman"/>
          <w:sz w:val="24"/>
        </w:rPr>
        <w:t>директором</w:t>
      </w:r>
      <w:r w:rsidR="0079088B" w:rsidRPr="0079088B">
        <w:rPr>
          <w:rFonts w:ascii="Times New Roman" w:hAnsi="Times New Roman" w:cs="Times New Roman"/>
          <w:sz w:val="24"/>
        </w:rPr>
        <w:t xml:space="preserve"> </w:t>
      </w:r>
      <w:r w:rsidRPr="0079088B">
        <w:rPr>
          <w:rFonts w:ascii="Times New Roman" w:hAnsi="Times New Roman" w:cs="Times New Roman"/>
          <w:sz w:val="24"/>
        </w:rPr>
        <w:t>НП</w:t>
      </w:r>
      <w:r w:rsidR="0079088B" w:rsidRPr="0079088B">
        <w:rPr>
          <w:rFonts w:ascii="Times New Roman" w:hAnsi="Times New Roman" w:cs="Times New Roman"/>
          <w:sz w:val="24"/>
        </w:rPr>
        <w:t xml:space="preserve"> </w:t>
      </w:r>
      <w:r w:rsidRPr="0079088B">
        <w:rPr>
          <w:rFonts w:ascii="Times New Roman" w:hAnsi="Times New Roman" w:cs="Times New Roman"/>
          <w:sz w:val="24"/>
        </w:rPr>
        <w:t>Агентство</w:t>
      </w:r>
      <w:r w:rsidR="0079088B" w:rsidRPr="0079088B">
        <w:rPr>
          <w:rFonts w:ascii="Times New Roman" w:hAnsi="Times New Roman" w:cs="Times New Roman"/>
          <w:sz w:val="24"/>
        </w:rPr>
        <w:t xml:space="preserve"> </w:t>
      </w:r>
      <w:r w:rsidRPr="0079088B">
        <w:rPr>
          <w:rFonts w:ascii="Times New Roman" w:hAnsi="Times New Roman" w:cs="Times New Roman"/>
          <w:sz w:val="24"/>
        </w:rPr>
        <w:t>инноваций</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развития</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индивидуальными</w:t>
      </w:r>
      <w:r w:rsidR="0079088B" w:rsidRPr="0079088B">
        <w:rPr>
          <w:rFonts w:ascii="Times New Roman" w:hAnsi="Times New Roman" w:cs="Times New Roman"/>
          <w:sz w:val="24"/>
        </w:rPr>
        <w:t xml:space="preserve"> </w:t>
      </w:r>
      <w:r w:rsidRPr="0079088B">
        <w:rPr>
          <w:rFonts w:ascii="Times New Roman" w:hAnsi="Times New Roman" w:cs="Times New Roman"/>
          <w:sz w:val="24"/>
        </w:rPr>
        <w:t>предпринимателями</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тренинг</w:t>
      </w:r>
      <w:r w:rsidR="0079088B" w:rsidRPr="0079088B">
        <w:rPr>
          <w:rFonts w:ascii="Times New Roman" w:hAnsi="Times New Roman" w:cs="Times New Roman"/>
          <w:sz w:val="24"/>
        </w:rPr>
        <w:t xml:space="preserve"> </w:t>
      </w:r>
      <w:r w:rsidRPr="0079088B">
        <w:rPr>
          <w:rFonts w:ascii="Times New Roman" w:hAnsi="Times New Roman" w:cs="Times New Roman"/>
          <w:sz w:val="24"/>
        </w:rPr>
        <w:t>«Боюсь,</w:t>
      </w:r>
      <w:r w:rsidR="0079088B" w:rsidRPr="0079088B">
        <w:rPr>
          <w:rFonts w:ascii="Times New Roman" w:hAnsi="Times New Roman" w:cs="Times New Roman"/>
          <w:sz w:val="24"/>
        </w:rPr>
        <w:t xml:space="preserve"> </w:t>
      </w:r>
      <w:r w:rsidRPr="0079088B">
        <w:rPr>
          <w:rFonts w:ascii="Times New Roman" w:hAnsi="Times New Roman" w:cs="Times New Roman"/>
          <w:sz w:val="24"/>
        </w:rPr>
        <w:t>но</w:t>
      </w:r>
      <w:r w:rsidR="0079088B" w:rsidRPr="0079088B">
        <w:rPr>
          <w:rFonts w:ascii="Times New Roman" w:hAnsi="Times New Roman" w:cs="Times New Roman"/>
          <w:sz w:val="24"/>
        </w:rPr>
        <w:t xml:space="preserve"> </w:t>
      </w:r>
      <w:r w:rsidRPr="0079088B">
        <w:rPr>
          <w:rFonts w:ascii="Times New Roman" w:hAnsi="Times New Roman" w:cs="Times New Roman"/>
          <w:sz w:val="24"/>
        </w:rPr>
        <w:t>делаю!»</w:t>
      </w:r>
      <w:r w:rsidR="0079088B" w:rsidRPr="0079088B">
        <w:rPr>
          <w:rFonts w:ascii="Times New Roman" w:hAnsi="Times New Roman" w:cs="Times New Roman"/>
          <w:sz w:val="24"/>
        </w:rPr>
        <w:t xml:space="preserve"> </w:t>
      </w:r>
      <w:r w:rsidRPr="0079088B">
        <w:rPr>
          <w:rFonts w:ascii="Times New Roman" w:hAnsi="Times New Roman" w:cs="Times New Roman"/>
          <w:sz w:val="24"/>
        </w:rPr>
        <w:t>со</w:t>
      </w:r>
      <w:r w:rsidR="0079088B" w:rsidRPr="0079088B">
        <w:rPr>
          <w:rFonts w:ascii="Times New Roman" w:hAnsi="Times New Roman" w:cs="Times New Roman"/>
          <w:sz w:val="24"/>
        </w:rPr>
        <w:t xml:space="preserve"> </w:t>
      </w:r>
      <w:r w:rsidRPr="0079088B">
        <w:rPr>
          <w:rFonts w:ascii="Times New Roman" w:hAnsi="Times New Roman" w:cs="Times New Roman"/>
          <w:sz w:val="24"/>
        </w:rPr>
        <w:t>специалистом</w:t>
      </w:r>
      <w:r w:rsidR="0079088B" w:rsidRPr="0079088B">
        <w:rPr>
          <w:rFonts w:ascii="Times New Roman" w:hAnsi="Times New Roman" w:cs="Times New Roman"/>
          <w:sz w:val="24"/>
        </w:rPr>
        <w:t xml:space="preserve"> </w:t>
      </w:r>
      <w:proofErr w:type="spellStart"/>
      <w:r w:rsidRPr="0079088B">
        <w:rPr>
          <w:rFonts w:ascii="Times New Roman" w:hAnsi="Times New Roman" w:cs="Times New Roman"/>
          <w:sz w:val="24"/>
        </w:rPr>
        <w:t>Россотрудничества</w:t>
      </w:r>
      <w:proofErr w:type="spellEnd"/>
      <w:r w:rsidR="0079088B" w:rsidRPr="0079088B">
        <w:rPr>
          <w:rFonts w:ascii="Times New Roman" w:hAnsi="Times New Roman" w:cs="Times New Roman"/>
          <w:sz w:val="24"/>
        </w:rPr>
        <w:t xml:space="preserve"> </w:t>
      </w:r>
      <w:r w:rsidRPr="0079088B">
        <w:rPr>
          <w:rFonts w:ascii="Times New Roman" w:hAnsi="Times New Roman" w:cs="Times New Roman"/>
          <w:sz w:val="24"/>
        </w:rPr>
        <w:t>–</w:t>
      </w:r>
      <w:r w:rsidR="0079088B" w:rsidRPr="0079088B">
        <w:rPr>
          <w:rFonts w:ascii="Times New Roman" w:hAnsi="Times New Roman" w:cs="Times New Roman"/>
          <w:sz w:val="24"/>
        </w:rPr>
        <w:t xml:space="preserve"> </w:t>
      </w:r>
      <w:proofErr w:type="spellStart"/>
      <w:r w:rsidRPr="0079088B">
        <w:rPr>
          <w:rFonts w:ascii="Times New Roman" w:hAnsi="Times New Roman" w:cs="Times New Roman"/>
          <w:sz w:val="24"/>
        </w:rPr>
        <w:t>Науменковой</w:t>
      </w:r>
      <w:proofErr w:type="spellEnd"/>
      <w:r w:rsidR="0079088B" w:rsidRPr="0079088B">
        <w:rPr>
          <w:rFonts w:ascii="Times New Roman" w:hAnsi="Times New Roman" w:cs="Times New Roman"/>
          <w:sz w:val="24"/>
        </w:rPr>
        <w:t xml:space="preserve"> </w:t>
      </w:r>
      <w:proofErr w:type="spellStart"/>
      <w:r w:rsidRPr="0079088B">
        <w:rPr>
          <w:rFonts w:ascii="Times New Roman" w:hAnsi="Times New Roman" w:cs="Times New Roman"/>
          <w:sz w:val="24"/>
        </w:rPr>
        <w:t>Диляром</w:t>
      </w:r>
      <w:proofErr w:type="spellEnd"/>
      <w:r w:rsidR="0079088B" w:rsidRPr="0079088B">
        <w:rPr>
          <w:rFonts w:ascii="Times New Roman" w:hAnsi="Times New Roman" w:cs="Times New Roman"/>
          <w:sz w:val="24"/>
        </w:rPr>
        <w:t xml:space="preserve"> </w:t>
      </w:r>
      <w:r w:rsidRPr="0079088B">
        <w:rPr>
          <w:rFonts w:ascii="Times New Roman" w:hAnsi="Times New Roman" w:cs="Times New Roman"/>
          <w:sz w:val="24"/>
        </w:rPr>
        <w:t>для</w:t>
      </w:r>
      <w:r w:rsidR="0079088B" w:rsidRPr="0079088B">
        <w:rPr>
          <w:rFonts w:ascii="Times New Roman" w:hAnsi="Times New Roman" w:cs="Times New Roman"/>
          <w:sz w:val="24"/>
        </w:rPr>
        <w:t xml:space="preserve"> </w:t>
      </w:r>
      <w:r w:rsidRPr="0079088B">
        <w:rPr>
          <w:rFonts w:ascii="Times New Roman" w:hAnsi="Times New Roman" w:cs="Times New Roman"/>
          <w:sz w:val="24"/>
        </w:rPr>
        <w:t>школьников</w:t>
      </w:r>
      <w:r w:rsidR="0079088B" w:rsidRPr="0079088B">
        <w:rPr>
          <w:rFonts w:ascii="Times New Roman" w:hAnsi="Times New Roman" w:cs="Times New Roman"/>
          <w:sz w:val="24"/>
        </w:rPr>
        <w:t xml:space="preserve"> </w:t>
      </w:r>
      <w:r w:rsidRPr="0079088B">
        <w:rPr>
          <w:rFonts w:ascii="Times New Roman" w:hAnsi="Times New Roman" w:cs="Times New Roman"/>
          <w:sz w:val="24"/>
        </w:rPr>
        <w:t>9-11</w:t>
      </w:r>
      <w:r w:rsidR="0079088B" w:rsidRPr="0079088B">
        <w:rPr>
          <w:rFonts w:ascii="Times New Roman" w:hAnsi="Times New Roman" w:cs="Times New Roman"/>
          <w:sz w:val="24"/>
        </w:rPr>
        <w:t xml:space="preserve"> </w:t>
      </w:r>
      <w:r w:rsidRPr="0079088B">
        <w:rPr>
          <w:rFonts w:ascii="Times New Roman" w:hAnsi="Times New Roman" w:cs="Times New Roman"/>
          <w:sz w:val="24"/>
        </w:rPr>
        <w:t>класс</w:t>
      </w:r>
      <w:r w:rsidR="00816D72" w:rsidRPr="0079088B">
        <w:rPr>
          <w:rFonts w:ascii="Times New Roman" w:hAnsi="Times New Roman" w:cs="Times New Roman"/>
          <w:sz w:val="24"/>
        </w:rPr>
        <w:t>ов</w:t>
      </w:r>
      <w:r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Pr="0079088B">
        <w:rPr>
          <w:rFonts w:ascii="Times New Roman" w:hAnsi="Times New Roman" w:cs="Times New Roman"/>
          <w:sz w:val="24"/>
        </w:rPr>
        <w:t>студентов</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педагогов.</w:t>
      </w:r>
      <w:r w:rsidR="0079088B" w:rsidRPr="0079088B">
        <w:rPr>
          <w:rFonts w:ascii="Times New Roman" w:hAnsi="Times New Roman" w:cs="Times New Roman"/>
          <w:sz w:val="24"/>
        </w:rPr>
        <w:t xml:space="preserve"> </w:t>
      </w:r>
      <w:r w:rsidRPr="0079088B">
        <w:rPr>
          <w:rFonts w:ascii="Times New Roman" w:hAnsi="Times New Roman" w:cs="Times New Roman"/>
          <w:sz w:val="24"/>
        </w:rPr>
        <w:t>Также</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рамках</w:t>
      </w:r>
      <w:r w:rsidR="0079088B" w:rsidRPr="0079088B">
        <w:rPr>
          <w:rFonts w:ascii="Times New Roman" w:hAnsi="Times New Roman" w:cs="Times New Roman"/>
          <w:sz w:val="24"/>
        </w:rPr>
        <w:t xml:space="preserve"> </w:t>
      </w:r>
      <w:r w:rsidRPr="0079088B">
        <w:rPr>
          <w:rFonts w:ascii="Times New Roman" w:hAnsi="Times New Roman" w:cs="Times New Roman"/>
          <w:sz w:val="24"/>
        </w:rPr>
        <w:t>форума</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мире</w:t>
      </w:r>
      <w:r w:rsidR="0079088B" w:rsidRPr="0079088B">
        <w:rPr>
          <w:rFonts w:ascii="Times New Roman" w:hAnsi="Times New Roman" w:cs="Times New Roman"/>
          <w:sz w:val="24"/>
        </w:rPr>
        <w:t xml:space="preserve"> </w:t>
      </w:r>
      <w:r w:rsidRPr="0079088B">
        <w:rPr>
          <w:rFonts w:ascii="Times New Roman" w:hAnsi="Times New Roman" w:cs="Times New Roman"/>
          <w:sz w:val="24"/>
        </w:rPr>
        <w:t>профессий»</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проведена</w:t>
      </w:r>
      <w:r w:rsidR="0079088B" w:rsidRPr="0079088B">
        <w:rPr>
          <w:rFonts w:ascii="Times New Roman" w:hAnsi="Times New Roman" w:cs="Times New Roman"/>
          <w:sz w:val="24"/>
        </w:rPr>
        <w:t xml:space="preserve"> </w:t>
      </w:r>
      <w:r w:rsidRPr="0079088B">
        <w:rPr>
          <w:rFonts w:ascii="Times New Roman" w:hAnsi="Times New Roman" w:cs="Times New Roman"/>
          <w:sz w:val="24"/>
        </w:rPr>
        <w:t>встреча</w:t>
      </w:r>
      <w:r w:rsidR="0079088B" w:rsidRPr="0079088B">
        <w:rPr>
          <w:rFonts w:ascii="Times New Roman" w:hAnsi="Times New Roman" w:cs="Times New Roman"/>
          <w:sz w:val="24"/>
        </w:rPr>
        <w:t xml:space="preserve"> </w:t>
      </w:r>
      <w:r w:rsidRPr="0079088B">
        <w:rPr>
          <w:rFonts w:ascii="Times New Roman" w:hAnsi="Times New Roman" w:cs="Times New Roman"/>
          <w:sz w:val="24"/>
        </w:rPr>
        <w:t>для</w:t>
      </w:r>
      <w:r w:rsidR="0079088B" w:rsidRPr="0079088B">
        <w:rPr>
          <w:rFonts w:ascii="Times New Roman" w:hAnsi="Times New Roman" w:cs="Times New Roman"/>
          <w:sz w:val="24"/>
        </w:rPr>
        <w:t xml:space="preserve"> </w:t>
      </w:r>
      <w:r w:rsidRPr="0079088B">
        <w:rPr>
          <w:rFonts w:ascii="Times New Roman" w:hAnsi="Times New Roman" w:cs="Times New Roman"/>
          <w:sz w:val="24"/>
        </w:rPr>
        <w:t>педагогов</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родителей</w:t>
      </w:r>
      <w:r w:rsidR="0079088B" w:rsidRPr="0079088B">
        <w:rPr>
          <w:rFonts w:ascii="Times New Roman" w:hAnsi="Times New Roman" w:cs="Times New Roman"/>
          <w:sz w:val="24"/>
        </w:rPr>
        <w:t xml:space="preserve"> </w:t>
      </w:r>
      <w:r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Pr="0079088B">
        <w:rPr>
          <w:rFonts w:ascii="Times New Roman" w:hAnsi="Times New Roman" w:cs="Times New Roman"/>
          <w:sz w:val="24"/>
        </w:rPr>
        <w:t>тему</w:t>
      </w:r>
      <w:r w:rsidR="0079088B" w:rsidRPr="0079088B">
        <w:rPr>
          <w:rFonts w:ascii="Times New Roman" w:hAnsi="Times New Roman" w:cs="Times New Roman"/>
          <w:sz w:val="24"/>
        </w:rPr>
        <w:t xml:space="preserve"> </w:t>
      </w:r>
      <w:r w:rsidRPr="0079088B">
        <w:rPr>
          <w:rFonts w:ascii="Times New Roman" w:hAnsi="Times New Roman" w:cs="Times New Roman"/>
          <w:sz w:val="24"/>
        </w:rPr>
        <w:t>«Как</w:t>
      </w:r>
      <w:r w:rsidR="0079088B" w:rsidRPr="0079088B">
        <w:rPr>
          <w:rFonts w:ascii="Times New Roman" w:hAnsi="Times New Roman" w:cs="Times New Roman"/>
          <w:sz w:val="24"/>
        </w:rPr>
        <w:t xml:space="preserve"> </w:t>
      </w:r>
      <w:r w:rsidRPr="0079088B">
        <w:rPr>
          <w:rFonts w:ascii="Times New Roman" w:hAnsi="Times New Roman" w:cs="Times New Roman"/>
          <w:sz w:val="24"/>
        </w:rPr>
        <w:t>подготовить</w:t>
      </w:r>
      <w:r w:rsidR="0079088B" w:rsidRPr="0079088B">
        <w:rPr>
          <w:rFonts w:ascii="Times New Roman" w:hAnsi="Times New Roman" w:cs="Times New Roman"/>
          <w:sz w:val="24"/>
        </w:rPr>
        <w:t xml:space="preserve"> </w:t>
      </w:r>
      <w:r w:rsidRPr="0079088B">
        <w:rPr>
          <w:rFonts w:ascii="Times New Roman" w:hAnsi="Times New Roman" w:cs="Times New Roman"/>
          <w:sz w:val="24"/>
        </w:rPr>
        <w:t>ребенка</w:t>
      </w:r>
      <w:r w:rsidR="0079088B" w:rsidRPr="0079088B">
        <w:rPr>
          <w:rFonts w:ascii="Times New Roman" w:hAnsi="Times New Roman" w:cs="Times New Roman"/>
          <w:sz w:val="24"/>
        </w:rPr>
        <w:t xml:space="preserve"> </w:t>
      </w:r>
      <w:r w:rsidRPr="0079088B">
        <w:rPr>
          <w:rFonts w:ascii="Times New Roman" w:hAnsi="Times New Roman" w:cs="Times New Roman"/>
          <w:sz w:val="24"/>
        </w:rPr>
        <w:t>к</w:t>
      </w:r>
      <w:r w:rsidR="0079088B" w:rsidRPr="0079088B">
        <w:rPr>
          <w:rFonts w:ascii="Times New Roman" w:hAnsi="Times New Roman" w:cs="Times New Roman"/>
          <w:sz w:val="24"/>
        </w:rPr>
        <w:t xml:space="preserve"> </w:t>
      </w:r>
      <w:r w:rsidRPr="0079088B">
        <w:rPr>
          <w:rFonts w:ascii="Times New Roman" w:hAnsi="Times New Roman" w:cs="Times New Roman"/>
          <w:sz w:val="24"/>
        </w:rPr>
        <w:t>взрослой</w:t>
      </w:r>
      <w:r w:rsidR="0079088B" w:rsidRPr="0079088B">
        <w:rPr>
          <w:rFonts w:ascii="Times New Roman" w:hAnsi="Times New Roman" w:cs="Times New Roman"/>
          <w:sz w:val="24"/>
        </w:rPr>
        <w:t xml:space="preserve"> </w:t>
      </w:r>
      <w:r w:rsidRPr="0079088B">
        <w:rPr>
          <w:rFonts w:ascii="Times New Roman" w:hAnsi="Times New Roman" w:cs="Times New Roman"/>
          <w:sz w:val="24"/>
        </w:rPr>
        <w:t>жизни»</w:t>
      </w:r>
      <w:r w:rsidR="0079088B" w:rsidRPr="0079088B">
        <w:rPr>
          <w:rFonts w:ascii="Times New Roman" w:hAnsi="Times New Roman" w:cs="Times New Roman"/>
          <w:sz w:val="24"/>
        </w:rPr>
        <w:t xml:space="preserve"> </w:t>
      </w:r>
      <w:r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00816D72" w:rsidRPr="0079088B">
        <w:rPr>
          <w:rFonts w:ascii="Times New Roman" w:hAnsi="Times New Roman" w:cs="Times New Roman"/>
          <w:sz w:val="24"/>
        </w:rPr>
        <w:t>ведущей</w:t>
      </w:r>
      <w:r w:rsidR="0079088B" w:rsidRPr="0079088B">
        <w:rPr>
          <w:rFonts w:ascii="Times New Roman" w:hAnsi="Times New Roman" w:cs="Times New Roman"/>
          <w:sz w:val="24"/>
        </w:rPr>
        <w:t xml:space="preserve"> </w:t>
      </w:r>
      <w:r w:rsidR="00816D72" w:rsidRPr="0079088B">
        <w:rPr>
          <w:rFonts w:ascii="Times New Roman" w:hAnsi="Times New Roman" w:cs="Times New Roman"/>
          <w:sz w:val="24"/>
        </w:rPr>
        <w:t>канала</w:t>
      </w:r>
      <w:r w:rsidR="0079088B" w:rsidRPr="0079088B">
        <w:rPr>
          <w:rFonts w:ascii="Times New Roman" w:hAnsi="Times New Roman" w:cs="Times New Roman"/>
          <w:sz w:val="24"/>
        </w:rPr>
        <w:t xml:space="preserve"> </w:t>
      </w:r>
      <w:r w:rsidR="00816D72" w:rsidRPr="0079088B">
        <w:rPr>
          <w:rFonts w:ascii="Times New Roman" w:hAnsi="Times New Roman" w:cs="Times New Roman"/>
          <w:sz w:val="24"/>
        </w:rPr>
        <w:t>ТСВ</w:t>
      </w:r>
      <w:r w:rsidR="0079088B" w:rsidRPr="0079088B">
        <w:rPr>
          <w:rFonts w:ascii="Times New Roman" w:hAnsi="Times New Roman" w:cs="Times New Roman"/>
          <w:sz w:val="24"/>
        </w:rPr>
        <w:t xml:space="preserve"> </w:t>
      </w:r>
      <w:r w:rsidRPr="0079088B">
        <w:rPr>
          <w:rFonts w:ascii="Times New Roman" w:hAnsi="Times New Roman" w:cs="Times New Roman"/>
          <w:sz w:val="24"/>
        </w:rPr>
        <w:t>Олесей</w:t>
      </w:r>
      <w:r w:rsidR="0079088B" w:rsidRPr="0079088B">
        <w:rPr>
          <w:rFonts w:ascii="Times New Roman" w:hAnsi="Times New Roman" w:cs="Times New Roman"/>
          <w:sz w:val="24"/>
        </w:rPr>
        <w:t xml:space="preserve"> </w:t>
      </w:r>
      <w:r w:rsidRPr="0079088B">
        <w:rPr>
          <w:rFonts w:ascii="Times New Roman" w:hAnsi="Times New Roman" w:cs="Times New Roman"/>
          <w:sz w:val="24"/>
        </w:rPr>
        <w:t>Новиковой.</w:t>
      </w:r>
    </w:p>
    <w:p w14:paraId="1FF66686" w14:textId="10B651AD" w:rsidR="003F05D3" w:rsidRPr="0079088B" w:rsidRDefault="000E3178" w:rsidP="000E3178">
      <w:pPr>
        <w:spacing w:after="0"/>
        <w:ind w:firstLine="708"/>
        <w:jc w:val="both"/>
        <w:rPr>
          <w:rFonts w:ascii="Times New Roman" w:hAnsi="Times New Roman" w:cs="Times New Roman"/>
          <w:sz w:val="24"/>
        </w:rPr>
      </w:pPr>
      <w:r w:rsidRPr="0079088B">
        <w:rPr>
          <w:rFonts w:ascii="Times New Roman" w:hAnsi="Times New Roman" w:cs="Times New Roman"/>
          <w:sz w:val="24"/>
        </w:rPr>
        <w:t>5)</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20</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марта</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31</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мая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DF2979" w:rsidRPr="0079088B">
        <w:rPr>
          <w:rFonts w:ascii="Times New Roman" w:hAnsi="Times New Roman" w:cs="Times New Roman"/>
          <w:sz w:val="24"/>
        </w:rPr>
        <w:t>проведен</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республиканский</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конкурс</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«Студент</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B379C1"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Финалистами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стали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24</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студента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организаций</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СПО/ВПО.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Конкурс</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проводился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7</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номинациям,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каждой</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был</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определен</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победитель.</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Победители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награждены</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дипломами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ценными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подарками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от</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Министерства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просвещения,</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партнеров</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ОАО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w:t>
      </w:r>
      <w:proofErr w:type="spellStart"/>
      <w:r w:rsidR="003F05D3" w:rsidRPr="0079088B">
        <w:rPr>
          <w:rFonts w:ascii="Times New Roman" w:hAnsi="Times New Roman" w:cs="Times New Roman"/>
          <w:sz w:val="24"/>
        </w:rPr>
        <w:t>Эксимбанк</w:t>
      </w:r>
      <w:proofErr w:type="spellEnd"/>
      <w:r w:rsidR="003F05D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спортивного</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сообщества</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w:t>
      </w:r>
      <w:proofErr w:type="spellStart"/>
      <w:r w:rsidR="003F05D3" w:rsidRPr="0079088B">
        <w:rPr>
          <w:rFonts w:ascii="Times New Roman" w:hAnsi="Times New Roman" w:cs="Times New Roman"/>
          <w:sz w:val="24"/>
          <w:lang w:val="en-US"/>
        </w:rPr>
        <w:t>FitnessMafia</w:t>
      </w:r>
      <w:proofErr w:type="spellEnd"/>
      <w:r w:rsidR="003F05D3" w:rsidRPr="0079088B">
        <w:rPr>
          <w:rFonts w:ascii="Times New Roman" w:hAnsi="Times New Roman" w:cs="Times New Roman"/>
          <w:sz w:val="24"/>
        </w:rPr>
        <w:t>»,</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всем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финалистам</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были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вручены</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сертификаты</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памятные</w:t>
      </w:r>
      <w:r w:rsidR="0079088B" w:rsidRPr="0079088B">
        <w:rPr>
          <w:rFonts w:ascii="Times New Roman" w:hAnsi="Times New Roman" w:cs="Times New Roman"/>
          <w:sz w:val="24"/>
        </w:rPr>
        <w:t xml:space="preserve"> </w:t>
      </w:r>
      <w:r w:rsidR="003F05D3" w:rsidRPr="0079088B">
        <w:rPr>
          <w:rFonts w:ascii="Times New Roman" w:hAnsi="Times New Roman" w:cs="Times New Roman"/>
          <w:sz w:val="24"/>
        </w:rPr>
        <w:t>подарки.</w:t>
      </w:r>
    </w:p>
    <w:p w14:paraId="4AC7DB8D" w14:textId="281FEEE6" w:rsidR="00B379C1" w:rsidRPr="0079088B" w:rsidRDefault="000E3178" w:rsidP="000E3178">
      <w:pPr>
        <w:spacing w:after="0"/>
        <w:ind w:firstLine="708"/>
        <w:jc w:val="both"/>
        <w:rPr>
          <w:rFonts w:ascii="Times New Roman" w:hAnsi="Times New Roman" w:cs="Times New Roman"/>
          <w:i/>
          <w:sz w:val="24"/>
        </w:rPr>
      </w:pPr>
      <w:r w:rsidRPr="0079088B">
        <w:rPr>
          <w:rFonts w:ascii="Times New Roman" w:hAnsi="Times New Roman" w:cs="Times New Roman"/>
          <w:i/>
          <w:sz w:val="24"/>
        </w:rPr>
        <w:t>е)</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Общественный</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республиканский</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студенческий</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совет</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при</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Министерстве</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просвещения</w:t>
      </w:r>
      <w:r w:rsidR="0079088B" w:rsidRPr="0079088B">
        <w:rPr>
          <w:rFonts w:ascii="Times New Roman" w:hAnsi="Times New Roman" w:cs="Times New Roman"/>
          <w:i/>
          <w:sz w:val="24"/>
        </w:rPr>
        <w:t xml:space="preserve"> </w:t>
      </w:r>
      <w:r w:rsidR="00B379C1" w:rsidRPr="0079088B">
        <w:rPr>
          <w:rFonts w:ascii="Times New Roman" w:hAnsi="Times New Roman" w:cs="Times New Roman"/>
          <w:i/>
          <w:sz w:val="24"/>
        </w:rPr>
        <w:t>ПМР</w:t>
      </w:r>
      <w:r w:rsidR="00816D72" w:rsidRPr="0079088B">
        <w:rPr>
          <w:rFonts w:ascii="Times New Roman" w:hAnsi="Times New Roman" w:cs="Times New Roman"/>
          <w:i/>
          <w:sz w:val="24"/>
        </w:rPr>
        <w:t>.</w:t>
      </w:r>
    </w:p>
    <w:p w14:paraId="703E84E4" w14:textId="3B62F3DC" w:rsidR="003F05D3" w:rsidRPr="0079088B" w:rsidRDefault="003F05D3" w:rsidP="000E3178">
      <w:pPr>
        <w:spacing w:after="0"/>
        <w:ind w:firstLine="708"/>
        <w:jc w:val="both"/>
        <w:rPr>
          <w:rFonts w:ascii="Times New Roman" w:hAnsi="Times New Roman" w:cs="Times New Roman"/>
          <w:sz w:val="24"/>
        </w:rPr>
      </w:pPr>
      <w:r w:rsidRPr="0079088B">
        <w:rPr>
          <w:rFonts w:ascii="Times New Roman" w:hAnsi="Times New Roman" w:cs="Times New Roman"/>
          <w:sz w:val="24"/>
        </w:rPr>
        <w:t>7</w:t>
      </w:r>
      <w:r w:rsidR="0079088B" w:rsidRPr="0079088B">
        <w:rPr>
          <w:rFonts w:ascii="Times New Roman" w:hAnsi="Times New Roman" w:cs="Times New Roman"/>
          <w:sz w:val="24"/>
        </w:rPr>
        <w:t xml:space="preserve"> </w:t>
      </w:r>
      <w:r w:rsidRPr="0079088B">
        <w:rPr>
          <w:rFonts w:ascii="Times New Roman" w:hAnsi="Times New Roman" w:cs="Times New Roman"/>
          <w:sz w:val="24"/>
        </w:rPr>
        <w:t>февраля</w:t>
      </w:r>
      <w:r w:rsidR="0079088B" w:rsidRPr="0079088B">
        <w:rPr>
          <w:rFonts w:ascii="Times New Roman" w:hAnsi="Times New Roman" w:cs="Times New Roman"/>
          <w:sz w:val="24"/>
        </w:rPr>
        <w:t xml:space="preserve"> </w:t>
      </w:r>
      <w:r w:rsidRPr="0079088B">
        <w:rPr>
          <w:rFonts w:ascii="Times New Roman" w:hAnsi="Times New Roman" w:cs="Times New Roman"/>
          <w:sz w:val="24"/>
        </w:rPr>
        <w:t>2023</w:t>
      </w:r>
      <w:r w:rsidR="0079088B" w:rsidRPr="0079088B">
        <w:rPr>
          <w:rFonts w:ascii="Times New Roman" w:hAnsi="Times New Roman" w:cs="Times New Roman"/>
          <w:sz w:val="24"/>
        </w:rPr>
        <w:t xml:space="preserve"> </w:t>
      </w:r>
      <w:r w:rsidRPr="0079088B">
        <w:rPr>
          <w:rFonts w:ascii="Times New Roman" w:hAnsi="Times New Roman" w:cs="Times New Roman"/>
          <w:sz w:val="24"/>
        </w:rPr>
        <w:t>года</w:t>
      </w:r>
      <w:r w:rsidR="0079088B" w:rsidRPr="0079088B">
        <w:rPr>
          <w:rFonts w:ascii="Times New Roman" w:hAnsi="Times New Roman" w:cs="Times New Roman"/>
          <w:sz w:val="24"/>
        </w:rPr>
        <w:t xml:space="preserve"> </w:t>
      </w:r>
      <w:r w:rsidRPr="0079088B">
        <w:rPr>
          <w:rFonts w:ascii="Times New Roman" w:hAnsi="Times New Roman" w:cs="Times New Roman"/>
          <w:sz w:val="24"/>
        </w:rPr>
        <w:t>начал</w:t>
      </w:r>
      <w:r w:rsidR="0079088B" w:rsidRPr="0079088B">
        <w:rPr>
          <w:rFonts w:ascii="Times New Roman" w:hAnsi="Times New Roman" w:cs="Times New Roman"/>
          <w:sz w:val="24"/>
        </w:rPr>
        <w:t xml:space="preserve"> </w:t>
      </w:r>
      <w:r w:rsidRPr="0079088B">
        <w:rPr>
          <w:rFonts w:ascii="Times New Roman" w:hAnsi="Times New Roman" w:cs="Times New Roman"/>
          <w:sz w:val="24"/>
        </w:rPr>
        <w:t>свою</w:t>
      </w:r>
      <w:r w:rsidR="0079088B" w:rsidRPr="0079088B">
        <w:rPr>
          <w:rFonts w:ascii="Times New Roman" w:hAnsi="Times New Roman" w:cs="Times New Roman"/>
          <w:sz w:val="24"/>
        </w:rPr>
        <w:t xml:space="preserve"> </w:t>
      </w:r>
      <w:r w:rsidRPr="0079088B">
        <w:rPr>
          <w:rFonts w:ascii="Times New Roman" w:hAnsi="Times New Roman" w:cs="Times New Roman"/>
          <w:sz w:val="24"/>
        </w:rPr>
        <w:t>работу</w:t>
      </w:r>
      <w:r w:rsidR="0079088B" w:rsidRPr="0079088B">
        <w:rPr>
          <w:rFonts w:ascii="Times New Roman" w:hAnsi="Times New Roman" w:cs="Times New Roman"/>
          <w:sz w:val="24"/>
        </w:rPr>
        <w:t xml:space="preserve"> </w:t>
      </w:r>
      <w:r w:rsidRPr="0079088B">
        <w:rPr>
          <w:rFonts w:ascii="Times New Roman" w:hAnsi="Times New Roman" w:cs="Times New Roman"/>
          <w:sz w:val="24"/>
        </w:rPr>
        <w:t>Общественный</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республиканский</w:t>
      </w:r>
      <w:r w:rsidR="0079088B" w:rsidRPr="0079088B">
        <w:rPr>
          <w:rFonts w:ascii="Times New Roman" w:hAnsi="Times New Roman" w:cs="Times New Roman"/>
          <w:sz w:val="24"/>
        </w:rPr>
        <w:t xml:space="preserve"> </w:t>
      </w:r>
      <w:r w:rsidRPr="0079088B">
        <w:rPr>
          <w:rFonts w:ascii="Times New Roman" w:hAnsi="Times New Roman" w:cs="Times New Roman"/>
          <w:sz w:val="24"/>
        </w:rPr>
        <w:t>студенческий</w:t>
      </w:r>
      <w:r w:rsidR="0079088B" w:rsidRPr="0079088B">
        <w:rPr>
          <w:rFonts w:ascii="Times New Roman" w:hAnsi="Times New Roman" w:cs="Times New Roman"/>
          <w:sz w:val="24"/>
        </w:rPr>
        <w:t xml:space="preserve"> </w:t>
      </w:r>
      <w:r w:rsidRPr="0079088B">
        <w:rPr>
          <w:rFonts w:ascii="Times New Roman" w:hAnsi="Times New Roman" w:cs="Times New Roman"/>
          <w:sz w:val="24"/>
        </w:rPr>
        <w:t>совет</w:t>
      </w:r>
      <w:r w:rsidR="0079088B" w:rsidRPr="0079088B">
        <w:rPr>
          <w:rFonts w:ascii="Times New Roman" w:hAnsi="Times New Roman" w:cs="Times New Roman"/>
          <w:sz w:val="24"/>
        </w:rPr>
        <w:t xml:space="preserve"> </w:t>
      </w:r>
      <w:r w:rsidRPr="0079088B">
        <w:rPr>
          <w:rFonts w:ascii="Times New Roman" w:hAnsi="Times New Roman" w:cs="Times New Roman"/>
          <w:sz w:val="24"/>
        </w:rPr>
        <w:t>при</w:t>
      </w:r>
      <w:r w:rsidR="0079088B" w:rsidRPr="0079088B">
        <w:rPr>
          <w:rFonts w:ascii="Times New Roman" w:hAnsi="Times New Roman" w:cs="Times New Roman"/>
          <w:sz w:val="24"/>
        </w:rPr>
        <w:t xml:space="preserve"> </w:t>
      </w:r>
      <w:r w:rsidRPr="0079088B">
        <w:rPr>
          <w:rFonts w:ascii="Times New Roman" w:hAnsi="Times New Roman" w:cs="Times New Roman"/>
          <w:sz w:val="24"/>
        </w:rPr>
        <w:t>Министерстве</w:t>
      </w:r>
      <w:r w:rsidR="0079088B" w:rsidRPr="0079088B">
        <w:rPr>
          <w:rFonts w:ascii="Times New Roman" w:hAnsi="Times New Roman" w:cs="Times New Roman"/>
          <w:sz w:val="24"/>
        </w:rPr>
        <w:t xml:space="preserve"> </w:t>
      </w:r>
      <w:r w:rsidRPr="0079088B">
        <w:rPr>
          <w:rFonts w:ascii="Times New Roman" w:hAnsi="Times New Roman" w:cs="Times New Roman"/>
          <w:sz w:val="24"/>
        </w:rPr>
        <w:t>просвещения</w:t>
      </w:r>
      <w:r w:rsidR="0079088B" w:rsidRPr="0079088B">
        <w:rPr>
          <w:rFonts w:ascii="Times New Roman" w:hAnsi="Times New Roman" w:cs="Times New Roman"/>
          <w:sz w:val="24"/>
        </w:rPr>
        <w:t xml:space="preserve"> </w:t>
      </w:r>
      <w:r w:rsidRPr="0079088B">
        <w:rPr>
          <w:rFonts w:ascii="Times New Roman" w:hAnsi="Times New Roman" w:cs="Times New Roman"/>
          <w:sz w:val="24"/>
        </w:rPr>
        <w:t>ПМР.</w:t>
      </w:r>
      <w:r w:rsidR="0079088B" w:rsidRPr="0079088B">
        <w:rPr>
          <w:rFonts w:ascii="Times New Roman" w:hAnsi="Times New Roman" w:cs="Times New Roman"/>
          <w:sz w:val="24"/>
        </w:rPr>
        <w:t xml:space="preserve"> </w:t>
      </w:r>
      <w:r w:rsidRPr="0079088B">
        <w:rPr>
          <w:rFonts w:ascii="Times New Roman" w:hAnsi="Times New Roman" w:cs="Times New Roman"/>
          <w:sz w:val="24"/>
        </w:rPr>
        <w:t>Всего</w:t>
      </w:r>
      <w:r w:rsidR="0079088B" w:rsidRPr="0079088B">
        <w:rPr>
          <w:rFonts w:ascii="Times New Roman" w:hAnsi="Times New Roman" w:cs="Times New Roman"/>
          <w:sz w:val="24"/>
        </w:rPr>
        <w:t xml:space="preserve"> </w:t>
      </w:r>
      <w:r w:rsidRPr="0079088B">
        <w:rPr>
          <w:rFonts w:ascii="Times New Roman" w:hAnsi="Times New Roman" w:cs="Times New Roman"/>
          <w:sz w:val="24"/>
        </w:rPr>
        <w:t>за</w:t>
      </w:r>
      <w:r w:rsidR="0079088B" w:rsidRPr="0079088B">
        <w:rPr>
          <w:rFonts w:ascii="Times New Roman" w:hAnsi="Times New Roman" w:cs="Times New Roman"/>
          <w:sz w:val="24"/>
        </w:rPr>
        <w:t xml:space="preserve"> </w:t>
      </w:r>
      <w:r w:rsidRPr="0079088B">
        <w:rPr>
          <w:rFonts w:ascii="Times New Roman" w:hAnsi="Times New Roman" w:cs="Times New Roman"/>
          <w:sz w:val="24"/>
        </w:rPr>
        <w:t>период</w:t>
      </w:r>
      <w:r w:rsidR="0079088B" w:rsidRPr="0079088B">
        <w:rPr>
          <w:rFonts w:ascii="Times New Roman" w:hAnsi="Times New Roman" w:cs="Times New Roman"/>
          <w:sz w:val="24"/>
        </w:rPr>
        <w:t xml:space="preserve"> </w:t>
      </w:r>
      <w:r w:rsidRPr="0079088B">
        <w:rPr>
          <w:rFonts w:ascii="Times New Roman" w:hAnsi="Times New Roman" w:cs="Times New Roman"/>
          <w:sz w:val="24"/>
        </w:rPr>
        <w:t>работы</w:t>
      </w:r>
      <w:r w:rsidR="0079088B" w:rsidRPr="0079088B">
        <w:rPr>
          <w:rFonts w:ascii="Times New Roman" w:hAnsi="Times New Roman" w:cs="Times New Roman"/>
          <w:sz w:val="24"/>
        </w:rPr>
        <w:t xml:space="preserve"> </w:t>
      </w:r>
      <w:r w:rsidRPr="0079088B">
        <w:rPr>
          <w:rFonts w:ascii="Times New Roman" w:hAnsi="Times New Roman" w:cs="Times New Roman"/>
          <w:sz w:val="24"/>
        </w:rPr>
        <w:t>ОРСС</w:t>
      </w:r>
      <w:r w:rsidR="0079088B" w:rsidRPr="0079088B">
        <w:rPr>
          <w:rFonts w:ascii="Times New Roman" w:hAnsi="Times New Roman" w:cs="Times New Roman"/>
          <w:sz w:val="24"/>
        </w:rPr>
        <w:t xml:space="preserve"> </w:t>
      </w:r>
      <w:r w:rsidRPr="0079088B">
        <w:rPr>
          <w:rFonts w:ascii="Times New Roman" w:hAnsi="Times New Roman" w:cs="Times New Roman"/>
          <w:sz w:val="24"/>
        </w:rPr>
        <w:t>было</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проведено</w:t>
      </w:r>
      <w:r w:rsidR="0079088B" w:rsidRPr="0079088B">
        <w:rPr>
          <w:rFonts w:ascii="Times New Roman" w:hAnsi="Times New Roman" w:cs="Times New Roman"/>
          <w:sz w:val="24"/>
        </w:rPr>
        <w:t xml:space="preserve"> </w:t>
      </w:r>
      <w:r w:rsidRPr="0079088B">
        <w:rPr>
          <w:rFonts w:ascii="Times New Roman" w:hAnsi="Times New Roman" w:cs="Times New Roman"/>
          <w:sz w:val="24"/>
        </w:rPr>
        <w:t>7</w:t>
      </w:r>
      <w:r w:rsidR="0079088B" w:rsidRPr="0079088B">
        <w:rPr>
          <w:rFonts w:ascii="Times New Roman" w:hAnsi="Times New Roman" w:cs="Times New Roman"/>
          <w:sz w:val="24"/>
        </w:rPr>
        <w:t xml:space="preserve"> </w:t>
      </w:r>
      <w:r w:rsidRPr="0079088B">
        <w:rPr>
          <w:rFonts w:ascii="Times New Roman" w:hAnsi="Times New Roman" w:cs="Times New Roman"/>
          <w:sz w:val="24"/>
        </w:rPr>
        <w:t>заседаний.</w:t>
      </w:r>
      <w:r w:rsidR="0079088B" w:rsidRPr="0079088B">
        <w:rPr>
          <w:rFonts w:ascii="Times New Roman" w:hAnsi="Times New Roman" w:cs="Times New Roman"/>
          <w:sz w:val="24"/>
        </w:rPr>
        <w:t xml:space="preserve"> </w:t>
      </w:r>
      <w:r w:rsidRPr="0079088B">
        <w:rPr>
          <w:rFonts w:ascii="Times New Roman" w:hAnsi="Times New Roman" w:cs="Times New Roman"/>
          <w:sz w:val="24"/>
        </w:rPr>
        <w:t>Был</w:t>
      </w:r>
      <w:r w:rsidR="0079088B" w:rsidRPr="0079088B">
        <w:rPr>
          <w:rFonts w:ascii="Times New Roman" w:hAnsi="Times New Roman" w:cs="Times New Roman"/>
          <w:sz w:val="24"/>
        </w:rPr>
        <w:t xml:space="preserve"> </w:t>
      </w:r>
      <w:r w:rsidRPr="0079088B">
        <w:rPr>
          <w:rFonts w:ascii="Times New Roman" w:hAnsi="Times New Roman" w:cs="Times New Roman"/>
          <w:sz w:val="24"/>
        </w:rPr>
        <w:t>разработан</w:t>
      </w:r>
      <w:r w:rsidR="0079088B" w:rsidRPr="0079088B">
        <w:rPr>
          <w:rFonts w:ascii="Times New Roman" w:hAnsi="Times New Roman" w:cs="Times New Roman"/>
          <w:sz w:val="24"/>
        </w:rPr>
        <w:t xml:space="preserve"> </w:t>
      </w:r>
      <w:r w:rsidRPr="0079088B">
        <w:rPr>
          <w:rFonts w:ascii="Times New Roman" w:hAnsi="Times New Roman" w:cs="Times New Roman"/>
          <w:sz w:val="24"/>
        </w:rPr>
        <w:t>Регламент</w:t>
      </w:r>
      <w:r w:rsidR="0079088B" w:rsidRPr="0079088B">
        <w:rPr>
          <w:rFonts w:ascii="Times New Roman" w:hAnsi="Times New Roman" w:cs="Times New Roman"/>
          <w:sz w:val="24"/>
        </w:rPr>
        <w:t xml:space="preserve"> </w:t>
      </w:r>
      <w:r w:rsidRPr="0079088B">
        <w:rPr>
          <w:rFonts w:ascii="Times New Roman" w:hAnsi="Times New Roman" w:cs="Times New Roman"/>
          <w:sz w:val="24"/>
        </w:rPr>
        <w:t>ОРСС,</w:t>
      </w:r>
      <w:r w:rsidR="0079088B" w:rsidRPr="0079088B">
        <w:rPr>
          <w:rFonts w:ascii="Times New Roman" w:hAnsi="Times New Roman" w:cs="Times New Roman"/>
          <w:sz w:val="24"/>
        </w:rPr>
        <w:t xml:space="preserve"> </w:t>
      </w:r>
      <w:r w:rsidRPr="0079088B">
        <w:rPr>
          <w:rFonts w:ascii="Times New Roman" w:hAnsi="Times New Roman" w:cs="Times New Roman"/>
          <w:sz w:val="24"/>
        </w:rPr>
        <w:t>Положение</w:t>
      </w:r>
      <w:r w:rsidR="0079088B" w:rsidRPr="0079088B">
        <w:rPr>
          <w:rFonts w:ascii="Times New Roman" w:hAnsi="Times New Roman" w:cs="Times New Roman"/>
          <w:sz w:val="24"/>
        </w:rPr>
        <w:t xml:space="preserve"> </w:t>
      </w:r>
      <w:r w:rsidRPr="0079088B">
        <w:rPr>
          <w:rFonts w:ascii="Times New Roman" w:hAnsi="Times New Roman" w:cs="Times New Roman"/>
          <w:sz w:val="24"/>
        </w:rPr>
        <w:t>о</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проведении</w:t>
      </w:r>
      <w:r w:rsidR="0079088B" w:rsidRPr="0079088B">
        <w:rPr>
          <w:rFonts w:ascii="Times New Roman" w:hAnsi="Times New Roman" w:cs="Times New Roman"/>
          <w:sz w:val="24"/>
        </w:rPr>
        <w:t xml:space="preserve"> </w:t>
      </w:r>
      <w:r w:rsidRPr="0079088B">
        <w:rPr>
          <w:rFonts w:ascii="Times New Roman" w:hAnsi="Times New Roman" w:cs="Times New Roman"/>
          <w:sz w:val="24"/>
        </w:rPr>
        <w:t>конкурса</w:t>
      </w:r>
      <w:r w:rsidR="0079088B" w:rsidRPr="0079088B">
        <w:rPr>
          <w:rFonts w:ascii="Times New Roman" w:hAnsi="Times New Roman" w:cs="Times New Roman"/>
          <w:sz w:val="24"/>
        </w:rPr>
        <w:t xml:space="preserve"> </w:t>
      </w:r>
      <w:r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Pr="0079088B">
        <w:rPr>
          <w:rFonts w:ascii="Times New Roman" w:hAnsi="Times New Roman" w:cs="Times New Roman"/>
          <w:sz w:val="24"/>
        </w:rPr>
        <w:t>разработке</w:t>
      </w:r>
      <w:r w:rsidR="0079088B" w:rsidRPr="0079088B">
        <w:rPr>
          <w:rFonts w:ascii="Times New Roman" w:hAnsi="Times New Roman" w:cs="Times New Roman"/>
          <w:sz w:val="24"/>
        </w:rPr>
        <w:t xml:space="preserve"> </w:t>
      </w:r>
      <w:r w:rsidRPr="0079088B">
        <w:rPr>
          <w:rFonts w:ascii="Times New Roman" w:hAnsi="Times New Roman" w:cs="Times New Roman"/>
          <w:sz w:val="24"/>
        </w:rPr>
        <w:t>логотипа</w:t>
      </w:r>
      <w:r w:rsidR="0079088B" w:rsidRPr="0079088B">
        <w:rPr>
          <w:rFonts w:ascii="Times New Roman" w:hAnsi="Times New Roman" w:cs="Times New Roman"/>
          <w:sz w:val="24"/>
        </w:rPr>
        <w:t xml:space="preserve"> </w:t>
      </w:r>
      <w:r w:rsidRPr="0079088B">
        <w:rPr>
          <w:rFonts w:ascii="Times New Roman" w:hAnsi="Times New Roman" w:cs="Times New Roman"/>
          <w:sz w:val="24"/>
        </w:rPr>
        <w:t>Общественного</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республиканского</w:t>
      </w:r>
      <w:r w:rsidR="0079088B" w:rsidRPr="0079088B">
        <w:rPr>
          <w:rFonts w:ascii="Times New Roman" w:hAnsi="Times New Roman" w:cs="Times New Roman"/>
          <w:sz w:val="24"/>
        </w:rPr>
        <w:t xml:space="preserve"> </w:t>
      </w:r>
      <w:r w:rsidRPr="0079088B">
        <w:rPr>
          <w:rFonts w:ascii="Times New Roman" w:hAnsi="Times New Roman" w:cs="Times New Roman"/>
          <w:sz w:val="24"/>
        </w:rPr>
        <w:t>студенческого</w:t>
      </w:r>
      <w:r w:rsidR="0079088B" w:rsidRPr="0079088B">
        <w:rPr>
          <w:rFonts w:ascii="Times New Roman" w:hAnsi="Times New Roman" w:cs="Times New Roman"/>
          <w:sz w:val="24"/>
        </w:rPr>
        <w:t xml:space="preserve"> </w:t>
      </w:r>
      <w:r w:rsidRPr="0079088B">
        <w:rPr>
          <w:rFonts w:ascii="Times New Roman" w:hAnsi="Times New Roman" w:cs="Times New Roman"/>
          <w:sz w:val="24"/>
        </w:rPr>
        <w:t>совета</w:t>
      </w:r>
      <w:r w:rsidR="0079088B" w:rsidRPr="0079088B">
        <w:rPr>
          <w:rFonts w:ascii="Times New Roman" w:hAnsi="Times New Roman" w:cs="Times New Roman"/>
          <w:sz w:val="24"/>
        </w:rPr>
        <w:t xml:space="preserve"> </w:t>
      </w:r>
      <w:r w:rsidRPr="0079088B">
        <w:rPr>
          <w:rFonts w:ascii="Times New Roman" w:hAnsi="Times New Roman" w:cs="Times New Roman"/>
          <w:sz w:val="24"/>
        </w:rPr>
        <w:t>при</w:t>
      </w:r>
      <w:r w:rsidR="0079088B" w:rsidRPr="0079088B">
        <w:rPr>
          <w:rFonts w:ascii="Times New Roman" w:hAnsi="Times New Roman" w:cs="Times New Roman"/>
          <w:sz w:val="24"/>
        </w:rPr>
        <w:t xml:space="preserve"> </w:t>
      </w:r>
      <w:r w:rsidRPr="0079088B">
        <w:rPr>
          <w:rFonts w:ascii="Times New Roman" w:hAnsi="Times New Roman" w:cs="Times New Roman"/>
          <w:sz w:val="24"/>
        </w:rPr>
        <w:t>Министерстве</w:t>
      </w:r>
      <w:r w:rsidR="0079088B" w:rsidRPr="0079088B">
        <w:rPr>
          <w:rFonts w:ascii="Times New Roman" w:hAnsi="Times New Roman" w:cs="Times New Roman"/>
          <w:sz w:val="24"/>
        </w:rPr>
        <w:t xml:space="preserve"> </w:t>
      </w:r>
      <w:r w:rsidRPr="0079088B">
        <w:rPr>
          <w:rFonts w:ascii="Times New Roman" w:hAnsi="Times New Roman" w:cs="Times New Roman"/>
          <w:sz w:val="24"/>
        </w:rPr>
        <w:t>просвещения</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Приднестровской</w:t>
      </w:r>
      <w:r w:rsidR="0079088B" w:rsidRPr="0079088B">
        <w:rPr>
          <w:rFonts w:ascii="Times New Roman" w:hAnsi="Times New Roman" w:cs="Times New Roman"/>
          <w:sz w:val="24"/>
        </w:rPr>
        <w:t xml:space="preserve"> </w:t>
      </w:r>
      <w:r w:rsidRPr="0079088B">
        <w:rPr>
          <w:rFonts w:ascii="Times New Roman" w:hAnsi="Times New Roman" w:cs="Times New Roman"/>
          <w:sz w:val="24"/>
        </w:rPr>
        <w:t>Молдавской</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Pr="0079088B">
        <w:rPr>
          <w:rFonts w:ascii="Times New Roman" w:hAnsi="Times New Roman" w:cs="Times New Roman"/>
          <w:sz w:val="24"/>
        </w:rPr>
        <w:t>Положение</w:t>
      </w:r>
      <w:r w:rsidR="0079088B" w:rsidRPr="0079088B">
        <w:rPr>
          <w:rFonts w:ascii="Times New Roman" w:hAnsi="Times New Roman" w:cs="Times New Roman"/>
          <w:sz w:val="24"/>
        </w:rPr>
        <w:t xml:space="preserve"> </w:t>
      </w:r>
      <w:r w:rsidRPr="0079088B">
        <w:rPr>
          <w:rFonts w:ascii="Times New Roman" w:hAnsi="Times New Roman" w:cs="Times New Roman"/>
          <w:sz w:val="24"/>
        </w:rPr>
        <w:t>о</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проведении</w:t>
      </w:r>
      <w:r w:rsidR="0079088B" w:rsidRPr="0079088B">
        <w:rPr>
          <w:rFonts w:ascii="Times New Roman" w:hAnsi="Times New Roman" w:cs="Times New Roman"/>
          <w:sz w:val="24"/>
        </w:rPr>
        <w:t xml:space="preserve"> </w:t>
      </w:r>
      <w:r w:rsidRPr="0079088B">
        <w:rPr>
          <w:rFonts w:ascii="Times New Roman" w:hAnsi="Times New Roman" w:cs="Times New Roman"/>
          <w:sz w:val="24"/>
        </w:rPr>
        <w:t>спортивного</w:t>
      </w:r>
      <w:r w:rsidR="0079088B" w:rsidRPr="0079088B">
        <w:rPr>
          <w:rFonts w:ascii="Times New Roman" w:hAnsi="Times New Roman" w:cs="Times New Roman"/>
          <w:sz w:val="24"/>
        </w:rPr>
        <w:t xml:space="preserve"> </w:t>
      </w:r>
      <w:r w:rsidRPr="0079088B">
        <w:rPr>
          <w:rFonts w:ascii="Times New Roman" w:hAnsi="Times New Roman" w:cs="Times New Roman"/>
          <w:sz w:val="24"/>
        </w:rPr>
        <w:t>конкурса</w:t>
      </w:r>
      <w:r w:rsidR="0079088B" w:rsidRPr="0079088B">
        <w:rPr>
          <w:rFonts w:ascii="Times New Roman" w:hAnsi="Times New Roman" w:cs="Times New Roman"/>
          <w:sz w:val="24"/>
        </w:rPr>
        <w:t xml:space="preserve"> </w:t>
      </w:r>
      <w:r w:rsidRPr="0079088B">
        <w:rPr>
          <w:rFonts w:ascii="Times New Roman" w:hAnsi="Times New Roman" w:cs="Times New Roman"/>
          <w:sz w:val="24"/>
        </w:rPr>
        <w:t>«ОРСС</w:t>
      </w:r>
      <w:r w:rsidR="0079088B" w:rsidRPr="0079088B">
        <w:rPr>
          <w:rFonts w:ascii="Times New Roman" w:hAnsi="Times New Roman" w:cs="Times New Roman"/>
          <w:sz w:val="24"/>
        </w:rPr>
        <w:t xml:space="preserve"> </w:t>
      </w:r>
      <w:r w:rsidRPr="0079088B">
        <w:rPr>
          <w:rFonts w:ascii="Times New Roman" w:hAnsi="Times New Roman" w:cs="Times New Roman"/>
          <w:sz w:val="24"/>
        </w:rPr>
        <w:t>за</w:t>
      </w:r>
      <w:r w:rsidR="0079088B" w:rsidRPr="0079088B">
        <w:rPr>
          <w:rFonts w:ascii="Times New Roman" w:hAnsi="Times New Roman" w:cs="Times New Roman"/>
          <w:sz w:val="24"/>
        </w:rPr>
        <w:t xml:space="preserve"> </w:t>
      </w:r>
      <w:r w:rsidRPr="0079088B">
        <w:rPr>
          <w:rFonts w:ascii="Times New Roman" w:hAnsi="Times New Roman" w:cs="Times New Roman"/>
          <w:sz w:val="24"/>
        </w:rPr>
        <w:t>ЗОЖ»,</w:t>
      </w:r>
      <w:r w:rsidR="0079088B" w:rsidRPr="0079088B">
        <w:rPr>
          <w:rFonts w:ascii="Times New Roman" w:hAnsi="Times New Roman" w:cs="Times New Roman"/>
          <w:sz w:val="24"/>
        </w:rPr>
        <w:t xml:space="preserve"> </w:t>
      </w:r>
      <w:r w:rsidRPr="0079088B">
        <w:rPr>
          <w:rFonts w:ascii="Times New Roman" w:hAnsi="Times New Roman" w:cs="Times New Roman"/>
          <w:sz w:val="24"/>
        </w:rPr>
        <w:t>Положение</w:t>
      </w:r>
      <w:r w:rsidR="0079088B" w:rsidRPr="0079088B">
        <w:rPr>
          <w:rFonts w:ascii="Times New Roman" w:hAnsi="Times New Roman" w:cs="Times New Roman"/>
          <w:sz w:val="24"/>
        </w:rPr>
        <w:t xml:space="preserve"> </w:t>
      </w:r>
      <w:r w:rsidRPr="0079088B">
        <w:rPr>
          <w:rFonts w:ascii="Times New Roman" w:hAnsi="Times New Roman" w:cs="Times New Roman"/>
          <w:sz w:val="24"/>
        </w:rPr>
        <w:t>о</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проведение</w:t>
      </w:r>
      <w:r w:rsidR="0079088B" w:rsidRPr="0079088B">
        <w:rPr>
          <w:rFonts w:ascii="Times New Roman" w:hAnsi="Times New Roman" w:cs="Times New Roman"/>
          <w:sz w:val="24"/>
        </w:rPr>
        <w:t xml:space="preserve"> </w:t>
      </w:r>
      <w:r w:rsidRPr="0079088B">
        <w:rPr>
          <w:rFonts w:ascii="Times New Roman" w:hAnsi="Times New Roman" w:cs="Times New Roman"/>
          <w:sz w:val="24"/>
        </w:rPr>
        <w:t>конкурса</w:t>
      </w:r>
      <w:r w:rsidR="0079088B" w:rsidRPr="0079088B">
        <w:rPr>
          <w:rFonts w:ascii="Times New Roman" w:hAnsi="Times New Roman" w:cs="Times New Roman"/>
          <w:sz w:val="24"/>
        </w:rPr>
        <w:t xml:space="preserve"> </w:t>
      </w:r>
      <w:r w:rsidRPr="0079088B">
        <w:rPr>
          <w:rFonts w:ascii="Times New Roman" w:hAnsi="Times New Roman" w:cs="Times New Roman"/>
          <w:sz w:val="24"/>
        </w:rPr>
        <w:t>эссе,</w:t>
      </w:r>
      <w:r w:rsidR="0079088B" w:rsidRPr="0079088B">
        <w:rPr>
          <w:rFonts w:ascii="Times New Roman" w:hAnsi="Times New Roman" w:cs="Times New Roman"/>
          <w:sz w:val="24"/>
        </w:rPr>
        <w:t xml:space="preserve"> </w:t>
      </w:r>
      <w:r w:rsidRPr="0079088B">
        <w:rPr>
          <w:rFonts w:ascii="Times New Roman" w:hAnsi="Times New Roman" w:cs="Times New Roman"/>
          <w:sz w:val="24"/>
        </w:rPr>
        <w:t>посвященного</w:t>
      </w:r>
      <w:r w:rsidR="0079088B" w:rsidRPr="0079088B">
        <w:rPr>
          <w:rFonts w:ascii="Times New Roman" w:hAnsi="Times New Roman" w:cs="Times New Roman"/>
          <w:sz w:val="24"/>
        </w:rPr>
        <w:t xml:space="preserve"> </w:t>
      </w:r>
      <w:r w:rsidRPr="0079088B">
        <w:rPr>
          <w:rFonts w:ascii="Times New Roman" w:hAnsi="Times New Roman" w:cs="Times New Roman"/>
          <w:sz w:val="24"/>
        </w:rPr>
        <w:t>78-ой</w:t>
      </w:r>
      <w:r w:rsidR="0079088B" w:rsidRPr="0079088B">
        <w:rPr>
          <w:rFonts w:ascii="Times New Roman" w:hAnsi="Times New Roman" w:cs="Times New Roman"/>
          <w:sz w:val="24"/>
        </w:rPr>
        <w:t xml:space="preserve"> </w:t>
      </w:r>
      <w:r w:rsidRPr="0079088B">
        <w:rPr>
          <w:rFonts w:ascii="Times New Roman" w:hAnsi="Times New Roman" w:cs="Times New Roman"/>
          <w:sz w:val="24"/>
        </w:rPr>
        <w:t>годовщине</w:t>
      </w:r>
      <w:r w:rsidR="0079088B" w:rsidRPr="0079088B">
        <w:rPr>
          <w:rFonts w:ascii="Times New Roman" w:hAnsi="Times New Roman" w:cs="Times New Roman"/>
          <w:sz w:val="24"/>
        </w:rPr>
        <w:t xml:space="preserve"> </w:t>
      </w:r>
      <w:r w:rsidRPr="0079088B">
        <w:rPr>
          <w:rFonts w:ascii="Times New Roman" w:hAnsi="Times New Roman" w:cs="Times New Roman"/>
          <w:sz w:val="24"/>
        </w:rPr>
        <w:t>Победы</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Великой</w:t>
      </w:r>
      <w:r w:rsidR="0079088B" w:rsidRPr="0079088B">
        <w:rPr>
          <w:rFonts w:ascii="Times New Roman" w:hAnsi="Times New Roman" w:cs="Times New Roman"/>
          <w:sz w:val="24"/>
        </w:rPr>
        <w:t xml:space="preserve"> </w:t>
      </w:r>
      <w:r w:rsidRPr="0079088B">
        <w:rPr>
          <w:rFonts w:ascii="Times New Roman" w:hAnsi="Times New Roman" w:cs="Times New Roman"/>
          <w:sz w:val="24"/>
        </w:rPr>
        <w:t>Отечественной</w:t>
      </w:r>
      <w:r w:rsidR="0079088B" w:rsidRPr="0079088B">
        <w:rPr>
          <w:rFonts w:ascii="Times New Roman" w:hAnsi="Times New Roman" w:cs="Times New Roman"/>
          <w:sz w:val="24"/>
        </w:rPr>
        <w:t xml:space="preserve"> </w:t>
      </w:r>
      <w:r w:rsidRPr="0079088B">
        <w:rPr>
          <w:rFonts w:ascii="Times New Roman" w:hAnsi="Times New Roman" w:cs="Times New Roman"/>
          <w:sz w:val="24"/>
        </w:rPr>
        <w:t>войне.</w:t>
      </w:r>
      <w:r w:rsidR="0079088B" w:rsidRPr="0079088B">
        <w:rPr>
          <w:rFonts w:ascii="Times New Roman" w:hAnsi="Times New Roman" w:cs="Times New Roman"/>
          <w:sz w:val="24"/>
        </w:rPr>
        <w:t xml:space="preserve"> </w:t>
      </w:r>
      <w:r w:rsidRPr="0079088B">
        <w:rPr>
          <w:rFonts w:ascii="Times New Roman" w:hAnsi="Times New Roman" w:cs="Times New Roman"/>
          <w:sz w:val="24"/>
        </w:rPr>
        <w:t>Дважды</w:t>
      </w:r>
      <w:r w:rsidR="0079088B" w:rsidRPr="0079088B">
        <w:rPr>
          <w:rFonts w:ascii="Times New Roman" w:hAnsi="Times New Roman" w:cs="Times New Roman"/>
          <w:sz w:val="24"/>
        </w:rPr>
        <w:t xml:space="preserve"> </w:t>
      </w:r>
      <w:r w:rsidRPr="0079088B">
        <w:rPr>
          <w:rFonts w:ascii="Times New Roman" w:hAnsi="Times New Roman" w:cs="Times New Roman"/>
          <w:sz w:val="24"/>
        </w:rPr>
        <w:t>был</w:t>
      </w:r>
      <w:r w:rsidR="0079088B" w:rsidRPr="0079088B">
        <w:rPr>
          <w:rFonts w:ascii="Times New Roman" w:hAnsi="Times New Roman" w:cs="Times New Roman"/>
          <w:sz w:val="24"/>
        </w:rPr>
        <w:t xml:space="preserve"> </w:t>
      </w:r>
      <w:r w:rsidRPr="0079088B">
        <w:rPr>
          <w:rFonts w:ascii="Times New Roman" w:hAnsi="Times New Roman" w:cs="Times New Roman"/>
          <w:sz w:val="24"/>
        </w:rPr>
        <w:t>организован</w:t>
      </w:r>
      <w:r w:rsidR="0079088B" w:rsidRPr="0079088B">
        <w:rPr>
          <w:rFonts w:ascii="Times New Roman" w:hAnsi="Times New Roman" w:cs="Times New Roman"/>
          <w:sz w:val="24"/>
        </w:rPr>
        <w:t xml:space="preserve"> </w:t>
      </w:r>
      <w:r w:rsidRPr="0079088B">
        <w:rPr>
          <w:rFonts w:ascii="Times New Roman" w:hAnsi="Times New Roman" w:cs="Times New Roman"/>
          <w:sz w:val="24"/>
        </w:rPr>
        <w:t>опрос</w:t>
      </w:r>
      <w:r w:rsidR="0079088B" w:rsidRPr="0079088B">
        <w:rPr>
          <w:rFonts w:ascii="Times New Roman" w:hAnsi="Times New Roman" w:cs="Times New Roman"/>
          <w:sz w:val="24"/>
        </w:rPr>
        <w:t xml:space="preserve"> </w:t>
      </w:r>
      <w:r w:rsidRPr="0079088B">
        <w:rPr>
          <w:rFonts w:ascii="Times New Roman" w:hAnsi="Times New Roman" w:cs="Times New Roman"/>
          <w:sz w:val="24"/>
        </w:rPr>
        <w:t>студенческой</w:t>
      </w:r>
      <w:r w:rsidR="0079088B" w:rsidRPr="0079088B">
        <w:rPr>
          <w:rFonts w:ascii="Times New Roman" w:hAnsi="Times New Roman" w:cs="Times New Roman"/>
          <w:sz w:val="24"/>
        </w:rPr>
        <w:t xml:space="preserve"> </w:t>
      </w:r>
      <w:r w:rsidRPr="0079088B">
        <w:rPr>
          <w:rFonts w:ascii="Times New Roman" w:hAnsi="Times New Roman" w:cs="Times New Roman"/>
          <w:sz w:val="24"/>
        </w:rPr>
        <w:t>молодежи</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Pr="0079088B">
        <w:rPr>
          <w:rFonts w:ascii="Times New Roman" w:hAnsi="Times New Roman" w:cs="Times New Roman"/>
          <w:sz w:val="24"/>
        </w:rPr>
        <w:t>вопросам</w:t>
      </w:r>
      <w:r w:rsidR="0079088B" w:rsidRPr="0079088B">
        <w:rPr>
          <w:rFonts w:ascii="Times New Roman" w:hAnsi="Times New Roman" w:cs="Times New Roman"/>
          <w:sz w:val="24"/>
        </w:rPr>
        <w:t xml:space="preserve"> </w:t>
      </w:r>
      <w:r w:rsidRPr="0079088B">
        <w:rPr>
          <w:rFonts w:ascii="Times New Roman" w:hAnsi="Times New Roman" w:cs="Times New Roman"/>
          <w:sz w:val="24"/>
        </w:rPr>
        <w:t>системы</w:t>
      </w:r>
      <w:r w:rsidR="0079088B" w:rsidRPr="0079088B">
        <w:rPr>
          <w:rFonts w:ascii="Times New Roman" w:hAnsi="Times New Roman" w:cs="Times New Roman"/>
          <w:sz w:val="24"/>
        </w:rPr>
        <w:t xml:space="preserve"> </w:t>
      </w:r>
      <w:r w:rsidRPr="0079088B">
        <w:rPr>
          <w:rFonts w:ascii="Times New Roman" w:hAnsi="Times New Roman" w:cs="Times New Roman"/>
          <w:sz w:val="24"/>
        </w:rPr>
        <w:t>образования</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организации</w:t>
      </w:r>
      <w:r w:rsidR="0079088B" w:rsidRPr="0079088B">
        <w:rPr>
          <w:rFonts w:ascii="Times New Roman" w:hAnsi="Times New Roman" w:cs="Times New Roman"/>
          <w:sz w:val="24"/>
        </w:rPr>
        <w:t xml:space="preserve"> </w:t>
      </w:r>
      <w:r w:rsidRPr="0079088B">
        <w:rPr>
          <w:rFonts w:ascii="Times New Roman" w:hAnsi="Times New Roman" w:cs="Times New Roman"/>
          <w:sz w:val="24"/>
        </w:rPr>
        <w:t>производственной</w:t>
      </w:r>
      <w:r w:rsidR="0079088B" w:rsidRPr="0079088B">
        <w:rPr>
          <w:rFonts w:ascii="Times New Roman" w:hAnsi="Times New Roman" w:cs="Times New Roman"/>
          <w:sz w:val="24"/>
        </w:rPr>
        <w:t xml:space="preserve"> </w:t>
      </w:r>
      <w:r w:rsidRPr="0079088B">
        <w:rPr>
          <w:rFonts w:ascii="Times New Roman" w:hAnsi="Times New Roman" w:cs="Times New Roman"/>
          <w:sz w:val="24"/>
        </w:rPr>
        <w:t>практики.</w:t>
      </w:r>
      <w:r w:rsidR="0079088B" w:rsidRPr="0079088B">
        <w:rPr>
          <w:rFonts w:ascii="Times New Roman" w:hAnsi="Times New Roman" w:cs="Times New Roman"/>
          <w:sz w:val="24"/>
        </w:rPr>
        <w:t xml:space="preserve"> </w:t>
      </w:r>
      <w:r w:rsidRPr="0079088B">
        <w:rPr>
          <w:rFonts w:ascii="Times New Roman" w:hAnsi="Times New Roman" w:cs="Times New Roman"/>
          <w:sz w:val="24"/>
        </w:rPr>
        <w:lastRenderedPageBreak/>
        <w:t>Состоялось</w:t>
      </w:r>
      <w:r w:rsidR="0079088B" w:rsidRPr="0079088B">
        <w:rPr>
          <w:rFonts w:ascii="Times New Roman" w:hAnsi="Times New Roman" w:cs="Times New Roman"/>
          <w:sz w:val="24"/>
        </w:rPr>
        <w:t xml:space="preserve"> </w:t>
      </w:r>
      <w:r w:rsidRPr="0079088B">
        <w:rPr>
          <w:rFonts w:ascii="Times New Roman" w:hAnsi="Times New Roman" w:cs="Times New Roman"/>
          <w:sz w:val="24"/>
        </w:rPr>
        <w:t>расширенное</w:t>
      </w:r>
      <w:r w:rsidR="0079088B" w:rsidRPr="0079088B">
        <w:rPr>
          <w:rFonts w:ascii="Times New Roman" w:hAnsi="Times New Roman" w:cs="Times New Roman"/>
          <w:sz w:val="24"/>
        </w:rPr>
        <w:t xml:space="preserve"> </w:t>
      </w:r>
      <w:r w:rsidRPr="0079088B">
        <w:rPr>
          <w:rFonts w:ascii="Times New Roman" w:hAnsi="Times New Roman" w:cs="Times New Roman"/>
          <w:sz w:val="24"/>
        </w:rPr>
        <w:t>заседание</w:t>
      </w:r>
      <w:r w:rsidR="0079088B" w:rsidRPr="0079088B">
        <w:rPr>
          <w:rFonts w:ascii="Times New Roman" w:hAnsi="Times New Roman" w:cs="Times New Roman"/>
          <w:sz w:val="24"/>
        </w:rPr>
        <w:t xml:space="preserve"> </w:t>
      </w:r>
      <w:r w:rsidRPr="0079088B">
        <w:rPr>
          <w:rFonts w:ascii="Times New Roman" w:hAnsi="Times New Roman" w:cs="Times New Roman"/>
          <w:sz w:val="24"/>
        </w:rPr>
        <w:t>с</w:t>
      </w:r>
      <w:r w:rsidR="0079088B" w:rsidRPr="0079088B">
        <w:rPr>
          <w:rFonts w:ascii="Times New Roman" w:hAnsi="Times New Roman" w:cs="Times New Roman"/>
          <w:sz w:val="24"/>
        </w:rPr>
        <w:t xml:space="preserve"> </w:t>
      </w:r>
      <w:r w:rsidRPr="0079088B">
        <w:rPr>
          <w:rFonts w:ascii="Times New Roman" w:hAnsi="Times New Roman" w:cs="Times New Roman"/>
          <w:sz w:val="24"/>
        </w:rPr>
        <w:t>представителями</w:t>
      </w:r>
      <w:r w:rsidR="0079088B" w:rsidRPr="0079088B">
        <w:rPr>
          <w:rFonts w:ascii="Times New Roman" w:hAnsi="Times New Roman" w:cs="Times New Roman"/>
          <w:sz w:val="24"/>
        </w:rPr>
        <w:t xml:space="preserve"> </w:t>
      </w:r>
      <w:r w:rsidRPr="0079088B">
        <w:rPr>
          <w:rFonts w:ascii="Times New Roman" w:hAnsi="Times New Roman" w:cs="Times New Roman"/>
          <w:sz w:val="24"/>
        </w:rPr>
        <w:t>Правительства</w:t>
      </w:r>
      <w:r w:rsidR="0079088B" w:rsidRPr="0079088B">
        <w:rPr>
          <w:rFonts w:ascii="Times New Roman" w:hAnsi="Times New Roman" w:cs="Times New Roman"/>
          <w:sz w:val="24"/>
        </w:rPr>
        <w:t xml:space="preserve"> </w:t>
      </w:r>
      <w:r w:rsidRPr="0079088B">
        <w:rPr>
          <w:rFonts w:ascii="Times New Roman" w:hAnsi="Times New Roman" w:cs="Times New Roman"/>
          <w:sz w:val="24"/>
        </w:rPr>
        <w:t>Приднестровской</w:t>
      </w:r>
      <w:r w:rsidR="0079088B" w:rsidRPr="0079088B">
        <w:rPr>
          <w:rFonts w:ascii="Times New Roman" w:hAnsi="Times New Roman" w:cs="Times New Roman"/>
          <w:sz w:val="24"/>
        </w:rPr>
        <w:t xml:space="preserve"> </w:t>
      </w:r>
      <w:r w:rsidRPr="0079088B">
        <w:rPr>
          <w:rFonts w:ascii="Times New Roman" w:hAnsi="Times New Roman" w:cs="Times New Roman"/>
          <w:sz w:val="24"/>
        </w:rPr>
        <w:t>Молдавской</w:t>
      </w:r>
      <w:r w:rsidR="0079088B" w:rsidRPr="0079088B">
        <w:rPr>
          <w:rFonts w:ascii="Times New Roman" w:hAnsi="Times New Roman" w:cs="Times New Roman"/>
          <w:sz w:val="24"/>
        </w:rPr>
        <w:t xml:space="preserve"> </w:t>
      </w:r>
      <w:r w:rsidRPr="0079088B">
        <w:rPr>
          <w:rFonts w:ascii="Times New Roman" w:hAnsi="Times New Roman" w:cs="Times New Roman"/>
          <w:sz w:val="24"/>
        </w:rPr>
        <w:t>Республики</w:t>
      </w:r>
      <w:r w:rsidR="0079088B" w:rsidRPr="0079088B">
        <w:rPr>
          <w:rFonts w:ascii="Times New Roman" w:hAnsi="Times New Roman" w:cs="Times New Roman"/>
          <w:sz w:val="24"/>
        </w:rPr>
        <w:t xml:space="preserve"> </w:t>
      </w:r>
      <w:r w:rsidRPr="0079088B">
        <w:rPr>
          <w:rFonts w:ascii="Times New Roman" w:hAnsi="Times New Roman" w:cs="Times New Roman"/>
          <w:sz w:val="24"/>
        </w:rPr>
        <w:t>и</w:t>
      </w:r>
      <w:r w:rsidR="0079088B" w:rsidRPr="0079088B">
        <w:rPr>
          <w:rFonts w:ascii="Times New Roman" w:hAnsi="Times New Roman" w:cs="Times New Roman"/>
          <w:sz w:val="24"/>
        </w:rPr>
        <w:t xml:space="preserve"> </w:t>
      </w:r>
      <w:r w:rsidRPr="0079088B">
        <w:rPr>
          <w:rFonts w:ascii="Times New Roman" w:hAnsi="Times New Roman" w:cs="Times New Roman"/>
          <w:sz w:val="24"/>
        </w:rPr>
        <w:t>общественниками,</w:t>
      </w:r>
      <w:r w:rsidR="0079088B" w:rsidRPr="0079088B">
        <w:rPr>
          <w:rFonts w:ascii="Times New Roman" w:hAnsi="Times New Roman" w:cs="Times New Roman"/>
          <w:sz w:val="24"/>
        </w:rPr>
        <w:t xml:space="preserve"> </w:t>
      </w:r>
      <w:r w:rsidRPr="0079088B">
        <w:rPr>
          <w:rFonts w:ascii="Times New Roman" w:hAnsi="Times New Roman" w:cs="Times New Roman"/>
          <w:sz w:val="24"/>
        </w:rPr>
        <w:t>на</w:t>
      </w:r>
      <w:r w:rsidR="0079088B" w:rsidRPr="0079088B">
        <w:rPr>
          <w:rFonts w:ascii="Times New Roman" w:hAnsi="Times New Roman" w:cs="Times New Roman"/>
          <w:sz w:val="24"/>
        </w:rPr>
        <w:t xml:space="preserve"> </w:t>
      </w:r>
      <w:r w:rsidRPr="0079088B">
        <w:rPr>
          <w:rFonts w:ascii="Times New Roman" w:hAnsi="Times New Roman" w:cs="Times New Roman"/>
          <w:sz w:val="24"/>
        </w:rPr>
        <w:t>котором</w:t>
      </w:r>
      <w:r w:rsidR="0079088B" w:rsidRPr="0079088B">
        <w:rPr>
          <w:rFonts w:ascii="Times New Roman" w:hAnsi="Times New Roman" w:cs="Times New Roman"/>
          <w:sz w:val="24"/>
        </w:rPr>
        <w:t xml:space="preserve"> </w:t>
      </w:r>
      <w:r w:rsidRPr="0079088B">
        <w:rPr>
          <w:rFonts w:ascii="Times New Roman" w:hAnsi="Times New Roman" w:cs="Times New Roman"/>
          <w:sz w:val="24"/>
        </w:rPr>
        <w:t>подняли</w:t>
      </w:r>
      <w:r w:rsidR="0079088B" w:rsidRPr="0079088B">
        <w:rPr>
          <w:rFonts w:ascii="Times New Roman" w:hAnsi="Times New Roman" w:cs="Times New Roman"/>
          <w:sz w:val="24"/>
        </w:rPr>
        <w:t xml:space="preserve"> </w:t>
      </w:r>
      <w:r w:rsidRPr="0079088B">
        <w:rPr>
          <w:rFonts w:ascii="Times New Roman" w:hAnsi="Times New Roman" w:cs="Times New Roman"/>
          <w:sz w:val="24"/>
        </w:rPr>
        <w:t>вопросы</w:t>
      </w:r>
      <w:r w:rsidR="0079088B" w:rsidRPr="0079088B">
        <w:rPr>
          <w:rFonts w:ascii="Times New Roman" w:hAnsi="Times New Roman" w:cs="Times New Roman"/>
          <w:sz w:val="24"/>
        </w:rPr>
        <w:t xml:space="preserve"> </w:t>
      </w:r>
      <w:r w:rsidRPr="0079088B">
        <w:rPr>
          <w:rFonts w:ascii="Times New Roman" w:hAnsi="Times New Roman" w:cs="Times New Roman"/>
          <w:sz w:val="24"/>
        </w:rPr>
        <w:t>уровня</w:t>
      </w:r>
      <w:r w:rsidR="0079088B" w:rsidRPr="0079088B">
        <w:rPr>
          <w:rFonts w:ascii="Times New Roman" w:hAnsi="Times New Roman" w:cs="Times New Roman"/>
          <w:sz w:val="24"/>
        </w:rPr>
        <w:t xml:space="preserve"> </w:t>
      </w:r>
      <w:r w:rsidRPr="0079088B">
        <w:rPr>
          <w:rFonts w:ascii="Times New Roman" w:hAnsi="Times New Roman" w:cs="Times New Roman"/>
          <w:sz w:val="24"/>
        </w:rPr>
        <w:t>подготовки</w:t>
      </w:r>
      <w:r w:rsidR="0079088B" w:rsidRPr="0079088B">
        <w:rPr>
          <w:rFonts w:ascii="Times New Roman" w:hAnsi="Times New Roman" w:cs="Times New Roman"/>
          <w:sz w:val="24"/>
        </w:rPr>
        <w:t xml:space="preserve"> </w:t>
      </w:r>
      <w:r w:rsidRPr="0079088B">
        <w:rPr>
          <w:rFonts w:ascii="Times New Roman" w:hAnsi="Times New Roman" w:cs="Times New Roman"/>
          <w:sz w:val="24"/>
        </w:rPr>
        <w:t>молодых</w:t>
      </w:r>
      <w:r w:rsidR="0079088B" w:rsidRPr="0079088B">
        <w:rPr>
          <w:rFonts w:ascii="Times New Roman" w:hAnsi="Times New Roman" w:cs="Times New Roman"/>
          <w:sz w:val="24"/>
        </w:rPr>
        <w:t xml:space="preserve"> </w:t>
      </w:r>
      <w:r w:rsidRPr="0079088B">
        <w:rPr>
          <w:rFonts w:ascii="Times New Roman" w:hAnsi="Times New Roman" w:cs="Times New Roman"/>
          <w:sz w:val="24"/>
        </w:rPr>
        <w:t>специалистов,</w:t>
      </w:r>
      <w:r w:rsidR="0079088B" w:rsidRPr="0079088B">
        <w:rPr>
          <w:rFonts w:ascii="Times New Roman" w:hAnsi="Times New Roman" w:cs="Times New Roman"/>
          <w:sz w:val="24"/>
        </w:rPr>
        <w:t xml:space="preserve"> </w:t>
      </w:r>
      <w:r w:rsidRPr="0079088B">
        <w:rPr>
          <w:rFonts w:ascii="Times New Roman" w:hAnsi="Times New Roman" w:cs="Times New Roman"/>
          <w:sz w:val="24"/>
        </w:rPr>
        <w:t>организации</w:t>
      </w:r>
      <w:r w:rsidR="0079088B" w:rsidRPr="0079088B">
        <w:rPr>
          <w:rFonts w:ascii="Times New Roman" w:hAnsi="Times New Roman" w:cs="Times New Roman"/>
          <w:sz w:val="24"/>
        </w:rPr>
        <w:t xml:space="preserve"> </w:t>
      </w:r>
      <w:r w:rsidRPr="0079088B">
        <w:rPr>
          <w:rFonts w:ascii="Times New Roman" w:hAnsi="Times New Roman" w:cs="Times New Roman"/>
          <w:sz w:val="24"/>
        </w:rPr>
        <w:t>практик,</w:t>
      </w:r>
      <w:r w:rsidR="0079088B" w:rsidRPr="0079088B">
        <w:rPr>
          <w:rFonts w:ascii="Times New Roman" w:hAnsi="Times New Roman" w:cs="Times New Roman"/>
          <w:sz w:val="24"/>
        </w:rPr>
        <w:t xml:space="preserve"> </w:t>
      </w:r>
      <w:r w:rsidRPr="0079088B">
        <w:rPr>
          <w:rFonts w:ascii="Times New Roman" w:hAnsi="Times New Roman" w:cs="Times New Roman"/>
          <w:sz w:val="24"/>
        </w:rPr>
        <w:t>введения</w:t>
      </w:r>
      <w:r w:rsidR="0079088B" w:rsidRPr="0079088B">
        <w:rPr>
          <w:rFonts w:ascii="Times New Roman" w:hAnsi="Times New Roman" w:cs="Times New Roman"/>
          <w:sz w:val="24"/>
        </w:rPr>
        <w:t xml:space="preserve"> </w:t>
      </w:r>
      <w:r w:rsidRPr="0079088B">
        <w:rPr>
          <w:rFonts w:ascii="Times New Roman" w:hAnsi="Times New Roman" w:cs="Times New Roman"/>
          <w:sz w:val="24"/>
        </w:rPr>
        <w:t>БРС</w:t>
      </w:r>
      <w:r w:rsidR="0079088B" w:rsidRPr="0079088B">
        <w:rPr>
          <w:rFonts w:ascii="Times New Roman" w:hAnsi="Times New Roman" w:cs="Times New Roman"/>
          <w:sz w:val="24"/>
        </w:rPr>
        <w:t xml:space="preserve"> </w:t>
      </w:r>
      <w:r w:rsidRPr="0079088B">
        <w:rPr>
          <w:rFonts w:ascii="Times New Roman" w:hAnsi="Times New Roman" w:cs="Times New Roman"/>
          <w:sz w:val="24"/>
        </w:rPr>
        <w:t>по</w:t>
      </w:r>
      <w:r w:rsidR="0079088B" w:rsidRPr="0079088B">
        <w:rPr>
          <w:rFonts w:ascii="Times New Roman" w:hAnsi="Times New Roman" w:cs="Times New Roman"/>
          <w:sz w:val="24"/>
        </w:rPr>
        <w:t xml:space="preserve"> </w:t>
      </w:r>
      <w:r w:rsidRPr="0079088B">
        <w:rPr>
          <w:rFonts w:ascii="Times New Roman" w:hAnsi="Times New Roman" w:cs="Times New Roman"/>
          <w:sz w:val="24"/>
        </w:rPr>
        <w:t>непрофильным</w:t>
      </w:r>
      <w:r w:rsidR="0079088B" w:rsidRPr="0079088B">
        <w:rPr>
          <w:rFonts w:ascii="Times New Roman" w:hAnsi="Times New Roman" w:cs="Times New Roman"/>
          <w:sz w:val="24"/>
        </w:rPr>
        <w:t xml:space="preserve"> </w:t>
      </w:r>
      <w:r w:rsidRPr="0079088B">
        <w:rPr>
          <w:rFonts w:ascii="Times New Roman" w:hAnsi="Times New Roman" w:cs="Times New Roman"/>
          <w:sz w:val="24"/>
        </w:rPr>
        <w:t>предметам,</w:t>
      </w:r>
      <w:r w:rsidR="0079088B" w:rsidRPr="0079088B">
        <w:rPr>
          <w:rFonts w:ascii="Times New Roman" w:hAnsi="Times New Roman" w:cs="Times New Roman"/>
          <w:sz w:val="24"/>
        </w:rPr>
        <w:t xml:space="preserve"> </w:t>
      </w:r>
      <w:r w:rsidRPr="0079088B">
        <w:rPr>
          <w:rFonts w:ascii="Times New Roman" w:hAnsi="Times New Roman" w:cs="Times New Roman"/>
          <w:sz w:val="24"/>
        </w:rPr>
        <w:t>создания</w:t>
      </w:r>
      <w:r w:rsidR="0079088B" w:rsidRPr="0079088B">
        <w:rPr>
          <w:rFonts w:ascii="Times New Roman" w:hAnsi="Times New Roman" w:cs="Times New Roman"/>
          <w:sz w:val="24"/>
        </w:rPr>
        <w:t xml:space="preserve"> </w:t>
      </w:r>
      <w:r w:rsidRPr="0079088B">
        <w:rPr>
          <w:rFonts w:ascii="Times New Roman" w:hAnsi="Times New Roman" w:cs="Times New Roman"/>
          <w:sz w:val="24"/>
        </w:rPr>
        <w:t>электронной</w:t>
      </w:r>
      <w:r w:rsidR="0079088B" w:rsidRPr="0079088B">
        <w:rPr>
          <w:rFonts w:ascii="Times New Roman" w:hAnsi="Times New Roman" w:cs="Times New Roman"/>
          <w:sz w:val="24"/>
        </w:rPr>
        <w:t xml:space="preserve"> </w:t>
      </w:r>
      <w:r w:rsidRPr="0079088B">
        <w:rPr>
          <w:rFonts w:ascii="Times New Roman" w:hAnsi="Times New Roman" w:cs="Times New Roman"/>
          <w:sz w:val="24"/>
        </w:rPr>
        <w:t>библиотеки.</w:t>
      </w:r>
      <w:r w:rsidR="0079088B" w:rsidRPr="0079088B">
        <w:rPr>
          <w:rFonts w:ascii="Times New Roman" w:hAnsi="Times New Roman" w:cs="Times New Roman"/>
          <w:sz w:val="24"/>
        </w:rPr>
        <w:t xml:space="preserve"> </w:t>
      </w:r>
      <w:r w:rsidRPr="0079088B">
        <w:rPr>
          <w:rFonts w:ascii="Times New Roman" w:hAnsi="Times New Roman" w:cs="Times New Roman"/>
          <w:sz w:val="24"/>
        </w:rPr>
        <w:t>ОРСС</w:t>
      </w:r>
      <w:r w:rsidR="0079088B" w:rsidRPr="0079088B">
        <w:rPr>
          <w:rFonts w:ascii="Times New Roman" w:hAnsi="Times New Roman" w:cs="Times New Roman"/>
          <w:sz w:val="24"/>
        </w:rPr>
        <w:t xml:space="preserve"> </w:t>
      </w:r>
      <w:r w:rsidRPr="0079088B">
        <w:rPr>
          <w:rFonts w:ascii="Times New Roman" w:hAnsi="Times New Roman" w:cs="Times New Roman"/>
          <w:sz w:val="24"/>
        </w:rPr>
        <w:t>выступил</w:t>
      </w:r>
      <w:r w:rsidR="0079088B" w:rsidRPr="0079088B">
        <w:rPr>
          <w:rFonts w:ascii="Times New Roman" w:hAnsi="Times New Roman" w:cs="Times New Roman"/>
          <w:sz w:val="24"/>
        </w:rPr>
        <w:t xml:space="preserve"> </w:t>
      </w:r>
      <w:r w:rsidRPr="0079088B">
        <w:rPr>
          <w:rFonts w:ascii="Times New Roman" w:hAnsi="Times New Roman" w:cs="Times New Roman"/>
          <w:sz w:val="24"/>
        </w:rPr>
        <w:t>в</w:t>
      </w:r>
      <w:r w:rsidR="0079088B" w:rsidRPr="0079088B">
        <w:rPr>
          <w:rFonts w:ascii="Times New Roman" w:hAnsi="Times New Roman" w:cs="Times New Roman"/>
          <w:sz w:val="24"/>
        </w:rPr>
        <w:t xml:space="preserve"> </w:t>
      </w:r>
      <w:r w:rsidRPr="0079088B">
        <w:rPr>
          <w:rFonts w:ascii="Times New Roman" w:hAnsi="Times New Roman" w:cs="Times New Roman"/>
          <w:sz w:val="24"/>
        </w:rPr>
        <w:t>качестве</w:t>
      </w:r>
      <w:r w:rsidR="0079088B" w:rsidRPr="0079088B">
        <w:rPr>
          <w:rFonts w:ascii="Times New Roman" w:hAnsi="Times New Roman" w:cs="Times New Roman"/>
          <w:sz w:val="24"/>
        </w:rPr>
        <w:t xml:space="preserve"> </w:t>
      </w:r>
      <w:proofErr w:type="spellStart"/>
      <w:r w:rsidRPr="0079088B">
        <w:rPr>
          <w:rFonts w:ascii="Times New Roman" w:hAnsi="Times New Roman" w:cs="Times New Roman"/>
          <w:sz w:val="24"/>
        </w:rPr>
        <w:t>соорганизатора</w:t>
      </w:r>
      <w:proofErr w:type="spellEnd"/>
      <w:r w:rsidR="0079088B" w:rsidRPr="0079088B">
        <w:rPr>
          <w:rFonts w:ascii="Times New Roman" w:hAnsi="Times New Roman" w:cs="Times New Roman"/>
          <w:sz w:val="24"/>
        </w:rPr>
        <w:t xml:space="preserve"> </w:t>
      </w:r>
      <w:r w:rsidRPr="0079088B">
        <w:rPr>
          <w:rFonts w:ascii="Times New Roman" w:hAnsi="Times New Roman" w:cs="Times New Roman"/>
          <w:sz w:val="24"/>
        </w:rPr>
        <w:t>спортивного</w:t>
      </w:r>
      <w:r w:rsidR="0079088B" w:rsidRPr="0079088B">
        <w:rPr>
          <w:rFonts w:ascii="Times New Roman" w:hAnsi="Times New Roman" w:cs="Times New Roman"/>
          <w:sz w:val="24"/>
        </w:rPr>
        <w:t xml:space="preserve"> </w:t>
      </w:r>
      <w:r w:rsidRPr="0079088B">
        <w:rPr>
          <w:rFonts w:ascii="Times New Roman" w:hAnsi="Times New Roman" w:cs="Times New Roman"/>
          <w:sz w:val="24"/>
        </w:rPr>
        <w:t>мероприятия</w:t>
      </w:r>
      <w:r w:rsidR="0079088B" w:rsidRPr="0079088B">
        <w:rPr>
          <w:rFonts w:ascii="Times New Roman" w:hAnsi="Times New Roman" w:cs="Times New Roman"/>
          <w:sz w:val="24"/>
        </w:rPr>
        <w:t xml:space="preserve"> </w:t>
      </w:r>
      <w:r w:rsidRPr="0079088B">
        <w:rPr>
          <w:rFonts w:ascii="Times New Roman" w:hAnsi="Times New Roman" w:cs="Times New Roman"/>
          <w:sz w:val="24"/>
        </w:rPr>
        <w:t>«</w:t>
      </w:r>
      <w:r w:rsidRPr="0079088B">
        <w:rPr>
          <w:rFonts w:ascii="Times New Roman" w:hAnsi="Times New Roman" w:cs="Times New Roman"/>
          <w:sz w:val="24"/>
          <w:lang w:val="en-US"/>
        </w:rPr>
        <w:t>Fitness</w:t>
      </w:r>
      <w:r w:rsidR="0079088B" w:rsidRPr="0079088B">
        <w:rPr>
          <w:rFonts w:ascii="Times New Roman" w:hAnsi="Times New Roman" w:cs="Times New Roman"/>
          <w:sz w:val="24"/>
        </w:rPr>
        <w:t xml:space="preserve"> </w:t>
      </w:r>
      <w:r w:rsidRPr="0079088B">
        <w:rPr>
          <w:rFonts w:ascii="Times New Roman" w:hAnsi="Times New Roman" w:cs="Times New Roman"/>
          <w:sz w:val="24"/>
          <w:lang w:val="en-US"/>
        </w:rPr>
        <w:t>Fest</w:t>
      </w:r>
      <w:r w:rsidRPr="0079088B">
        <w:rPr>
          <w:rFonts w:ascii="Times New Roman" w:hAnsi="Times New Roman" w:cs="Times New Roman"/>
          <w:sz w:val="24"/>
        </w:rPr>
        <w:t>».</w:t>
      </w:r>
    </w:p>
    <w:p w14:paraId="297D0269" w14:textId="5375B5E0" w:rsidR="00025514" w:rsidRPr="0079088B" w:rsidRDefault="00283BBA" w:rsidP="00345FA8">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Концепции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молодёжи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Концепции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физического</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молодёжи</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345FA8"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следующая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p>
    <w:p w14:paraId="3BD2390E" w14:textId="65D23388" w:rsidR="00025514" w:rsidRPr="0079088B" w:rsidRDefault="00025514" w:rsidP="00025514">
      <w:pPr>
        <w:pStyle w:val="a3"/>
        <w:tabs>
          <w:tab w:val="left" w:pos="709"/>
        </w:tabs>
        <w:ind w:right="-142"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b/>
          <w:i/>
          <w:sz w:val="24"/>
          <w:szCs w:val="24"/>
        </w:rPr>
        <w:t>а)</w:t>
      </w:r>
      <w:r w:rsidR="0079088B" w:rsidRPr="0079088B">
        <w:rPr>
          <w:rFonts w:ascii="Times New Roman" w:eastAsia="Times New Roman" w:hAnsi="Times New Roman" w:cs="Times New Roman"/>
          <w:b/>
          <w:i/>
          <w:sz w:val="24"/>
          <w:szCs w:val="24"/>
        </w:rPr>
        <w:t xml:space="preserve"> </w:t>
      </w:r>
      <w:r w:rsidRPr="0079088B">
        <w:rPr>
          <w:rFonts w:ascii="Times New Roman" w:eastAsia="Times New Roman" w:hAnsi="Times New Roman" w:cs="Times New Roman"/>
          <w:b/>
          <w:i/>
          <w:sz w:val="24"/>
          <w:szCs w:val="24"/>
          <w:u w:val="single"/>
        </w:rPr>
        <w:t>гражданско-патриотическое</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воспитание:</w:t>
      </w:r>
    </w:p>
    <w:p w14:paraId="0AE3AFCC" w14:textId="20C103E9" w:rsidR="00025514" w:rsidRPr="0079088B"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часы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семьи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предупреждении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радикализма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поколения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Стратегии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противодействия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экстремизму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w:t>
      </w:r>
      <w:r w:rsidR="000477AD" w:rsidRPr="0079088B">
        <w:rPr>
          <w:rFonts w:ascii="Times New Roman" w:eastAsia="Times New Roman" w:hAnsi="Times New Roman" w:cs="Times New Roman"/>
          <w:sz w:val="24"/>
          <w:szCs w:val="24"/>
        </w:rPr>
        <w:t>ике</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2020-2026</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годы</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март</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p>
    <w:p w14:paraId="5BDBD330" w14:textId="20B72F51" w:rsidR="00025514" w:rsidRPr="0079088B" w:rsidRDefault="000477AD" w:rsidP="00025514">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гражданско-патриотическому</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воспитанию</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республики</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приуроченные к памятным датам: </w:t>
      </w:r>
      <w:r w:rsidRPr="0079088B">
        <w:rPr>
          <w:rFonts w:ascii="Times New Roman" w:eastAsia="Times New Roman" w:hAnsi="Times New Roman" w:cs="Times New Roman"/>
          <w:sz w:val="24"/>
          <w:szCs w:val="24"/>
        </w:rPr>
        <w:t>15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мая</w:t>
      </w:r>
      <w:r w:rsidR="00025514" w:rsidRPr="0079088B">
        <w:rPr>
          <w:rFonts w:ascii="Times New Roman" w:eastAsia="Times New Roman" w:hAnsi="Times New Roman" w:cs="Times New Roman"/>
          <w:sz w:val="24"/>
          <w:szCs w:val="24"/>
        </w:rPr>
        <w:t>;</w:t>
      </w:r>
    </w:p>
    <w:p w14:paraId="1B41CD7A" w14:textId="509C9241" w:rsidR="00025514" w:rsidRPr="0079088B"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посвященные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30-ой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годовщине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отражения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широкомасштабной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агрессии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Молдова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против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p>
    <w:p w14:paraId="46749085" w14:textId="5F20663C"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гражданско-патриотической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w:t>
      </w:r>
      <w:r w:rsidR="00896128" w:rsidRPr="0079088B">
        <w:rPr>
          <w:rFonts w:ascii="Times New Roman" w:eastAsia="Times New Roman" w:hAnsi="Times New Roman" w:cs="Times New Roman"/>
          <w:sz w:val="24"/>
          <w:szCs w:val="24"/>
        </w:rPr>
        <w:t>ленно</w:t>
      </w:r>
      <w:r w:rsidR="0079088B" w:rsidRPr="0079088B">
        <w:rPr>
          <w:rFonts w:ascii="Times New Roman" w:eastAsia="Times New Roman" w:hAnsi="Times New Roman" w:cs="Times New Roman"/>
          <w:sz w:val="24"/>
          <w:szCs w:val="24"/>
        </w:rPr>
        <w:t xml:space="preserve">сти «Мы этой памяти верны» - в </w:t>
      </w:r>
      <w:r w:rsidR="00896128" w:rsidRPr="0079088B">
        <w:rPr>
          <w:rFonts w:ascii="Times New Roman" w:eastAsia="Times New Roman" w:hAnsi="Times New Roman" w:cs="Times New Roman"/>
          <w:sz w:val="24"/>
          <w:szCs w:val="24"/>
        </w:rPr>
        <w:t>финальном</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876</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юных</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исполнителей</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91</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было</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представлено</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91</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конкурсное</w:t>
      </w:r>
      <w:r w:rsidR="0079088B" w:rsidRPr="0079088B">
        <w:rPr>
          <w:rFonts w:ascii="Times New Roman" w:eastAsia="Times New Roman" w:hAnsi="Times New Roman" w:cs="Times New Roman"/>
          <w:sz w:val="24"/>
          <w:szCs w:val="24"/>
        </w:rPr>
        <w:t xml:space="preserve"> </w:t>
      </w:r>
      <w:r w:rsidR="00896128" w:rsidRPr="0079088B">
        <w:rPr>
          <w:rFonts w:ascii="Times New Roman" w:eastAsia="Times New Roman" w:hAnsi="Times New Roman" w:cs="Times New Roman"/>
          <w:sz w:val="24"/>
          <w:szCs w:val="24"/>
        </w:rPr>
        <w:t>выступление;</w:t>
      </w:r>
    </w:p>
    <w:p w14:paraId="00D917EF" w14:textId="5D0BF7E4" w:rsidR="00346F6C" w:rsidRPr="0079088B"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346F6C" w:rsidRPr="0079088B">
        <w:rPr>
          <w:rFonts w:ascii="Times New Roman" w:eastAsia="Times New Roman" w:hAnsi="Times New Roman" w:cs="Times New Roman"/>
          <w:sz w:val="24"/>
          <w:szCs w:val="24"/>
        </w:rPr>
        <w:t>Республиканская</w:t>
      </w:r>
      <w:r w:rsidR="0079088B" w:rsidRPr="0079088B">
        <w:rPr>
          <w:rFonts w:ascii="Times New Roman" w:eastAsia="Times New Roman" w:hAnsi="Times New Roman" w:cs="Times New Roman"/>
          <w:sz w:val="24"/>
          <w:szCs w:val="24"/>
        </w:rPr>
        <w:t xml:space="preserve"> </w:t>
      </w:r>
      <w:r w:rsidR="00346F6C" w:rsidRPr="0079088B">
        <w:rPr>
          <w:rFonts w:ascii="Times New Roman" w:eastAsia="Times New Roman" w:hAnsi="Times New Roman" w:cs="Times New Roman"/>
          <w:sz w:val="24"/>
          <w:szCs w:val="24"/>
        </w:rPr>
        <w:t>военно-спортивная</w:t>
      </w:r>
      <w:r w:rsidR="0079088B" w:rsidRPr="0079088B">
        <w:rPr>
          <w:rFonts w:ascii="Times New Roman" w:eastAsia="Times New Roman" w:hAnsi="Times New Roman" w:cs="Times New Roman"/>
          <w:sz w:val="24"/>
          <w:szCs w:val="24"/>
        </w:rPr>
        <w:t xml:space="preserve"> </w:t>
      </w:r>
      <w:r w:rsidR="00346F6C" w:rsidRPr="0079088B">
        <w:rPr>
          <w:rFonts w:ascii="Times New Roman" w:eastAsia="Times New Roman" w:hAnsi="Times New Roman" w:cs="Times New Roman"/>
          <w:sz w:val="24"/>
          <w:szCs w:val="24"/>
        </w:rPr>
        <w:t>игра</w:t>
      </w:r>
      <w:r w:rsidR="0079088B" w:rsidRPr="0079088B">
        <w:rPr>
          <w:rFonts w:ascii="Times New Roman" w:eastAsia="Times New Roman" w:hAnsi="Times New Roman" w:cs="Times New Roman"/>
          <w:sz w:val="24"/>
          <w:szCs w:val="24"/>
        </w:rPr>
        <w:t xml:space="preserve"> </w:t>
      </w:r>
      <w:r w:rsidR="00346F6C"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00346F6C" w:rsidRPr="0079088B">
        <w:rPr>
          <w:rFonts w:ascii="Times New Roman" w:eastAsia="Times New Roman" w:hAnsi="Times New Roman" w:cs="Times New Roman"/>
          <w:sz w:val="24"/>
          <w:szCs w:val="24"/>
        </w:rPr>
        <w:t>патрио</w:t>
      </w:r>
      <w:r w:rsidR="009C7A7F" w:rsidRPr="0079088B">
        <w:rPr>
          <w:rFonts w:ascii="Times New Roman" w:eastAsia="Times New Roman" w:hAnsi="Times New Roman" w:cs="Times New Roman"/>
          <w:sz w:val="24"/>
          <w:szCs w:val="24"/>
        </w:rPr>
        <w:t>т</w:t>
      </w:r>
      <w:r w:rsidR="0079088B" w:rsidRPr="0079088B">
        <w:rPr>
          <w:rFonts w:ascii="Times New Roman" w:eastAsia="Times New Roman" w:hAnsi="Times New Roman" w:cs="Times New Roman"/>
          <w:sz w:val="24"/>
          <w:szCs w:val="24"/>
        </w:rPr>
        <w:t xml:space="preserve"> </w:t>
      </w:r>
      <w:r w:rsidR="009C7A7F" w:rsidRPr="0079088B">
        <w:rPr>
          <w:rFonts w:ascii="Times New Roman" w:eastAsia="Times New Roman" w:hAnsi="Times New Roman" w:cs="Times New Roman"/>
          <w:sz w:val="24"/>
          <w:szCs w:val="24"/>
        </w:rPr>
        <w:t>Приднестровья-2023</w:t>
      </w:r>
      <w:r w:rsidR="00346F6C"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10</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отрядов,</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160</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юнармейцев</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всех</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002570FB" w:rsidRPr="0079088B">
        <w:rPr>
          <w:rFonts w:ascii="Times New Roman" w:eastAsia="Times New Roman" w:hAnsi="Times New Roman" w:cs="Times New Roman"/>
          <w:sz w:val="24"/>
          <w:szCs w:val="24"/>
        </w:rPr>
        <w:t>Приднестровья</w:t>
      </w:r>
      <w:r w:rsidR="00346F6C" w:rsidRPr="0079088B">
        <w:rPr>
          <w:rFonts w:ascii="Times New Roman" w:eastAsia="Times New Roman" w:hAnsi="Times New Roman" w:cs="Times New Roman"/>
          <w:sz w:val="24"/>
          <w:szCs w:val="24"/>
        </w:rPr>
        <w:t>;</w:t>
      </w:r>
    </w:p>
    <w:p w14:paraId="2377E898" w14:textId="4609247D" w:rsidR="00346F6C" w:rsidRPr="0079088B" w:rsidRDefault="00346F6C" w:rsidP="00805F01">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соревнования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стрельбе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пневм</w:t>
      </w:r>
      <w:r w:rsidR="009C7A7F" w:rsidRPr="0079088B">
        <w:rPr>
          <w:rFonts w:ascii="Times New Roman" w:eastAsia="Times New Roman" w:hAnsi="Times New Roman" w:cs="Times New Roman"/>
          <w:sz w:val="24"/>
          <w:szCs w:val="24"/>
        </w:rPr>
        <w:t>атической</w:t>
      </w:r>
      <w:r w:rsidR="0079088B" w:rsidRPr="0079088B">
        <w:rPr>
          <w:rFonts w:ascii="Times New Roman" w:eastAsia="Times New Roman" w:hAnsi="Times New Roman" w:cs="Times New Roman"/>
          <w:sz w:val="24"/>
          <w:szCs w:val="24"/>
        </w:rPr>
        <w:t xml:space="preserve"> </w:t>
      </w:r>
      <w:r w:rsidR="009C7A7F" w:rsidRPr="0079088B">
        <w:rPr>
          <w:rFonts w:ascii="Times New Roman" w:eastAsia="Times New Roman" w:hAnsi="Times New Roman" w:cs="Times New Roman"/>
          <w:sz w:val="24"/>
          <w:szCs w:val="24"/>
        </w:rPr>
        <w:t>винтовки</w:t>
      </w:r>
      <w:r w:rsidR="0079088B" w:rsidRPr="0079088B">
        <w:rPr>
          <w:rFonts w:ascii="Times New Roman" w:eastAsia="Times New Roman" w:hAnsi="Times New Roman" w:cs="Times New Roman"/>
          <w:sz w:val="24"/>
          <w:szCs w:val="24"/>
        </w:rPr>
        <w:t xml:space="preserve"> </w:t>
      </w:r>
      <w:r w:rsidR="009C7A7F" w:rsidRPr="0079088B">
        <w:rPr>
          <w:rFonts w:ascii="Times New Roman" w:eastAsia="Times New Roman" w:hAnsi="Times New Roman" w:cs="Times New Roman"/>
          <w:sz w:val="24"/>
          <w:szCs w:val="24"/>
        </w:rPr>
        <w:t>«Патриот-2023</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115</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12</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11</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805F01" w:rsidRPr="0079088B">
        <w:rPr>
          <w:rFonts w:ascii="Times New Roman" w:eastAsia="Times New Roman" w:hAnsi="Times New Roman" w:cs="Times New Roman"/>
          <w:sz w:val="24"/>
          <w:szCs w:val="24"/>
        </w:rPr>
        <w:t>образования;</w:t>
      </w:r>
    </w:p>
    <w:p w14:paraId="4A22CE9C" w14:textId="51AC46AE" w:rsidR="00025514" w:rsidRPr="0079088B" w:rsidRDefault="00025514" w:rsidP="00025514">
      <w:pPr>
        <w:shd w:val="clear" w:color="auto" w:fill="FEFEFE"/>
        <w:tabs>
          <w:tab w:val="left" w:pos="709"/>
        </w:tabs>
        <w:spacing w:after="0" w:line="240" w:lineRule="auto"/>
        <w:ind w:right="-172" w:firstLine="709"/>
        <w:jc w:val="both"/>
        <w:rPr>
          <w:rFonts w:ascii="Times New Roman" w:eastAsia="Times New Roman" w:hAnsi="Times New Roman" w:cs="Times New Roman"/>
          <w:b/>
          <w:i/>
          <w:iCs/>
          <w:sz w:val="24"/>
          <w:szCs w:val="24"/>
          <w:u w:val="single"/>
        </w:rPr>
      </w:pPr>
      <w:r w:rsidRPr="0079088B">
        <w:rPr>
          <w:rFonts w:ascii="Times New Roman" w:eastAsia="Times New Roman" w:hAnsi="Times New Roman" w:cs="Times New Roman"/>
          <w:i/>
          <w:iCs/>
          <w:sz w:val="24"/>
          <w:szCs w:val="24"/>
          <w:u w:val="single"/>
        </w:rPr>
        <w:t>б)</w:t>
      </w:r>
      <w:r w:rsidR="0079088B" w:rsidRPr="0079088B">
        <w:rPr>
          <w:rFonts w:ascii="Times New Roman" w:eastAsia="Times New Roman" w:hAnsi="Times New Roman" w:cs="Times New Roman"/>
          <w:i/>
          <w:iCs/>
          <w:sz w:val="24"/>
          <w:szCs w:val="24"/>
          <w:u w:val="single"/>
        </w:rPr>
        <w:t xml:space="preserve"> </w:t>
      </w:r>
      <w:r w:rsidRPr="0079088B">
        <w:rPr>
          <w:rFonts w:ascii="Times New Roman" w:eastAsia="Times New Roman" w:hAnsi="Times New Roman" w:cs="Times New Roman"/>
          <w:b/>
          <w:i/>
          <w:iCs/>
          <w:sz w:val="24"/>
          <w:szCs w:val="24"/>
          <w:u w:val="single"/>
        </w:rPr>
        <w:t>духовно</w:t>
      </w:r>
      <w:r w:rsidR="0079088B" w:rsidRPr="0079088B">
        <w:rPr>
          <w:rFonts w:ascii="Times New Roman" w:eastAsia="Times New Roman" w:hAnsi="Times New Roman" w:cs="Times New Roman"/>
          <w:b/>
          <w:i/>
          <w:iCs/>
          <w:sz w:val="24"/>
          <w:szCs w:val="24"/>
          <w:u w:val="single"/>
        </w:rPr>
        <w:t xml:space="preserve"> </w:t>
      </w:r>
      <w:r w:rsidRPr="0079088B">
        <w:rPr>
          <w:rFonts w:ascii="Times New Roman" w:eastAsia="Times New Roman" w:hAnsi="Times New Roman" w:cs="Times New Roman"/>
          <w:b/>
          <w:i/>
          <w:iCs/>
          <w:sz w:val="24"/>
          <w:szCs w:val="24"/>
          <w:u w:val="single"/>
        </w:rPr>
        <w:t>–</w:t>
      </w:r>
      <w:r w:rsidR="0079088B" w:rsidRPr="0079088B">
        <w:rPr>
          <w:rFonts w:ascii="Times New Roman" w:eastAsia="Times New Roman" w:hAnsi="Times New Roman" w:cs="Times New Roman"/>
          <w:b/>
          <w:i/>
          <w:iCs/>
          <w:sz w:val="24"/>
          <w:szCs w:val="24"/>
          <w:u w:val="single"/>
        </w:rPr>
        <w:t xml:space="preserve"> </w:t>
      </w:r>
      <w:r w:rsidRPr="0079088B">
        <w:rPr>
          <w:rFonts w:ascii="Times New Roman" w:eastAsia="Times New Roman" w:hAnsi="Times New Roman" w:cs="Times New Roman"/>
          <w:b/>
          <w:i/>
          <w:iCs/>
          <w:sz w:val="24"/>
          <w:szCs w:val="24"/>
          <w:u w:val="single"/>
        </w:rPr>
        <w:t>нравственное</w:t>
      </w:r>
      <w:r w:rsidR="0079088B" w:rsidRPr="0079088B">
        <w:rPr>
          <w:rFonts w:ascii="Times New Roman" w:eastAsia="Times New Roman" w:hAnsi="Times New Roman" w:cs="Times New Roman"/>
          <w:b/>
          <w:i/>
          <w:iCs/>
          <w:sz w:val="24"/>
          <w:szCs w:val="24"/>
          <w:u w:val="single"/>
        </w:rPr>
        <w:t xml:space="preserve"> </w:t>
      </w:r>
      <w:r w:rsidRPr="0079088B">
        <w:rPr>
          <w:rFonts w:ascii="Times New Roman" w:eastAsia="Times New Roman" w:hAnsi="Times New Roman" w:cs="Times New Roman"/>
          <w:b/>
          <w:i/>
          <w:iCs/>
          <w:sz w:val="24"/>
          <w:szCs w:val="24"/>
          <w:u w:val="single"/>
        </w:rPr>
        <w:t>воспитание:</w:t>
      </w:r>
    </w:p>
    <w:p w14:paraId="345D0F47" w14:textId="70CCF49E"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профилактическая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акция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«Внимание,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пешеход!»;</w:t>
      </w:r>
    </w:p>
    <w:p w14:paraId="711FD56E" w14:textId="676E7C5B" w:rsidR="00DC5606" w:rsidRPr="0079088B" w:rsidRDefault="00DC5606"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конкурс-смотр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«Лучшая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территория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апрель-май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Участвовало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6D4BD777" w14:textId="274FCC16"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i/>
          <w:sz w:val="24"/>
          <w:szCs w:val="24"/>
          <w:u w:val="single"/>
        </w:rPr>
      </w:pPr>
      <w:r w:rsidRPr="0079088B">
        <w:rPr>
          <w:rFonts w:ascii="Times New Roman" w:eastAsia="Times New Roman" w:hAnsi="Times New Roman" w:cs="Times New Roman"/>
          <w:b/>
          <w:i/>
          <w:sz w:val="24"/>
          <w:szCs w:val="24"/>
          <w:u w:val="single"/>
        </w:rPr>
        <w:t>в)</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художественно-эстетическое</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воспитание</w:t>
      </w:r>
      <w:r w:rsidRPr="0079088B">
        <w:rPr>
          <w:rFonts w:ascii="Times New Roman" w:eastAsia="Times New Roman" w:hAnsi="Times New Roman" w:cs="Times New Roman"/>
          <w:i/>
          <w:sz w:val="24"/>
          <w:szCs w:val="24"/>
          <w:u w:val="single"/>
        </w:rPr>
        <w:t>:</w:t>
      </w:r>
    </w:p>
    <w:p w14:paraId="1195EFD6" w14:textId="3116E7E9" w:rsidR="00025514" w:rsidRPr="0079088B" w:rsidRDefault="00025514" w:rsidP="00025514">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студенческого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весна»</w:t>
      </w:r>
      <w:r w:rsidR="0079088B" w:rsidRPr="0079088B">
        <w:rPr>
          <w:rFonts w:ascii="Times New Roman" w:eastAsia="Times New Roman" w:hAnsi="Times New Roman" w:cs="Times New Roman"/>
          <w:sz w:val="24"/>
          <w:szCs w:val="24"/>
        </w:rPr>
        <w:t xml:space="preserve"> </w:t>
      </w:r>
      <w:r w:rsidR="006D553B"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6D553B" w:rsidRPr="0079088B">
        <w:rPr>
          <w:rFonts w:ascii="Times New Roman" w:eastAsia="Times New Roman" w:hAnsi="Times New Roman" w:cs="Times New Roman"/>
          <w:sz w:val="24"/>
          <w:szCs w:val="24"/>
        </w:rPr>
        <w:t>студентов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w:t>
      </w:r>
      <w:r w:rsidR="006D553B" w:rsidRPr="0079088B">
        <w:rPr>
          <w:rFonts w:ascii="Times New Roman" w:eastAsia="Times New Roman" w:hAnsi="Times New Roman" w:cs="Times New Roman"/>
          <w:sz w:val="24"/>
          <w:szCs w:val="24"/>
        </w:rPr>
        <w:t>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w:t>
      </w:r>
      <w:r w:rsidR="00E91583"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E91583"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E91583"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E91583"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E91583" w:rsidRPr="0079088B">
        <w:rPr>
          <w:rFonts w:ascii="Times New Roman" w:eastAsia="Times New Roman" w:hAnsi="Times New Roman" w:cs="Times New Roman"/>
          <w:sz w:val="24"/>
          <w:szCs w:val="24"/>
        </w:rPr>
        <w:t>финальном</w:t>
      </w:r>
      <w:r w:rsidR="0079088B" w:rsidRPr="0079088B">
        <w:rPr>
          <w:rFonts w:ascii="Times New Roman" w:eastAsia="Times New Roman" w:hAnsi="Times New Roman" w:cs="Times New Roman"/>
          <w:sz w:val="24"/>
          <w:szCs w:val="24"/>
        </w:rPr>
        <w:t xml:space="preserve"> </w:t>
      </w:r>
      <w:r w:rsidR="00E91583"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00E91583" w:rsidRPr="0079088B">
        <w:rPr>
          <w:rFonts w:ascii="Times New Roman" w:eastAsia="Times New Roman" w:hAnsi="Times New Roman" w:cs="Times New Roman"/>
          <w:sz w:val="24"/>
          <w:szCs w:val="24"/>
        </w:rPr>
        <w:t>приняло</w:t>
      </w:r>
      <w:r w:rsidR="0079088B" w:rsidRPr="0079088B">
        <w:rPr>
          <w:rFonts w:ascii="Times New Roman" w:eastAsia="Times New Roman" w:hAnsi="Times New Roman" w:cs="Times New Roman"/>
          <w:sz w:val="24"/>
          <w:szCs w:val="24"/>
        </w:rPr>
        <w:t xml:space="preserve"> </w:t>
      </w:r>
      <w:r w:rsidR="00E91583"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197</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студентов</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13</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FA379E" w:rsidRPr="0079088B">
        <w:rPr>
          <w:rFonts w:ascii="Times New Roman" w:eastAsia="Times New Roman" w:hAnsi="Times New Roman" w:cs="Times New Roman"/>
          <w:sz w:val="24"/>
          <w:szCs w:val="24"/>
        </w:rPr>
        <w:t>образования.</w:t>
      </w:r>
    </w:p>
    <w:p w14:paraId="401EA51B" w14:textId="251D197B" w:rsidR="00A73289" w:rsidRPr="0079088B" w:rsidRDefault="00A73289" w:rsidP="00A73289">
      <w:pPr>
        <w:pStyle w:val="a3"/>
        <w:tabs>
          <w:tab w:val="left" w:pos="709"/>
        </w:tabs>
        <w:ind w:right="-142" w:firstLine="709"/>
        <w:jc w:val="both"/>
        <w:rPr>
          <w:rFonts w:ascii="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9088B" w:rsidRPr="0079088B">
        <w:rPr>
          <w:rFonts w:ascii="Times New Roman" w:hAnsi="Times New Roman" w:cs="Times New Roman"/>
          <w:sz w:val="24"/>
          <w:szCs w:val="24"/>
        </w:rPr>
        <w:t xml:space="preserve">X-й </w:t>
      </w:r>
      <w:r w:rsidRPr="0079088B">
        <w:rPr>
          <w:rFonts w:ascii="Times New Roman" w:hAnsi="Times New Roman" w:cs="Times New Roman"/>
          <w:sz w:val="24"/>
          <w:szCs w:val="24"/>
        </w:rPr>
        <w:t>Республиканский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интеллектуально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спортивный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чемпионат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«ИСТОК-202</w:t>
      </w:r>
      <w:r w:rsidR="0079088B" w:rsidRPr="0079088B">
        <w:rPr>
          <w:rFonts w:ascii="Times New Roman" w:hAnsi="Times New Roman" w:cs="Times New Roman"/>
          <w:sz w:val="24"/>
          <w:szCs w:val="24"/>
        </w:rPr>
        <w:t xml:space="preserve">3» - приняли участие 8 команд, </w:t>
      </w:r>
      <w:r w:rsidRPr="0079088B">
        <w:rPr>
          <w:rFonts w:ascii="Times New Roman" w:hAnsi="Times New Roman" w:cs="Times New Roman"/>
          <w:sz w:val="24"/>
          <w:szCs w:val="24"/>
        </w:rPr>
        <w:t>120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участников;</w:t>
      </w:r>
    </w:p>
    <w:p w14:paraId="72B0D7C5" w14:textId="6BB64E92"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i/>
          <w:sz w:val="24"/>
          <w:szCs w:val="24"/>
          <w:u w:val="single"/>
        </w:rPr>
      </w:pPr>
      <w:r w:rsidRPr="0079088B">
        <w:rPr>
          <w:rFonts w:ascii="Times New Roman" w:eastAsia="Times New Roman" w:hAnsi="Times New Roman" w:cs="Times New Roman"/>
          <w:b/>
          <w:i/>
          <w:sz w:val="24"/>
          <w:szCs w:val="24"/>
        </w:rPr>
        <w:t>г)</w:t>
      </w:r>
      <w:r w:rsidR="0079088B" w:rsidRPr="0079088B">
        <w:rPr>
          <w:rFonts w:ascii="Times New Roman" w:eastAsia="Times New Roman" w:hAnsi="Times New Roman" w:cs="Times New Roman"/>
          <w:b/>
          <w:i/>
          <w:sz w:val="24"/>
          <w:szCs w:val="24"/>
        </w:rPr>
        <w:t xml:space="preserve"> </w:t>
      </w:r>
      <w:r w:rsidRPr="0079088B">
        <w:rPr>
          <w:rFonts w:ascii="Times New Roman" w:eastAsia="Times New Roman" w:hAnsi="Times New Roman" w:cs="Times New Roman"/>
          <w:b/>
          <w:i/>
          <w:sz w:val="24"/>
          <w:szCs w:val="24"/>
          <w:u w:val="single"/>
        </w:rPr>
        <w:t>физкультурно-оздоровительное</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воспитание:</w:t>
      </w:r>
    </w:p>
    <w:p w14:paraId="05528E0A" w14:textId="1AEC7F2E" w:rsidR="007C7DED" w:rsidRPr="0079088B" w:rsidRDefault="007C7DED" w:rsidP="00025514">
      <w:pPr>
        <w:tabs>
          <w:tab w:val="left" w:pos="709"/>
        </w:tabs>
        <w:spacing w:after="0" w:line="240" w:lineRule="auto"/>
        <w:ind w:firstLine="709"/>
        <w:jc w:val="both"/>
        <w:rPr>
          <w:rFonts w:ascii="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Здоровья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один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четверть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течение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A73289"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Данное</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мероприятие</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проходит</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во</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всех</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привлечение</w:t>
      </w:r>
      <w:r w:rsidR="00716E39" w:rsidRPr="0079088B">
        <w:rPr>
          <w:rFonts w:ascii="Times New Roman" w:hAnsi="Times New Roman" w:cs="Times New Roman"/>
          <w:sz w:val="24"/>
          <w:szCs w:val="24"/>
        </w:rPr>
        <w:t>м</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учеников</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003A0F93" w:rsidRPr="0079088B">
        <w:rPr>
          <w:rFonts w:ascii="Times New Roman" w:hAnsi="Times New Roman" w:cs="Times New Roman"/>
          <w:sz w:val="24"/>
          <w:szCs w:val="24"/>
        </w:rPr>
        <w:t>класс</w:t>
      </w:r>
      <w:r w:rsidR="00E91583"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E91583" w:rsidRPr="0079088B">
        <w:rPr>
          <w:rFonts w:ascii="Times New Roman" w:hAnsi="Times New Roman" w:cs="Times New Roman"/>
          <w:sz w:val="24"/>
          <w:szCs w:val="24"/>
        </w:rPr>
        <w:t>общим</w:t>
      </w:r>
      <w:r w:rsidR="0079088B" w:rsidRPr="0079088B">
        <w:rPr>
          <w:rFonts w:ascii="Times New Roman" w:hAnsi="Times New Roman" w:cs="Times New Roman"/>
          <w:sz w:val="24"/>
          <w:szCs w:val="24"/>
        </w:rPr>
        <w:t xml:space="preserve"> </w:t>
      </w:r>
      <w:r w:rsidR="00E91583" w:rsidRPr="0079088B">
        <w:rPr>
          <w:rFonts w:ascii="Times New Roman" w:hAnsi="Times New Roman" w:cs="Times New Roman"/>
          <w:sz w:val="24"/>
          <w:szCs w:val="24"/>
        </w:rPr>
        <w:t>охватом</w:t>
      </w:r>
      <w:r w:rsidR="0079088B" w:rsidRPr="0079088B">
        <w:rPr>
          <w:rFonts w:ascii="Times New Roman" w:hAnsi="Times New Roman" w:cs="Times New Roman"/>
          <w:sz w:val="24"/>
          <w:szCs w:val="24"/>
        </w:rPr>
        <w:t xml:space="preserve"> </w:t>
      </w:r>
      <w:r w:rsidR="00E91583" w:rsidRPr="0079088B">
        <w:rPr>
          <w:rFonts w:ascii="Times New Roman" w:hAnsi="Times New Roman" w:cs="Times New Roman"/>
          <w:sz w:val="24"/>
          <w:szCs w:val="24"/>
        </w:rPr>
        <w:t>21</w:t>
      </w:r>
      <w:r w:rsidR="0079088B" w:rsidRPr="0079088B">
        <w:rPr>
          <w:rFonts w:ascii="Times New Roman" w:hAnsi="Times New Roman" w:cs="Times New Roman"/>
          <w:sz w:val="24"/>
          <w:szCs w:val="24"/>
        </w:rPr>
        <w:t xml:space="preserve"> </w:t>
      </w:r>
      <w:r w:rsidR="00E91583" w:rsidRPr="0079088B">
        <w:rPr>
          <w:rFonts w:ascii="Times New Roman" w:hAnsi="Times New Roman" w:cs="Times New Roman"/>
          <w:sz w:val="24"/>
          <w:szCs w:val="24"/>
        </w:rPr>
        <w:t>464</w:t>
      </w:r>
      <w:r w:rsidR="0079088B" w:rsidRPr="0079088B">
        <w:rPr>
          <w:rFonts w:ascii="Times New Roman" w:hAnsi="Times New Roman" w:cs="Times New Roman"/>
          <w:sz w:val="24"/>
          <w:szCs w:val="24"/>
        </w:rPr>
        <w:t xml:space="preserve"> </w:t>
      </w:r>
      <w:r w:rsidR="00E91583" w:rsidRPr="0079088B">
        <w:rPr>
          <w:rFonts w:ascii="Times New Roman" w:hAnsi="Times New Roman" w:cs="Times New Roman"/>
          <w:sz w:val="24"/>
          <w:szCs w:val="24"/>
        </w:rPr>
        <w:t>человека</w:t>
      </w:r>
      <w:r w:rsidRPr="0079088B">
        <w:rPr>
          <w:rFonts w:ascii="Times New Roman" w:hAnsi="Times New Roman" w:cs="Times New Roman"/>
          <w:sz w:val="24"/>
          <w:szCs w:val="24"/>
        </w:rPr>
        <w:t>;</w:t>
      </w:r>
    </w:p>
    <w:p w14:paraId="4B1FD7A5" w14:textId="0EA5C8DB"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
          <w:sz w:val="24"/>
          <w:szCs w:val="24"/>
        </w:rPr>
        <w:t>-</w:t>
      </w:r>
      <w:r w:rsidR="0079088B" w:rsidRPr="0079088B">
        <w:rPr>
          <w:rFonts w:ascii="Times New Roman" w:eastAsia="Times New Roman" w:hAnsi="Times New Roman" w:cs="Times New Roman"/>
          <w:i/>
          <w:sz w:val="24"/>
          <w:szCs w:val="24"/>
        </w:rPr>
        <w:t xml:space="preserve"> </w:t>
      </w:r>
      <w:r w:rsidR="00450058" w:rsidRPr="0079088B">
        <w:rPr>
          <w:rFonts w:ascii="Times New Roman" w:eastAsia="Times New Roman" w:hAnsi="Times New Roman" w:cs="Times New Roman"/>
          <w:sz w:val="24"/>
          <w:szCs w:val="24"/>
        </w:rPr>
        <w:t>ХХХ</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Республиканская</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студенческая</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спартакиада</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среди</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Республики</w:t>
      </w:r>
      <w:r w:rsidR="00204F86"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финальном</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приняло</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234</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студента</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курс</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республики</w:t>
      </w:r>
      <w:r w:rsidR="007C7DED" w:rsidRPr="0079088B">
        <w:rPr>
          <w:rFonts w:ascii="Times New Roman" w:eastAsia="Times New Roman" w:hAnsi="Times New Roman" w:cs="Times New Roman"/>
          <w:sz w:val="24"/>
          <w:szCs w:val="24"/>
        </w:rPr>
        <w:t>;</w:t>
      </w:r>
    </w:p>
    <w:p w14:paraId="1FA0AFC2" w14:textId="1D2EBC56"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Республиканская</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предметная</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олимпиада</w:t>
      </w:r>
      <w:r w:rsidR="0079088B" w:rsidRPr="0079088B">
        <w:rPr>
          <w:rFonts w:ascii="Times New Roman" w:eastAsia="Times New Roman" w:hAnsi="Times New Roman" w:cs="Times New Roman"/>
          <w:sz w:val="24"/>
          <w:szCs w:val="24"/>
        </w:rPr>
        <w:t xml:space="preserve"> </w:t>
      </w:r>
      <w:r w:rsidR="00450058"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7C7DED" w:rsidRPr="0079088B">
        <w:rPr>
          <w:rFonts w:ascii="Times New Roman" w:eastAsia="Times New Roman" w:hAnsi="Times New Roman" w:cs="Times New Roman"/>
          <w:sz w:val="24"/>
          <w:szCs w:val="24"/>
        </w:rPr>
        <w:t>предмету</w:t>
      </w:r>
      <w:r w:rsidR="0079088B" w:rsidRPr="0079088B">
        <w:rPr>
          <w:rFonts w:ascii="Times New Roman" w:eastAsia="Times New Roman" w:hAnsi="Times New Roman" w:cs="Times New Roman"/>
          <w:sz w:val="24"/>
          <w:szCs w:val="24"/>
        </w:rPr>
        <w:t xml:space="preserve"> </w:t>
      </w:r>
      <w:r w:rsidR="007C7DED" w:rsidRPr="0079088B">
        <w:rPr>
          <w:rFonts w:ascii="Times New Roman" w:eastAsia="Times New Roman" w:hAnsi="Times New Roman" w:cs="Times New Roman"/>
          <w:sz w:val="24"/>
          <w:szCs w:val="24"/>
        </w:rPr>
        <w:t>«Физическая</w:t>
      </w:r>
      <w:r w:rsidR="0079088B" w:rsidRPr="0079088B">
        <w:rPr>
          <w:rFonts w:ascii="Times New Roman" w:eastAsia="Times New Roman" w:hAnsi="Times New Roman" w:cs="Times New Roman"/>
          <w:sz w:val="24"/>
          <w:szCs w:val="24"/>
        </w:rPr>
        <w:t xml:space="preserve"> </w:t>
      </w:r>
      <w:r w:rsidR="007C7DED" w:rsidRPr="0079088B">
        <w:rPr>
          <w:rFonts w:ascii="Times New Roman" w:eastAsia="Times New Roman" w:hAnsi="Times New Roman" w:cs="Times New Roman"/>
          <w:sz w:val="24"/>
          <w:szCs w:val="24"/>
        </w:rPr>
        <w:t>культура»</w:t>
      </w:r>
      <w:r w:rsidR="00204F86"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финальном</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приняло</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29</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учеников</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11</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класса</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204F86" w:rsidRPr="0079088B">
        <w:rPr>
          <w:rFonts w:ascii="Times New Roman" w:eastAsia="Times New Roman" w:hAnsi="Times New Roman" w:cs="Times New Roman"/>
          <w:sz w:val="24"/>
          <w:szCs w:val="24"/>
        </w:rPr>
        <w:t>республики</w:t>
      </w:r>
      <w:r w:rsidR="007C7DED" w:rsidRPr="0079088B">
        <w:rPr>
          <w:rFonts w:ascii="Times New Roman" w:eastAsia="Times New Roman" w:hAnsi="Times New Roman" w:cs="Times New Roman"/>
          <w:sz w:val="24"/>
          <w:szCs w:val="24"/>
        </w:rPr>
        <w:t>;</w:t>
      </w:r>
    </w:p>
    <w:p w14:paraId="72835EA5" w14:textId="44E63C09" w:rsidR="007C7DED" w:rsidRPr="0079088B" w:rsidRDefault="007C7DED" w:rsidP="007C7DED">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футболу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«Кожаный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мяч</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r w:rsidR="00204F86"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финале</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приняло</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700</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учеников</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возрастной</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категории</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11</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классы</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204F86" w:rsidRPr="0079088B">
        <w:rPr>
          <w:rFonts w:ascii="Times New Roman" w:hAnsi="Times New Roman" w:cs="Times New Roman"/>
          <w:sz w:val="24"/>
          <w:szCs w:val="24"/>
        </w:rPr>
        <w:t>республики</w:t>
      </w:r>
      <w:r w:rsidRPr="0079088B">
        <w:rPr>
          <w:rFonts w:ascii="Times New Roman" w:hAnsi="Times New Roman" w:cs="Times New Roman"/>
          <w:sz w:val="24"/>
          <w:szCs w:val="24"/>
        </w:rPr>
        <w:t>;</w:t>
      </w:r>
    </w:p>
    <w:p w14:paraId="34D2D07C" w14:textId="30DF3ED7" w:rsidR="00025514" w:rsidRPr="0079088B" w:rsidRDefault="00025514" w:rsidP="0002551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физкультурно-спортивный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ви</w:t>
      </w:r>
      <w:r w:rsidR="007C7DED" w:rsidRPr="0079088B">
        <w:rPr>
          <w:rFonts w:ascii="Times New Roman" w:hAnsi="Times New Roman" w:cs="Times New Roman"/>
          <w:sz w:val="24"/>
          <w:szCs w:val="24"/>
        </w:rPr>
        <w:t>деороликов</w:t>
      </w:r>
      <w:r w:rsidR="0079088B" w:rsidRPr="0079088B">
        <w:rPr>
          <w:rFonts w:ascii="Times New Roman" w:hAnsi="Times New Roman" w:cs="Times New Roman"/>
          <w:sz w:val="24"/>
          <w:szCs w:val="24"/>
        </w:rPr>
        <w:t xml:space="preserve"> </w:t>
      </w:r>
      <w:r w:rsidR="007C7DED" w:rsidRPr="0079088B">
        <w:rPr>
          <w:rFonts w:ascii="Times New Roman" w:hAnsi="Times New Roman" w:cs="Times New Roman"/>
          <w:sz w:val="24"/>
          <w:szCs w:val="24"/>
        </w:rPr>
        <w:t>«Веселые</w:t>
      </w:r>
      <w:r w:rsidR="0079088B" w:rsidRPr="0079088B">
        <w:rPr>
          <w:rFonts w:ascii="Times New Roman" w:hAnsi="Times New Roman" w:cs="Times New Roman"/>
          <w:sz w:val="24"/>
          <w:szCs w:val="24"/>
        </w:rPr>
        <w:t xml:space="preserve"> </w:t>
      </w:r>
      <w:r w:rsidR="007C7DED" w:rsidRPr="0079088B">
        <w:rPr>
          <w:rFonts w:ascii="Times New Roman" w:hAnsi="Times New Roman" w:cs="Times New Roman"/>
          <w:sz w:val="24"/>
          <w:szCs w:val="24"/>
        </w:rPr>
        <w:t>дошколята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w:t>
      </w:r>
      <w:r w:rsidR="007C7DED" w:rsidRPr="0079088B">
        <w:rPr>
          <w:rFonts w:ascii="Times New Roman" w:hAnsi="Times New Roman" w:cs="Times New Roman"/>
          <w:sz w:val="24"/>
          <w:szCs w:val="24"/>
        </w:rPr>
        <w:t>3</w:t>
      </w:r>
      <w:r w:rsidRPr="0079088B">
        <w:rPr>
          <w:rFonts w:ascii="Times New Roman" w:hAnsi="Times New Roman" w:cs="Times New Roman"/>
          <w:sz w:val="24"/>
          <w:szCs w:val="24"/>
        </w:rPr>
        <w:t>»</w:t>
      </w:r>
      <w:r w:rsidR="002942D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республиканском</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этапе</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приняли</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80</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воспитанников</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дошкольного</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республики</w:t>
      </w:r>
      <w:r w:rsidRPr="0079088B">
        <w:rPr>
          <w:rFonts w:ascii="Times New Roman" w:hAnsi="Times New Roman" w:cs="Times New Roman"/>
          <w:sz w:val="24"/>
          <w:szCs w:val="24"/>
        </w:rPr>
        <w:t>;</w:t>
      </w:r>
    </w:p>
    <w:p w14:paraId="1694F84C" w14:textId="7FF78CBC" w:rsidR="00A469A3" w:rsidRPr="0079088B" w:rsidRDefault="00A469A3" w:rsidP="0002551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lastRenderedPageBreak/>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призёров</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турнира</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футболу</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«Кожаный</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мяч</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2022-2023»</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команды</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девочек</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МОУ</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«Бендерская</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средняя</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общеобразовательная</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школа</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18»</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команды</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юношей</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МОУ</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«Тираспольская</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средняя</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школа</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комплекс</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12»,</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возрастная</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категория</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5-6</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классов,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финальном</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этапе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турнир</w:t>
      </w:r>
      <w:r w:rsidR="00716E39"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футболу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школьных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команд,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приуроченного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Международному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дню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защиты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стадионе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proofErr w:type="spellStart"/>
      <w:r w:rsidRPr="0079088B">
        <w:rPr>
          <w:rFonts w:ascii="Times New Roman" w:hAnsi="Times New Roman" w:cs="Times New Roman"/>
          <w:sz w:val="24"/>
          <w:szCs w:val="24"/>
        </w:rPr>
        <w:t>Зимбру</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w:t>
      </w:r>
      <w:r w:rsidR="002942D8" w:rsidRPr="0079088B">
        <w:rPr>
          <w:rFonts w:ascii="Times New Roman" w:hAnsi="Times New Roman" w:cs="Times New Roman"/>
          <w:sz w:val="24"/>
          <w:szCs w:val="24"/>
        </w:rPr>
        <w:t>20</w:t>
      </w:r>
      <w:r w:rsidR="0079088B" w:rsidRPr="0079088B">
        <w:rPr>
          <w:rFonts w:ascii="Times New Roman" w:hAnsi="Times New Roman" w:cs="Times New Roman"/>
          <w:sz w:val="24"/>
          <w:szCs w:val="24"/>
        </w:rPr>
        <w:t xml:space="preserve"> </w:t>
      </w:r>
      <w:r w:rsidR="00716E39" w:rsidRPr="0079088B">
        <w:rPr>
          <w:rFonts w:ascii="Times New Roman" w:hAnsi="Times New Roman" w:cs="Times New Roman"/>
          <w:sz w:val="24"/>
          <w:szCs w:val="24"/>
        </w:rPr>
        <w:t>участников)</w:t>
      </w:r>
      <w:r w:rsidRPr="0079088B">
        <w:rPr>
          <w:rFonts w:ascii="Times New Roman" w:hAnsi="Times New Roman" w:cs="Times New Roman"/>
          <w:sz w:val="24"/>
          <w:szCs w:val="24"/>
        </w:rPr>
        <w:t>;</w:t>
      </w:r>
    </w:p>
    <w:p w14:paraId="6C062784" w14:textId="15F7E307" w:rsidR="007C7DED" w:rsidRPr="0079088B" w:rsidRDefault="007C7DED" w:rsidP="00025514">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физкультурно-спортивный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турнир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«Спортивная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смена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2942D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республиканском</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этапе</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приняло</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участие</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80</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учеников</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2942D8" w:rsidRPr="0079088B">
        <w:rPr>
          <w:rFonts w:ascii="Times New Roman" w:hAnsi="Times New Roman" w:cs="Times New Roman"/>
          <w:sz w:val="24"/>
          <w:szCs w:val="24"/>
        </w:rPr>
        <w:t>республики</w:t>
      </w:r>
      <w:r w:rsidRPr="0079088B">
        <w:rPr>
          <w:rFonts w:ascii="Times New Roman" w:hAnsi="Times New Roman" w:cs="Times New Roman"/>
          <w:sz w:val="24"/>
          <w:szCs w:val="24"/>
        </w:rPr>
        <w:t>.</w:t>
      </w:r>
    </w:p>
    <w:p w14:paraId="4326DDBA" w14:textId="69407AC0"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b/>
          <w:i/>
          <w:sz w:val="24"/>
          <w:szCs w:val="24"/>
          <w:u w:val="single"/>
        </w:rPr>
        <w:t>д)</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экологическое</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воспитание:</w:t>
      </w:r>
    </w:p>
    <w:p w14:paraId="4514FC44" w14:textId="5192D68C"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весенний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этап</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экологической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акции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«Сохраним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нашу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Землю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голубой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зеленой-2022».</w:t>
      </w:r>
    </w:p>
    <w:p w14:paraId="511E926C" w14:textId="245E75CC" w:rsidR="00025514" w:rsidRPr="0079088B" w:rsidRDefault="00716E39" w:rsidP="00025514">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w:t>
      </w:r>
      <w:r w:rsidR="00EF4703"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00EF4703" w:rsidRPr="0079088B">
        <w:rPr>
          <w:rFonts w:ascii="Times New Roman" w:eastAsia="Times New Roman" w:hAnsi="Times New Roman" w:cs="Times New Roman"/>
          <w:sz w:val="24"/>
          <w:szCs w:val="24"/>
        </w:rPr>
        <w:t>отчетный</w:t>
      </w:r>
      <w:r w:rsidR="0079088B" w:rsidRPr="0079088B">
        <w:rPr>
          <w:rFonts w:ascii="Times New Roman" w:eastAsia="Times New Roman" w:hAnsi="Times New Roman" w:cs="Times New Roman"/>
          <w:sz w:val="24"/>
          <w:szCs w:val="24"/>
        </w:rPr>
        <w:t xml:space="preserve"> </w:t>
      </w:r>
      <w:r w:rsidR="00EF4703"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перв</w:t>
      </w:r>
      <w:r w:rsidR="005F6C28" w:rsidRPr="0079088B">
        <w:rPr>
          <w:rFonts w:ascii="Times New Roman" w:eastAsia="Times New Roman" w:hAnsi="Times New Roman" w:cs="Times New Roman"/>
          <w:sz w:val="24"/>
          <w:szCs w:val="24"/>
        </w:rPr>
        <w:t>о</w:t>
      </w:r>
      <w:r w:rsidR="007C7DED" w:rsidRPr="0079088B">
        <w:rPr>
          <w:rFonts w:ascii="Times New Roman" w:eastAsia="Times New Roman" w:hAnsi="Times New Roman" w:cs="Times New Roman"/>
          <w:sz w:val="24"/>
          <w:szCs w:val="24"/>
        </w:rPr>
        <w:t>го</w:t>
      </w:r>
      <w:r w:rsidR="0079088B" w:rsidRPr="0079088B">
        <w:rPr>
          <w:rFonts w:ascii="Times New Roman" w:eastAsia="Times New Roman" w:hAnsi="Times New Roman" w:cs="Times New Roman"/>
          <w:sz w:val="24"/>
          <w:szCs w:val="24"/>
        </w:rPr>
        <w:t xml:space="preserve"> </w:t>
      </w:r>
      <w:r w:rsidR="00A15B4E" w:rsidRPr="0079088B">
        <w:rPr>
          <w:rFonts w:ascii="Times New Roman" w:eastAsia="Times New Roman" w:hAnsi="Times New Roman" w:cs="Times New Roman"/>
          <w:sz w:val="24"/>
          <w:szCs w:val="24"/>
        </w:rPr>
        <w:t>полугоди</w:t>
      </w:r>
      <w:r w:rsidR="007C7DED" w:rsidRPr="0079088B">
        <w:rPr>
          <w:rFonts w:ascii="Times New Roman" w:eastAsia="Times New Roman" w:hAnsi="Times New Roman" w:cs="Times New Roman"/>
          <w:sz w:val="24"/>
          <w:szCs w:val="24"/>
        </w:rPr>
        <w:t>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202</w:t>
      </w:r>
      <w:r w:rsidR="007C7DED"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00EF4703"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соответствии</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утвержденным</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Планом</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проведены</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мероприятия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реализации:</w:t>
      </w:r>
    </w:p>
    <w:p w14:paraId="1CE40B49" w14:textId="6154D56B" w:rsidR="00025514" w:rsidRPr="0079088B" w:rsidRDefault="00025514" w:rsidP="00025514">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b/>
          <w:i/>
          <w:sz w:val="24"/>
          <w:szCs w:val="24"/>
          <w:u w:val="single"/>
        </w:rPr>
        <w:t>Года</w:t>
      </w:r>
      <w:r w:rsidR="0079088B" w:rsidRPr="0079088B">
        <w:rPr>
          <w:rFonts w:ascii="Times New Roman" w:eastAsia="Times New Roman" w:hAnsi="Times New Roman" w:cs="Times New Roman"/>
          <w:b/>
          <w:i/>
          <w:sz w:val="24"/>
          <w:szCs w:val="24"/>
          <w:u w:val="single"/>
        </w:rPr>
        <w:t xml:space="preserve"> </w:t>
      </w:r>
      <w:r w:rsidR="007C7DED" w:rsidRPr="0079088B">
        <w:rPr>
          <w:rFonts w:ascii="Times New Roman" w:eastAsia="Times New Roman" w:hAnsi="Times New Roman" w:cs="Times New Roman"/>
          <w:b/>
          <w:i/>
          <w:sz w:val="24"/>
          <w:szCs w:val="24"/>
          <w:u w:val="single"/>
        </w:rPr>
        <w:t>агропромышленного</w:t>
      </w:r>
      <w:r w:rsidR="0079088B" w:rsidRPr="0079088B">
        <w:rPr>
          <w:rFonts w:ascii="Times New Roman" w:eastAsia="Times New Roman" w:hAnsi="Times New Roman" w:cs="Times New Roman"/>
          <w:b/>
          <w:i/>
          <w:sz w:val="24"/>
          <w:szCs w:val="24"/>
          <w:u w:val="single"/>
        </w:rPr>
        <w:t xml:space="preserve"> </w:t>
      </w:r>
      <w:r w:rsidR="007C7DED" w:rsidRPr="0079088B">
        <w:rPr>
          <w:rFonts w:ascii="Times New Roman" w:eastAsia="Times New Roman" w:hAnsi="Times New Roman" w:cs="Times New Roman"/>
          <w:b/>
          <w:i/>
          <w:sz w:val="24"/>
          <w:szCs w:val="24"/>
          <w:u w:val="single"/>
        </w:rPr>
        <w:t>комплекса,</w:t>
      </w:r>
      <w:r w:rsidR="0079088B" w:rsidRPr="0079088B">
        <w:rPr>
          <w:rFonts w:ascii="Times New Roman" w:eastAsia="Times New Roman" w:hAnsi="Times New Roman" w:cs="Times New Roman"/>
          <w:b/>
          <w:i/>
          <w:sz w:val="24"/>
          <w:szCs w:val="24"/>
          <w:u w:val="single"/>
        </w:rPr>
        <w:t xml:space="preserve"> </w:t>
      </w:r>
      <w:r w:rsidR="007C7DED" w:rsidRPr="0079088B">
        <w:rPr>
          <w:rFonts w:ascii="Times New Roman" w:eastAsia="Times New Roman" w:hAnsi="Times New Roman" w:cs="Times New Roman"/>
          <w:b/>
          <w:i/>
          <w:sz w:val="24"/>
          <w:szCs w:val="24"/>
          <w:u w:val="single"/>
        </w:rPr>
        <w:t>сельских</w:t>
      </w:r>
      <w:r w:rsidR="0079088B" w:rsidRPr="0079088B">
        <w:rPr>
          <w:rFonts w:ascii="Times New Roman" w:eastAsia="Times New Roman" w:hAnsi="Times New Roman" w:cs="Times New Roman"/>
          <w:b/>
          <w:i/>
          <w:sz w:val="24"/>
          <w:szCs w:val="24"/>
          <w:u w:val="single"/>
        </w:rPr>
        <w:t xml:space="preserve"> </w:t>
      </w:r>
      <w:r w:rsidR="007C7DED" w:rsidRPr="0079088B">
        <w:rPr>
          <w:rFonts w:ascii="Times New Roman" w:eastAsia="Times New Roman" w:hAnsi="Times New Roman" w:cs="Times New Roman"/>
          <w:b/>
          <w:i/>
          <w:sz w:val="24"/>
          <w:szCs w:val="24"/>
          <w:u w:val="single"/>
        </w:rPr>
        <w:t>территорий</w:t>
      </w:r>
      <w:r w:rsidR="0079088B" w:rsidRPr="0079088B">
        <w:rPr>
          <w:rFonts w:ascii="Times New Roman" w:eastAsia="Times New Roman" w:hAnsi="Times New Roman" w:cs="Times New Roman"/>
          <w:b/>
          <w:i/>
          <w:sz w:val="24"/>
          <w:szCs w:val="24"/>
          <w:u w:val="single"/>
        </w:rPr>
        <w:t xml:space="preserve"> </w:t>
      </w:r>
      <w:r w:rsidR="007C7DED" w:rsidRPr="0079088B">
        <w:rPr>
          <w:rFonts w:ascii="Times New Roman" w:eastAsia="Times New Roman" w:hAnsi="Times New Roman" w:cs="Times New Roman"/>
          <w:b/>
          <w:i/>
          <w:sz w:val="24"/>
          <w:szCs w:val="24"/>
          <w:u w:val="single"/>
        </w:rPr>
        <w:t>и</w:t>
      </w:r>
      <w:r w:rsidR="0079088B" w:rsidRPr="0079088B">
        <w:rPr>
          <w:rFonts w:ascii="Times New Roman" w:eastAsia="Times New Roman" w:hAnsi="Times New Roman" w:cs="Times New Roman"/>
          <w:b/>
          <w:i/>
          <w:sz w:val="24"/>
          <w:szCs w:val="24"/>
          <w:u w:val="single"/>
        </w:rPr>
        <w:t xml:space="preserve"> </w:t>
      </w:r>
      <w:r w:rsidR="007C7DED" w:rsidRPr="0079088B">
        <w:rPr>
          <w:rFonts w:ascii="Times New Roman" w:eastAsia="Times New Roman" w:hAnsi="Times New Roman" w:cs="Times New Roman"/>
          <w:b/>
          <w:i/>
          <w:sz w:val="24"/>
          <w:szCs w:val="24"/>
          <w:u w:val="single"/>
        </w:rPr>
        <w:t>сельского</w:t>
      </w:r>
      <w:r w:rsidR="0079088B" w:rsidRPr="0079088B">
        <w:rPr>
          <w:rFonts w:ascii="Times New Roman" w:eastAsia="Times New Roman" w:hAnsi="Times New Roman" w:cs="Times New Roman"/>
          <w:b/>
          <w:i/>
          <w:sz w:val="24"/>
          <w:szCs w:val="24"/>
          <w:u w:val="single"/>
        </w:rPr>
        <w:t xml:space="preserve"> </w:t>
      </w:r>
      <w:r w:rsidR="007C7DED" w:rsidRPr="0079088B">
        <w:rPr>
          <w:rFonts w:ascii="Times New Roman" w:eastAsia="Times New Roman" w:hAnsi="Times New Roman" w:cs="Times New Roman"/>
          <w:b/>
          <w:i/>
          <w:sz w:val="24"/>
          <w:szCs w:val="24"/>
          <w:u w:val="single"/>
        </w:rPr>
        <w:t>туризма</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Придне</w:t>
      </w:r>
      <w:r w:rsidR="00CD33F5" w:rsidRPr="0079088B">
        <w:rPr>
          <w:rFonts w:ascii="Times New Roman" w:eastAsia="Times New Roman" w:hAnsi="Times New Roman" w:cs="Times New Roman"/>
          <w:b/>
          <w:i/>
          <w:sz w:val="24"/>
          <w:szCs w:val="24"/>
          <w:u w:val="single"/>
        </w:rPr>
        <w:t>стровской</w:t>
      </w:r>
      <w:r w:rsidR="0079088B" w:rsidRPr="0079088B">
        <w:rPr>
          <w:rFonts w:ascii="Times New Roman" w:eastAsia="Times New Roman" w:hAnsi="Times New Roman" w:cs="Times New Roman"/>
          <w:b/>
          <w:i/>
          <w:sz w:val="24"/>
          <w:szCs w:val="24"/>
          <w:u w:val="single"/>
        </w:rPr>
        <w:t xml:space="preserve"> </w:t>
      </w:r>
      <w:r w:rsidR="00CD33F5" w:rsidRPr="0079088B">
        <w:rPr>
          <w:rFonts w:ascii="Times New Roman" w:eastAsia="Times New Roman" w:hAnsi="Times New Roman" w:cs="Times New Roman"/>
          <w:b/>
          <w:i/>
          <w:sz w:val="24"/>
          <w:szCs w:val="24"/>
          <w:u w:val="single"/>
        </w:rPr>
        <w:t>Молдавской</w:t>
      </w:r>
      <w:r w:rsidR="0079088B" w:rsidRPr="0079088B">
        <w:rPr>
          <w:rFonts w:ascii="Times New Roman" w:eastAsia="Times New Roman" w:hAnsi="Times New Roman" w:cs="Times New Roman"/>
          <w:b/>
          <w:i/>
          <w:sz w:val="24"/>
          <w:szCs w:val="24"/>
          <w:u w:val="single"/>
        </w:rPr>
        <w:t xml:space="preserve"> </w:t>
      </w:r>
      <w:r w:rsidR="00CD33F5" w:rsidRPr="0079088B">
        <w:rPr>
          <w:rFonts w:ascii="Times New Roman" w:eastAsia="Times New Roman" w:hAnsi="Times New Roman" w:cs="Times New Roman"/>
          <w:b/>
          <w:i/>
          <w:sz w:val="24"/>
          <w:szCs w:val="24"/>
          <w:u w:val="single"/>
        </w:rPr>
        <w:t>Республике:</w:t>
      </w:r>
    </w:p>
    <w:p w14:paraId="73919F05" w14:textId="6B756567" w:rsidR="00CD33F5" w:rsidRPr="0079088B" w:rsidRDefault="00110457" w:rsidP="00CD33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CD33F5" w:rsidRPr="0079088B">
        <w:rPr>
          <w:rFonts w:ascii="Times New Roman" w:eastAsia="Times New Roman" w:hAnsi="Times New Roman" w:cs="Times New Roman"/>
          <w:sz w:val="24"/>
          <w:szCs w:val="24"/>
        </w:rPr>
        <w:t>оставлен</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примерный</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график</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проведения</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мастерских,</w:t>
      </w:r>
      <w:r w:rsidR="0079088B" w:rsidRPr="0079088B">
        <w:t xml:space="preserve"> </w:t>
      </w:r>
      <w:r w:rsidR="00CD33F5" w:rsidRPr="0079088B">
        <w:rPr>
          <w:rFonts w:ascii="Times New Roman" w:eastAsia="Times New Roman" w:hAnsi="Times New Roman" w:cs="Times New Roman"/>
          <w:sz w:val="24"/>
          <w:szCs w:val="24"/>
        </w:rPr>
        <w:t>экскурсий,</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мастер-классов</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народных</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умельцев,</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творческих</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объединений</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декоративно-прикладного</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творчества</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CD33F5"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2947C5" w:rsidRPr="0079088B">
        <w:rPr>
          <w:rFonts w:ascii="Times New Roman" w:eastAsia="Times New Roman" w:hAnsi="Times New Roman" w:cs="Times New Roman"/>
          <w:sz w:val="24"/>
          <w:szCs w:val="24"/>
        </w:rPr>
        <w:t>республики;</w:t>
      </w:r>
    </w:p>
    <w:p w14:paraId="348E892A" w14:textId="31EE3E46" w:rsidR="002947C5" w:rsidRPr="0079088B" w:rsidRDefault="002947C5" w:rsidP="00CD33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б)</w:t>
      </w:r>
      <w:r w:rsidR="0079088B"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проведена</w:t>
      </w:r>
      <w:r w:rsidR="0079088B"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к</w:t>
      </w:r>
      <w:r w:rsidR="000431CE" w:rsidRPr="0079088B">
        <w:rPr>
          <w:rFonts w:ascii="Times New Roman" w:eastAsia="Times New Roman" w:hAnsi="Times New Roman" w:cs="Times New Roman"/>
          <w:sz w:val="24"/>
          <w:szCs w:val="24"/>
        </w:rPr>
        <w:t>раеведческая</w:t>
      </w:r>
      <w:r w:rsidR="0079088B" w:rsidRPr="0079088B">
        <w:rPr>
          <w:rFonts w:ascii="Times New Roman" w:eastAsia="Times New Roman" w:hAnsi="Times New Roman" w:cs="Times New Roman"/>
          <w:sz w:val="24"/>
          <w:szCs w:val="24"/>
        </w:rPr>
        <w:t xml:space="preserve"> </w:t>
      </w:r>
      <w:r w:rsidR="000431CE" w:rsidRPr="0079088B">
        <w:rPr>
          <w:rFonts w:ascii="Times New Roman" w:eastAsia="Times New Roman" w:hAnsi="Times New Roman" w:cs="Times New Roman"/>
          <w:sz w:val="24"/>
          <w:szCs w:val="24"/>
        </w:rPr>
        <w:t>игра</w:t>
      </w:r>
      <w:r w:rsidR="0079088B"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«Моя</w:t>
      </w:r>
      <w:r w:rsidR="0079088B"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малая</w:t>
      </w:r>
      <w:r w:rsidR="0079088B"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Родина</w:t>
      </w:r>
      <w:r w:rsidR="0079088B"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EF4703" w:rsidRPr="0079088B">
        <w:rPr>
          <w:rFonts w:ascii="Times New Roman" w:eastAsia="Times New Roman" w:hAnsi="Times New Roman" w:cs="Times New Roman"/>
          <w:sz w:val="24"/>
          <w:szCs w:val="24"/>
        </w:rPr>
        <w:t>родное</w:t>
      </w:r>
      <w:r w:rsidR="0079088B" w:rsidRPr="0079088B">
        <w:rPr>
          <w:rFonts w:ascii="Times New Roman" w:eastAsia="Times New Roman" w:hAnsi="Times New Roman" w:cs="Times New Roman"/>
          <w:sz w:val="24"/>
          <w:szCs w:val="24"/>
        </w:rPr>
        <w:t xml:space="preserve"> </w:t>
      </w:r>
      <w:r w:rsidR="00EF4703" w:rsidRPr="0079088B">
        <w:rPr>
          <w:rFonts w:ascii="Times New Roman" w:eastAsia="Times New Roman" w:hAnsi="Times New Roman" w:cs="Times New Roman"/>
          <w:sz w:val="24"/>
          <w:szCs w:val="24"/>
        </w:rPr>
        <w:t>село!»</w:t>
      </w:r>
      <w:r w:rsidR="00797A88">
        <w:rPr>
          <w:rFonts w:ascii="Times New Roman" w:eastAsia="Times New Roman" w:hAnsi="Times New Roman" w:cs="Times New Roman"/>
          <w:sz w:val="24"/>
          <w:szCs w:val="24"/>
        </w:rPr>
        <w:t xml:space="preserve"> </w:t>
      </w:r>
      <w:r w:rsidR="00EF4703"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85</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из</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17</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команд</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00EE5CC5" w:rsidRPr="0079088B">
        <w:rPr>
          <w:rFonts w:ascii="Times New Roman" w:eastAsia="Times New Roman" w:hAnsi="Times New Roman" w:cs="Times New Roman"/>
          <w:sz w:val="24"/>
          <w:szCs w:val="24"/>
        </w:rPr>
        <w:t>образования;</w:t>
      </w:r>
    </w:p>
    <w:p w14:paraId="5B30DDF5" w14:textId="275C853D" w:rsidR="00110457" w:rsidRPr="0079088B" w:rsidRDefault="00110457" w:rsidP="00CD33F5">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b/>
          <w:i/>
          <w:sz w:val="24"/>
          <w:szCs w:val="24"/>
          <w:u w:val="single"/>
        </w:rPr>
        <w:t>-</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Республиканского</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фестивального</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движения</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«Созвездие</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талантов»</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для</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обучающихся</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организаций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дополнительного</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образования:</w:t>
      </w:r>
    </w:p>
    <w:p w14:paraId="7CBFE7B4" w14:textId="19EA76C8" w:rsidR="00110457" w:rsidRPr="0079088B" w:rsidRDefault="00110457" w:rsidP="00CD33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февраль-март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«Техно-старт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отборочном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131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122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номинациям;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финале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62</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человека,</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представлено</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62</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40</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стали</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победителями</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призёрами</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конкурса;</w:t>
      </w:r>
    </w:p>
    <w:p w14:paraId="6928CD37" w14:textId="416207FC" w:rsidR="00587611" w:rsidRPr="0079088B" w:rsidRDefault="00087F03" w:rsidP="00CD33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март</w:t>
      </w:r>
      <w:r w:rsidR="00587611" w:rsidRPr="0079088B">
        <w:rPr>
          <w:rFonts w:ascii="Times New Roman" w:eastAsia="Times New Roman" w:hAnsi="Times New Roman" w:cs="Times New Roman"/>
          <w:sz w:val="24"/>
          <w:szCs w:val="24"/>
        </w:rPr>
        <w:t>-май</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proofErr w:type="spellStart"/>
      <w:r w:rsidR="00587611" w:rsidRPr="0079088B">
        <w:rPr>
          <w:rFonts w:ascii="Times New Roman" w:eastAsia="Times New Roman" w:hAnsi="Times New Roman" w:cs="Times New Roman"/>
          <w:sz w:val="24"/>
          <w:szCs w:val="24"/>
        </w:rPr>
        <w:t>интеллектульный</w:t>
      </w:r>
      <w:proofErr w:type="spellEnd"/>
      <w:r w:rsidR="0079088B" w:rsidRPr="0079088B">
        <w:rPr>
          <w:rFonts w:ascii="Times New Roman" w:eastAsia="Times New Roman" w:hAnsi="Times New Roman" w:cs="Times New Roman"/>
          <w:sz w:val="24"/>
          <w:szCs w:val="24"/>
        </w:rPr>
        <w:t xml:space="preserve"> </w:t>
      </w:r>
      <w:r w:rsidR="00587611"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ЭКО-ОЛИМП</w:t>
      </w:r>
      <w:r w:rsidR="00587611"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01756A"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01756A"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01756A" w:rsidRPr="0079088B">
        <w:rPr>
          <w:rFonts w:ascii="Times New Roman" w:eastAsia="Times New Roman" w:hAnsi="Times New Roman" w:cs="Times New Roman"/>
          <w:sz w:val="24"/>
          <w:szCs w:val="24"/>
        </w:rPr>
        <w:t>финальном</w:t>
      </w:r>
      <w:r w:rsidR="0079088B" w:rsidRPr="0079088B">
        <w:rPr>
          <w:rFonts w:ascii="Times New Roman" w:eastAsia="Times New Roman" w:hAnsi="Times New Roman" w:cs="Times New Roman"/>
          <w:sz w:val="24"/>
          <w:szCs w:val="24"/>
        </w:rPr>
        <w:t xml:space="preserve"> </w:t>
      </w:r>
      <w:r w:rsidR="0001756A"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0001756A"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01756A"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конкурсную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работу;</w:t>
      </w:r>
    </w:p>
    <w:p w14:paraId="5D559550" w14:textId="50D50796" w:rsidR="00087F03" w:rsidRPr="0079088B" w:rsidRDefault="00087F03" w:rsidP="00CD33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март-май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proofErr w:type="spellStart"/>
      <w:r w:rsidRPr="0079088B">
        <w:rPr>
          <w:rFonts w:ascii="Times New Roman" w:eastAsia="Times New Roman" w:hAnsi="Times New Roman" w:cs="Times New Roman"/>
          <w:sz w:val="24"/>
          <w:szCs w:val="24"/>
        </w:rPr>
        <w:t>Мэрцишор</w:t>
      </w:r>
      <w:proofErr w:type="spellEnd"/>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405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предоставив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390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p>
    <w:p w14:paraId="374E1234" w14:textId="6ADB9312" w:rsidR="00087F03" w:rsidRPr="0079088B" w:rsidRDefault="00087F03" w:rsidP="00CD33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март-май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вокальный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песни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«Тропинками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мелодий»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7A88">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195</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которые</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представили</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73</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конкурсных</w:t>
      </w:r>
      <w:r w:rsidR="0079088B" w:rsidRPr="0079088B">
        <w:rPr>
          <w:rFonts w:ascii="Times New Roman" w:eastAsia="Times New Roman" w:hAnsi="Times New Roman" w:cs="Times New Roman"/>
          <w:sz w:val="24"/>
          <w:szCs w:val="24"/>
        </w:rPr>
        <w:t xml:space="preserve"> </w:t>
      </w:r>
      <w:r w:rsidR="00A73289" w:rsidRPr="0079088B">
        <w:rPr>
          <w:rFonts w:ascii="Times New Roman" w:eastAsia="Times New Roman" w:hAnsi="Times New Roman" w:cs="Times New Roman"/>
          <w:sz w:val="24"/>
          <w:szCs w:val="24"/>
        </w:rPr>
        <w:t>работы;</w:t>
      </w:r>
    </w:p>
    <w:p w14:paraId="491D1D32" w14:textId="6FE3860C" w:rsidR="00F82CD5" w:rsidRPr="0079088B" w:rsidRDefault="00F82CD5" w:rsidP="00CD33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апрель-май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танцевальный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«Острова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Терпсихоры»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429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танцевальных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номеров;</w:t>
      </w:r>
    </w:p>
    <w:p w14:paraId="7CF5EBDD" w14:textId="7592A8BD" w:rsidR="00087F03" w:rsidRPr="0079088B" w:rsidRDefault="00F82CD5" w:rsidP="00AB1E52">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май-июнь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творчески</w:t>
      </w:r>
      <w:r w:rsidR="0079088B" w:rsidRPr="0079088B">
        <w:rPr>
          <w:rFonts w:ascii="Times New Roman" w:eastAsia="Times New Roman" w:hAnsi="Times New Roman" w:cs="Times New Roman"/>
          <w:sz w:val="24"/>
          <w:szCs w:val="24"/>
        </w:rPr>
        <w:t xml:space="preserve">х идей «Энергия креатива-2023»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337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89</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материалов;</w:t>
      </w:r>
    </w:p>
    <w:p w14:paraId="01668249" w14:textId="743720EB" w:rsidR="00025514" w:rsidRPr="0079088B" w:rsidRDefault="00025514" w:rsidP="00025514">
      <w:pPr>
        <w:shd w:val="clear" w:color="auto" w:fill="FFFFFF" w:themeFill="background1"/>
        <w:tabs>
          <w:tab w:val="left" w:pos="709"/>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b/>
          <w:i/>
          <w:sz w:val="24"/>
          <w:szCs w:val="24"/>
          <w:u w:val="single"/>
        </w:rPr>
        <w:t>Стратегии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безопасности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дорожного</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движения</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Приднестровской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Молдавской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Республике</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на</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2020-2026</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годы:</w:t>
      </w:r>
    </w:p>
    <w:p w14:paraId="54A0EDE1" w14:textId="46BE4FEF" w:rsidR="00D076C0" w:rsidRPr="0079088B" w:rsidRDefault="00A164CC" w:rsidP="00D076C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025514"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конкурс</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социальной</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рекламы</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«Улица,</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транспорт</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мы!»</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учащихся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10-11</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классов</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штабов</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«ЮИД»</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районо</w:t>
      </w:r>
      <w:r w:rsidR="00BF6038"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студентов</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СПО.</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финальном</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этап</w:t>
      </w:r>
      <w:r w:rsidR="00BF6038" w:rsidRPr="0079088B">
        <w:rPr>
          <w:rFonts w:ascii="Times New Roman" w:eastAsia="Times New Roman" w:hAnsi="Times New Roman" w:cs="Times New Roman"/>
          <w:sz w:val="24"/>
          <w:szCs w:val="24"/>
        </w:rPr>
        <w:t>е</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Республиканского</w:t>
      </w:r>
      <w:r w:rsidR="0079088B" w:rsidRPr="0079088B">
        <w:rPr>
          <w:rFonts w:ascii="Times New Roman" w:eastAsia="Times New Roman" w:hAnsi="Times New Roman" w:cs="Times New Roman"/>
          <w:sz w:val="24"/>
          <w:szCs w:val="24"/>
        </w:rPr>
        <w:t xml:space="preserve"> </w:t>
      </w:r>
      <w:r w:rsidR="00025514" w:rsidRPr="0079088B">
        <w:rPr>
          <w:rFonts w:ascii="Times New Roman" w:eastAsia="Times New Roman" w:hAnsi="Times New Roman" w:cs="Times New Roman"/>
          <w:sz w:val="24"/>
          <w:szCs w:val="24"/>
        </w:rPr>
        <w:t>конкурса</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приняло</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BF6038"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55 участников и </w:t>
      </w:r>
      <w:r w:rsidRPr="0079088B">
        <w:rPr>
          <w:rFonts w:ascii="Times New Roman" w:eastAsia="Times New Roman" w:hAnsi="Times New Roman" w:cs="Times New Roman"/>
          <w:sz w:val="24"/>
          <w:szCs w:val="24"/>
        </w:rPr>
        <w:t>87</w:t>
      </w:r>
      <w:r w:rsidR="0079088B" w:rsidRPr="0079088B">
        <w:rPr>
          <w:rFonts w:ascii="Times New Roman" w:eastAsia="Times New Roman" w:hAnsi="Times New Roman" w:cs="Times New Roman"/>
          <w:sz w:val="24"/>
          <w:szCs w:val="24"/>
        </w:rPr>
        <w:t xml:space="preserve"> </w:t>
      </w:r>
      <w:r w:rsidR="00E924A0" w:rsidRPr="0079088B">
        <w:rPr>
          <w:rFonts w:ascii="Times New Roman" w:eastAsia="Times New Roman" w:hAnsi="Times New Roman" w:cs="Times New Roman"/>
          <w:sz w:val="24"/>
          <w:szCs w:val="24"/>
        </w:rPr>
        <w:t>педагогов-консультантов</w:t>
      </w:r>
      <w:r w:rsidR="00AB1E52" w:rsidRPr="0079088B">
        <w:rPr>
          <w:rFonts w:ascii="Times New Roman" w:eastAsia="Times New Roman" w:hAnsi="Times New Roman" w:cs="Times New Roman"/>
          <w:sz w:val="24"/>
          <w:szCs w:val="24"/>
        </w:rPr>
        <w:t>;</w:t>
      </w:r>
    </w:p>
    <w:p w14:paraId="3CD2B5E5" w14:textId="7E6F5954" w:rsidR="00AB1E52" w:rsidRPr="0079088B" w:rsidRDefault="0079088B" w:rsidP="00D076C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 xml:space="preserve">б) </w:t>
      </w:r>
      <w:r w:rsidR="00AB1E52" w:rsidRPr="0079088B">
        <w:rPr>
          <w:rFonts w:ascii="Times New Roman" w:eastAsia="Times New Roman" w:hAnsi="Times New Roman" w:cs="Times New Roman"/>
          <w:sz w:val="24"/>
          <w:szCs w:val="24"/>
        </w:rPr>
        <w:t>Республиканский</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КВН</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«Светофоры</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тоже</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шутят»</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приняли</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участие</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135</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человек</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из</w:t>
      </w:r>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9</w:t>
      </w:r>
      <w:r w:rsidRPr="0079088B">
        <w:rPr>
          <w:rFonts w:ascii="Times New Roman" w:eastAsia="Times New Roman" w:hAnsi="Times New Roman" w:cs="Times New Roman"/>
          <w:sz w:val="24"/>
          <w:szCs w:val="24"/>
        </w:rPr>
        <w:t xml:space="preserve"> </w:t>
      </w:r>
      <w:proofErr w:type="spellStart"/>
      <w:r w:rsidR="00716E39" w:rsidRPr="0079088B">
        <w:rPr>
          <w:rFonts w:ascii="Times New Roman" w:eastAsia="Times New Roman" w:hAnsi="Times New Roman" w:cs="Times New Roman"/>
          <w:sz w:val="24"/>
          <w:szCs w:val="24"/>
        </w:rPr>
        <w:t>юи</w:t>
      </w:r>
      <w:r w:rsidR="00AB1E52" w:rsidRPr="0079088B">
        <w:rPr>
          <w:rFonts w:ascii="Times New Roman" w:eastAsia="Times New Roman" w:hAnsi="Times New Roman" w:cs="Times New Roman"/>
          <w:sz w:val="24"/>
          <w:szCs w:val="24"/>
        </w:rPr>
        <w:t>довских</w:t>
      </w:r>
      <w:proofErr w:type="spellEnd"/>
      <w:r w:rsidRPr="0079088B">
        <w:rPr>
          <w:rFonts w:ascii="Times New Roman" w:eastAsia="Times New Roman" w:hAnsi="Times New Roman" w:cs="Times New Roman"/>
          <w:sz w:val="24"/>
          <w:szCs w:val="24"/>
        </w:rPr>
        <w:t xml:space="preserve"> </w:t>
      </w:r>
      <w:r w:rsidR="00AB1E52" w:rsidRPr="0079088B">
        <w:rPr>
          <w:rFonts w:ascii="Times New Roman" w:eastAsia="Times New Roman" w:hAnsi="Times New Roman" w:cs="Times New Roman"/>
          <w:sz w:val="24"/>
          <w:szCs w:val="24"/>
        </w:rPr>
        <w:t>отрядов;</w:t>
      </w:r>
    </w:p>
    <w:p w14:paraId="7A98D95F" w14:textId="2BB340E8" w:rsidR="00AB1E52" w:rsidRPr="0079088B" w:rsidRDefault="00AB1E52" w:rsidP="00896128">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слёт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инспектор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00797A88">
        <w:rPr>
          <w:rFonts w:ascii="Times New Roman" w:eastAsia="Times New Roman" w:hAnsi="Times New Roman" w:cs="Times New Roman"/>
          <w:sz w:val="24"/>
          <w:szCs w:val="24"/>
        </w:rPr>
        <w:t xml:space="preserve">Приднестровья-2023»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финальном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этапе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слёта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отрядов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ЮИД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(165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всех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сопровождении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руководителей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городских/районных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штабов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ЮИД,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представителей</w:t>
      </w:r>
      <w:r w:rsidR="0079088B" w:rsidRPr="0079088B">
        <w:rPr>
          <w:rFonts w:ascii="Times New Roman" w:eastAsia="Times New Roman" w:hAnsi="Times New Roman" w:cs="Times New Roman"/>
          <w:sz w:val="24"/>
          <w:szCs w:val="24"/>
        </w:rPr>
        <w:t xml:space="preserve"> </w:t>
      </w:r>
      <w:r w:rsidR="00716E39" w:rsidRPr="0079088B">
        <w:rPr>
          <w:rFonts w:ascii="Times New Roman" w:eastAsia="Times New Roman" w:hAnsi="Times New Roman" w:cs="Times New Roman"/>
          <w:sz w:val="24"/>
          <w:szCs w:val="24"/>
        </w:rPr>
        <w:t>у</w:t>
      </w:r>
      <w:r w:rsidRPr="0079088B">
        <w:rPr>
          <w:rFonts w:ascii="Times New Roman" w:eastAsia="Times New Roman" w:hAnsi="Times New Roman" w:cs="Times New Roman"/>
          <w:sz w:val="24"/>
          <w:szCs w:val="24"/>
        </w:rPr>
        <w:t>правлений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народного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сотрудников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автоинспекции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p>
    <w:p w14:paraId="54D800C7" w14:textId="098D011D" w:rsidR="00EE5CC5" w:rsidRPr="0079088B" w:rsidRDefault="00EE5CC5" w:rsidP="00EE5CC5">
      <w:pPr>
        <w:pStyle w:val="a3"/>
        <w:tabs>
          <w:tab w:val="left" w:pos="709"/>
        </w:tabs>
        <w:ind w:right="-142"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акция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proofErr w:type="spellStart"/>
      <w:r w:rsidRPr="0079088B">
        <w:rPr>
          <w:rFonts w:ascii="Times New Roman" w:eastAsia="Times New Roman" w:hAnsi="Times New Roman" w:cs="Times New Roman"/>
          <w:sz w:val="24"/>
          <w:szCs w:val="24"/>
        </w:rPr>
        <w:t>ЯчастьдвиженияЮИД</w:t>
      </w:r>
      <w:proofErr w:type="spellEnd"/>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70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всех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Акция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посвящена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50-летию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отрядов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ЮИД;</w:t>
      </w:r>
    </w:p>
    <w:p w14:paraId="7DA2C874" w14:textId="0D2AE192" w:rsidR="00E80DE3" w:rsidRPr="0079088B" w:rsidRDefault="00025514" w:rsidP="00E80DE3">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b/>
          <w:i/>
          <w:sz w:val="24"/>
          <w:szCs w:val="24"/>
          <w:u w:val="single"/>
        </w:rPr>
        <w:t>Стратегии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противодействия</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экстремизму</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Приднестровской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Молдавск</w:t>
      </w:r>
      <w:r w:rsidR="006918DE" w:rsidRPr="0079088B">
        <w:rPr>
          <w:rFonts w:ascii="Times New Roman" w:eastAsia="Times New Roman" w:hAnsi="Times New Roman" w:cs="Times New Roman"/>
          <w:b/>
          <w:i/>
          <w:sz w:val="24"/>
          <w:szCs w:val="24"/>
          <w:u w:val="single"/>
        </w:rPr>
        <w:t>ой</w:t>
      </w:r>
      <w:r w:rsidR="0079088B" w:rsidRPr="0079088B">
        <w:rPr>
          <w:rFonts w:ascii="Times New Roman" w:eastAsia="Times New Roman" w:hAnsi="Times New Roman" w:cs="Times New Roman"/>
          <w:b/>
          <w:i/>
          <w:sz w:val="24"/>
          <w:szCs w:val="24"/>
          <w:u w:val="single"/>
        </w:rPr>
        <w:t xml:space="preserve"> </w:t>
      </w:r>
      <w:r w:rsidR="006918DE" w:rsidRPr="0079088B">
        <w:rPr>
          <w:rFonts w:ascii="Times New Roman" w:eastAsia="Times New Roman" w:hAnsi="Times New Roman" w:cs="Times New Roman"/>
          <w:b/>
          <w:i/>
          <w:sz w:val="24"/>
          <w:szCs w:val="24"/>
          <w:u w:val="single"/>
        </w:rPr>
        <w:t>Республике</w:t>
      </w:r>
      <w:r w:rsidR="0079088B" w:rsidRPr="0079088B">
        <w:rPr>
          <w:rFonts w:ascii="Times New Roman" w:eastAsia="Times New Roman" w:hAnsi="Times New Roman" w:cs="Times New Roman"/>
          <w:b/>
          <w:i/>
          <w:sz w:val="24"/>
          <w:szCs w:val="24"/>
          <w:u w:val="single"/>
        </w:rPr>
        <w:t xml:space="preserve"> </w:t>
      </w:r>
      <w:r w:rsidR="006918DE" w:rsidRPr="0079088B">
        <w:rPr>
          <w:rFonts w:ascii="Times New Roman" w:eastAsia="Times New Roman" w:hAnsi="Times New Roman" w:cs="Times New Roman"/>
          <w:b/>
          <w:i/>
          <w:sz w:val="24"/>
          <w:szCs w:val="24"/>
          <w:u w:val="single"/>
        </w:rPr>
        <w:t>на</w:t>
      </w:r>
      <w:r w:rsidR="0079088B" w:rsidRPr="0079088B">
        <w:rPr>
          <w:rFonts w:ascii="Times New Roman" w:eastAsia="Times New Roman" w:hAnsi="Times New Roman" w:cs="Times New Roman"/>
          <w:b/>
          <w:i/>
          <w:sz w:val="24"/>
          <w:szCs w:val="24"/>
          <w:u w:val="single"/>
        </w:rPr>
        <w:t xml:space="preserve"> </w:t>
      </w:r>
      <w:r w:rsidR="006918DE" w:rsidRPr="0079088B">
        <w:rPr>
          <w:rFonts w:ascii="Times New Roman" w:eastAsia="Times New Roman" w:hAnsi="Times New Roman" w:cs="Times New Roman"/>
          <w:b/>
          <w:i/>
          <w:sz w:val="24"/>
          <w:szCs w:val="24"/>
          <w:u w:val="single"/>
        </w:rPr>
        <w:t>2020-2026</w:t>
      </w:r>
      <w:r w:rsidR="0079088B" w:rsidRPr="0079088B">
        <w:rPr>
          <w:rFonts w:ascii="Times New Roman" w:eastAsia="Times New Roman" w:hAnsi="Times New Roman" w:cs="Times New Roman"/>
          <w:b/>
          <w:i/>
          <w:sz w:val="24"/>
          <w:szCs w:val="24"/>
          <w:u w:val="single"/>
        </w:rPr>
        <w:t xml:space="preserve"> </w:t>
      </w:r>
      <w:r w:rsidR="006918DE" w:rsidRPr="0079088B">
        <w:rPr>
          <w:rFonts w:ascii="Times New Roman" w:eastAsia="Times New Roman" w:hAnsi="Times New Roman" w:cs="Times New Roman"/>
          <w:b/>
          <w:i/>
          <w:sz w:val="24"/>
          <w:szCs w:val="24"/>
          <w:u w:val="single"/>
        </w:rPr>
        <w:t>годы:</w:t>
      </w:r>
    </w:p>
    <w:p w14:paraId="68F0F523" w14:textId="16FEE7A6" w:rsidR="00B00A88" w:rsidRPr="0079088B" w:rsidRDefault="006918DE" w:rsidP="008218D1">
      <w:pPr>
        <w:shd w:val="clear" w:color="auto" w:fill="FFFFFF" w:themeFill="background1"/>
        <w:tabs>
          <w:tab w:val="left" w:pos="709"/>
        </w:tabs>
        <w:spacing w:after="0" w:line="240" w:lineRule="auto"/>
        <w:ind w:firstLine="567"/>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22</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марта</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25</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марта</w:t>
      </w:r>
      <w:r w:rsidR="0079088B" w:rsidRPr="0079088B">
        <w:rPr>
          <w:rFonts w:ascii="Times New Roman" w:eastAsia="Times New Roman" w:hAnsi="Times New Roman" w:cs="Times New Roman"/>
          <w:sz w:val="24"/>
          <w:szCs w:val="24"/>
        </w:rPr>
        <w:t xml:space="preserve"> </w:t>
      </w:r>
      <w:r w:rsidR="000477AD"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во</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всех</w:t>
      </w:r>
      <w:r w:rsidR="0079088B" w:rsidRPr="0079088B">
        <w:rPr>
          <w:rFonts w:ascii="Times New Roman" w:eastAsia="Times New Roman" w:hAnsi="Times New Roman" w:cs="Times New Roman"/>
          <w:sz w:val="24"/>
          <w:szCs w:val="24"/>
        </w:rPr>
        <w:t xml:space="preserve"> </w:t>
      </w:r>
      <w:r w:rsidR="00FC26BC" w:rsidRPr="0079088B">
        <w:rPr>
          <w:rFonts w:ascii="Times New Roman" w:eastAsia="Times New Roman" w:hAnsi="Times New Roman" w:cs="Times New Roman"/>
          <w:sz w:val="24"/>
          <w:szCs w:val="24"/>
        </w:rPr>
        <w:t>организация</w:t>
      </w:r>
      <w:r w:rsidR="00AA2653" w:rsidRPr="0079088B">
        <w:rPr>
          <w:rFonts w:ascii="Times New Roman" w:eastAsia="Times New Roman" w:hAnsi="Times New Roman" w:cs="Times New Roman"/>
          <w:sz w:val="24"/>
          <w:szCs w:val="24"/>
        </w:rPr>
        <w:t>х</w:t>
      </w:r>
      <w:r w:rsidR="0079088B" w:rsidRPr="0079088B">
        <w:rPr>
          <w:rFonts w:ascii="Times New Roman" w:eastAsia="Times New Roman" w:hAnsi="Times New Roman" w:cs="Times New Roman"/>
          <w:sz w:val="24"/>
          <w:szCs w:val="24"/>
        </w:rPr>
        <w:t xml:space="preserve"> </w:t>
      </w:r>
      <w:r w:rsidR="00AA2653"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AA2653"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AA2653" w:rsidRPr="0079088B">
        <w:rPr>
          <w:rFonts w:ascii="Times New Roman" w:eastAsia="Times New Roman" w:hAnsi="Times New Roman" w:cs="Times New Roman"/>
          <w:sz w:val="24"/>
          <w:szCs w:val="24"/>
        </w:rPr>
        <w:t>прошли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классные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часы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роли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семьи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предупреждении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радикал</w:t>
      </w:r>
      <w:r w:rsidR="00AA2653" w:rsidRPr="0079088B">
        <w:rPr>
          <w:rFonts w:ascii="Times New Roman" w:eastAsia="Times New Roman" w:hAnsi="Times New Roman" w:cs="Times New Roman"/>
          <w:sz w:val="24"/>
          <w:szCs w:val="24"/>
        </w:rPr>
        <w:t>изма</w:t>
      </w:r>
      <w:r w:rsidR="0079088B" w:rsidRPr="0079088B">
        <w:rPr>
          <w:rFonts w:ascii="Times New Roman" w:eastAsia="Times New Roman" w:hAnsi="Times New Roman" w:cs="Times New Roman"/>
          <w:sz w:val="24"/>
          <w:szCs w:val="24"/>
        </w:rPr>
        <w:t xml:space="preserve"> </w:t>
      </w:r>
      <w:r w:rsidR="00AA2653" w:rsidRPr="0079088B">
        <w:rPr>
          <w:rFonts w:ascii="Times New Roman" w:eastAsia="Times New Roman" w:hAnsi="Times New Roman" w:cs="Times New Roman"/>
          <w:sz w:val="24"/>
          <w:szCs w:val="24"/>
        </w:rPr>
        <w:t>молодого</w:t>
      </w:r>
      <w:r w:rsidR="0079088B" w:rsidRPr="0079088B">
        <w:rPr>
          <w:rFonts w:ascii="Times New Roman" w:eastAsia="Times New Roman" w:hAnsi="Times New Roman" w:cs="Times New Roman"/>
          <w:sz w:val="24"/>
          <w:szCs w:val="24"/>
        </w:rPr>
        <w:t xml:space="preserve"> </w:t>
      </w:r>
      <w:r w:rsidR="00AA2653" w:rsidRPr="0079088B">
        <w:rPr>
          <w:rFonts w:ascii="Times New Roman" w:eastAsia="Times New Roman" w:hAnsi="Times New Roman" w:cs="Times New Roman"/>
          <w:sz w:val="24"/>
          <w:szCs w:val="24"/>
        </w:rPr>
        <w:t>поколения;</w:t>
      </w:r>
    </w:p>
    <w:p w14:paraId="7EF9283C" w14:textId="09B9628A" w:rsidR="006918DE" w:rsidRPr="0079088B" w:rsidRDefault="0079088B" w:rsidP="008218D1">
      <w:pPr>
        <w:shd w:val="clear" w:color="auto" w:fill="FFFFFF" w:themeFill="background1"/>
        <w:tabs>
          <w:tab w:val="left" w:pos="709"/>
        </w:tabs>
        <w:spacing w:after="0" w:line="240" w:lineRule="auto"/>
        <w:ind w:firstLine="567"/>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 xml:space="preserve"> </w:t>
      </w:r>
      <w:r w:rsidR="00B00A88" w:rsidRPr="0079088B">
        <w:rPr>
          <w:rFonts w:ascii="Times New Roman" w:eastAsia="Times New Roman" w:hAnsi="Times New Roman" w:cs="Times New Roman"/>
          <w:sz w:val="24"/>
          <w:szCs w:val="24"/>
        </w:rPr>
        <w:t>б)</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21</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марта</w:t>
      </w:r>
      <w:r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2023</w:t>
      </w:r>
      <w:r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года</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в</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организациях</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общего</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среднего</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профессионального</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прошли</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и</w:t>
      </w:r>
      <w:r w:rsidR="00AA13D7" w:rsidRPr="0079088B">
        <w:rPr>
          <w:rFonts w:ascii="Times New Roman" w:eastAsia="Times New Roman" w:hAnsi="Times New Roman" w:cs="Times New Roman"/>
          <w:sz w:val="24"/>
          <w:szCs w:val="24"/>
        </w:rPr>
        <w:t>нформационные</w:t>
      </w:r>
      <w:r w:rsidRPr="0079088B">
        <w:rPr>
          <w:rFonts w:ascii="Times New Roman" w:eastAsia="Times New Roman" w:hAnsi="Times New Roman" w:cs="Times New Roman"/>
          <w:sz w:val="24"/>
          <w:szCs w:val="24"/>
        </w:rPr>
        <w:t xml:space="preserve"> </w:t>
      </w:r>
      <w:r w:rsidR="00AA13D7" w:rsidRPr="0079088B">
        <w:rPr>
          <w:rFonts w:ascii="Times New Roman" w:eastAsia="Times New Roman" w:hAnsi="Times New Roman" w:cs="Times New Roman"/>
          <w:sz w:val="24"/>
          <w:szCs w:val="24"/>
        </w:rPr>
        <w:t>беседы</w:t>
      </w:r>
      <w:r w:rsidRPr="0079088B">
        <w:rPr>
          <w:rFonts w:ascii="Times New Roman" w:eastAsia="Times New Roman" w:hAnsi="Times New Roman" w:cs="Times New Roman"/>
          <w:sz w:val="24"/>
          <w:szCs w:val="24"/>
        </w:rPr>
        <w:t xml:space="preserve"> </w:t>
      </w:r>
      <w:r w:rsidR="00AA13D7" w:rsidRPr="0079088B">
        <w:rPr>
          <w:rFonts w:ascii="Times New Roman" w:eastAsia="Times New Roman" w:hAnsi="Times New Roman" w:cs="Times New Roman"/>
          <w:sz w:val="24"/>
          <w:szCs w:val="24"/>
        </w:rPr>
        <w:t>на</w:t>
      </w:r>
      <w:r w:rsidRPr="0079088B">
        <w:rPr>
          <w:rFonts w:ascii="Times New Roman" w:eastAsia="Times New Roman" w:hAnsi="Times New Roman" w:cs="Times New Roman"/>
          <w:sz w:val="24"/>
          <w:szCs w:val="24"/>
        </w:rPr>
        <w:t xml:space="preserve"> </w:t>
      </w:r>
      <w:r w:rsidR="00AA13D7" w:rsidRPr="0079088B">
        <w:rPr>
          <w:rFonts w:ascii="Times New Roman" w:eastAsia="Times New Roman" w:hAnsi="Times New Roman" w:cs="Times New Roman"/>
          <w:sz w:val="24"/>
          <w:szCs w:val="24"/>
        </w:rPr>
        <w:t>тему:</w:t>
      </w:r>
      <w:r w:rsidRPr="0079088B">
        <w:rPr>
          <w:rFonts w:ascii="Times New Roman" w:eastAsia="Times New Roman" w:hAnsi="Times New Roman" w:cs="Times New Roman"/>
          <w:sz w:val="24"/>
          <w:szCs w:val="24"/>
        </w:rPr>
        <w:t xml:space="preserve"> </w:t>
      </w:r>
      <w:r w:rsidR="00AA13D7" w:rsidRPr="0079088B">
        <w:rPr>
          <w:rFonts w:ascii="Times New Roman" w:eastAsia="Times New Roman" w:hAnsi="Times New Roman" w:cs="Times New Roman"/>
          <w:sz w:val="24"/>
          <w:szCs w:val="24"/>
        </w:rPr>
        <w:t>«Международный</w:t>
      </w:r>
      <w:r w:rsidRPr="0079088B">
        <w:rPr>
          <w:rFonts w:ascii="Times New Roman" w:eastAsia="Times New Roman" w:hAnsi="Times New Roman" w:cs="Times New Roman"/>
          <w:sz w:val="24"/>
          <w:szCs w:val="24"/>
        </w:rPr>
        <w:t xml:space="preserve"> </w:t>
      </w:r>
      <w:r w:rsidR="00AA13D7" w:rsidRPr="0079088B">
        <w:rPr>
          <w:rFonts w:ascii="Times New Roman" w:eastAsia="Times New Roman" w:hAnsi="Times New Roman" w:cs="Times New Roman"/>
          <w:sz w:val="24"/>
          <w:szCs w:val="24"/>
        </w:rPr>
        <w:t>день</w:t>
      </w:r>
      <w:r w:rsidRPr="0079088B">
        <w:rPr>
          <w:rFonts w:ascii="Times New Roman" w:eastAsia="Times New Roman" w:hAnsi="Times New Roman" w:cs="Times New Roman"/>
          <w:sz w:val="24"/>
          <w:szCs w:val="24"/>
        </w:rPr>
        <w:t xml:space="preserve"> </w:t>
      </w:r>
      <w:r w:rsidR="00AA13D7" w:rsidRPr="0079088B">
        <w:rPr>
          <w:rFonts w:ascii="Times New Roman" w:eastAsia="Times New Roman" w:hAnsi="Times New Roman" w:cs="Times New Roman"/>
          <w:sz w:val="24"/>
          <w:szCs w:val="24"/>
        </w:rPr>
        <w:t>борьбы</w:t>
      </w:r>
      <w:r w:rsidRPr="0079088B">
        <w:rPr>
          <w:rFonts w:ascii="Times New Roman" w:eastAsia="Times New Roman" w:hAnsi="Times New Roman" w:cs="Times New Roman"/>
          <w:sz w:val="24"/>
          <w:szCs w:val="24"/>
        </w:rPr>
        <w:t xml:space="preserve"> </w:t>
      </w:r>
      <w:r w:rsidR="00AA13D7" w:rsidRPr="0079088B">
        <w:rPr>
          <w:rFonts w:ascii="Times New Roman" w:eastAsia="Times New Roman" w:hAnsi="Times New Roman" w:cs="Times New Roman"/>
          <w:sz w:val="24"/>
          <w:szCs w:val="24"/>
        </w:rPr>
        <w:t>за</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ликвидацию</w:t>
      </w:r>
      <w:r w:rsidRPr="0079088B">
        <w:rPr>
          <w:rFonts w:ascii="Times New Roman" w:eastAsia="Times New Roman" w:hAnsi="Times New Roman" w:cs="Times New Roman"/>
          <w:sz w:val="24"/>
          <w:szCs w:val="24"/>
        </w:rPr>
        <w:t xml:space="preserve"> </w:t>
      </w:r>
      <w:r w:rsidR="001B7BCC" w:rsidRPr="0079088B">
        <w:rPr>
          <w:rFonts w:ascii="Times New Roman" w:eastAsia="Times New Roman" w:hAnsi="Times New Roman" w:cs="Times New Roman"/>
          <w:sz w:val="24"/>
          <w:szCs w:val="24"/>
        </w:rPr>
        <w:t>расовой</w:t>
      </w:r>
      <w:r w:rsidRPr="0079088B">
        <w:rPr>
          <w:rFonts w:ascii="Times New Roman" w:eastAsia="Times New Roman" w:hAnsi="Times New Roman" w:cs="Times New Roman"/>
          <w:sz w:val="24"/>
          <w:szCs w:val="24"/>
        </w:rPr>
        <w:t xml:space="preserve"> </w:t>
      </w:r>
      <w:r w:rsidR="00110457" w:rsidRPr="0079088B">
        <w:rPr>
          <w:rFonts w:ascii="Times New Roman" w:eastAsia="Times New Roman" w:hAnsi="Times New Roman" w:cs="Times New Roman"/>
          <w:sz w:val="24"/>
          <w:szCs w:val="24"/>
        </w:rPr>
        <w:t>дискриминации»;</w:t>
      </w:r>
    </w:p>
    <w:p w14:paraId="6D707566" w14:textId="4A49CB5F"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b/>
          <w:i/>
          <w:sz w:val="24"/>
          <w:szCs w:val="24"/>
          <w:u w:val="single"/>
        </w:rPr>
        <w:t>Концепции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охраны</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общественного</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порядка</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общественной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безопасности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в</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Приднестровской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Молдавской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Республике</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на</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2020-2026</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годы:</w:t>
      </w:r>
    </w:p>
    <w:p w14:paraId="0E54BDF9" w14:textId="6B4A424C"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продолжается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телефону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приемной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отчётный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поступило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телефонных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обращения;</w:t>
      </w:r>
    </w:p>
    <w:p w14:paraId="6408ACEE" w14:textId="68F24301"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продолжается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телефонам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доверия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отчётный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поступило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w:t>
      </w:r>
      <w:r w:rsidR="0079088B" w:rsidRPr="0079088B">
        <w:rPr>
          <w:rFonts w:ascii="Times New Roman" w:eastAsia="Times New Roman" w:hAnsi="Times New Roman" w:cs="Times New Roman"/>
          <w:sz w:val="24"/>
          <w:szCs w:val="24"/>
        </w:rPr>
        <w:t xml:space="preserve">ции образования – 95 обращений,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обращений,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поступали;</w:t>
      </w:r>
    </w:p>
    <w:p w14:paraId="3BDF1E7F" w14:textId="52FB09F5"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профилактика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дорожно-транспортных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происшествий,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преступлений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правонарушений,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совершаемых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неосторожности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быту,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транспортном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средстве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декады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безопасности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дорож</w:t>
      </w:r>
      <w:r w:rsidR="0079088B" w:rsidRPr="0079088B">
        <w:rPr>
          <w:rFonts w:ascii="Times New Roman" w:eastAsia="Times New Roman" w:hAnsi="Times New Roman" w:cs="Times New Roman"/>
          <w:sz w:val="24"/>
          <w:szCs w:val="24"/>
        </w:rPr>
        <w:t xml:space="preserve">ного движения (в начале каждой </w:t>
      </w:r>
      <w:r w:rsidRPr="0079088B">
        <w:rPr>
          <w:rFonts w:ascii="Times New Roman" w:eastAsia="Times New Roman" w:hAnsi="Times New Roman" w:cs="Times New Roman"/>
          <w:sz w:val="24"/>
          <w:szCs w:val="24"/>
        </w:rPr>
        <w:t>учебной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четверти,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разработаны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рекомендации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безопасному поведению в период </w:t>
      </w:r>
      <w:r w:rsidRPr="0079088B">
        <w:rPr>
          <w:rFonts w:ascii="Times New Roman" w:eastAsia="Times New Roman" w:hAnsi="Times New Roman" w:cs="Times New Roman"/>
          <w:sz w:val="24"/>
          <w:szCs w:val="24"/>
        </w:rPr>
        <w:t>зимних,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весенних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летних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каникул;</w:t>
      </w:r>
    </w:p>
    <w:p w14:paraId="79A1C786" w14:textId="530F36A6"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отчёт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полугодие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межведомственном взаимодействии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профилактике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правонарушений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несовершеннолетних;</w:t>
      </w:r>
    </w:p>
    <w:p w14:paraId="4E705444" w14:textId="5DBCEB99"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паспорт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465DA6D2" w14:textId="38D7F923"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паспорт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общеобразовательных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11D59245" w14:textId="71CF04AD"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ж)</w:t>
      </w:r>
      <w:r w:rsidR="0079088B" w:rsidRPr="0079088B">
        <w:rPr>
          <w:rFonts w:ascii="Times New Roman" w:eastAsia="Times New Roman" w:hAnsi="Times New Roman" w:cs="Times New Roman"/>
          <w:sz w:val="24"/>
          <w:szCs w:val="24"/>
        </w:rPr>
        <w:t xml:space="preserve"> Социальный паспорт обучающихся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49591B96" w14:textId="24874B95" w:rsidR="008D05AE" w:rsidRPr="0079088B" w:rsidRDefault="008D05AE" w:rsidP="008D05AE">
      <w:pPr>
        <w:shd w:val="clear" w:color="auto" w:fill="FFFFFF" w:themeFill="background1"/>
        <w:tabs>
          <w:tab w:val="left" w:pos="709"/>
        </w:tabs>
        <w:spacing w:after="0" w:line="240" w:lineRule="auto"/>
        <w:ind w:firstLine="709"/>
        <w:jc w:val="both"/>
        <w:rPr>
          <w:rFonts w:ascii="Times New Roman" w:eastAsia="Times New Roman" w:hAnsi="Times New Roman" w:cs="Times New Roman"/>
          <w:b/>
          <w:i/>
          <w:sz w:val="24"/>
          <w:szCs w:val="24"/>
          <w:u w:val="single"/>
        </w:rPr>
      </w:pPr>
      <w:r w:rsidRPr="0079088B">
        <w:rPr>
          <w:rFonts w:ascii="Times New Roman" w:eastAsia="Times New Roman" w:hAnsi="Times New Roman" w:cs="Times New Roman"/>
          <w:b/>
          <w:i/>
          <w:sz w:val="24"/>
          <w:szCs w:val="24"/>
          <w:u w:val="single"/>
        </w:rPr>
        <w:t>-</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Концепции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государственной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семейной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политики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Приднестровской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Молдавской</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Республики</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на</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2021-2026</w:t>
      </w:r>
      <w:r w:rsidR="0079088B" w:rsidRPr="0079088B">
        <w:rPr>
          <w:rFonts w:ascii="Times New Roman" w:eastAsia="Times New Roman" w:hAnsi="Times New Roman" w:cs="Times New Roman"/>
          <w:b/>
          <w:i/>
          <w:sz w:val="24"/>
          <w:szCs w:val="24"/>
          <w:u w:val="single"/>
        </w:rPr>
        <w:t xml:space="preserve"> </w:t>
      </w:r>
      <w:r w:rsidRPr="0079088B">
        <w:rPr>
          <w:rFonts w:ascii="Times New Roman" w:eastAsia="Times New Roman" w:hAnsi="Times New Roman" w:cs="Times New Roman"/>
          <w:b/>
          <w:i/>
          <w:sz w:val="24"/>
          <w:szCs w:val="24"/>
          <w:u w:val="single"/>
        </w:rPr>
        <w:t>годы:</w:t>
      </w:r>
    </w:p>
    <w:p w14:paraId="7A841E02" w14:textId="27FF3461" w:rsidR="008D05AE" w:rsidRPr="0079088B" w:rsidRDefault="008D05AE" w:rsidP="008D05AE">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видеороликов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семья»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147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276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представили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210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p>
    <w:p w14:paraId="39802EBC" w14:textId="57CCAFC9" w:rsidR="008D05AE" w:rsidRPr="0079088B" w:rsidRDefault="008D05AE" w:rsidP="008D05AE">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proofErr w:type="spellStart"/>
      <w:r w:rsidRPr="0079088B">
        <w:rPr>
          <w:rFonts w:ascii="Times New Roman" w:eastAsia="Times New Roman" w:hAnsi="Times New Roman" w:cs="Times New Roman"/>
          <w:sz w:val="24"/>
          <w:szCs w:val="24"/>
        </w:rPr>
        <w:t>Мэрцишор</w:t>
      </w:r>
      <w:proofErr w:type="spellEnd"/>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номинации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«Семейное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115</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человек,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предоставив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63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конкурсных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p>
    <w:p w14:paraId="2B7ED2DC" w14:textId="77777777" w:rsidR="00A164CC" w:rsidRPr="0079088B" w:rsidRDefault="00A164CC" w:rsidP="00402673">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p>
    <w:p w14:paraId="3B6C05BC" w14:textId="4142FD3A" w:rsidR="004F71B7" w:rsidRPr="0079088B" w:rsidRDefault="004F71B7" w:rsidP="00F57997">
      <w:pPr>
        <w:tabs>
          <w:tab w:val="left" w:pos="567"/>
          <w:tab w:val="left" w:pos="709"/>
        </w:tabs>
        <w:spacing w:after="0" w:line="240" w:lineRule="auto"/>
        <w:ind w:left="1440"/>
        <w:contextualSpacing/>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7.Совершенствование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развитие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педагогического</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управленческого</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потенциала</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системы</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образования</w:t>
      </w:r>
    </w:p>
    <w:p w14:paraId="3A24BF89" w14:textId="77777777" w:rsidR="004F71B7" w:rsidRPr="0079088B" w:rsidRDefault="004F71B7" w:rsidP="00F57997">
      <w:pPr>
        <w:tabs>
          <w:tab w:val="left" w:pos="567"/>
          <w:tab w:val="left" w:pos="709"/>
        </w:tabs>
        <w:spacing w:after="0" w:line="240" w:lineRule="auto"/>
        <w:ind w:left="1440"/>
        <w:contextualSpacing/>
        <w:jc w:val="center"/>
        <w:rPr>
          <w:rFonts w:ascii="Times New Roman" w:eastAsia="Times New Roman" w:hAnsi="Times New Roman" w:cs="Times New Roman"/>
          <w:b/>
          <w:sz w:val="24"/>
          <w:szCs w:val="24"/>
        </w:rPr>
      </w:pPr>
    </w:p>
    <w:p w14:paraId="2ED4B420" w14:textId="7BCFE6BF" w:rsidR="00AB7BC4" w:rsidRPr="0079088B" w:rsidRDefault="00AB7BC4" w:rsidP="00AB7BC4">
      <w:pPr>
        <w:tabs>
          <w:tab w:val="left" w:pos="709"/>
          <w:tab w:val="left" w:pos="993"/>
        </w:tabs>
        <w:spacing w:after="0" w:line="240" w:lineRule="auto"/>
        <w:ind w:firstLine="709"/>
        <w:jc w:val="both"/>
        <w:rPr>
          <w:rFonts w:ascii="Times New Roman" w:hAnsi="Times New Roman"/>
          <w:sz w:val="24"/>
          <w:szCs w:val="28"/>
        </w:rPr>
      </w:pPr>
      <w:r w:rsidRPr="0079088B">
        <w:rPr>
          <w:rFonts w:ascii="Times New Roman" w:hAnsi="Times New Roman"/>
          <w:sz w:val="24"/>
          <w:szCs w:val="28"/>
        </w:rPr>
        <w:t>В</w:t>
      </w:r>
      <w:r w:rsidR="0079088B" w:rsidRPr="0079088B">
        <w:rPr>
          <w:rFonts w:ascii="Times New Roman" w:hAnsi="Times New Roman"/>
          <w:sz w:val="24"/>
          <w:szCs w:val="28"/>
        </w:rPr>
        <w:t xml:space="preserve"> </w:t>
      </w:r>
      <w:r w:rsidRPr="0079088B">
        <w:rPr>
          <w:rFonts w:ascii="Times New Roman" w:hAnsi="Times New Roman"/>
          <w:sz w:val="24"/>
          <w:szCs w:val="28"/>
        </w:rPr>
        <w:t>целях</w:t>
      </w:r>
      <w:r w:rsidR="0079088B" w:rsidRPr="0079088B">
        <w:rPr>
          <w:rFonts w:ascii="Times New Roman" w:hAnsi="Times New Roman"/>
          <w:sz w:val="24"/>
          <w:szCs w:val="28"/>
        </w:rPr>
        <w:t xml:space="preserve"> </w:t>
      </w:r>
      <w:r w:rsidRPr="0079088B">
        <w:rPr>
          <w:rFonts w:ascii="Times New Roman" w:hAnsi="Times New Roman"/>
          <w:sz w:val="24"/>
          <w:szCs w:val="28"/>
        </w:rPr>
        <w:t>нормативно-правового</w:t>
      </w:r>
      <w:r w:rsidR="0079088B" w:rsidRPr="0079088B">
        <w:rPr>
          <w:rFonts w:ascii="Times New Roman" w:hAnsi="Times New Roman"/>
          <w:sz w:val="24"/>
          <w:szCs w:val="28"/>
        </w:rPr>
        <w:t xml:space="preserve"> </w:t>
      </w:r>
      <w:r w:rsidRPr="0079088B">
        <w:rPr>
          <w:rFonts w:ascii="Times New Roman" w:hAnsi="Times New Roman"/>
          <w:sz w:val="24"/>
          <w:szCs w:val="28"/>
        </w:rPr>
        <w:t>сопровождения</w:t>
      </w:r>
      <w:r w:rsidR="0079088B" w:rsidRPr="0079088B">
        <w:rPr>
          <w:rFonts w:ascii="Times New Roman" w:hAnsi="Times New Roman"/>
          <w:sz w:val="24"/>
          <w:szCs w:val="28"/>
        </w:rPr>
        <w:t xml:space="preserve"> </w:t>
      </w:r>
      <w:r w:rsidRPr="0079088B">
        <w:rPr>
          <w:rFonts w:ascii="Times New Roman" w:hAnsi="Times New Roman"/>
          <w:sz w:val="24"/>
          <w:szCs w:val="28"/>
        </w:rPr>
        <w:t>профессионального</w:t>
      </w:r>
      <w:r w:rsidR="0079088B" w:rsidRPr="0079088B">
        <w:rPr>
          <w:rFonts w:ascii="Times New Roman" w:hAnsi="Times New Roman"/>
          <w:sz w:val="24"/>
          <w:szCs w:val="28"/>
        </w:rPr>
        <w:t xml:space="preserve"> </w:t>
      </w:r>
      <w:r w:rsidRPr="0079088B">
        <w:rPr>
          <w:rFonts w:ascii="Times New Roman" w:hAnsi="Times New Roman"/>
          <w:sz w:val="24"/>
          <w:szCs w:val="28"/>
        </w:rPr>
        <w:t>развития</w:t>
      </w:r>
      <w:r w:rsidR="0079088B" w:rsidRPr="0079088B">
        <w:rPr>
          <w:rFonts w:ascii="Times New Roman" w:hAnsi="Times New Roman"/>
          <w:sz w:val="24"/>
          <w:szCs w:val="28"/>
        </w:rPr>
        <w:t xml:space="preserve"> </w:t>
      </w:r>
      <w:r w:rsidRPr="0079088B">
        <w:rPr>
          <w:rFonts w:ascii="Times New Roman" w:hAnsi="Times New Roman"/>
          <w:sz w:val="24"/>
          <w:szCs w:val="28"/>
        </w:rPr>
        <w:t>молодых</w:t>
      </w:r>
      <w:r w:rsidR="0079088B" w:rsidRPr="0079088B">
        <w:rPr>
          <w:rFonts w:ascii="Times New Roman" w:hAnsi="Times New Roman"/>
          <w:sz w:val="24"/>
          <w:szCs w:val="28"/>
        </w:rPr>
        <w:t xml:space="preserve"> </w:t>
      </w:r>
      <w:r w:rsidRPr="0079088B">
        <w:rPr>
          <w:rFonts w:ascii="Times New Roman" w:hAnsi="Times New Roman"/>
          <w:sz w:val="24"/>
          <w:szCs w:val="28"/>
        </w:rPr>
        <w:t>учителей,</w:t>
      </w:r>
      <w:r w:rsidR="0079088B" w:rsidRPr="0079088B">
        <w:rPr>
          <w:rFonts w:ascii="Times New Roman" w:hAnsi="Times New Roman"/>
          <w:sz w:val="24"/>
          <w:szCs w:val="28"/>
        </w:rPr>
        <w:t xml:space="preserve"> </w:t>
      </w:r>
      <w:r w:rsidRPr="0079088B">
        <w:rPr>
          <w:rFonts w:ascii="Times New Roman" w:hAnsi="Times New Roman"/>
          <w:sz w:val="24"/>
          <w:szCs w:val="28"/>
        </w:rPr>
        <w:t>оказания</w:t>
      </w:r>
      <w:r w:rsidR="0079088B" w:rsidRPr="0079088B">
        <w:rPr>
          <w:rFonts w:ascii="Times New Roman" w:hAnsi="Times New Roman"/>
          <w:sz w:val="24"/>
          <w:szCs w:val="28"/>
        </w:rPr>
        <w:t xml:space="preserve"> </w:t>
      </w:r>
      <w:r w:rsidRPr="0079088B">
        <w:rPr>
          <w:rFonts w:ascii="Times New Roman" w:hAnsi="Times New Roman"/>
          <w:sz w:val="24"/>
          <w:szCs w:val="28"/>
        </w:rPr>
        <w:t>им</w:t>
      </w:r>
      <w:r w:rsidR="0079088B" w:rsidRPr="0079088B">
        <w:rPr>
          <w:rFonts w:ascii="Times New Roman" w:hAnsi="Times New Roman"/>
          <w:sz w:val="24"/>
          <w:szCs w:val="28"/>
        </w:rPr>
        <w:t xml:space="preserve"> </w:t>
      </w:r>
      <w:r w:rsidRPr="0079088B">
        <w:rPr>
          <w:rFonts w:ascii="Times New Roman" w:hAnsi="Times New Roman"/>
          <w:sz w:val="24"/>
          <w:szCs w:val="28"/>
        </w:rPr>
        <w:t>методической,</w:t>
      </w:r>
      <w:r w:rsidR="0079088B" w:rsidRPr="0079088B">
        <w:rPr>
          <w:rFonts w:ascii="Times New Roman" w:hAnsi="Times New Roman"/>
          <w:sz w:val="24"/>
          <w:szCs w:val="28"/>
        </w:rPr>
        <w:t xml:space="preserve"> </w:t>
      </w:r>
      <w:r w:rsidRPr="0079088B">
        <w:rPr>
          <w:rFonts w:ascii="Times New Roman" w:hAnsi="Times New Roman"/>
          <w:sz w:val="24"/>
          <w:szCs w:val="28"/>
        </w:rPr>
        <w:t>педагогической,</w:t>
      </w:r>
      <w:r w:rsidR="0079088B" w:rsidRPr="0079088B">
        <w:rPr>
          <w:rFonts w:ascii="Times New Roman" w:hAnsi="Times New Roman"/>
          <w:sz w:val="24"/>
          <w:szCs w:val="28"/>
        </w:rPr>
        <w:t xml:space="preserve"> </w:t>
      </w:r>
      <w:r w:rsidRPr="0079088B">
        <w:rPr>
          <w:rFonts w:ascii="Times New Roman" w:hAnsi="Times New Roman"/>
          <w:sz w:val="24"/>
          <w:szCs w:val="28"/>
        </w:rPr>
        <w:t>психологической</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информационной</w:t>
      </w:r>
      <w:r w:rsidR="0079088B" w:rsidRPr="0079088B">
        <w:rPr>
          <w:rFonts w:ascii="Times New Roman" w:hAnsi="Times New Roman"/>
          <w:sz w:val="24"/>
          <w:szCs w:val="28"/>
        </w:rPr>
        <w:t xml:space="preserve"> </w:t>
      </w:r>
      <w:r w:rsidRPr="0079088B">
        <w:rPr>
          <w:rFonts w:ascii="Times New Roman" w:hAnsi="Times New Roman"/>
          <w:sz w:val="24"/>
          <w:szCs w:val="28"/>
        </w:rPr>
        <w:t>помощи</w:t>
      </w:r>
      <w:r w:rsidR="0079088B" w:rsidRPr="0079088B">
        <w:rPr>
          <w:rFonts w:ascii="Times New Roman" w:hAnsi="Times New Roman"/>
          <w:sz w:val="24"/>
          <w:szCs w:val="28"/>
        </w:rPr>
        <w:t xml:space="preserve"> </w:t>
      </w:r>
      <w:r w:rsidRPr="0079088B">
        <w:rPr>
          <w:rFonts w:ascii="Times New Roman" w:hAnsi="Times New Roman"/>
          <w:sz w:val="24"/>
          <w:szCs w:val="28"/>
        </w:rPr>
        <w:t>в</w:t>
      </w:r>
      <w:r w:rsidR="0079088B" w:rsidRPr="0079088B">
        <w:rPr>
          <w:rFonts w:ascii="Times New Roman" w:hAnsi="Times New Roman"/>
          <w:sz w:val="24"/>
          <w:szCs w:val="28"/>
        </w:rPr>
        <w:t xml:space="preserve"> </w:t>
      </w:r>
      <w:r w:rsidRPr="0079088B">
        <w:rPr>
          <w:rFonts w:ascii="Times New Roman" w:hAnsi="Times New Roman"/>
          <w:sz w:val="24"/>
          <w:szCs w:val="28"/>
        </w:rPr>
        <w:t>период</w:t>
      </w:r>
      <w:r w:rsidR="0079088B" w:rsidRPr="0079088B">
        <w:rPr>
          <w:rFonts w:ascii="Times New Roman" w:hAnsi="Times New Roman"/>
          <w:sz w:val="24"/>
          <w:szCs w:val="28"/>
        </w:rPr>
        <w:t xml:space="preserve"> </w:t>
      </w:r>
      <w:r w:rsidRPr="0079088B">
        <w:rPr>
          <w:rFonts w:ascii="Times New Roman" w:hAnsi="Times New Roman"/>
          <w:sz w:val="24"/>
          <w:szCs w:val="28"/>
        </w:rPr>
        <w:t>профессиональной</w:t>
      </w:r>
      <w:r w:rsidR="0079088B" w:rsidRPr="0079088B">
        <w:rPr>
          <w:rFonts w:ascii="Times New Roman" w:hAnsi="Times New Roman"/>
          <w:sz w:val="24"/>
          <w:szCs w:val="28"/>
        </w:rPr>
        <w:t xml:space="preserve"> </w:t>
      </w:r>
      <w:r w:rsidRPr="0079088B">
        <w:rPr>
          <w:rFonts w:ascii="Times New Roman" w:hAnsi="Times New Roman"/>
          <w:sz w:val="24"/>
          <w:szCs w:val="28"/>
        </w:rPr>
        <w:t>адаптации,</w:t>
      </w:r>
      <w:r w:rsidR="0079088B" w:rsidRPr="0079088B">
        <w:rPr>
          <w:rFonts w:ascii="Times New Roman" w:hAnsi="Times New Roman"/>
          <w:sz w:val="24"/>
          <w:szCs w:val="28"/>
        </w:rPr>
        <w:t xml:space="preserve"> </w:t>
      </w:r>
      <w:r w:rsidRPr="0079088B">
        <w:rPr>
          <w:rFonts w:ascii="Times New Roman" w:hAnsi="Times New Roman"/>
          <w:sz w:val="24"/>
          <w:szCs w:val="28"/>
        </w:rPr>
        <w:t>содействия</w:t>
      </w:r>
      <w:r w:rsidR="0079088B" w:rsidRPr="0079088B">
        <w:rPr>
          <w:rFonts w:ascii="Times New Roman" w:hAnsi="Times New Roman"/>
          <w:sz w:val="24"/>
          <w:szCs w:val="28"/>
        </w:rPr>
        <w:t xml:space="preserve"> </w:t>
      </w:r>
      <w:r w:rsidRPr="0079088B">
        <w:rPr>
          <w:rFonts w:ascii="Times New Roman" w:hAnsi="Times New Roman"/>
          <w:sz w:val="24"/>
          <w:szCs w:val="28"/>
        </w:rPr>
        <w:t>их</w:t>
      </w:r>
      <w:r w:rsidR="0079088B" w:rsidRPr="0079088B">
        <w:rPr>
          <w:rFonts w:ascii="Times New Roman" w:hAnsi="Times New Roman"/>
          <w:sz w:val="24"/>
          <w:szCs w:val="28"/>
        </w:rPr>
        <w:t xml:space="preserve"> </w:t>
      </w:r>
      <w:r w:rsidRPr="0079088B">
        <w:rPr>
          <w:rFonts w:ascii="Times New Roman" w:hAnsi="Times New Roman"/>
          <w:sz w:val="24"/>
          <w:szCs w:val="28"/>
        </w:rPr>
        <w:t>закреплению</w:t>
      </w:r>
      <w:r w:rsidR="0079088B" w:rsidRPr="0079088B">
        <w:rPr>
          <w:rFonts w:ascii="Times New Roman" w:hAnsi="Times New Roman"/>
          <w:sz w:val="24"/>
          <w:szCs w:val="28"/>
        </w:rPr>
        <w:t xml:space="preserve"> </w:t>
      </w:r>
      <w:r w:rsidRPr="0079088B">
        <w:rPr>
          <w:rFonts w:ascii="Times New Roman" w:hAnsi="Times New Roman"/>
          <w:sz w:val="24"/>
          <w:szCs w:val="28"/>
        </w:rPr>
        <w:t>в</w:t>
      </w:r>
      <w:r w:rsidR="0079088B" w:rsidRPr="0079088B">
        <w:rPr>
          <w:rFonts w:ascii="Times New Roman" w:hAnsi="Times New Roman"/>
          <w:sz w:val="24"/>
          <w:szCs w:val="28"/>
        </w:rPr>
        <w:t xml:space="preserve"> </w:t>
      </w:r>
      <w:r w:rsidRPr="0079088B">
        <w:rPr>
          <w:rFonts w:ascii="Times New Roman" w:hAnsi="Times New Roman"/>
          <w:sz w:val="24"/>
          <w:szCs w:val="28"/>
        </w:rPr>
        <w:t>организациях</w:t>
      </w:r>
      <w:r w:rsidR="0079088B" w:rsidRPr="0079088B">
        <w:rPr>
          <w:rFonts w:ascii="Times New Roman" w:hAnsi="Times New Roman"/>
          <w:sz w:val="24"/>
          <w:szCs w:val="28"/>
        </w:rPr>
        <w:t xml:space="preserve"> </w:t>
      </w:r>
      <w:r w:rsidRPr="0079088B">
        <w:rPr>
          <w:rFonts w:ascii="Times New Roman" w:hAnsi="Times New Roman"/>
          <w:sz w:val="24"/>
          <w:szCs w:val="28"/>
        </w:rPr>
        <w:t>образования</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республики</w:t>
      </w:r>
      <w:r w:rsidR="0079088B" w:rsidRPr="0079088B">
        <w:rPr>
          <w:rFonts w:ascii="Times New Roman" w:hAnsi="Times New Roman"/>
          <w:sz w:val="24"/>
          <w:szCs w:val="28"/>
        </w:rPr>
        <w:t xml:space="preserve"> </w:t>
      </w:r>
      <w:r w:rsidRPr="0079088B">
        <w:rPr>
          <w:rFonts w:ascii="Times New Roman" w:hAnsi="Times New Roman"/>
          <w:sz w:val="24"/>
          <w:szCs w:val="28"/>
        </w:rPr>
        <w:t>осуществляется</w:t>
      </w:r>
      <w:r w:rsidR="0079088B" w:rsidRPr="0079088B">
        <w:rPr>
          <w:rFonts w:ascii="Times New Roman" w:hAnsi="Times New Roman"/>
          <w:sz w:val="24"/>
          <w:szCs w:val="28"/>
        </w:rPr>
        <w:t xml:space="preserve"> </w:t>
      </w:r>
      <w:r w:rsidRPr="0079088B">
        <w:rPr>
          <w:rFonts w:ascii="Times New Roman" w:hAnsi="Times New Roman"/>
          <w:sz w:val="24"/>
          <w:szCs w:val="28"/>
        </w:rPr>
        <w:t>координация</w:t>
      </w:r>
      <w:r w:rsidR="0079088B" w:rsidRPr="0079088B">
        <w:rPr>
          <w:rFonts w:ascii="Times New Roman" w:hAnsi="Times New Roman"/>
          <w:sz w:val="24"/>
          <w:szCs w:val="28"/>
        </w:rPr>
        <w:t xml:space="preserve"> </w:t>
      </w:r>
      <w:r w:rsidRPr="0079088B">
        <w:rPr>
          <w:rFonts w:ascii="Times New Roman" w:hAnsi="Times New Roman"/>
          <w:sz w:val="24"/>
          <w:szCs w:val="28"/>
        </w:rPr>
        <w:t>деятельности</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республиканского</w:t>
      </w:r>
      <w:r w:rsidR="0079088B" w:rsidRPr="0079088B">
        <w:rPr>
          <w:rFonts w:ascii="Times New Roman" w:hAnsi="Times New Roman"/>
          <w:sz w:val="24"/>
          <w:szCs w:val="28"/>
        </w:rPr>
        <w:t xml:space="preserve"> </w:t>
      </w:r>
      <w:r w:rsidRPr="0079088B">
        <w:rPr>
          <w:rFonts w:ascii="Times New Roman" w:hAnsi="Times New Roman"/>
          <w:sz w:val="24"/>
          <w:szCs w:val="28"/>
        </w:rPr>
        <w:t>клуба</w:t>
      </w:r>
      <w:r w:rsidR="0079088B" w:rsidRPr="0079088B">
        <w:rPr>
          <w:rFonts w:ascii="Times New Roman" w:hAnsi="Times New Roman"/>
          <w:sz w:val="24"/>
          <w:szCs w:val="28"/>
        </w:rPr>
        <w:t xml:space="preserve"> </w:t>
      </w:r>
      <w:r w:rsidRPr="0079088B">
        <w:rPr>
          <w:rFonts w:ascii="Times New Roman" w:hAnsi="Times New Roman"/>
          <w:sz w:val="24"/>
          <w:szCs w:val="28"/>
        </w:rPr>
        <w:t>молодых</w:t>
      </w:r>
      <w:r w:rsidR="0079088B" w:rsidRPr="0079088B">
        <w:rPr>
          <w:rFonts w:ascii="Times New Roman" w:hAnsi="Times New Roman"/>
          <w:sz w:val="24"/>
          <w:szCs w:val="28"/>
        </w:rPr>
        <w:t xml:space="preserve"> </w:t>
      </w:r>
      <w:r w:rsidRPr="0079088B">
        <w:rPr>
          <w:rFonts w:ascii="Times New Roman" w:hAnsi="Times New Roman"/>
          <w:sz w:val="24"/>
          <w:szCs w:val="28"/>
        </w:rPr>
        <w:t>учителей:</w:t>
      </w:r>
      <w:r w:rsidR="0079088B" w:rsidRPr="0079088B">
        <w:rPr>
          <w:rFonts w:ascii="Times New Roman" w:hAnsi="Times New Roman"/>
          <w:sz w:val="24"/>
          <w:szCs w:val="28"/>
        </w:rPr>
        <w:t xml:space="preserve"> </w:t>
      </w:r>
      <w:r w:rsidRPr="0079088B">
        <w:rPr>
          <w:rFonts w:ascii="Times New Roman" w:hAnsi="Times New Roman"/>
          <w:sz w:val="24"/>
          <w:szCs w:val="28"/>
        </w:rPr>
        <w:t>организованы</w:t>
      </w:r>
      <w:r w:rsidR="0079088B" w:rsidRPr="0079088B">
        <w:rPr>
          <w:rFonts w:ascii="Times New Roman" w:hAnsi="Times New Roman"/>
          <w:sz w:val="24"/>
          <w:szCs w:val="28"/>
        </w:rPr>
        <w:t xml:space="preserve"> </w:t>
      </w:r>
      <w:r w:rsidRPr="0079088B">
        <w:rPr>
          <w:rFonts w:ascii="Times New Roman" w:hAnsi="Times New Roman"/>
          <w:sz w:val="24"/>
          <w:szCs w:val="28"/>
        </w:rPr>
        <w:t>встречи</w:t>
      </w:r>
      <w:r w:rsidR="0079088B" w:rsidRPr="0079088B">
        <w:rPr>
          <w:rFonts w:ascii="Times New Roman" w:hAnsi="Times New Roman"/>
          <w:sz w:val="24"/>
          <w:szCs w:val="28"/>
        </w:rPr>
        <w:t xml:space="preserve"> </w:t>
      </w:r>
      <w:r w:rsidRPr="0079088B">
        <w:rPr>
          <w:rFonts w:ascii="Times New Roman" w:hAnsi="Times New Roman"/>
          <w:sz w:val="24"/>
          <w:szCs w:val="28"/>
        </w:rPr>
        <w:t>с</w:t>
      </w:r>
      <w:r w:rsidR="0079088B" w:rsidRPr="0079088B">
        <w:rPr>
          <w:rFonts w:ascii="Times New Roman" w:hAnsi="Times New Roman"/>
          <w:sz w:val="24"/>
          <w:szCs w:val="28"/>
        </w:rPr>
        <w:t xml:space="preserve"> </w:t>
      </w:r>
      <w:r w:rsidRPr="0079088B">
        <w:rPr>
          <w:rFonts w:ascii="Times New Roman" w:hAnsi="Times New Roman"/>
          <w:sz w:val="24"/>
          <w:szCs w:val="28"/>
        </w:rPr>
        <w:t>представителями</w:t>
      </w:r>
      <w:r w:rsidR="0079088B" w:rsidRPr="0079088B">
        <w:rPr>
          <w:rFonts w:ascii="Times New Roman" w:hAnsi="Times New Roman"/>
          <w:sz w:val="24"/>
          <w:szCs w:val="28"/>
        </w:rPr>
        <w:t xml:space="preserve"> </w:t>
      </w:r>
      <w:r w:rsidRPr="0079088B">
        <w:rPr>
          <w:rFonts w:ascii="Times New Roman" w:hAnsi="Times New Roman"/>
          <w:sz w:val="24"/>
          <w:szCs w:val="28"/>
        </w:rPr>
        <w:t>органов</w:t>
      </w:r>
      <w:r w:rsidR="0079088B" w:rsidRPr="0079088B">
        <w:rPr>
          <w:rFonts w:ascii="Times New Roman" w:hAnsi="Times New Roman"/>
          <w:sz w:val="24"/>
          <w:szCs w:val="28"/>
        </w:rPr>
        <w:t xml:space="preserve"> </w:t>
      </w:r>
      <w:r w:rsidRPr="0079088B">
        <w:rPr>
          <w:rFonts w:ascii="Times New Roman" w:hAnsi="Times New Roman"/>
          <w:sz w:val="24"/>
          <w:szCs w:val="28"/>
        </w:rPr>
        <w:t>управления</w:t>
      </w:r>
      <w:r w:rsidR="0079088B" w:rsidRPr="0079088B">
        <w:rPr>
          <w:rFonts w:ascii="Times New Roman" w:hAnsi="Times New Roman"/>
          <w:sz w:val="24"/>
          <w:szCs w:val="28"/>
        </w:rPr>
        <w:t xml:space="preserve"> </w:t>
      </w:r>
      <w:r w:rsidRPr="0079088B">
        <w:rPr>
          <w:rFonts w:ascii="Times New Roman" w:hAnsi="Times New Roman"/>
          <w:sz w:val="24"/>
          <w:szCs w:val="28"/>
        </w:rPr>
        <w:t>образованием,</w:t>
      </w:r>
      <w:r w:rsidR="0079088B" w:rsidRPr="0079088B">
        <w:rPr>
          <w:rFonts w:ascii="Times New Roman" w:hAnsi="Times New Roman"/>
          <w:sz w:val="24"/>
          <w:szCs w:val="28"/>
        </w:rPr>
        <w:t xml:space="preserve"> </w:t>
      </w:r>
      <w:r w:rsidRPr="0079088B">
        <w:rPr>
          <w:rFonts w:ascii="Times New Roman" w:hAnsi="Times New Roman"/>
          <w:sz w:val="24"/>
          <w:szCs w:val="28"/>
        </w:rPr>
        <w:t>опытными</w:t>
      </w:r>
      <w:r w:rsidR="0079088B" w:rsidRPr="0079088B">
        <w:rPr>
          <w:rFonts w:ascii="Times New Roman" w:hAnsi="Times New Roman"/>
          <w:sz w:val="24"/>
          <w:szCs w:val="28"/>
        </w:rPr>
        <w:t xml:space="preserve"> </w:t>
      </w:r>
      <w:r w:rsidRPr="0079088B">
        <w:rPr>
          <w:rFonts w:ascii="Times New Roman" w:hAnsi="Times New Roman"/>
          <w:sz w:val="24"/>
          <w:szCs w:val="28"/>
        </w:rPr>
        <w:t>педагогами,</w:t>
      </w:r>
      <w:r w:rsidR="0079088B" w:rsidRPr="0079088B">
        <w:rPr>
          <w:rFonts w:ascii="Times New Roman" w:hAnsi="Times New Roman"/>
          <w:sz w:val="24"/>
          <w:szCs w:val="28"/>
        </w:rPr>
        <w:t xml:space="preserve"> </w:t>
      </w:r>
      <w:r w:rsidRPr="0079088B">
        <w:rPr>
          <w:rFonts w:ascii="Times New Roman" w:hAnsi="Times New Roman"/>
          <w:sz w:val="24"/>
          <w:szCs w:val="28"/>
        </w:rPr>
        <w:t>организованы</w:t>
      </w:r>
      <w:r w:rsidR="0079088B" w:rsidRPr="0079088B">
        <w:rPr>
          <w:rFonts w:ascii="Times New Roman" w:hAnsi="Times New Roman"/>
          <w:sz w:val="24"/>
          <w:szCs w:val="28"/>
        </w:rPr>
        <w:t xml:space="preserve"> </w:t>
      </w:r>
      <w:r w:rsidR="0031051B" w:rsidRPr="0079088B">
        <w:rPr>
          <w:rFonts w:ascii="Times New Roman" w:hAnsi="Times New Roman"/>
          <w:sz w:val="24"/>
          <w:szCs w:val="28"/>
        </w:rPr>
        <w:t>следующие</w:t>
      </w:r>
      <w:r w:rsidR="0079088B" w:rsidRPr="0079088B">
        <w:rPr>
          <w:rFonts w:ascii="Times New Roman" w:hAnsi="Times New Roman"/>
          <w:sz w:val="24"/>
          <w:szCs w:val="28"/>
        </w:rPr>
        <w:t xml:space="preserve"> </w:t>
      </w:r>
      <w:r w:rsidR="0031051B" w:rsidRPr="0079088B">
        <w:rPr>
          <w:rFonts w:ascii="Times New Roman" w:hAnsi="Times New Roman"/>
          <w:sz w:val="24"/>
          <w:szCs w:val="28"/>
        </w:rPr>
        <w:t>мероприятия</w:t>
      </w:r>
      <w:r w:rsidRPr="0079088B">
        <w:rPr>
          <w:rFonts w:ascii="Times New Roman" w:hAnsi="Times New Roman"/>
          <w:sz w:val="24"/>
          <w:szCs w:val="28"/>
        </w:rPr>
        <w:t>:</w:t>
      </w:r>
    </w:p>
    <w:p w14:paraId="310F02CC" w14:textId="164EF374" w:rsidR="007133DC" w:rsidRPr="0079088B" w:rsidRDefault="0079088B" w:rsidP="007133D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 xml:space="preserve">- 6 марта 2023 года </w:t>
      </w:r>
      <w:r w:rsidR="007133DC"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практический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семинар</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«Организация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работы</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молодого</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учителя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программно-методическим</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инструментарием</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в</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процессе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реализации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государственных</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образовательных</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стандартов</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(более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60</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участников).</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В</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семинаре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для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реализации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программы</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семинара</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приняли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участие</w:t>
      </w:r>
      <w:r w:rsidRPr="0079088B">
        <w:rPr>
          <w:rFonts w:ascii="Times New Roman" w:eastAsia="Times New Roman" w:hAnsi="Times New Roman" w:cs="Times New Roman"/>
          <w:sz w:val="24"/>
          <w:szCs w:val="24"/>
        </w:rPr>
        <w:t xml:space="preserve"> </w:t>
      </w:r>
      <w:proofErr w:type="spellStart"/>
      <w:r w:rsidR="0031051B" w:rsidRPr="0079088B">
        <w:rPr>
          <w:rFonts w:ascii="Times New Roman" w:eastAsia="Times New Roman" w:hAnsi="Times New Roman" w:cs="Times New Roman"/>
          <w:sz w:val="24"/>
          <w:szCs w:val="24"/>
        </w:rPr>
        <w:t>Улитко</w:t>
      </w:r>
      <w:proofErr w:type="spellEnd"/>
      <w:r w:rsidRPr="0079088B">
        <w:rPr>
          <w:rFonts w:ascii="Times New Roman" w:eastAsia="Times New Roman" w:hAnsi="Times New Roman" w:cs="Times New Roman"/>
          <w:sz w:val="24"/>
          <w:szCs w:val="24"/>
        </w:rPr>
        <w:t xml:space="preserve"> </w:t>
      </w:r>
      <w:r w:rsidR="0031051B" w:rsidRPr="0079088B">
        <w:rPr>
          <w:rFonts w:ascii="Times New Roman" w:eastAsia="Times New Roman" w:hAnsi="Times New Roman" w:cs="Times New Roman"/>
          <w:sz w:val="24"/>
          <w:szCs w:val="24"/>
        </w:rPr>
        <w:t>В.В.,</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проректор</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по</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учебной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работе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ГОУ</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ДПО</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«Институт</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развития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повышения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квалификации»,</w:t>
      </w:r>
      <w:r w:rsidRPr="0079088B">
        <w:rPr>
          <w:rFonts w:ascii="Times New Roman" w:eastAsia="Times New Roman" w:hAnsi="Times New Roman" w:cs="Times New Roman"/>
          <w:sz w:val="24"/>
          <w:szCs w:val="24"/>
        </w:rPr>
        <w:t xml:space="preserve"> </w:t>
      </w:r>
      <w:proofErr w:type="spellStart"/>
      <w:r w:rsidR="007133DC" w:rsidRPr="0079088B">
        <w:rPr>
          <w:rFonts w:ascii="Times New Roman" w:eastAsia="Times New Roman" w:hAnsi="Times New Roman" w:cs="Times New Roman"/>
          <w:sz w:val="24"/>
          <w:szCs w:val="24"/>
        </w:rPr>
        <w:t>Подплетнева</w:t>
      </w:r>
      <w:proofErr w:type="spellEnd"/>
      <w:r w:rsidRPr="0079088B">
        <w:rPr>
          <w:rFonts w:ascii="Times New Roman" w:eastAsia="Times New Roman" w:hAnsi="Times New Roman" w:cs="Times New Roman"/>
          <w:sz w:val="24"/>
          <w:szCs w:val="24"/>
        </w:rPr>
        <w:t xml:space="preserve"> </w:t>
      </w:r>
      <w:r w:rsidR="0031051B" w:rsidRPr="0079088B">
        <w:rPr>
          <w:rFonts w:ascii="Times New Roman" w:eastAsia="Times New Roman" w:hAnsi="Times New Roman" w:cs="Times New Roman"/>
          <w:sz w:val="24"/>
          <w:szCs w:val="24"/>
        </w:rPr>
        <w:t>Т.И.</w:t>
      </w:r>
      <w:r w:rsidR="007133DC"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директор</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МОУ</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«Тираспольская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средняя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школа</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№7»,</w:t>
      </w:r>
      <w:r w:rsidRPr="0079088B">
        <w:rPr>
          <w:rFonts w:ascii="Times New Roman" w:eastAsia="Times New Roman" w:hAnsi="Times New Roman" w:cs="Times New Roman"/>
          <w:sz w:val="24"/>
          <w:szCs w:val="24"/>
        </w:rPr>
        <w:t xml:space="preserve"> </w:t>
      </w:r>
      <w:proofErr w:type="spellStart"/>
      <w:r w:rsidR="007133DC" w:rsidRPr="0079088B">
        <w:rPr>
          <w:rFonts w:ascii="Times New Roman" w:eastAsia="Times New Roman" w:hAnsi="Times New Roman" w:cs="Times New Roman"/>
          <w:sz w:val="24"/>
          <w:szCs w:val="24"/>
        </w:rPr>
        <w:t>Скалецкая</w:t>
      </w:r>
      <w:proofErr w:type="spellEnd"/>
      <w:r w:rsidRPr="0079088B">
        <w:rPr>
          <w:rFonts w:ascii="Times New Roman" w:eastAsia="Times New Roman" w:hAnsi="Times New Roman" w:cs="Times New Roman"/>
          <w:sz w:val="24"/>
          <w:szCs w:val="24"/>
        </w:rPr>
        <w:t xml:space="preserve"> </w:t>
      </w:r>
      <w:r w:rsidR="0031051B" w:rsidRPr="0079088B">
        <w:rPr>
          <w:rFonts w:ascii="Times New Roman" w:eastAsia="Times New Roman" w:hAnsi="Times New Roman" w:cs="Times New Roman"/>
          <w:sz w:val="24"/>
          <w:szCs w:val="24"/>
        </w:rPr>
        <w:t>Л.Н.</w:t>
      </w:r>
      <w:r w:rsidR="007133DC"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главный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специалист</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Управления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общего</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Министерства</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просвещения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Приднестровской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Молдавской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Республики;</w:t>
      </w:r>
    </w:p>
    <w:p w14:paraId="27EB176A" w14:textId="6F2BDA55" w:rsidR="007133DC" w:rsidRPr="0079088B" w:rsidRDefault="00797A88" w:rsidP="007133DC">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29</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марта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учебно-методический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семинар</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«Эффективный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урок:</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слагаемые</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успеха»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педагогов</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английского</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языка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базе</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МОУ</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«Тираспольская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гуманитарно-математическая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гимназия»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формате</w:t>
      </w:r>
      <w:r w:rsidR="0079088B" w:rsidRPr="0079088B">
        <w:rPr>
          <w:rFonts w:ascii="Times New Roman" w:eastAsia="Times New Roman" w:hAnsi="Times New Roman" w:cs="Times New Roman"/>
          <w:sz w:val="24"/>
          <w:szCs w:val="24"/>
        </w:rPr>
        <w:t xml:space="preserve"> </w:t>
      </w:r>
      <w:proofErr w:type="spellStart"/>
      <w:r w:rsidR="007133DC" w:rsidRPr="0079088B">
        <w:rPr>
          <w:rFonts w:ascii="Times New Roman" w:eastAsia="Times New Roman" w:hAnsi="Times New Roman" w:cs="Times New Roman"/>
          <w:sz w:val="24"/>
          <w:szCs w:val="24"/>
        </w:rPr>
        <w:t>on-line</w:t>
      </w:r>
      <w:proofErr w:type="spellEnd"/>
      <w:r w:rsidR="007133DC" w:rsidRPr="00790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семинаре</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также</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студенты</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Филологического</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факультета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ГОУ</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«Приднестровский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государственный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университет</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им.</w:t>
      </w:r>
      <w:r w:rsidR="0079088B" w:rsidRPr="0079088B">
        <w:rPr>
          <w:rFonts w:ascii="Times New Roman" w:eastAsia="Times New Roman" w:hAnsi="Times New Roman" w:cs="Times New Roman"/>
          <w:sz w:val="24"/>
          <w:szCs w:val="24"/>
        </w:rPr>
        <w:t xml:space="preserve"> </w:t>
      </w:r>
      <w:proofErr w:type="spellStart"/>
      <w:r w:rsidR="007133DC" w:rsidRPr="0079088B">
        <w:rPr>
          <w:rFonts w:ascii="Times New Roman" w:eastAsia="Times New Roman" w:hAnsi="Times New Roman" w:cs="Times New Roman"/>
          <w:sz w:val="24"/>
          <w:szCs w:val="24"/>
        </w:rPr>
        <w:t>Т.Г.Шевченко</w:t>
      </w:r>
      <w:proofErr w:type="spellEnd"/>
      <w:r w:rsidR="007133DC" w:rsidRPr="0079088B">
        <w:rPr>
          <w:rFonts w:ascii="Times New Roman" w:eastAsia="Times New Roman" w:hAnsi="Times New Roman" w:cs="Times New Roman"/>
          <w:sz w:val="24"/>
          <w:szCs w:val="24"/>
        </w:rPr>
        <w:t>»;</w:t>
      </w:r>
    </w:p>
    <w:p w14:paraId="00EE060B" w14:textId="3FDE69CC" w:rsidR="007133DC" w:rsidRPr="0079088B" w:rsidRDefault="007133DC" w:rsidP="007133D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марта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2023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учебно-методический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семинар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«Особенности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учителем»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более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lastRenderedPageBreak/>
        <w:t>педагог</w:t>
      </w:r>
      <w:r w:rsidR="0079088B" w:rsidRPr="0079088B">
        <w:rPr>
          <w:rFonts w:ascii="Times New Roman" w:eastAsia="Times New Roman" w:hAnsi="Times New Roman" w:cs="Times New Roman"/>
          <w:sz w:val="24"/>
          <w:szCs w:val="24"/>
        </w:rPr>
        <w:t xml:space="preserve">ов республики, а также студенты </w:t>
      </w:r>
      <w:r w:rsidRPr="0079088B">
        <w:rPr>
          <w:rFonts w:ascii="Times New Roman" w:eastAsia="Times New Roman" w:hAnsi="Times New Roman" w:cs="Times New Roman"/>
          <w:sz w:val="24"/>
          <w:szCs w:val="24"/>
        </w:rPr>
        <w:t>ГОУ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«Бендерский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колледж»).</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приглашены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опытные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заместители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руководител</w:t>
      </w:r>
      <w:r w:rsidR="00A06C19" w:rsidRPr="0079088B">
        <w:rPr>
          <w:rFonts w:ascii="Times New Roman" w:eastAsia="Times New Roman" w:hAnsi="Times New Roman" w:cs="Times New Roman"/>
          <w:sz w:val="24"/>
          <w:szCs w:val="24"/>
        </w:rPr>
        <w:t>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школ</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работе;</w:t>
      </w:r>
    </w:p>
    <w:p w14:paraId="466A80E1" w14:textId="6D3B261F" w:rsidR="007133DC" w:rsidRPr="0079088B" w:rsidRDefault="0079088B" w:rsidP="007133D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 xml:space="preserve">- 7 апреля 2023 года </w:t>
      </w:r>
      <w:r w:rsidR="007133DC"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учебно-методический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семинар</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«Развитие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устной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письменной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речи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на</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уроках</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в</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начальной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школе»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(более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20</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молодых</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учителя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начальных</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классов,</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а</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также</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студенты</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отделения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начального</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ГОУ</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СПО</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«Бендерский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педагогический</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колледж»</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студенты</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Факультета</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педагогики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психологии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(кафедра</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педагогики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методики</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начального</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обучения)</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ГОУ</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«ПГУ</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им.</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Т.Г.</w:t>
      </w:r>
      <w:r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Шевченко»)</w:t>
      </w:r>
      <w:r w:rsidR="00A06C19" w:rsidRPr="0079088B">
        <w:rPr>
          <w:rFonts w:ascii="Times New Roman" w:eastAsia="Times New Roman" w:hAnsi="Times New Roman" w:cs="Times New Roman"/>
          <w:sz w:val="24"/>
          <w:szCs w:val="24"/>
        </w:rPr>
        <w:t>;</w:t>
      </w:r>
    </w:p>
    <w:p w14:paraId="7EDF0A02" w14:textId="3CD70D39" w:rsidR="007133DC" w:rsidRPr="0079088B" w:rsidRDefault="00A06C19" w:rsidP="007133DC">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конкурс</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«Мир</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моих</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увлечений»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молодых</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учителей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целью</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раскрытия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поддержки</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творческого</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потенциала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молодых</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учителей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стимулирования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их</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поиску</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новых</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форм</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творческой</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расширения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сферы</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профессиональн</w:t>
      </w:r>
      <w:r w:rsidR="0079088B" w:rsidRPr="0079088B">
        <w:rPr>
          <w:rFonts w:ascii="Times New Roman" w:eastAsia="Times New Roman" w:hAnsi="Times New Roman" w:cs="Times New Roman"/>
          <w:sz w:val="24"/>
          <w:szCs w:val="24"/>
        </w:rPr>
        <w:t xml:space="preserve">ых контактов и взаимодействия; </w:t>
      </w:r>
      <w:r w:rsidR="007133DC" w:rsidRPr="0079088B">
        <w:rPr>
          <w:rFonts w:ascii="Times New Roman" w:eastAsia="Times New Roman" w:hAnsi="Times New Roman" w:cs="Times New Roman"/>
          <w:sz w:val="24"/>
          <w:szCs w:val="24"/>
        </w:rPr>
        <w:t>создания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банка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авторских</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Конкурс</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был</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организован</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номинациях: «Я выбираю спорт!», </w:t>
      </w:r>
      <w:r w:rsidR="007133DC" w:rsidRPr="0079088B">
        <w:rPr>
          <w:rFonts w:ascii="Times New Roman" w:eastAsia="Times New Roman" w:hAnsi="Times New Roman" w:cs="Times New Roman"/>
          <w:sz w:val="24"/>
          <w:szCs w:val="24"/>
        </w:rPr>
        <w:t>«Волшебная</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сила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искусства»,</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«Калейдоскоп</w:t>
      </w:r>
      <w:r w:rsidR="0079088B" w:rsidRPr="0079088B">
        <w:rPr>
          <w:rFonts w:ascii="Times New Roman" w:eastAsia="Times New Roman" w:hAnsi="Times New Roman" w:cs="Times New Roman"/>
          <w:sz w:val="24"/>
          <w:szCs w:val="24"/>
        </w:rPr>
        <w:t xml:space="preserve"> </w:t>
      </w:r>
      <w:r w:rsidR="007133DC" w:rsidRPr="0079088B">
        <w:rPr>
          <w:rFonts w:ascii="Times New Roman" w:eastAsia="Times New Roman" w:hAnsi="Times New Roman" w:cs="Times New Roman"/>
          <w:sz w:val="24"/>
          <w:szCs w:val="24"/>
        </w:rPr>
        <w:t>увлечений».</w:t>
      </w:r>
      <w:r w:rsidR="0079088B" w:rsidRPr="0079088B">
        <w:rPr>
          <w:rFonts w:ascii="Times New Roman" w:eastAsia="Times New Roman" w:hAnsi="Times New Roman" w:cs="Times New Roman"/>
          <w:sz w:val="24"/>
          <w:szCs w:val="24"/>
        </w:rPr>
        <w:t xml:space="preserve"> </w:t>
      </w:r>
    </w:p>
    <w:p w14:paraId="4D8FE4F7" w14:textId="40DB6DA3" w:rsidR="00910542" w:rsidRPr="0079088B" w:rsidRDefault="00B45093" w:rsidP="00B45093">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П</w:t>
      </w:r>
      <w:r w:rsidR="00AB7BC4" w:rsidRPr="0079088B">
        <w:rPr>
          <w:rFonts w:ascii="Times New Roman" w:eastAsia="Times New Roman" w:hAnsi="Times New Roman" w:cs="Times New Roman"/>
          <w:sz w:val="24"/>
          <w:szCs w:val="24"/>
        </w:rPr>
        <w:t>ри</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поддержке</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научно-методический</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совет</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психологии</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начал</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реализацию</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проекта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«Психология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без</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границ».</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Цель</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проекта: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повышение</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профессиональной</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компетентности</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педагогов-психологов</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актуализация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достижений</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психологической</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науки</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консолидация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психологического</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сообщества.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февраля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июнь</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проведено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Республиканских</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вебинара</w:t>
      </w:r>
      <w:proofErr w:type="spellEnd"/>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актуальные</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темы</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психолого-педагогического</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сопровождения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учебно-воспитательного</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Материалы</w:t>
      </w:r>
      <w:r w:rsidR="0079088B" w:rsidRPr="0079088B">
        <w:rPr>
          <w:rFonts w:ascii="Times New Roman" w:eastAsia="Times New Roman" w:hAnsi="Times New Roman" w:cs="Times New Roman"/>
          <w:sz w:val="24"/>
          <w:szCs w:val="24"/>
        </w:rPr>
        <w:t xml:space="preserve"> </w:t>
      </w:r>
      <w:proofErr w:type="spellStart"/>
      <w:r w:rsidR="00AB7BC4" w:rsidRPr="0079088B">
        <w:rPr>
          <w:rFonts w:ascii="Times New Roman" w:eastAsia="Times New Roman" w:hAnsi="Times New Roman" w:cs="Times New Roman"/>
          <w:sz w:val="24"/>
          <w:szCs w:val="24"/>
        </w:rPr>
        <w:t>вебинара</w:t>
      </w:r>
      <w:proofErr w:type="spellEnd"/>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размещены</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сайте</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AB7BC4" w:rsidRPr="0079088B">
        <w:rPr>
          <w:rFonts w:ascii="Times New Roman" w:eastAsia="Times New Roman" w:hAnsi="Times New Roman" w:cs="Times New Roman"/>
          <w:sz w:val="24"/>
          <w:szCs w:val="24"/>
        </w:rPr>
        <w:t>ПМР</w:t>
      </w:r>
      <w:r w:rsidR="00910542" w:rsidRPr="0079088B">
        <w:rPr>
          <w:rFonts w:ascii="Times New Roman" w:eastAsia="Times New Roman" w:hAnsi="Times New Roman" w:cs="Times New Roman"/>
          <w:sz w:val="24"/>
          <w:szCs w:val="24"/>
        </w:rPr>
        <w:t>:</w:t>
      </w:r>
    </w:p>
    <w:p w14:paraId="244FA37C" w14:textId="0A71400C" w:rsidR="00910542" w:rsidRPr="0079088B" w:rsidRDefault="00910542" w:rsidP="00910542">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января</w:t>
      </w:r>
      <w:r w:rsidR="0079088B"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вебинар</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«Психолого-педагогическое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сопровождение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одаренных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талантливых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1E3F9807" w14:textId="170EECDD" w:rsidR="00B45093" w:rsidRPr="0079088B" w:rsidRDefault="0079088B" w:rsidP="00910542">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 xml:space="preserve">- 16 марта </w:t>
      </w:r>
      <w:r w:rsidR="00B45093"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proofErr w:type="spellStart"/>
      <w:r w:rsidR="00B45093" w:rsidRPr="0079088B">
        <w:rPr>
          <w:rFonts w:ascii="Times New Roman" w:eastAsia="Times New Roman" w:hAnsi="Times New Roman" w:cs="Times New Roman"/>
          <w:sz w:val="24"/>
          <w:szCs w:val="24"/>
        </w:rPr>
        <w:t>вебинар</w:t>
      </w:r>
      <w:proofErr w:type="spellEnd"/>
      <w:r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«Специфика</w:t>
      </w:r>
      <w:r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психологического</w:t>
      </w:r>
      <w:r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сопровождения</w:t>
      </w:r>
      <w:r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подростков</w:t>
      </w:r>
      <w:r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в</w:t>
      </w:r>
      <w:r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современных</w:t>
      </w:r>
      <w:r w:rsidRPr="0079088B">
        <w:rPr>
          <w:rFonts w:ascii="Times New Roman" w:eastAsia="Times New Roman" w:hAnsi="Times New Roman" w:cs="Times New Roman"/>
          <w:sz w:val="24"/>
          <w:szCs w:val="24"/>
        </w:rPr>
        <w:t xml:space="preserve"> </w:t>
      </w:r>
      <w:r w:rsidR="00B45093" w:rsidRPr="0079088B">
        <w:rPr>
          <w:rFonts w:ascii="Times New Roman" w:eastAsia="Times New Roman" w:hAnsi="Times New Roman" w:cs="Times New Roman"/>
          <w:sz w:val="24"/>
          <w:szCs w:val="24"/>
        </w:rPr>
        <w:t>условиях»;</w:t>
      </w:r>
    </w:p>
    <w:p w14:paraId="08B7FF11" w14:textId="52F5AB2E" w:rsidR="00B45093" w:rsidRPr="0079088B" w:rsidRDefault="00B45093" w:rsidP="00910542">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30</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марта</w:t>
      </w:r>
      <w:r w:rsidR="0079088B" w:rsidRPr="0079088B">
        <w:rPr>
          <w:rFonts w:ascii="Times New Roman" w:eastAsia="Times New Roman" w:hAnsi="Times New Roman" w:cs="Times New Roman"/>
          <w:sz w:val="24"/>
          <w:szCs w:val="24"/>
        </w:rPr>
        <w:t xml:space="preserve"> </w:t>
      </w:r>
      <w:r w:rsidR="00A06C19" w:rsidRPr="0079088B">
        <w:rPr>
          <w:rFonts w:ascii="Times New Roman" w:eastAsia="Times New Roman" w:hAnsi="Times New Roman" w:cs="Times New Roman"/>
          <w:sz w:val="24"/>
          <w:szCs w:val="24"/>
        </w:rPr>
        <w:t>-</w:t>
      </w:r>
      <w:proofErr w:type="spellStart"/>
      <w:r w:rsidRPr="0079088B">
        <w:rPr>
          <w:rFonts w:ascii="Times New Roman" w:eastAsia="Times New Roman" w:hAnsi="Times New Roman" w:cs="Times New Roman"/>
          <w:sz w:val="24"/>
          <w:szCs w:val="24"/>
        </w:rPr>
        <w:t>вебинар</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выгорание: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скорая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помощь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профилактика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перспективу»;</w:t>
      </w:r>
    </w:p>
    <w:p w14:paraId="15C0DD56" w14:textId="475BEDB9" w:rsidR="00B45093" w:rsidRPr="0079088B" w:rsidRDefault="00B45093" w:rsidP="00B45093">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вебинар</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«Формирование</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soft</w:t>
      </w:r>
      <w:proofErr w:type="spellEnd"/>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skills</w:t>
      </w:r>
      <w:proofErr w:type="spellEnd"/>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навыков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будущего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участников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процесса».</w:t>
      </w:r>
    </w:p>
    <w:p w14:paraId="22F7DB86" w14:textId="6A8C11C1" w:rsidR="00AB7BC4" w:rsidRPr="0079088B" w:rsidRDefault="00B45093" w:rsidP="00B45093">
      <w:pPr>
        <w:tabs>
          <w:tab w:val="left" w:pos="709"/>
        </w:tabs>
        <w:spacing w:after="0" w:line="240" w:lineRule="auto"/>
        <w:ind w:firstLine="709"/>
        <w:jc w:val="both"/>
        <w:rPr>
          <w:rFonts w:ascii="Times New Roman" w:hAnsi="Times New Roman"/>
          <w:sz w:val="24"/>
          <w:szCs w:val="28"/>
        </w:rPr>
      </w:pPr>
      <w:r w:rsidRPr="0079088B">
        <w:rPr>
          <w:rFonts w:ascii="Times New Roman" w:eastAsia="Times New Roman" w:hAnsi="Times New Roman" w:cs="Times New Roman"/>
          <w:sz w:val="24"/>
          <w:szCs w:val="24"/>
        </w:rPr>
        <w:t>Н</w:t>
      </w:r>
      <w:r w:rsidR="00AB7BC4" w:rsidRPr="0079088B">
        <w:rPr>
          <w:rFonts w:ascii="Times New Roman" w:hAnsi="Times New Roman"/>
          <w:sz w:val="24"/>
          <w:szCs w:val="28"/>
        </w:rPr>
        <w:t>а</w:t>
      </w:r>
      <w:r w:rsidR="0079088B" w:rsidRPr="0079088B">
        <w:rPr>
          <w:rFonts w:ascii="Times New Roman" w:hAnsi="Times New Roman"/>
          <w:sz w:val="24"/>
          <w:szCs w:val="28"/>
        </w:rPr>
        <w:t xml:space="preserve"> </w:t>
      </w:r>
      <w:r w:rsidR="00AB7BC4" w:rsidRPr="0079088B">
        <w:rPr>
          <w:rFonts w:ascii="Times New Roman" w:hAnsi="Times New Roman"/>
          <w:sz w:val="24"/>
          <w:szCs w:val="28"/>
        </w:rPr>
        <w:t>основании</w:t>
      </w:r>
      <w:r w:rsidR="0079088B" w:rsidRPr="0079088B">
        <w:rPr>
          <w:rFonts w:ascii="Times New Roman" w:hAnsi="Times New Roman"/>
          <w:sz w:val="24"/>
          <w:szCs w:val="28"/>
        </w:rPr>
        <w:t xml:space="preserve"> </w:t>
      </w:r>
      <w:r w:rsidR="00AB7BC4" w:rsidRPr="0079088B">
        <w:rPr>
          <w:rFonts w:ascii="Times New Roman" w:hAnsi="Times New Roman"/>
          <w:sz w:val="24"/>
          <w:szCs w:val="28"/>
        </w:rPr>
        <w:t>заявок</w:t>
      </w:r>
      <w:r w:rsidR="0079088B" w:rsidRPr="0079088B">
        <w:rPr>
          <w:rFonts w:ascii="Times New Roman" w:hAnsi="Times New Roman"/>
          <w:sz w:val="24"/>
          <w:szCs w:val="28"/>
        </w:rPr>
        <w:t xml:space="preserve"> </w:t>
      </w:r>
      <w:r w:rsidR="00AB7BC4" w:rsidRPr="0079088B">
        <w:rPr>
          <w:rFonts w:ascii="Times New Roman" w:hAnsi="Times New Roman"/>
          <w:sz w:val="24"/>
          <w:szCs w:val="28"/>
        </w:rPr>
        <w:t>руководителей</w:t>
      </w:r>
      <w:r w:rsidR="0079088B" w:rsidRPr="0079088B">
        <w:rPr>
          <w:rFonts w:ascii="Times New Roman" w:hAnsi="Times New Roman"/>
          <w:sz w:val="24"/>
          <w:szCs w:val="28"/>
        </w:rPr>
        <w:t xml:space="preserve"> </w:t>
      </w:r>
      <w:r w:rsidR="00AB7BC4" w:rsidRPr="0079088B">
        <w:rPr>
          <w:rFonts w:ascii="Times New Roman" w:hAnsi="Times New Roman"/>
          <w:sz w:val="24"/>
          <w:szCs w:val="28"/>
        </w:rPr>
        <w:t>управлени</w:t>
      </w:r>
      <w:r w:rsidR="00F57997" w:rsidRPr="0079088B">
        <w:rPr>
          <w:rFonts w:ascii="Times New Roman" w:hAnsi="Times New Roman"/>
          <w:sz w:val="24"/>
          <w:szCs w:val="28"/>
        </w:rPr>
        <w:t>й</w:t>
      </w:r>
      <w:r w:rsidR="0079088B" w:rsidRPr="0079088B">
        <w:rPr>
          <w:rFonts w:ascii="Times New Roman" w:hAnsi="Times New Roman"/>
          <w:sz w:val="24"/>
          <w:szCs w:val="28"/>
        </w:rPr>
        <w:t xml:space="preserve"> </w:t>
      </w:r>
      <w:r w:rsidR="00F57997" w:rsidRPr="0079088B">
        <w:rPr>
          <w:rFonts w:ascii="Times New Roman" w:hAnsi="Times New Roman"/>
          <w:sz w:val="24"/>
          <w:szCs w:val="28"/>
        </w:rPr>
        <w:t>народного</w:t>
      </w:r>
      <w:r w:rsidR="0079088B" w:rsidRPr="0079088B">
        <w:rPr>
          <w:rFonts w:ascii="Times New Roman" w:hAnsi="Times New Roman"/>
          <w:sz w:val="24"/>
          <w:szCs w:val="28"/>
        </w:rPr>
        <w:t xml:space="preserve"> </w:t>
      </w:r>
      <w:r w:rsidR="00AB7BC4" w:rsidRPr="0079088B">
        <w:rPr>
          <w:rFonts w:ascii="Times New Roman" w:hAnsi="Times New Roman"/>
          <w:sz w:val="24"/>
          <w:szCs w:val="28"/>
        </w:rPr>
        <w:t>образовани</w:t>
      </w:r>
      <w:r w:rsidR="00F57997" w:rsidRPr="0079088B">
        <w:rPr>
          <w:rFonts w:ascii="Times New Roman" w:hAnsi="Times New Roman"/>
          <w:sz w:val="24"/>
          <w:szCs w:val="28"/>
        </w:rPr>
        <w:t>я</w:t>
      </w:r>
      <w:r w:rsidR="0079088B" w:rsidRPr="0079088B">
        <w:rPr>
          <w:rFonts w:ascii="Times New Roman" w:hAnsi="Times New Roman"/>
          <w:sz w:val="24"/>
          <w:szCs w:val="28"/>
        </w:rPr>
        <w:t xml:space="preserve"> </w:t>
      </w:r>
      <w:r w:rsidR="00F57997" w:rsidRPr="0079088B">
        <w:rPr>
          <w:rFonts w:ascii="Times New Roman" w:hAnsi="Times New Roman"/>
          <w:sz w:val="24"/>
          <w:szCs w:val="28"/>
        </w:rPr>
        <w:t>городов</w:t>
      </w:r>
      <w:r w:rsidR="0079088B" w:rsidRPr="0079088B">
        <w:rPr>
          <w:rFonts w:ascii="Times New Roman" w:hAnsi="Times New Roman"/>
          <w:sz w:val="24"/>
          <w:szCs w:val="28"/>
        </w:rPr>
        <w:t xml:space="preserve"> </w:t>
      </w:r>
      <w:r w:rsidR="00F57997" w:rsidRPr="0079088B">
        <w:rPr>
          <w:rFonts w:ascii="Times New Roman" w:hAnsi="Times New Roman"/>
          <w:sz w:val="24"/>
          <w:szCs w:val="28"/>
        </w:rPr>
        <w:t>и</w:t>
      </w:r>
      <w:r w:rsidR="0079088B" w:rsidRPr="0079088B">
        <w:rPr>
          <w:rFonts w:ascii="Times New Roman" w:hAnsi="Times New Roman"/>
          <w:sz w:val="24"/>
          <w:szCs w:val="28"/>
        </w:rPr>
        <w:t xml:space="preserve"> </w:t>
      </w:r>
      <w:r w:rsidR="00F57997" w:rsidRPr="0079088B">
        <w:rPr>
          <w:rFonts w:ascii="Times New Roman" w:hAnsi="Times New Roman"/>
          <w:sz w:val="24"/>
          <w:szCs w:val="28"/>
        </w:rPr>
        <w:t>районов</w:t>
      </w:r>
      <w:r w:rsidR="0079088B" w:rsidRPr="0079088B">
        <w:rPr>
          <w:rFonts w:ascii="Times New Roman" w:hAnsi="Times New Roman"/>
          <w:sz w:val="24"/>
          <w:szCs w:val="28"/>
        </w:rPr>
        <w:t xml:space="preserve"> </w:t>
      </w:r>
      <w:r w:rsidR="00F57997" w:rsidRPr="0079088B">
        <w:rPr>
          <w:rFonts w:ascii="Times New Roman" w:hAnsi="Times New Roman"/>
          <w:sz w:val="24"/>
          <w:szCs w:val="28"/>
        </w:rPr>
        <w:t>Приднестровской</w:t>
      </w:r>
      <w:r w:rsidR="0079088B" w:rsidRPr="0079088B">
        <w:rPr>
          <w:rFonts w:ascii="Times New Roman" w:hAnsi="Times New Roman"/>
          <w:sz w:val="24"/>
          <w:szCs w:val="28"/>
        </w:rPr>
        <w:t xml:space="preserve"> </w:t>
      </w:r>
      <w:r w:rsidR="00F57997" w:rsidRPr="0079088B">
        <w:rPr>
          <w:rFonts w:ascii="Times New Roman" w:hAnsi="Times New Roman"/>
          <w:sz w:val="24"/>
          <w:szCs w:val="28"/>
        </w:rPr>
        <w:t>Молдавской</w:t>
      </w:r>
      <w:r w:rsidR="0079088B" w:rsidRPr="0079088B">
        <w:rPr>
          <w:rFonts w:ascii="Times New Roman" w:hAnsi="Times New Roman"/>
          <w:sz w:val="24"/>
          <w:szCs w:val="28"/>
        </w:rPr>
        <w:t xml:space="preserve"> </w:t>
      </w:r>
      <w:r w:rsidR="00F57997" w:rsidRPr="0079088B">
        <w:rPr>
          <w:rFonts w:ascii="Times New Roman" w:hAnsi="Times New Roman"/>
          <w:sz w:val="24"/>
          <w:szCs w:val="28"/>
        </w:rPr>
        <w:t>Республики</w:t>
      </w:r>
      <w:r w:rsidR="0079088B" w:rsidRPr="0079088B">
        <w:rPr>
          <w:rFonts w:ascii="Times New Roman" w:hAnsi="Times New Roman"/>
          <w:sz w:val="24"/>
          <w:szCs w:val="28"/>
        </w:rPr>
        <w:t xml:space="preserve"> </w:t>
      </w:r>
      <w:r w:rsidR="00AB7BC4" w:rsidRPr="0079088B">
        <w:rPr>
          <w:rFonts w:ascii="Times New Roman" w:hAnsi="Times New Roman"/>
          <w:sz w:val="24"/>
          <w:szCs w:val="28"/>
        </w:rPr>
        <w:t>и</w:t>
      </w:r>
      <w:r w:rsidR="0079088B" w:rsidRPr="0079088B">
        <w:rPr>
          <w:rFonts w:ascii="Times New Roman" w:hAnsi="Times New Roman"/>
          <w:sz w:val="24"/>
          <w:szCs w:val="28"/>
        </w:rPr>
        <w:t xml:space="preserve"> </w:t>
      </w:r>
      <w:r w:rsidR="00AB7BC4" w:rsidRPr="0079088B">
        <w:rPr>
          <w:rFonts w:ascii="Times New Roman" w:hAnsi="Times New Roman"/>
          <w:sz w:val="24"/>
          <w:szCs w:val="28"/>
        </w:rPr>
        <w:t>руководителей</w:t>
      </w:r>
      <w:r w:rsidR="0079088B" w:rsidRPr="0079088B">
        <w:rPr>
          <w:rFonts w:ascii="Times New Roman" w:hAnsi="Times New Roman"/>
          <w:sz w:val="24"/>
          <w:szCs w:val="28"/>
        </w:rPr>
        <w:t xml:space="preserve"> </w:t>
      </w:r>
      <w:r w:rsidR="00AB7BC4" w:rsidRPr="0079088B">
        <w:rPr>
          <w:rFonts w:ascii="Times New Roman" w:hAnsi="Times New Roman"/>
          <w:sz w:val="24"/>
          <w:szCs w:val="28"/>
        </w:rPr>
        <w:t>государственных</w:t>
      </w:r>
      <w:r w:rsidR="0079088B" w:rsidRPr="0079088B">
        <w:rPr>
          <w:rFonts w:ascii="Times New Roman" w:hAnsi="Times New Roman"/>
          <w:sz w:val="24"/>
          <w:szCs w:val="28"/>
        </w:rPr>
        <w:t xml:space="preserve"> </w:t>
      </w:r>
      <w:r w:rsidR="00AB7BC4" w:rsidRPr="0079088B">
        <w:rPr>
          <w:rFonts w:ascii="Times New Roman" w:hAnsi="Times New Roman"/>
          <w:sz w:val="24"/>
          <w:szCs w:val="28"/>
        </w:rPr>
        <w:t>организаций</w:t>
      </w:r>
      <w:r w:rsidR="0079088B" w:rsidRPr="0079088B">
        <w:rPr>
          <w:rFonts w:ascii="Times New Roman" w:hAnsi="Times New Roman"/>
          <w:sz w:val="24"/>
          <w:szCs w:val="28"/>
        </w:rPr>
        <w:t xml:space="preserve"> </w:t>
      </w:r>
      <w:r w:rsidR="00AB7BC4" w:rsidRPr="0079088B">
        <w:rPr>
          <w:rFonts w:ascii="Times New Roman" w:hAnsi="Times New Roman"/>
          <w:sz w:val="24"/>
          <w:szCs w:val="28"/>
        </w:rPr>
        <w:t>образования</w:t>
      </w:r>
      <w:r w:rsidR="0079088B" w:rsidRPr="0079088B">
        <w:rPr>
          <w:rFonts w:ascii="Times New Roman" w:hAnsi="Times New Roman"/>
          <w:sz w:val="24"/>
          <w:szCs w:val="28"/>
        </w:rPr>
        <w:t xml:space="preserve"> </w:t>
      </w:r>
      <w:r w:rsidR="00AB7BC4" w:rsidRPr="0079088B">
        <w:rPr>
          <w:rFonts w:ascii="Times New Roman" w:hAnsi="Times New Roman"/>
          <w:sz w:val="24"/>
          <w:szCs w:val="28"/>
        </w:rPr>
        <w:t>сформирован</w:t>
      </w:r>
      <w:r w:rsidR="0079088B" w:rsidRPr="0079088B">
        <w:rPr>
          <w:rFonts w:ascii="Times New Roman" w:hAnsi="Times New Roman"/>
          <w:sz w:val="24"/>
          <w:szCs w:val="28"/>
        </w:rPr>
        <w:t xml:space="preserve"> </w:t>
      </w:r>
      <w:r w:rsidR="00AB7BC4" w:rsidRPr="0079088B">
        <w:rPr>
          <w:rFonts w:ascii="Times New Roman" w:hAnsi="Times New Roman"/>
          <w:sz w:val="24"/>
          <w:szCs w:val="28"/>
        </w:rPr>
        <w:t>список</w:t>
      </w:r>
      <w:r w:rsidR="0079088B" w:rsidRPr="0079088B">
        <w:rPr>
          <w:rFonts w:ascii="Times New Roman" w:hAnsi="Times New Roman"/>
          <w:sz w:val="24"/>
          <w:szCs w:val="28"/>
        </w:rPr>
        <w:t xml:space="preserve"> </w:t>
      </w:r>
      <w:r w:rsidR="00AB7BC4" w:rsidRPr="0079088B">
        <w:rPr>
          <w:rFonts w:ascii="Times New Roman" w:hAnsi="Times New Roman"/>
          <w:sz w:val="24"/>
          <w:szCs w:val="28"/>
        </w:rPr>
        <w:t>работников</w:t>
      </w:r>
      <w:r w:rsidR="0079088B" w:rsidRPr="0079088B">
        <w:rPr>
          <w:rFonts w:ascii="Times New Roman" w:hAnsi="Times New Roman"/>
          <w:sz w:val="24"/>
          <w:szCs w:val="28"/>
        </w:rPr>
        <w:t xml:space="preserve"> </w:t>
      </w:r>
      <w:r w:rsidR="00AB7BC4" w:rsidRPr="0079088B">
        <w:rPr>
          <w:rFonts w:ascii="Times New Roman" w:hAnsi="Times New Roman"/>
          <w:sz w:val="24"/>
          <w:szCs w:val="28"/>
        </w:rPr>
        <w:t>отрасли,</w:t>
      </w:r>
      <w:r w:rsidR="0079088B" w:rsidRPr="0079088B">
        <w:rPr>
          <w:rFonts w:ascii="Times New Roman" w:hAnsi="Times New Roman"/>
          <w:sz w:val="24"/>
          <w:szCs w:val="28"/>
        </w:rPr>
        <w:t xml:space="preserve"> </w:t>
      </w:r>
      <w:r w:rsidR="00AB7BC4" w:rsidRPr="0079088B">
        <w:rPr>
          <w:rFonts w:ascii="Times New Roman" w:hAnsi="Times New Roman"/>
          <w:sz w:val="24"/>
          <w:szCs w:val="28"/>
        </w:rPr>
        <w:t>рекомендуемых</w:t>
      </w:r>
      <w:r w:rsidR="0079088B" w:rsidRPr="0079088B">
        <w:rPr>
          <w:rFonts w:ascii="Times New Roman" w:hAnsi="Times New Roman"/>
          <w:sz w:val="24"/>
          <w:szCs w:val="28"/>
        </w:rPr>
        <w:t xml:space="preserve"> </w:t>
      </w:r>
      <w:r w:rsidR="00AB7BC4" w:rsidRPr="0079088B">
        <w:rPr>
          <w:rFonts w:ascii="Times New Roman" w:hAnsi="Times New Roman"/>
          <w:sz w:val="24"/>
          <w:szCs w:val="28"/>
        </w:rPr>
        <w:t>к</w:t>
      </w:r>
      <w:r w:rsidR="0079088B" w:rsidRPr="0079088B">
        <w:rPr>
          <w:rFonts w:ascii="Times New Roman" w:hAnsi="Times New Roman"/>
          <w:sz w:val="24"/>
          <w:szCs w:val="28"/>
        </w:rPr>
        <w:t xml:space="preserve"> </w:t>
      </w:r>
      <w:r w:rsidR="00AB7BC4" w:rsidRPr="0079088B">
        <w:rPr>
          <w:rFonts w:ascii="Times New Roman" w:hAnsi="Times New Roman"/>
          <w:sz w:val="24"/>
          <w:szCs w:val="28"/>
        </w:rPr>
        <w:t>зачислению</w:t>
      </w:r>
      <w:r w:rsidR="0079088B" w:rsidRPr="0079088B">
        <w:rPr>
          <w:rFonts w:ascii="Times New Roman" w:hAnsi="Times New Roman"/>
          <w:sz w:val="24"/>
          <w:szCs w:val="28"/>
        </w:rPr>
        <w:t xml:space="preserve"> </w:t>
      </w:r>
      <w:r w:rsidR="00AB7BC4" w:rsidRPr="0079088B">
        <w:rPr>
          <w:rFonts w:ascii="Times New Roman" w:hAnsi="Times New Roman"/>
          <w:sz w:val="24"/>
          <w:szCs w:val="28"/>
        </w:rPr>
        <w:t>в</w:t>
      </w:r>
      <w:r w:rsidR="0079088B" w:rsidRPr="0079088B">
        <w:rPr>
          <w:rFonts w:ascii="Times New Roman" w:hAnsi="Times New Roman"/>
          <w:sz w:val="24"/>
          <w:szCs w:val="28"/>
        </w:rPr>
        <w:t xml:space="preserve"> </w:t>
      </w:r>
      <w:r w:rsidR="00AB7BC4" w:rsidRPr="0079088B">
        <w:rPr>
          <w:rFonts w:ascii="Times New Roman" w:hAnsi="Times New Roman"/>
          <w:sz w:val="24"/>
          <w:szCs w:val="28"/>
        </w:rPr>
        <w:t>ГОУ</w:t>
      </w:r>
      <w:r w:rsidR="0079088B" w:rsidRPr="0079088B">
        <w:rPr>
          <w:rFonts w:ascii="Times New Roman" w:hAnsi="Times New Roman"/>
          <w:sz w:val="24"/>
          <w:szCs w:val="28"/>
        </w:rPr>
        <w:t xml:space="preserve"> </w:t>
      </w:r>
      <w:r w:rsidR="00AB7BC4" w:rsidRPr="0079088B">
        <w:rPr>
          <w:rFonts w:ascii="Times New Roman" w:hAnsi="Times New Roman"/>
          <w:sz w:val="24"/>
          <w:szCs w:val="28"/>
        </w:rPr>
        <w:t>ДПО</w:t>
      </w:r>
      <w:r w:rsidR="0079088B" w:rsidRPr="0079088B">
        <w:rPr>
          <w:rFonts w:ascii="Times New Roman" w:hAnsi="Times New Roman"/>
          <w:sz w:val="24"/>
          <w:szCs w:val="28"/>
        </w:rPr>
        <w:t xml:space="preserve"> </w:t>
      </w:r>
      <w:r w:rsidR="00AB7BC4" w:rsidRPr="0079088B">
        <w:rPr>
          <w:rFonts w:ascii="Times New Roman" w:hAnsi="Times New Roman"/>
          <w:sz w:val="24"/>
          <w:szCs w:val="28"/>
        </w:rPr>
        <w:t>«Институт</w:t>
      </w:r>
      <w:r w:rsidR="0079088B" w:rsidRPr="0079088B">
        <w:rPr>
          <w:rFonts w:ascii="Times New Roman" w:hAnsi="Times New Roman"/>
          <w:sz w:val="24"/>
          <w:szCs w:val="28"/>
        </w:rPr>
        <w:t xml:space="preserve"> </w:t>
      </w:r>
      <w:r w:rsidR="00AB7BC4" w:rsidRPr="0079088B">
        <w:rPr>
          <w:rFonts w:ascii="Times New Roman" w:hAnsi="Times New Roman"/>
          <w:sz w:val="24"/>
          <w:szCs w:val="28"/>
        </w:rPr>
        <w:t>развития</w:t>
      </w:r>
      <w:r w:rsidR="0079088B" w:rsidRPr="0079088B">
        <w:rPr>
          <w:rFonts w:ascii="Times New Roman" w:hAnsi="Times New Roman"/>
          <w:sz w:val="24"/>
          <w:szCs w:val="28"/>
        </w:rPr>
        <w:t xml:space="preserve"> </w:t>
      </w:r>
      <w:r w:rsidR="00AB7BC4" w:rsidRPr="0079088B">
        <w:rPr>
          <w:rFonts w:ascii="Times New Roman" w:hAnsi="Times New Roman"/>
          <w:sz w:val="24"/>
          <w:szCs w:val="28"/>
        </w:rPr>
        <w:t>образования</w:t>
      </w:r>
      <w:r w:rsidR="0079088B" w:rsidRPr="0079088B">
        <w:rPr>
          <w:rFonts w:ascii="Times New Roman" w:hAnsi="Times New Roman"/>
          <w:sz w:val="24"/>
          <w:szCs w:val="28"/>
        </w:rPr>
        <w:t xml:space="preserve"> </w:t>
      </w:r>
      <w:r w:rsidR="00AB7BC4" w:rsidRPr="0079088B">
        <w:rPr>
          <w:rFonts w:ascii="Times New Roman" w:hAnsi="Times New Roman"/>
          <w:sz w:val="24"/>
          <w:szCs w:val="28"/>
        </w:rPr>
        <w:t>и</w:t>
      </w:r>
      <w:r w:rsidR="0079088B" w:rsidRPr="0079088B">
        <w:rPr>
          <w:rFonts w:ascii="Times New Roman" w:hAnsi="Times New Roman"/>
          <w:sz w:val="24"/>
          <w:szCs w:val="28"/>
        </w:rPr>
        <w:t xml:space="preserve"> </w:t>
      </w:r>
      <w:r w:rsidR="00AB7BC4" w:rsidRPr="0079088B">
        <w:rPr>
          <w:rFonts w:ascii="Times New Roman" w:hAnsi="Times New Roman"/>
          <w:sz w:val="24"/>
          <w:szCs w:val="28"/>
        </w:rPr>
        <w:t>повышения</w:t>
      </w:r>
      <w:r w:rsidR="0079088B" w:rsidRPr="0079088B">
        <w:rPr>
          <w:rFonts w:ascii="Times New Roman" w:hAnsi="Times New Roman"/>
          <w:sz w:val="24"/>
          <w:szCs w:val="28"/>
        </w:rPr>
        <w:t xml:space="preserve"> </w:t>
      </w:r>
      <w:r w:rsidR="00AB7BC4" w:rsidRPr="0079088B">
        <w:rPr>
          <w:rFonts w:ascii="Times New Roman" w:hAnsi="Times New Roman"/>
          <w:sz w:val="24"/>
          <w:szCs w:val="28"/>
        </w:rPr>
        <w:t>квалификации»</w:t>
      </w:r>
      <w:r w:rsidR="0079088B" w:rsidRPr="0079088B">
        <w:rPr>
          <w:rFonts w:ascii="Times New Roman" w:hAnsi="Times New Roman"/>
          <w:sz w:val="24"/>
          <w:szCs w:val="28"/>
        </w:rPr>
        <w:t xml:space="preserve"> </w:t>
      </w:r>
      <w:r w:rsidR="00AB7BC4" w:rsidRPr="0079088B">
        <w:rPr>
          <w:rFonts w:ascii="Times New Roman" w:hAnsi="Times New Roman"/>
          <w:sz w:val="24"/>
          <w:szCs w:val="28"/>
        </w:rPr>
        <w:t>для</w:t>
      </w:r>
      <w:r w:rsidR="0079088B" w:rsidRPr="0079088B">
        <w:rPr>
          <w:rFonts w:ascii="Times New Roman" w:hAnsi="Times New Roman"/>
          <w:sz w:val="24"/>
          <w:szCs w:val="28"/>
        </w:rPr>
        <w:t xml:space="preserve"> </w:t>
      </w:r>
      <w:r w:rsidR="00AB7BC4" w:rsidRPr="0079088B">
        <w:rPr>
          <w:rFonts w:ascii="Times New Roman" w:hAnsi="Times New Roman"/>
          <w:sz w:val="24"/>
          <w:szCs w:val="28"/>
        </w:rPr>
        <w:t>обучения</w:t>
      </w:r>
      <w:r w:rsidR="0079088B" w:rsidRPr="0079088B">
        <w:rPr>
          <w:rFonts w:ascii="Times New Roman" w:hAnsi="Times New Roman"/>
          <w:sz w:val="24"/>
          <w:szCs w:val="28"/>
        </w:rPr>
        <w:t xml:space="preserve"> </w:t>
      </w:r>
      <w:r w:rsidR="00AB7BC4" w:rsidRPr="0079088B">
        <w:rPr>
          <w:rFonts w:ascii="Times New Roman" w:hAnsi="Times New Roman"/>
          <w:sz w:val="24"/>
          <w:szCs w:val="28"/>
        </w:rPr>
        <w:t>по</w:t>
      </w:r>
      <w:r w:rsidR="0079088B" w:rsidRPr="0079088B">
        <w:rPr>
          <w:rFonts w:ascii="Times New Roman" w:hAnsi="Times New Roman"/>
          <w:sz w:val="24"/>
          <w:szCs w:val="28"/>
        </w:rPr>
        <w:t xml:space="preserve"> </w:t>
      </w:r>
      <w:r w:rsidR="00AB7BC4" w:rsidRPr="0079088B">
        <w:rPr>
          <w:rFonts w:ascii="Times New Roman" w:hAnsi="Times New Roman"/>
          <w:sz w:val="24"/>
          <w:szCs w:val="28"/>
        </w:rPr>
        <w:t>дополнительной</w:t>
      </w:r>
      <w:r w:rsidR="0079088B" w:rsidRPr="0079088B">
        <w:rPr>
          <w:rFonts w:ascii="Times New Roman" w:hAnsi="Times New Roman"/>
          <w:sz w:val="24"/>
          <w:szCs w:val="28"/>
        </w:rPr>
        <w:t xml:space="preserve"> </w:t>
      </w:r>
      <w:r w:rsidR="00AB7BC4" w:rsidRPr="0079088B">
        <w:rPr>
          <w:rFonts w:ascii="Times New Roman" w:hAnsi="Times New Roman"/>
          <w:sz w:val="24"/>
          <w:szCs w:val="28"/>
        </w:rPr>
        <w:t>образовательной</w:t>
      </w:r>
      <w:r w:rsidR="0079088B" w:rsidRPr="0079088B">
        <w:rPr>
          <w:rFonts w:ascii="Times New Roman" w:hAnsi="Times New Roman"/>
          <w:sz w:val="24"/>
          <w:szCs w:val="28"/>
        </w:rPr>
        <w:t xml:space="preserve"> </w:t>
      </w:r>
      <w:r w:rsidR="00AB7BC4" w:rsidRPr="0079088B">
        <w:rPr>
          <w:rFonts w:ascii="Times New Roman" w:hAnsi="Times New Roman"/>
          <w:sz w:val="24"/>
          <w:szCs w:val="28"/>
        </w:rPr>
        <w:t>программе</w:t>
      </w:r>
      <w:r w:rsidR="0079088B" w:rsidRPr="0079088B">
        <w:rPr>
          <w:rFonts w:ascii="Times New Roman" w:hAnsi="Times New Roman"/>
          <w:sz w:val="24"/>
          <w:szCs w:val="28"/>
        </w:rPr>
        <w:t xml:space="preserve"> </w:t>
      </w:r>
      <w:r w:rsidR="00AB7BC4" w:rsidRPr="0079088B">
        <w:rPr>
          <w:rFonts w:ascii="Times New Roman" w:hAnsi="Times New Roman"/>
          <w:sz w:val="24"/>
          <w:szCs w:val="28"/>
        </w:rPr>
        <w:t>профессиональной</w:t>
      </w:r>
      <w:r w:rsidR="0079088B" w:rsidRPr="0079088B">
        <w:rPr>
          <w:rFonts w:ascii="Times New Roman" w:hAnsi="Times New Roman"/>
          <w:sz w:val="24"/>
          <w:szCs w:val="28"/>
        </w:rPr>
        <w:t xml:space="preserve"> </w:t>
      </w:r>
      <w:r w:rsidR="00AB7BC4" w:rsidRPr="0079088B">
        <w:rPr>
          <w:rFonts w:ascii="Times New Roman" w:hAnsi="Times New Roman"/>
          <w:sz w:val="24"/>
          <w:szCs w:val="28"/>
        </w:rPr>
        <w:t>переподготовки</w:t>
      </w:r>
      <w:r w:rsidR="0079088B" w:rsidRPr="0079088B">
        <w:rPr>
          <w:rFonts w:ascii="Times New Roman" w:hAnsi="Times New Roman"/>
          <w:sz w:val="24"/>
          <w:szCs w:val="28"/>
        </w:rPr>
        <w:t xml:space="preserve"> </w:t>
      </w:r>
      <w:r w:rsidR="00AB7BC4" w:rsidRPr="0079088B">
        <w:rPr>
          <w:rFonts w:ascii="Times New Roman" w:hAnsi="Times New Roman"/>
          <w:sz w:val="24"/>
          <w:szCs w:val="28"/>
        </w:rPr>
        <w:t>«Менеджмент</w:t>
      </w:r>
      <w:r w:rsidR="0079088B" w:rsidRPr="0079088B">
        <w:rPr>
          <w:rFonts w:ascii="Times New Roman" w:hAnsi="Times New Roman"/>
          <w:sz w:val="24"/>
          <w:szCs w:val="28"/>
        </w:rPr>
        <w:t xml:space="preserve"> </w:t>
      </w:r>
      <w:r w:rsidR="00AB7BC4" w:rsidRPr="0079088B">
        <w:rPr>
          <w:rFonts w:ascii="Times New Roman" w:hAnsi="Times New Roman"/>
          <w:sz w:val="24"/>
          <w:szCs w:val="28"/>
        </w:rPr>
        <w:t>в</w:t>
      </w:r>
      <w:r w:rsidR="0079088B" w:rsidRPr="0079088B">
        <w:rPr>
          <w:rFonts w:ascii="Times New Roman" w:hAnsi="Times New Roman"/>
          <w:sz w:val="24"/>
          <w:szCs w:val="28"/>
        </w:rPr>
        <w:t xml:space="preserve"> </w:t>
      </w:r>
      <w:r w:rsidR="00AB7BC4" w:rsidRPr="0079088B">
        <w:rPr>
          <w:rFonts w:ascii="Times New Roman" w:hAnsi="Times New Roman"/>
          <w:sz w:val="24"/>
          <w:szCs w:val="28"/>
        </w:rPr>
        <w:t>образовании».</w:t>
      </w:r>
    </w:p>
    <w:p w14:paraId="19AD6EC3" w14:textId="6610B79F" w:rsidR="00F57997" w:rsidRPr="0079088B" w:rsidRDefault="00F57997" w:rsidP="00F57997">
      <w:pPr>
        <w:tabs>
          <w:tab w:val="left" w:pos="709"/>
          <w:tab w:val="left" w:pos="993"/>
        </w:tabs>
        <w:spacing w:after="0" w:line="240" w:lineRule="auto"/>
        <w:ind w:firstLine="709"/>
        <w:jc w:val="both"/>
        <w:rPr>
          <w:rFonts w:ascii="Times New Roman" w:hAnsi="Times New Roman"/>
          <w:sz w:val="24"/>
          <w:szCs w:val="28"/>
        </w:rPr>
      </w:pPr>
      <w:r w:rsidRPr="0079088B">
        <w:rPr>
          <w:rFonts w:ascii="Times New Roman" w:hAnsi="Times New Roman"/>
          <w:sz w:val="24"/>
          <w:szCs w:val="28"/>
        </w:rPr>
        <w:t>Деятельность</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Республиканской</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аттестационной</w:t>
      </w:r>
      <w:r w:rsidR="0079088B" w:rsidRPr="0079088B">
        <w:rPr>
          <w:rFonts w:ascii="Times New Roman" w:hAnsi="Times New Roman"/>
          <w:sz w:val="24"/>
          <w:szCs w:val="28"/>
        </w:rPr>
        <w:t xml:space="preserve"> </w:t>
      </w:r>
      <w:r w:rsidRPr="0079088B">
        <w:rPr>
          <w:rFonts w:ascii="Times New Roman" w:hAnsi="Times New Roman"/>
          <w:sz w:val="24"/>
          <w:szCs w:val="28"/>
        </w:rPr>
        <w:t>комиссии</w:t>
      </w:r>
      <w:r w:rsidR="0079088B" w:rsidRPr="0079088B">
        <w:rPr>
          <w:rFonts w:ascii="Times New Roman" w:hAnsi="Times New Roman"/>
          <w:sz w:val="24"/>
          <w:szCs w:val="28"/>
        </w:rPr>
        <w:t xml:space="preserve"> </w:t>
      </w:r>
      <w:r w:rsidRPr="0079088B">
        <w:rPr>
          <w:rFonts w:ascii="Times New Roman" w:hAnsi="Times New Roman"/>
          <w:sz w:val="24"/>
          <w:szCs w:val="28"/>
        </w:rPr>
        <w:t>осуществлялась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графиком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поданными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заявлениями.</w:t>
      </w:r>
      <w:r w:rsidR="0079088B" w:rsidRPr="0079088B">
        <w:rPr>
          <w:rFonts w:ascii="Times New Roman" w:hAnsi="Times New Roman" w:cs="Times New Roman"/>
          <w:sz w:val="24"/>
          <w:szCs w:val="24"/>
        </w:rPr>
        <w:t xml:space="preserve"> </w:t>
      </w:r>
      <w:r w:rsidRPr="0079088B">
        <w:rPr>
          <w:rFonts w:ascii="Times New Roman" w:hAnsi="Times New Roman"/>
          <w:sz w:val="24"/>
          <w:szCs w:val="28"/>
        </w:rPr>
        <w:t>В</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Республиканскую</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аттестационную</w:t>
      </w:r>
      <w:r w:rsidR="0079088B" w:rsidRPr="0079088B">
        <w:rPr>
          <w:rFonts w:ascii="Times New Roman" w:hAnsi="Times New Roman"/>
          <w:sz w:val="24"/>
          <w:szCs w:val="28"/>
        </w:rPr>
        <w:t xml:space="preserve"> </w:t>
      </w:r>
      <w:r w:rsidRPr="0079088B">
        <w:rPr>
          <w:rFonts w:ascii="Times New Roman" w:hAnsi="Times New Roman"/>
          <w:sz w:val="24"/>
          <w:szCs w:val="28"/>
        </w:rPr>
        <w:t>комиссию</w:t>
      </w:r>
      <w:r w:rsidR="0079088B" w:rsidRPr="0079088B">
        <w:rPr>
          <w:rFonts w:ascii="Times New Roman" w:hAnsi="Times New Roman"/>
          <w:sz w:val="24"/>
          <w:szCs w:val="28"/>
        </w:rPr>
        <w:t xml:space="preserve"> </w:t>
      </w:r>
      <w:r w:rsidRPr="0079088B">
        <w:rPr>
          <w:rFonts w:ascii="Times New Roman" w:hAnsi="Times New Roman"/>
          <w:sz w:val="24"/>
          <w:szCs w:val="28"/>
        </w:rPr>
        <w:t>по</w:t>
      </w:r>
      <w:r w:rsidR="0079088B" w:rsidRPr="0079088B">
        <w:rPr>
          <w:rFonts w:ascii="Times New Roman" w:hAnsi="Times New Roman"/>
          <w:sz w:val="24"/>
          <w:szCs w:val="28"/>
        </w:rPr>
        <w:t xml:space="preserve"> </w:t>
      </w:r>
      <w:r w:rsidRPr="0079088B">
        <w:rPr>
          <w:rFonts w:ascii="Times New Roman" w:hAnsi="Times New Roman"/>
          <w:sz w:val="24"/>
          <w:szCs w:val="28"/>
        </w:rPr>
        <w:t>присвоению</w:t>
      </w:r>
      <w:r w:rsidR="0079088B" w:rsidRPr="0079088B">
        <w:rPr>
          <w:rFonts w:ascii="Times New Roman" w:hAnsi="Times New Roman"/>
          <w:sz w:val="24"/>
          <w:szCs w:val="28"/>
        </w:rPr>
        <w:t xml:space="preserve"> </w:t>
      </w:r>
      <w:r w:rsidRPr="0079088B">
        <w:rPr>
          <w:rFonts w:ascii="Times New Roman" w:hAnsi="Times New Roman"/>
          <w:sz w:val="24"/>
          <w:szCs w:val="28"/>
        </w:rPr>
        <w:t>квалификационных</w:t>
      </w:r>
      <w:r w:rsidR="0079088B" w:rsidRPr="0079088B">
        <w:rPr>
          <w:rFonts w:ascii="Times New Roman" w:hAnsi="Times New Roman"/>
          <w:sz w:val="24"/>
          <w:szCs w:val="28"/>
        </w:rPr>
        <w:t xml:space="preserve"> </w:t>
      </w:r>
      <w:r w:rsidRPr="0079088B">
        <w:rPr>
          <w:rFonts w:ascii="Times New Roman" w:hAnsi="Times New Roman"/>
          <w:sz w:val="24"/>
          <w:szCs w:val="28"/>
        </w:rPr>
        <w:t>категорий</w:t>
      </w:r>
      <w:r w:rsidR="0079088B" w:rsidRPr="0079088B">
        <w:rPr>
          <w:rFonts w:ascii="Times New Roman" w:hAnsi="Times New Roman"/>
          <w:sz w:val="24"/>
          <w:szCs w:val="28"/>
        </w:rPr>
        <w:t xml:space="preserve"> </w:t>
      </w:r>
      <w:r w:rsidRPr="0079088B">
        <w:rPr>
          <w:rFonts w:ascii="Times New Roman" w:hAnsi="Times New Roman"/>
          <w:sz w:val="24"/>
          <w:szCs w:val="28"/>
        </w:rPr>
        <w:t>руководителям</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педагогическим</w:t>
      </w:r>
      <w:r w:rsidR="0079088B" w:rsidRPr="0079088B">
        <w:rPr>
          <w:rFonts w:ascii="Times New Roman" w:hAnsi="Times New Roman"/>
          <w:sz w:val="24"/>
          <w:szCs w:val="28"/>
        </w:rPr>
        <w:t xml:space="preserve"> </w:t>
      </w:r>
      <w:r w:rsidRPr="0079088B">
        <w:rPr>
          <w:rFonts w:ascii="Times New Roman" w:hAnsi="Times New Roman"/>
          <w:sz w:val="24"/>
          <w:szCs w:val="28"/>
        </w:rPr>
        <w:t>работникам</w:t>
      </w:r>
      <w:r w:rsidR="0079088B" w:rsidRPr="0079088B">
        <w:rPr>
          <w:rFonts w:ascii="Times New Roman" w:hAnsi="Times New Roman"/>
          <w:sz w:val="24"/>
          <w:szCs w:val="28"/>
        </w:rPr>
        <w:t xml:space="preserve"> </w:t>
      </w:r>
      <w:r w:rsidRPr="0079088B">
        <w:rPr>
          <w:rFonts w:ascii="Times New Roman" w:hAnsi="Times New Roman"/>
          <w:sz w:val="24"/>
          <w:szCs w:val="28"/>
        </w:rPr>
        <w:t>Государственного</w:t>
      </w:r>
      <w:r w:rsidR="0079088B" w:rsidRPr="0079088B">
        <w:rPr>
          <w:rFonts w:ascii="Times New Roman" w:hAnsi="Times New Roman"/>
          <w:sz w:val="24"/>
          <w:szCs w:val="28"/>
        </w:rPr>
        <w:t xml:space="preserve"> </w:t>
      </w:r>
      <w:r w:rsidRPr="0079088B">
        <w:rPr>
          <w:rFonts w:ascii="Times New Roman" w:hAnsi="Times New Roman"/>
          <w:sz w:val="24"/>
          <w:szCs w:val="28"/>
        </w:rPr>
        <w:t>образовательного</w:t>
      </w:r>
      <w:r w:rsidR="0079088B" w:rsidRPr="0079088B">
        <w:rPr>
          <w:rFonts w:ascii="Times New Roman" w:hAnsi="Times New Roman"/>
          <w:sz w:val="24"/>
          <w:szCs w:val="28"/>
        </w:rPr>
        <w:t xml:space="preserve"> </w:t>
      </w:r>
      <w:r w:rsidRPr="0079088B">
        <w:rPr>
          <w:rFonts w:ascii="Times New Roman" w:hAnsi="Times New Roman"/>
          <w:sz w:val="24"/>
          <w:szCs w:val="28"/>
        </w:rPr>
        <w:t>учреждения</w:t>
      </w:r>
      <w:r w:rsidR="0079088B" w:rsidRPr="0079088B">
        <w:rPr>
          <w:rFonts w:ascii="Times New Roman" w:hAnsi="Times New Roman"/>
          <w:sz w:val="24"/>
          <w:szCs w:val="28"/>
        </w:rPr>
        <w:t xml:space="preserve"> </w:t>
      </w:r>
      <w:r w:rsidRPr="0079088B">
        <w:rPr>
          <w:rFonts w:ascii="Times New Roman" w:hAnsi="Times New Roman"/>
          <w:sz w:val="24"/>
          <w:szCs w:val="28"/>
        </w:rPr>
        <w:t>«Приднестровский</w:t>
      </w:r>
      <w:r w:rsidR="0079088B" w:rsidRPr="0079088B">
        <w:rPr>
          <w:rFonts w:ascii="Times New Roman" w:hAnsi="Times New Roman"/>
          <w:sz w:val="24"/>
          <w:szCs w:val="28"/>
        </w:rPr>
        <w:t xml:space="preserve"> </w:t>
      </w:r>
      <w:r w:rsidRPr="0079088B">
        <w:rPr>
          <w:rFonts w:ascii="Times New Roman" w:hAnsi="Times New Roman"/>
          <w:sz w:val="24"/>
          <w:szCs w:val="28"/>
        </w:rPr>
        <w:t>государственный</w:t>
      </w:r>
      <w:r w:rsidR="0079088B" w:rsidRPr="0079088B">
        <w:rPr>
          <w:rFonts w:ascii="Times New Roman" w:hAnsi="Times New Roman"/>
          <w:sz w:val="24"/>
          <w:szCs w:val="28"/>
        </w:rPr>
        <w:t xml:space="preserve"> </w:t>
      </w:r>
      <w:r w:rsidRPr="0079088B">
        <w:rPr>
          <w:rFonts w:ascii="Times New Roman" w:hAnsi="Times New Roman"/>
          <w:sz w:val="24"/>
          <w:szCs w:val="28"/>
        </w:rPr>
        <w:t>университет</w:t>
      </w:r>
      <w:r w:rsidR="0079088B" w:rsidRPr="0079088B">
        <w:rPr>
          <w:rFonts w:ascii="Times New Roman" w:hAnsi="Times New Roman"/>
          <w:sz w:val="24"/>
          <w:szCs w:val="28"/>
        </w:rPr>
        <w:t xml:space="preserve"> </w:t>
      </w:r>
      <w:r w:rsidRPr="0079088B">
        <w:rPr>
          <w:rFonts w:ascii="Times New Roman" w:hAnsi="Times New Roman"/>
          <w:sz w:val="24"/>
          <w:szCs w:val="28"/>
        </w:rPr>
        <w:t>им.</w:t>
      </w:r>
      <w:r w:rsidR="0079088B" w:rsidRPr="0079088B">
        <w:rPr>
          <w:rFonts w:ascii="Times New Roman" w:hAnsi="Times New Roman"/>
          <w:sz w:val="24"/>
          <w:szCs w:val="28"/>
        </w:rPr>
        <w:t xml:space="preserve"> </w:t>
      </w:r>
      <w:r w:rsidRPr="0079088B">
        <w:rPr>
          <w:rFonts w:ascii="Times New Roman" w:hAnsi="Times New Roman"/>
          <w:sz w:val="24"/>
          <w:szCs w:val="28"/>
        </w:rPr>
        <w:t>Т.Г.</w:t>
      </w:r>
      <w:r w:rsidR="0079088B" w:rsidRPr="0079088B">
        <w:rPr>
          <w:rFonts w:ascii="Times New Roman" w:hAnsi="Times New Roman"/>
          <w:sz w:val="24"/>
          <w:szCs w:val="28"/>
        </w:rPr>
        <w:t xml:space="preserve"> </w:t>
      </w:r>
      <w:r w:rsidRPr="0079088B">
        <w:rPr>
          <w:rFonts w:ascii="Times New Roman" w:hAnsi="Times New Roman"/>
          <w:sz w:val="24"/>
          <w:szCs w:val="28"/>
        </w:rPr>
        <w:t>Шевченко»</w:t>
      </w:r>
      <w:r w:rsidR="0079088B" w:rsidRPr="0079088B">
        <w:rPr>
          <w:rFonts w:ascii="Times New Roman" w:hAnsi="Times New Roman"/>
          <w:sz w:val="24"/>
          <w:szCs w:val="28"/>
        </w:rPr>
        <w:t xml:space="preserve"> </w:t>
      </w:r>
      <w:r w:rsidRPr="0079088B">
        <w:rPr>
          <w:rFonts w:ascii="Times New Roman" w:hAnsi="Times New Roman"/>
          <w:sz w:val="24"/>
          <w:szCs w:val="28"/>
        </w:rPr>
        <w:t>поступило</w:t>
      </w:r>
      <w:r w:rsidR="0079088B" w:rsidRPr="0079088B">
        <w:rPr>
          <w:rFonts w:ascii="Times New Roman" w:hAnsi="Times New Roman"/>
          <w:sz w:val="24"/>
          <w:szCs w:val="28"/>
        </w:rPr>
        <w:t xml:space="preserve"> </w:t>
      </w:r>
      <w:r w:rsidRPr="0079088B">
        <w:rPr>
          <w:rFonts w:ascii="Times New Roman" w:hAnsi="Times New Roman"/>
          <w:sz w:val="24"/>
          <w:szCs w:val="28"/>
        </w:rPr>
        <w:t>61</w:t>
      </w:r>
      <w:r w:rsidR="0079088B" w:rsidRPr="0079088B">
        <w:rPr>
          <w:rFonts w:ascii="Times New Roman" w:hAnsi="Times New Roman"/>
          <w:sz w:val="24"/>
          <w:szCs w:val="28"/>
        </w:rPr>
        <w:t xml:space="preserve"> </w:t>
      </w:r>
      <w:r w:rsidRPr="0079088B">
        <w:rPr>
          <w:rFonts w:ascii="Times New Roman" w:hAnsi="Times New Roman"/>
          <w:sz w:val="24"/>
          <w:szCs w:val="28"/>
        </w:rPr>
        <w:t>заявление,</w:t>
      </w:r>
      <w:r w:rsidR="0079088B" w:rsidRPr="0079088B">
        <w:rPr>
          <w:rFonts w:ascii="Times New Roman" w:hAnsi="Times New Roman"/>
          <w:sz w:val="24"/>
          <w:szCs w:val="28"/>
        </w:rPr>
        <w:t xml:space="preserve"> </w:t>
      </w:r>
      <w:r w:rsidRPr="0079088B">
        <w:rPr>
          <w:rFonts w:ascii="Times New Roman" w:hAnsi="Times New Roman"/>
          <w:sz w:val="24"/>
          <w:szCs w:val="28"/>
        </w:rPr>
        <w:t>в</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Республиканскую</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аттестационную</w:t>
      </w:r>
      <w:r w:rsidR="0079088B" w:rsidRPr="0079088B">
        <w:rPr>
          <w:rFonts w:ascii="Times New Roman" w:hAnsi="Times New Roman"/>
          <w:sz w:val="24"/>
          <w:szCs w:val="28"/>
        </w:rPr>
        <w:t xml:space="preserve"> </w:t>
      </w:r>
      <w:r w:rsidRPr="0079088B">
        <w:rPr>
          <w:rFonts w:ascii="Times New Roman" w:hAnsi="Times New Roman"/>
          <w:sz w:val="24"/>
          <w:szCs w:val="28"/>
        </w:rPr>
        <w:t>комиссию</w:t>
      </w:r>
      <w:r w:rsidR="0079088B" w:rsidRPr="0079088B">
        <w:rPr>
          <w:rFonts w:ascii="Times New Roman" w:hAnsi="Times New Roman"/>
          <w:sz w:val="24"/>
          <w:szCs w:val="28"/>
        </w:rPr>
        <w:t xml:space="preserve"> </w:t>
      </w:r>
      <w:r w:rsidRPr="0079088B">
        <w:rPr>
          <w:rFonts w:ascii="Times New Roman" w:hAnsi="Times New Roman"/>
          <w:sz w:val="24"/>
          <w:szCs w:val="28"/>
        </w:rPr>
        <w:t>по</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аттестации</w:t>
      </w:r>
      <w:r w:rsidR="0079088B" w:rsidRPr="0079088B">
        <w:rPr>
          <w:rFonts w:ascii="Times New Roman" w:hAnsi="Times New Roman"/>
          <w:sz w:val="24"/>
          <w:szCs w:val="28"/>
        </w:rPr>
        <w:t xml:space="preserve"> </w:t>
      </w:r>
      <w:r w:rsidRPr="0079088B">
        <w:rPr>
          <w:rFonts w:ascii="Times New Roman" w:hAnsi="Times New Roman"/>
          <w:sz w:val="24"/>
          <w:szCs w:val="28"/>
        </w:rPr>
        <w:t>руководителей</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педагогических</w:t>
      </w:r>
      <w:r w:rsidR="0079088B" w:rsidRPr="0079088B">
        <w:rPr>
          <w:rFonts w:ascii="Times New Roman" w:hAnsi="Times New Roman"/>
          <w:sz w:val="24"/>
          <w:szCs w:val="28"/>
        </w:rPr>
        <w:t xml:space="preserve"> </w:t>
      </w:r>
      <w:r w:rsidRPr="0079088B">
        <w:rPr>
          <w:rFonts w:ascii="Times New Roman" w:hAnsi="Times New Roman"/>
          <w:sz w:val="24"/>
          <w:szCs w:val="28"/>
        </w:rPr>
        <w:t>работников</w:t>
      </w:r>
      <w:r w:rsidR="0079088B" w:rsidRPr="0079088B">
        <w:rPr>
          <w:rFonts w:ascii="Times New Roman" w:hAnsi="Times New Roman"/>
          <w:sz w:val="24"/>
          <w:szCs w:val="28"/>
        </w:rPr>
        <w:t xml:space="preserve"> </w:t>
      </w:r>
      <w:r w:rsidRPr="0079088B">
        <w:rPr>
          <w:rFonts w:ascii="Times New Roman" w:hAnsi="Times New Roman"/>
          <w:sz w:val="24"/>
          <w:szCs w:val="28"/>
        </w:rPr>
        <w:t>организаций</w:t>
      </w:r>
      <w:r w:rsidR="0079088B" w:rsidRPr="0079088B">
        <w:rPr>
          <w:rFonts w:ascii="Times New Roman" w:hAnsi="Times New Roman"/>
          <w:sz w:val="24"/>
          <w:szCs w:val="28"/>
        </w:rPr>
        <w:t xml:space="preserve"> </w:t>
      </w:r>
      <w:r w:rsidRPr="0079088B">
        <w:rPr>
          <w:rFonts w:ascii="Times New Roman" w:hAnsi="Times New Roman"/>
          <w:sz w:val="24"/>
          <w:szCs w:val="28"/>
        </w:rPr>
        <w:t>дошкольного,</w:t>
      </w:r>
      <w:r w:rsidR="0079088B" w:rsidRPr="0079088B">
        <w:rPr>
          <w:rFonts w:ascii="Times New Roman" w:hAnsi="Times New Roman"/>
          <w:sz w:val="24"/>
          <w:szCs w:val="28"/>
        </w:rPr>
        <w:t xml:space="preserve"> </w:t>
      </w:r>
      <w:r w:rsidRPr="0079088B">
        <w:rPr>
          <w:rFonts w:ascii="Times New Roman" w:hAnsi="Times New Roman"/>
          <w:sz w:val="24"/>
          <w:szCs w:val="28"/>
        </w:rPr>
        <w:t>общего,</w:t>
      </w:r>
      <w:r w:rsidR="0079088B" w:rsidRPr="0079088B">
        <w:rPr>
          <w:rFonts w:ascii="Times New Roman" w:hAnsi="Times New Roman"/>
          <w:sz w:val="24"/>
          <w:szCs w:val="28"/>
        </w:rPr>
        <w:t xml:space="preserve"> </w:t>
      </w:r>
      <w:r w:rsidRPr="0079088B">
        <w:rPr>
          <w:rFonts w:ascii="Times New Roman" w:hAnsi="Times New Roman"/>
          <w:sz w:val="24"/>
          <w:szCs w:val="28"/>
        </w:rPr>
        <w:t>коррекционного,</w:t>
      </w:r>
      <w:r w:rsidR="0079088B" w:rsidRPr="0079088B">
        <w:rPr>
          <w:rFonts w:ascii="Times New Roman" w:hAnsi="Times New Roman"/>
          <w:sz w:val="24"/>
          <w:szCs w:val="28"/>
        </w:rPr>
        <w:t xml:space="preserve"> </w:t>
      </w:r>
      <w:r w:rsidRPr="0079088B">
        <w:rPr>
          <w:rFonts w:ascii="Times New Roman" w:hAnsi="Times New Roman"/>
          <w:sz w:val="24"/>
          <w:szCs w:val="28"/>
        </w:rPr>
        <w:t>дополнительного</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среднего</w:t>
      </w:r>
      <w:r w:rsidR="0079088B" w:rsidRPr="0079088B">
        <w:rPr>
          <w:rFonts w:ascii="Times New Roman" w:hAnsi="Times New Roman"/>
          <w:sz w:val="24"/>
          <w:szCs w:val="28"/>
        </w:rPr>
        <w:t xml:space="preserve"> </w:t>
      </w:r>
      <w:r w:rsidRPr="0079088B">
        <w:rPr>
          <w:rFonts w:ascii="Times New Roman" w:hAnsi="Times New Roman"/>
          <w:sz w:val="24"/>
          <w:szCs w:val="28"/>
        </w:rPr>
        <w:t>профессионального</w:t>
      </w:r>
      <w:r w:rsidR="0079088B" w:rsidRPr="0079088B">
        <w:rPr>
          <w:rFonts w:ascii="Times New Roman" w:hAnsi="Times New Roman"/>
          <w:sz w:val="24"/>
          <w:szCs w:val="28"/>
        </w:rPr>
        <w:t xml:space="preserve"> </w:t>
      </w:r>
      <w:r w:rsidRPr="0079088B">
        <w:rPr>
          <w:rFonts w:ascii="Times New Roman" w:hAnsi="Times New Roman"/>
          <w:sz w:val="24"/>
          <w:szCs w:val="28"/>
        </w:rPr>
        <w:t>образования</w:t>
      </w:r>
      <w:r w:rsidR="0079088B" w:rsidRPr="0079088B">
        <w:rPr>
          <w:rFonts w:ascii="Times New Roman" w:hAnsi="Times New Roman"/>
          <w:sz w:val="24"/>
          <w:szCs w:val="28"/>
        </w:rPr>
        <w:t xml:space="preserve"> </w:t>
      </w:r>
      <w:r w:rsidRPr="0079088B">
        <w:rPr>
          <w:rFonts w:ascii="Times New Roman" w:hAnsi="Times New Roman"/>
          <w:sz w:val="24"/>
          <w:szCs w:val="28"/>
        </w:rPr>
        <w:t>–</w:t>
      </w:r>
      <w:r w:rsidR="0079088B" w:rsidRPr="0079088B">
        <w:rPr>
          <w:rFonts w:ascii="Times New Roman" w:hAnsi="Times New Roman"/>
          <w:sz w:val="24"/>
          <w:szCs w:val="28"/>
        </w:rPr>
        <w:t xml:space="preserve"> </w:t>
      </w:r>
      <w:r w:rsidRPr="0079088B">
        <w:rPr>
          <w:rFonts w:ascii="Times New Roman" w:hAnsi="Times New Roman"/>
          <w:sz w:val="24"/>
          <w:szCs w:val="28"/>
        </w:rPr>
        <w:t>182</w:t>
      </w:r>
      <w:r w:rsidR="0079088B" w:rsidRPr="0079088B">
        <w:rPr>
          <w:rFonts w:ascii="Times New Roman" w:hAnsi="Times New Roman"/>
          <w:sz w:val="24"/>
          <w:szCs w:val="28"/>
        </w:rPr>
        <w:t xml:space="preserve"> </w:t>
      </w:r>
      <w:r w:rsidRPr="0079088B">
        <w:rPr>
          <w:rFonts w:ascii="Times New Roman" w:hAnsi="Times New Roman"/>
          <w:sz w:val="24"/>
          <w:szCs w:val="28"/>
        </w:rPr>
        <w:t>заявления.</w:t>
      </w:r>
      <w:r w:rsidR="0079088B" w:rsidRPr="0079088B">
        <w:rPr>
          <w:rFonts w:ascii="Times New Roman" w:hAnsi="Times New Roman"/>
          <w:sz w:val="24"/>
          <w:szCs w:val="28"/>
        </w:rPr>
        <w:t xml:space="preserve"> </w:t>
      </w:r>
      <w:r w:rsidRPr="0079088B">
        <w:rPr>
          <w:rFonts w:ascii="Times New Roman" w:hAnsi="Times New Roman"/>
          <w:sz w:val="24"/>
          <w:szCs w:val="28"/>
        </w:rPr>
        <w:t>Приказом</w:t>
      </w:r>
      <w:r w:rsidR="0079088B" w:rsidRPr="0079088B">
        <w:rPr>
          <w:rFonts w:ascii="Times New Roman" w:hAnsi="Times New Roman"/>
          <w:sz w:val="24"/>
          <w:szCs w:val="28"/>
        </w:rPr>
        <w:t xml:space="preserve"> </w:t>
      </w:r>
      <w:r w:rsidRPr="0079088B">
        <w:rPr>
          <w:rFonts w:ascii="Times New Roman" w:hAnsi="Times New Roman"/>
          <w:sz w:val="24"/>
          <w:szCs w:val="28"/>
        </w:rPr>
        <w:t>Министерства</w:t>
      </w:r>
      <w:r w:rsidR="0079088B" w:rsidRPr="0079088B">
        <w:rPr>
          <w:rFonts w:ascii="Times New Roman" w:hAnsi="Times New Roman"/>
          <w:sz w:val="24"/>
          <w:szCs w:val="28"/>
        </w:rPr>
        <w:t xml:space="preserve"> </w:t>
      </w:r>
      <w:r w:rsidRPr="0079088B">
        <w:rPr>
          <w:rFonts w:ascii="Times New Roman" w:hAnsi="Times New Roman"/>
          <w:sz w:val="24"/>
          <w:szCs w:val="28"/>
        </w:rPr>
        <w:t>просвещения</w:t>
      </w:r>
      <w:r w:rsidR="0079088B" w:rsidRPr="0079088B">
        <w:rPr>
          <w:rFonts w:ascii="Times New Roman" w:hAnsi="Times New Roman"/>
          <w:sz w:val="24"/>
          <w:szCs w:val="28"/>
        </w:rPr>
        <w:t xml:space="preserve"> </w:t>
      </w:r>
      <w:r w:rsidRPr="0079088B">
        <w:rPr>
          <w:rFonts w:ascii="Times New Roman" w:hAnsi="Times New Roman"/>
          <w:sz w:val="24"/>
          <w:szCs w:val="28"/>
        </w:rPr>
        <w:t>Приднестровской</w:t>
      </w:r>
      <w:r w:rsidR="0079088B" w:rsidRPr="0079088B">
        <w:rPr>
          <w:rFonts w:ascii="Times New Roman" w:hAnsi="Times New Roman"/>
          <w:sz w:val="24"/>
          <w:szCs w:val="28"/>
        </w:rPr>
        <w:t xml:space="preserve"> </w:t>
      </w:r>
      <w:r w:rsidRPr="0079088B">
        <w:rPr>
          <w:rFonts w:ascii="Times New Roman" w:hAnsi="Times New Roman"/>
          <w:sz w:val="24"/>
          <w:szCs w:val="28"/>
        </w:rPr>
        <w:t>Молдавской</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Республики</w:t>
      </w:r>
      <w:r w:rsidR="0079088B" w:rsidRPr="0079088B">
        <w:rPr>
          <w:rFonts w:ascii="Times New Roman" w:hAnsi="Times New Roman"/>
          <w:sz w:val="24"/>
          <w:szCs w:val="28"/>
        </w:rPr>
        <w:t xml:space="preserve"> </w:t>
      </w:r>
      <w:r w:rsidRPr="0079088B">
        <w:rPr>
          <w:rFonts w:ascii="Times New Roman" w:hAnsi="Times New Roman"/>
          <w:sz w:val="24"/>
          <w:szCs w:val="28"/>
        </w:rPr>
        <w:t>от</w:t>
      </w:r>
      <w:r w:rsidR="0079088B" w:rsidRPr="0079088B">
        <w:rPr>
          <w:rFonts w:ascii="Times New Roman" w:hAnsi="Times New Roman"/>
          <w:sz w:val="24"/>
          <w:szCs w:val="28"/>
        </w:rPr>
        <w:t xml:space="preserve"> </w:t>
      </w:r>
      <w:r w:rsidRPr="0079088B">
        <w:rPr>
          <w:rFonts w:ascii="Times New Roman" w:hAnsi="Times New Roman"/>
          <w:sz w:val="24"/>
          <w:szCs w:val="28"/>
        </w:rPr>
        <w:t>18</w:t>
      </w:r>
      <w:r w:rsidR="0079088B" w:rsidRPr="0079088B">
        <w:rPr>
          <w:rFonts w:ascii="Times New Roman" w:hAnsi="Times New Roman"/>
          <w:sz w:val="24"/>
          <w:szCs w:val="28"/>
        </w:rPr>
        <w:t xml:space="preserve"> </w:t>
      </w:r>
      <w:r w:rsidRPr="0079088B">
        <w:rPr>
          <w:rFonts w:ascii="Times New Roman" w:hAnsi="Times New Roman"/>
          <w:sz w:val="24"/>
          <w:szCs w:val="28"/>
        </w:rPr>
        <w:t>января</w:t>
      </w:r>
      <w:r w:rsidR="0079088B" w:rsidRPr="0079088B">
        <w:rPr>
          <w:rFonts w:ascii="Times New Roman" w:hAnsi="Times New Roman"/>
          <w:sz w:val="24"/>
          <w:szCs w:val="28"/>
        </w:rPr>
        <w:t xml:space="preserve"> </w:t>
      </w:r>
      <w:r w:rsidRPr="0079088B">
        <w:rPr>
          <w:rFonts w:ascii="Times New Roman" w:hAnsi="Times New Roman"/>
          <w:sz w:val="24"/>
          <w:szCs w:val="28"/>
        </w:rPr>
        <w:t>2023</w:t>
      </w:r>
      <w:r w:rsidR="0079088B" w:rsidRPr="0079088B">
        <w:rPr>
          <w:rFonts w:ascii="Times New Roman" w:hAnsi="Times New Roman"/>
          <w:sz w:val="24"/>
          <w:szCs w:val="28"/>
        </w:rPr>
        <w:t xml:space="preserve"> </w:t>
      </w:r>
      <w:r w:rsidRPr="0079088B">
        <w:rPr>
          <w:rFonts w:ascii="Times New Roman" w:hAnsi="Times New Roman"/>
          <w:sz w:val="24"/>
          <w:szCs w:val="28"/>
        </w:rPr>
        <w:t>года</w:t>
      </w:r>
      <w:r w:rsidR="0079088B" w:rsidRPr="0079088B">
        <w:rPr>
          <w:rFonts w:ascii="Times New Roman" w:hAnsi="Times New Roman"/>
          <w:sz w:val="24"/>
          <w:szCs w:val="28"/>
        </w:rPr>
        <w:t xml:space="preserve"> </w:t>
      </w:r>
      <w:r w:rsidRPr="0079088B">
        <w:rPr>
          <w:rFonts w:ascii="Times New Roman" w:hAnsi="Times New Roman"/>
          <w:sz w:val="24"/>
          <w:szCs w:val="28"/>
        </w:rPr>
        <w:t>№</w:t>
      </w:r>
      <w:r w:rsidR="0079088B" w:rsidRPr="0079088B">
        <w:rPr>
          <w:rFonts w:ascii="Times New Roman" w:hAnsi="Times New Roman"/>
          <w:sz w:val="24"/>
          <w:szCs w:val="28"/>
        </w:rPr>
        <w:t xml:space="preserve"> </w:t>
      </w:r>
      <w:r w:rsidRPr="0079088B">
        <w:rPr>
          <w:rFonts w:ascii="Times New Roman" w:hAnsi="Times New Roman"/>
          <w:sz w:val="24"/>
          <w:szCs w:val="28"/>
        </w:rPr>
        <w:t>41</w:t>
      </w:r>
      <w:r w:rsidR="0079088B" w:rsidRPr="0079088B">
        <w:rPr>
          <w:rFonts w:ascii="Times New Roman" w:hAnsi="Times New Roman"/>
          <w:sz w:val="24"/>
          <w:szCs w:val="28"/>
        </w:rPr>
        <w:t xml:space="preserve"> </w:t>
      </w:r>
      <w:r w:rsidRPr="0079088B">
        <w:rPr>
          <w:rFonts w:ascii="Times New Roman" w:hAnsi="Times New Roman"/>
          <w:sz w:val="24"/>
          <w:szCs w:val="28"/>
        </w:rPr>
        <w:t>были</w:t>
      </w:r>
      <w:r w:rsidR="0079088B" w:rsidRPr="0079088B">
        <w:rPr>
          <w:rFonts w:ascii="Times New Roman" w:hAnsi="Times New Roman"/>
          <w:sz w:val="24"/>
          <w:szCs w:val="28"/>
        </w:rPr>
        <w:t xml:space="preserve"> </w:t>
      </w:r>
      <w:r w:rsidRPr="0079088B">
        <w:rPr>
          <w:rFonts w:ascii="Times New Roman" w:hAnsi="Times New Roman"/>
          <w:sz w:val="24"/>
          <w:szCs w:val="28"/>
        </w:rPr>
        <w:t>утверждены</w:t>
      </w:r>
      <w:r w:rsidR="0079088B" w:rsidRPr="0079088B">
        <w:rPr>
          <w:rFonts w:ascii="Times New Roman" w:hAnsi="Times New Roman"/>
          <w:sz w:val="24"/>
          <w:szCs w:val="28"/>
        </w:rPr>
        <w:t xml:space="preserve"> </w:t>
      </w:r>
      <w:r w:rsidRPr="0079088B">
        <w:rPr>
          <w:rFonts w:ascii="Times New Roman" w:hAnsi="Times New Roman"/>
          <w:sz w:val="24"/>
          <w:szCs w:val="28"/>
        </w:rPr>
        <w:t>2</w:t>
      </w:r>
      <w:r w:rsidR="0079088B" w:rsidRPr="0079088B">
        <w:rPr>
          <w:rFonts w:ascii="Times New Roman" w:hAnsi="Times New Roman"/>
          <w:sz w:val="24"/>
          <w:szCs w:val="28"/>
        </w:rPr>
        <w:t xml:space="preserve"> </w:t>
      </w:r>
      <w:r w:rsidRPr="0079088B">
        <w:rPr>
          <w:rFonts w:ascii="Times New Roman" w:hAnsi="Times New Roman"/>
          <w:sz w:val="24"/>
          <w:szCs w:val="28"/>
        </w:rPr>
        <w:t>состава</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Республиканской</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аттестационной</w:t>
      </w:r>
      <w:r w:rsidR="0079088B" w:rsidRPr="0079088B">
        <w:rPr>
          <w:rFonts w:ascii="Times New Roman" w:hAnsi="Times New Roman"/>
          <w:sz w:val="24"/>
          <w:szCs w:val="28"/>
        </w:rPr>
        <w:t xml:space="preserve"> </w:t>
      </w:r>
      <w:r w:rsidRPr="0079088B">
        <w:rPr>
          <w:rFonts w:ascii="Times New Roman" w:hAnsi="Times New Roman"/>
          <w:sz w:val="24"/>
          <w:szCs w:val="28"/>
        </w:rPr>
        <w:t>комиссии,</w:t>
      </w:r>
      <w:r w:rsidR="0079088B" w:rsidRPr="0079088B">
        <w:rPr>
          <w:rFonts w:ascii="Times New Roman" w:hAnsi="Times New Roman"/>
          <w:sz w:val="24"/>
          <w:szCs w:val="28"/>
        </w:rPr>
        <w:t xml:space="preserve"> </w:t>
      </w:r>
      <w:r w:rsidRPr="0079088B">
        <w:rPr>
          <w:rFonts w:ascii="Times New Roman" w:hAnsi="Times New Roman"/>
          <w:sz w:val="24"/>
          <w:szCs w:val="28"/>
        </w:rPr>
        <w:t>включающие</w:t>
      </w:r>
      <w:r w:rsidR="0079088B" w:rsidRPr="0079088B">
        <w:rPr>
          <w:rFonts w:ascii="Times New Roman" w:hAnsi="Times New Roman"/>
          <w:sz w:val="24"/>
          <w:szCs w:val="28"/>
        </w:rPr>
        <w:t xml:space="preserve"> </w:t>
      </w:r>
      <w:r w:rsidRPr="0079088B">
        <w:rPr>
          <w:rFonts w:ascii="Times New Roman" w:hAnsi="Times New Roman"/>
          <w:sz w:val="24"/>
          <w:szCs w:val="28"/>
        </w:rPr>
        <w:t>ведущих</w:t>
      </w:r>
      <w:r w:rsidR="0079088B" w:rsidRPr="0079088B">
        <w:rPr>
          <w:rFonts w:ascii="Times New Roman" w:hAnsi="Times New Roman"/>
          <w:sz w:val="24"/>
          <w:szCs w:val="28"/>
        </w:rPr>
        <w:t xml:space="preserve"> </w:t>
      </w:r>
      <w:r w:rsidRPr="0079088B">
        <w:rPr>
          <w:rFonts w:ascii="Times New Roman" w:hAnsi="Times New Roman"/>
          <w:sz w:val="24"/>
          <w:szCs w:val="28"/>
        </w:rPr>
        <w:t>специалистов</w:t>
      </w:r>
      <w:r w:rsidR="0079088B" w:rsidRPr="0079088B">
        <w:rPr>
          <w:rFonts w:ascii="Times New Roman" w:hAnsi="Times New Roman"/>
          <w:sz w:val="24"/>
          <w:szCs w:val="28"/>
        </w:rPr>
        <w:t xml:space="preserve"> </w:t>
      </w:r>
      <w:r w:rsidRPr="0079088B">
        <w:rPr>
          <w:rFonts w:ascii="Times New Roman" w:hAnsi="Times New Roman"/>
          <w:sz w:val="24"/>
          <w:szCs w:val="28"/>
        </w:rPr>
        <w:t>отрасли</w:t>
      </w:r>
      <w:r w:rsidR="0079088B" w:rsidRPr="0079088B">
        <w:rPr>
          <w:rFonts w:ascii="Times New Roman" w:hAnsi="Times New Roman"/>
          <w:sz w:val="24"/>
          <w:szCs w:val="28"/>
        </w:rPr>
        <w:t xml:space="preserve"> </w:t>
      </w:r>
      <w:r w:rsidRPr="0079088B">
        <w:rPr>
          <w:rFonts w:ascii="Times New Roman" w:hAnsi="Times New Roman"/>
          <w:sz w:val="24"/>
          <w:szCs w:val="28"/>
        </w:rPr>
        <w:t>просвещения</w:t>
      </w:r>
      <w:r w:rsidR="0079088B" w:rsidRPr="0079088B">
        <w:rPr>
          <w:rFonts w:ascii="Times New Roman" w:hAnsi="Times New Roman"/>
          <w:sz w:val="24"/>
          <w:szCs w:val="28"/>
        </w:rPr>
        <w:t xml:space="preserve"> </w:t>
      </w:r>
      <w:r w:rsidRPr="0079088B">
        <w:rPr>
          <w:rFonts w:ascii="Times New Roman" w:hAnsi="Times New Roman"/>
          <w:sz w:val="24"/>
          <w:szCs w:val="28"/>
        </w:rPr>
        <w:t>Приднестровской</w:t>
      </w:r>
      <w:r w:rsidR="0079088B" w:rsidRPr="0079088B">
        <w:rPr>
          <w:rFonts w:ascii="Times New Roman" w:hAnsi="Times New Roman"/>
          <w:sz w:val="24"/>
          <w:szCs w:val="28"/>
        </w:rPr>
        <w:t xml:space="preserve"> </w:t>
      </w:r>
      <w:r w:rsidRPr="0079088B">
        <w:rPr>
          <w:rFonts w:ascii="Times New Roman" w:hAnsi="Times New Roman"/>
          <w:sz w:val="24"/>
          <w:szCs w:val="28"/>
        </w:rPr>
        <w:t>Молдавской</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Республики.</w:t>
      </w:r>
      <w:r w:rsidR="0079088B" w:rsidRPr="0079088B">
        <w:rPr>
          <w:rFonts w:ascii="Times New Roman" w:hAnsi="Times New Roman"/>
          <w:sz w:val="24"/>
          <w:szCs w:val="28"/>
        </w:rPr>
        <w:t xml:space="preserve"> </w:t>
      </w:r>
      <w:r w:rsidRPr="0079088B">
        <w:rPr>
          <w:rFonts w:ascii="Times New Roman" w:hAnsi="Times New Roman"/>
          <w:sz w:val="24"/>
          <w:szCs w:val="28"/>
        </w:rPr>
        <w:t>Каждым</w:t>
      </w:r>
      <w:r w:rsidR="0079088B" w:rsidRPr="0079088B">
        <w:rPr>
          <w:rFonts w:ascii="Times New Roman" w:hAnsi="Times New Roman"/>
          <w:sz w:val="24"/>
          <w:szCs w:val="28"/>
        </w:rPr>
        <w:t xml:space="preserve"> </w:t>
      </w:r>
      <w:r w:rsidRPr="0079088B">
        <w:rPr>
          <w:rFonts w:ascii="Times New Roman" w:hAnsi="Times New Roman"/>
          <w:sz w:val="24"/>
          <w:szCs w:val="28"/>
        </w:rPr>
        <w:t>из</w:t>
      </w:r>
      <w:r w:rsidR="0079088B" w:rsidRPr="0079088B">
        <w:rPr>
          <w:rFonts w:ascii="Times New Roman" w:hAnsi="Times New Roman"/>
          <w:sz w:val="24"/>
          <w:szCs w:val="28"/>
        </w:rPr>
        <w:t xml:space="preserve"> </w:t>
      </w:r>
      <w:r w:rsidRPr="0079088B">
        <w:rPr>
          <w:rFonts w:ascii="Times New Roman" w:hAnsi="Times New Roman"/>
          <w:sz w:val="24"/>
          <w:szCs w:val="28"/>
        </w:rPr>
        <w:t>составов</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Республиканской</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аттестационной</w:t>
      </w:r>
      <w:r w:rsidR="0079088B" w:rsidRPr="0079088B">
        <w:rPr>
          <w:rFonts w:ascii="Times New Roman" w:hAnsi="Times New Roman"/>
          <w:sz w:val="24"/>
          <w:szCs w:val="28"/>
        </w:rPr>
        <w:t xml:space="preserve"> </w:t>
      </w:r>
      <w:r w:rsidRPr="0079088B">
        <w:rPr>
          <w:rFonts w:ascii="Times New Roman" w:hAnsi="Times New Roman"/>
          <w:sz w:val="24"/>
          <w:szCs w:val="28"/>
        </w:rPr>
        <w:t>комиссии</w:t>
      </w:r>
      <w:r w:rsidR="0079088B" w:rsidRPr="0079088B">
        <w:rPr>
          <w:rFonts w:ascii="Times New Roman" w:hAnsi="Times New Roman"/>
          <w:sz w:val="24"/>
          <w:szCs w:val="28"/>
        </w:rPr>
        <w:t xml:space="preserve"> </w:t>
      </w:r>
      <w:r w:rsidRPr="0079088B">
        <w:rPr>
          <w:rFonts w:ascii="Times New Roman" w:hAnsi="Times New Roman"/>
          <w:sz w:val="24"/>
          <w:szCs w:val="28"/>
        </w:rPr>
        <w:t>проведено</w:t>
      </w:r>
      <w:r w:rsidR="0079088B" w:rsidRPr="0079088B">
        <w:rPr>
          <w:rFonts w:ascii="Times New Roman" w:hAnsi="Times New Roman"/>
          <w:sz w:val="24"/>
          <w:szCs w:val="28"/>
        </w:rPr>
        <w:t xml:space="preserve"> </w:t>
      </w:r>
      <w:r w:rsidRPr="0079088B">
        <w:rPr>
          <w:rFonts w:ascii="Times New Roman" w:hAnsi="Times New Roman"/>
          <w:sz w:val="24"/>
          <w:szCs w:val="28"/>
        </w:rPr>
        <w:t>по</w:t>
      </w:r>
      <w:r w:rsidR="0079088B" w:rsidRPr="0079088B">
        <w:rPr>
          <w:rFonts w:ascii="Times New Roman" w:hAnsi="Times New Roman"/>
          <w:sz w:val="24"/>
          <w:szCs w:val="28"/>
        </w:rPr>
        <w:t xml:space="preserve"> </w:t>
      </w:r>
      <w:r w:rsidRPr="0079088B">
        <w:rPr>
          <w:rFonts w:ascii="Times New Roman" w:hAnsi="Times New Roman"/>
          <w:sz w:val="24"/>
          <w:szCs w:val="28"/>
        </w:rPr>
        <w:t>5</w:t>
      </w:r>
      <w:r w:rsidR="0079088B" w:rsidRPr="0079088B">
        <w:rPr>
          <w:rFonts w:ascii="Times New Roman" w:hAnsi="Times New Roman"/>
          <w:sz w:val="24"/>
          <w:szCs w:val="28"/>
        </w:rPr>
        <w:t xml:space="preserve"> </w:t>
      </w:r>
      <w:r w:rsidRPr="0079088B">
        <w:rPr>
          <w:rFonts w:ascii="Times New Roman" w:hAnsi="Times New Roman"/>
          <w:sz w:val="24"/>
          <w:szCs w:val="28"/>
        </w:rPr>
        <w:t>заседаний.</w:t>
      </w:r>
      <w:r w:rsidR="0079088B" w:rsidRPr="0079088B">
        <w:rPr>
          <w:rFonts w:ascii="Times New Roman" w:hAnsi="Times New Roman"/>
          <w:sz w:val="24"/>
          <w:szCs w:val="28"/>
        </w:rPr>
        <w:t xml:space="preserve"> </w:t>
      </w:r>
      <w:r w:rsidRPr="0079088B">
        <w:rPr>
          <w:rFonts w:ascii="Times New Roman" w:hAnsi="Times New Roman"/>
          <w:sz w:val="24"/>
          <w:szCs w:val="28"/>
        </w:rPr>
        <w:t>По</w:t>
      </w:r>
      <w:r w:rsidR="0079088B" w:rsidRPr="0079088B">
        <w:rPr>
          <w:rFonts w:ascii="Times New Roman" w:hAnsi="Times New Roman"/>
          <w:sz w:val="24"/>
          <w:szCs w:val="28"/>
        </w:rPr>
        <w:t xml:space="preserve"> </w:t>
      </w:r>
      <w:r w:rsidRPr="0079088B">
        <w:rPr>
          <w:rFonts w:ascii="Times New Roman" w:hAnsi="Times New Roman"/>
          <w:sz w:val="24"/>
          <w:szCs w:val="28"/>
        </w:rPr>
        <w:t>итогам</w:t>
      </w:r>
      <w:r w:rsidR="0079088B" w:rsidRPr="0079088B">
        <w:rPr>
          <w:rFonts w:ascii="Times New Roman" w:hAnsi="Times New Roman"/>
          <w:sz w:val="24"/>
          <w:szCs w:val="28"/>
        </w:rPr>
        <w:t xml:space="preserve"> </w:t>
      </w:r>
      <w:r w:rsidRPr="0079088B">
        <w:rPr>
          <w:rFonts w:ascii="Times New Roman" w:hAnsi="Times New Roman"/>
          <w:sz w:val="24"/>
          <w:szCs w:val="28"/>
        </w:rPr>
        <w:t>заседаний</w:t>
      </w:r>
      <w:r w:rsidR="0079088B" w:rsidRPr="0079088B">
        <w:rPr>
          <w:rFonts w:ascii="Times New Roman" w:hAnsi="Times New Roman"/>
          <w:sz w:val="24"/>
          <w:szCs w:val="28"/>
        </w:rPr>
        <w:t xml:space="preserve"> </w:t>
      </w:r>
      <w:r w:rsidRPr="0079088B">
        <w:rPr>
          <w:rFonts w:ascii="Times New Roman" w:hAnsi="Times New Roman"/>
          <w:sz w:val="24"/>
          <w:szCs w:val="28"/>
        </w:rPr>
        <w:t>квалификационная</w:t>
      </w:r>
      <w:r w:rsidR="0079088B" w:rsidRPr="0079088B">
        <w:rPr>
          <w:rFonts w:ascii="Times New Roman" w:hAnsi="Times New Roman"/>
          <w:sz w:val="24"/>
          <w:szCs w:val="28"/>
        </w:rPr>
        <w:t xml:space="preserve"> </w:t>
      </w:r>
      <w:r w:rsidRPr="0079088B">
        <w:rPr>
          <w:rFonts w:ascii="Times New Roman" w:hAnsi="Times New Roman"/>
          <w:sz w:val="24"/>
          <w:szCs w:val="28"/>
        </w:rPr>
        <w:t>категория</w:t>
      </w:r>
      <w:r w:rsidR="0079088B" w:rsidRPr="0079088B">
        <w:rPr>
          <w:rFonts w:ascii="Times New Roman" w:hAnsi="Times New Roman"/>
          <w:sz w:val="24"/>
          <w:szCs w:val="28"/>
        </w:rPr>
        <w:t xml:space="preserve"> </w:t>
      </w:r>
      <w:r w:rsidRPr="0079088B">
        <w:rPr>
          <w:rFonts w:ascii="Times New Roman" w:hAnsi="Times New Roman"/>
          <w:sz w:val="24"/>
          <w:szCs w:val="28"/>
        </w:rPr>
        <w:t>присвоена</w:t>
      </w:r>
      <w:r w:rsidR="0079088B" w:rsidRPr="0079088B">
        <w:rPr>
          <w:rFonts w:ascii="Times New Roman" w:hAnsi="Times New Roman"/>
          <w:sz w:val="24"/>
          <w:szCs w:val="28"/>
        </w:rPr>
        <w:t xml:space="preserve"> </w:t>
      </w:r>
      <w:r w:rsidRPr="0079088B">
        <w:rPr>
          <w:rFonts w:ascii="Times New Roman" w:hAnsi="Times New Roman"/>
          <w:sz w:val="24"/>
          <w:szCs w:val="28"/>
        </w:rPr>
        <w:t>243</w:t>
      </w:r>
      <w:r w:rsidR="0079088B" w:rsidRPr="0079088B">
        <w:rPr>
          <w:rFonts w:ascii="Times New Roman" w:hAnsi="Times New Roman"/>
          <w:sz w:val="24"/>
          <w:szCs w:val="28"/>
        </w:rPr>
        <w:t xml:space="preserve"> </w:t>
      </w:r>
      <w:r w:rsidRPr="0079088B">
        <w:rPr>
          <w:rFonts w:ascii="Times New Roman" w:hAnsi="Times New Roman"/>
          <w:sz w:val="24"/>
          <w:szCs w:val="28"/>
        </w:rPr>
        <w:t>работникам</w:t>
      </w:r>
      <w:r w:rsidR="0079088B" w:rsidRPr="0079088B">
        <w:rPr>
          <w:rFonts w:ascii="Times New Roman" w:hAnsi="Times New Roman"/>
          <w:sz w:val="24"/>
          <w:szCs w:val="28"/>
        </w:rPr>
        <w:t xml:space="preserve"> </w:t>
      </w:r>
      <w:r w:rsidRPr="0079088B">
        <w:rPr>
          <w:rFonts w:ascii="Times New Roman" w:hAnsi="Times New Roman"/>
          <w:sz w:val="24"/>
          <w:szCs w:val="28"/>
        </w:rPr>
        <w:t>системы</w:t>
      </w:r>
      <w:r w:rsidR="0079088B" w:rsidRPr="0079088B">
        <w:rPr>
          <w:rFonts w:ascii="Times New Roman" w:hAnsi="Times New Roman"/>
          <w:sz w:val="24"/>
          <w:szCs w:val="28"/>
        </w:rPr>
        <w:t xml:space="preserve"> </w:t>
      </w:r>
      <w:r w:rsidRPr="0079088B">
        <w:rPr>
          <w:rFonts w:ascii="Times New Roman" w:hAnsi="Times New Roman"/>
          <w:sz w:val="24"/>
          <w:szCs w:val="28"/>
        </w:rPr>
        <w:t>просвещения,</w:t>
      </w:r>
      <w:r w:rsidR="0079088B" w:rsidRPr="0079088B">
        <w:rPr>
          <w:rFonts w:ascii="Times New Roman" w:hAnsi="Times New Roman"/>
          <w:sz w:val="24"/>
          <w:szCs w:val="28"/>
        </w:rPr>
        <w:t xml:space="preserve"> </w:t>
      </w:r>
      <w:r w:rsidRPr="0079088B">
        <w:rPr>
          <w:rFonts w:ascii="Times New Roman" w:hAnsi="Times New Roman"/>
          <w:sz w:val="24"/>
          <w:szCs w:val="28"/>
        </w:rPr>
        <w:t>в</w:t>
      </w:r>
      <w:r w:rsidR="0079088B" w:rsidRPr="0079088B">
        <w:rPr>
          <w:rFonts w:ascii="Times New Roman" w:hAnsi="Times New Roman"/>
          <w:sz w:val="24"/>
          <w:szCs w:val="28"/>
        </w:rPr>
        <w:t xml:space="preserve"> </w:t>
      </w:r>
      <w:r w:rsidRPr="0079088B">
        <w:rPr>
          <w:rFonts w:ascii="Times New Roman" w:hAnsi="Times New Roman"/>
          <w:sz w:val="24"/>
          <w:szCs w:val="28"/>
        </w:rPr>
        <w:t>том</w:t>
      </w:r>
      <w:r w:rsidR="0079088B" w:rsidRPr="0079088B">
        <w:rPr>
          <w:rFonts w:ascii="Times New Roman" w:hAnsi="Times New Roman"/>
          <w:sz w:val="24"/>
          <w:szCs w:val="28"/>
        </w:rPr>
        <w:t xml:space="preserve"> </w:t>
      </w:r>
      <w:r w:rsidRPr="0079088B">
        <w:rPr>
          <w:rFonts w:ascii="Times New Roman" w:hAnsi="Times New Roman"/>
          <w:sz w:val="24"/>
          <w:szCs w:val="28"/>
        </w:rPr>
        <w:t>числе</w:t>
      </w:r>
      <w:r w:rsidR="0079088B" w:rsidRPr="0079088B">
        <w:rPr>
          <w:rFonts w:ascii="Times New Roman" w:hAnsi="Times New Roman"/>
          <w:sz w:val="24"/>
          <w:szCs w:val="28"/>
        </w:rPr>
        <w:t xml:space="preserve"> </w:t>
      </w:r>
      <w:r w:rsidRPr="0079088B">
        <w:rPr>
          <w:rFonts w:ascii="Times New Roman" w:hAnsi="Times New Roman"/>
          <w:sz w:val="24"/>
          <w:szCs w:val="28"/>
        </w:rPr>
        <w:t>высшая</w:t>
      </w:r>
      <w:r w:rsidR="0079088B" w:rsidRPr="0079088B">
        <w:rPr>
          <w:rFonts w:ascii="Times New Roman" w:hAnsi="Times New Roman"/>
          <w:sz w:val="24"/>
          <w:szCs w:val="28"/>
        </w:rPr>
        <w:t xml:space="preserve"> </w:t>
      </w:r>
      <w:r w:rsidRPr="0079088B">
        <w:rPr>
          <w:rFonts w:ascii="Times New Roman" w:hAnsi="Times New Roman"/>
          <w:sz w:val="24"/>
          <w:szCs w:val="28"/>
        </w:rPr>
        <w:t>квалификационная</w:t>
      </w:r>
      <w:r w:rsidR="0079088B" w:rsidRPr="0079088B">
        <w:rPr>
          <w:rFonts w:ascii="Times New Roman" w:hAnsi="Times New Roman"/>
          <w:sz w:val="24"/>
          <w:szCs w:val="28"/>
        </w:rPr>
        <w:t xml:space="preserve"> </w:t>
      </w:r>
      <w:r w:rsidRPr="0079088B">
        <w:rPr>
          <w:rFonts w:ascii="Times New Roman" w:hAnsi="Times New Roman"/>
          <w:sz w:val="24"/>
          <w:szCs w:val="28"/>
        </w:rPr>
        <w:t>категория</w:t>
      </w:r>
      <w:r w:rsidR="0079088B" w:rsidRPr="0079088B">
        <w:rPr>
          <w:rFonts w:ascii="Times New Roman" w:hAnsi="Times New Roman"/>
          <w:sz w:val="24"/>
          <w:szCs w:val="28"/>
        </w:rPr>
        <w:t xml:space="preserve"> </w:t>
      </w:r>
      <w:r w:rsidRPr="0079088B">
        <w:rPr>
          <w:rFonts w:ascii="Times New Roman" w:hAnsi="Times New Roman"/>
          <w:sz w:val="24"/>
          <w:szCs w:val="28"/>
        </w:rPr>
        <w:t>–</w:t>
      </w:r>
      <w:r w:rsidR="0079088B" w:rsidRPr="0079088B">
        <w:rPr>
          <w:rFonts w:ascii="Times New Roman" w:hAnsi="Times New Roman"/>
          <w:sz w:val="24"/>
          <w:szCs w:val="28"/>
        </w:rPr>
        <w:t xml:space="preserve"> </w:t>
      </w:r>
      <w:r w:rsidRPr="0079088B">
        <w:rPr>
          <w:rFonts w:ascii="Times New Roman" w:hAnsi="Times New Roman"/>
          <w:sz w:val="24"/>
          <w:szCs w:val="28"/>
        </w:rPr>
        <w:t>212</w:t>
      </w:r>
      <w:r w:rsidR="0079088B" w:rsidRPr="0079088B">
        <w:rPr>
          <w:rFonts w:ascii="Times New Roman" w:hAnsi="Times New Roman"/>
          <w:sz w:val="24"/>
          <w:szCs w:val="28"/>
        </w:rPr>
        <w:t xml:space="preserve"> </w:t>
      </w:r>
      <w:r w:rsidRPr="0079088B">
        <w:rPr>
          <w:rFonts w:ascii="Times New Roman" w:hAnsi="Times New Roman"/>
          <w:sz w:val="24"/>
          <w:szCs w:val="28"/>
        </w:rPr>
        <w:t>работникам</w:t>
      </w:r>
      <w:r w:rsidR="0079088B" w:rsidRPr="0079088B">
        <w:rPr>
          <w:rFonts w:ascii="Times New Roman" w:hAnsi="Times New Roman"/>
          <w:sz w:val="24"/>
          <w:szCs w:val="28"/>
        </w:rPr>
        <w:t xml:space="preserve"> </w:t>
      </w:r>
      <w:r w:rsidRPr="0079088B">
        <w:rPr>
          <w:rFonts w:ascii="Times New Roman" w:hAnsi="Times New Roman"/>
          <w:sz w:val="24"/>
          <w:szCs w:val="28"/>
        </w:rPr>
        <w:t>(21</w:t>
      </w:r>
      <w:r w:rsidR="0079088B" w:rsidRPr="0079088B">
        <w:rPr>
          <w:rFonts w:ascii="Times New Roman" w:hAnsi="Times New Roman"/>
          <w:sz w:val="24"/>
          <w:szCs w:val="28"/>
        </w:rPr>
        <w:t xml:space="preserve"> </w:t>
      </w:r>
      <w:r w:rsidRPr="0079088B">
        <w:rPr>
          <w:rFonts w:ascii="Times New Roman" w:hAnsi="Times New Roman"/>
          <w:sz w:val="24"/>
          <w:szCs w:val="28"/>
        </w:rPr>
        <w:t>руководителю</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191</w:t>
      </w:r>
      <w:r w:rsidR="0079088B" w:rsidRPr="0079088B">
        <w:rPr>
          <w:rFonts w:ascii="Times New Roman" w:hAnsi="Times New Roman"/>
          <w:sz w:val="24"/>
          <w:szCs w:val="28"/>
        </w:rPr>
        <w:t xml:space="preserve"> </w:t>
      </w:r>
      <w:r w:rsidRPr="0079088B">
        <w:rPr>
          <w:rFonts w:ascii="Times New Roman" w:hAnsi="Times New Roman"/>
          <w:sz w:val="24"/>
          <w:szCs w:val="28"/>
        </w:rPr>
        <w:t>педагогическому</w:t>
      </w:r>
      <w:r w:rsidR="0079088B" w:rsidRPr="0079088B">
        <w:rPr>
          <w:rFonts w:ascii="Times New Roman" w:hAnsi="Times New Roman"/>
          <w:sz w:val="24"/>
          <w:szCs w:val="28"/>
        </w:rPr>
        <w:t xml:space="preserve"> </w:t>
      </w:r>
      <w:r w:rsidRPr="0079088B">
        <w:rPr>
          <w:rFonts w:ascii="Times New Roman" w:hAnsi="Times New Roman"/>
          <w:sz w:val="24"/>
          <w:szCs w:val="28"/>
        </w:rPr>
        <w:t>работнику),</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первая</w:t>
      </w:r>
      <w:r w:rsidR="0079088B" w:rsidRPr="0079088B">
        <w:rPr>
          <w:rFonts w:ascii="Times New Roman" w:hAnsi="Times New Roman"/>
          <w:sz w:val="24"/>
          <w:szCs w:val="28"/>
        </w:rPr>
        <w:t xml:space="preserve"> </w:t>
      </w:r>
      <w:r w:rsidRPr="0079088B">
        <w:rPr>
          <w:rFonts w:ascii="Times New Roman" w:hAnsi="Times New Roman"/>
          <w:sz w:val="24"/>
          <w:szCs w:val="28"/>
        </w:rPr>
        <w:t>–</w:t>
      </w:r>
      <w:r w:rsidR="0079088B" w:rsidRPr="0079088B">
        <w:rPr>
          <w:rFonts w:ascii="Times New Roman" w:hAnsi="Times New Roman"/>
          <w:sz w:val="24"/>
          <w:szCs w:val="28"/>
        </w:rPr>
        <w:t xml:space="preserve"> </w:t>
      </w:r>
      <w:r w:rsidRPr="0079088B">
        <w:rPr>
          <w:rFonts w:ascii="Times New Roman" w:hAnsi="Times New Roman"/>
          <w:sz w:val="24"/>
          <w:szCs w:val="28"/>
        </w:rPr>
        <w:t>31</w:t>
      </w:r>
      <w:r w:rsidR="0079088B" w:rsidRPr="0079088B">
        <w:rPr>
          <w:rFonts w:ascii="Times New Roman" w:hAnsi="Times New Roman"/>
          <w:sz w:val="24"/>
          <w:szCs w:val="28"/>
        </w:rPr>
        <w:t xml:space="preserve"> </w:t>
      </w:r>
      <w:r w:rsidRPr="0079088B">
        <w:rPr>
          <w:rFonts w:ascii="Times New Roman" w:hAnsi="Times New Roman"/>
          <w:sz w:val="24"/>
          <w:szCs w:val="28"/>
        </w:rPr>
        <w:t>работнику</w:t>
      </w:r>
      <w:r w:rsidR="0079088B" w:rsidRPr="0079088B">
        <w:rPr>
          <w:rFonts w:ascii="Times New Roman" w:hAnsi="Times New Roman"/>
          <w:sz w:val="24"/>
          <w:szCs w:val="28"/>
        </w:rPr>
        <w:t xml:space="preserve"> </w:t>
      </w:r>
      <w:r w:rsidRPr="0079088B">
        <w:rPr>
          <w:rFonts w:ascii="Times New Roman" w:hAnsi="Times New Roman"/>
          <w:sz w:val="24"/>
          <w:szCs w:val="28"/>
        </w:rPr>
        <w:t>(3</w:t>
      </w:r>
      <w:r w:rsidR="0079088B" w:rsidRPr="0079088B">
        <w:rPr>
          <w:rFonts w:ascii="Times New Roman" w:hAnsi="Times New Roman"/>
          <w:sz w:val="24"/>
          <w:szCs w:val="28"/>
        </w:rPr>
        <w:t xml:space="preserve"> </w:t>
      </w:r>
      <w:r w:rsidRPr="0079088B">
        <w:rPr>
          <w:rFonts w:ascii="Times New Roman" w:hAnsi="Times New Roman"/>
          <w:sz w:val="24"/>
          <w:szCs w:val="28"/>
        </w:rPr>
        <w:t>руководящим</w:t>
      </w:r>
      <w:r w:rsidR="0079088B" w:rsidRPr="0079088B">
        <w:rPr>
          <w:rFonts w:ascii="Times New Roman" w:hAnsi="Times New Roman"/>
          <w:sz w:val="24"/>
          <w:szCs w:val="28"/>
        </w:rPr>
        <w:t xml:space="preserve"> </w:t>
      </w:r>
      <w:r w:rsidRPr="0079088B">
        <w:rPr>
          <w:rFonts w:ascii="Times New Roman" w:hAnsi="Times New Roman"/>
          <w:sz w:val="24"/>
          <w:szCs w:val="28"/>
        </w:rPr>
        <w:t>рабо</w:t>
      </w:r>
      <w:r w:rsidR="0079088B" w:rsidRPr="0079088B">
        <w:rPr>
          <w:rFonts w:ascii="Times New Roman" w:hAnsi="Times New Roman"/>
          <w:sz w:val="24"/>
          <w:szCs w:val="28"/>
        </w:rPr>
        <w:t xml:space="preserve">тникам и 28 педагогам). Членами </w:t>
      </w:r>
      <w:r w:rsidRPr="0079088B">
        <w:rPr>
          <w:rFonts w:ascii="Times New Roman" w:hAnsi="Times New Roman"/>
          <w:sz w:val="24"/>
          <w:szCs w:val="28"/>
        </w:rPr>
        <w:t>Республиканской</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аттестационной</w:t>
      </w:r>
      <w:r w:rsidR="0079088B" w:rsidRPr="0079088B">
        <w:rPr>
          <w:rFonts w:ascii="Times New Roman" w:hAnsi="Times New Roman"/>
          <w:sz w:val="24"/>
          <w:szCs w:val="28"/>
        </w:rPr>
        <w:t xml:space="preserve"> </w:t>
      </w:r>
      <w:r w:rsidRPr="0079088B">
        <w:rPr>
          <w:rFonts w:ascii="Times New Roman" w:hAnsi="Times New Roman"/>
          <w:sz w:val="24"/>
          <w:szCs w:val="28"/>
        </w:rPr>
        <w:t>комиссии</w:t>
      </w:r>
      <w:r w:rsidR="0079088B" w:rsidRPr="0079088B">
        <w:rPr>
          <w:rFonts w:ascii="Times New Roman" w:hAnsi="Times New Roman"/>
          <w:sz w:val="24"/>
          <w:szCs w:val="28"/>
        </w:rPr>
        <w:t xml:space="preserve"> </w:t>
      </w:r>
      <w:r w:rsidRPr="0079088B">
        <w:rPr>
          <w:rFonts w:ascii="Times New Roman" w:hAnsi="Times New Roman"/>
          <w:sz w:val="24"/>
          <w:szCs w:val="28"/>
        </w:rPr>
        <w:t>отмечены:</w:t>
      </w:r>
    </w:p>
    <w:p w14:paraId="2D7EE278" w14:textId="47A70A0D" w:rsidR="00F57997" w:rsidRPr="0079088B" w:rsidRDefault="00F57997" w:rsidP="00F57997">
      <w:pPr>
        <w:pStyle w:val="a5"/>
        <w:numPr>
          <w:ilvl w:val="0"/>
          <w:numId w:val="14"/>
        </w:numPr>
        <w:tabs>
          <w:tab w:val="left" w:pos="709"/>
          <w:tab w:val="left" w:pos="993"/>
        </w:tabs>
        <w:spacing w:after="0" w:line="240" w:lineRule="auto"/>
        <w:ind w:left="0" w:firstLine="709"/>
        <w:jc w:val="both"/>
        <w:rPr>
          <w:rFonts w:ascii="Times New Roman" w:hAnsi="Times New Roman"/>
          <w:sz w:val="24"/>
          <w:szCs w:val="28"/>
        </w:rPr>
      </w:pPr>
      <w:r w:rsidRPr="0079088B">
        <w:rPr>
          <w:rFonts w:ascii="Times New Roman" w:hAnsi="Times New Roman"/>
          <w:sz w:val="24"/>
          <w:szCs w:val="28"/>
        </w:rPr>
        <w:t>позитивная</w:t>
      </w:r>
      <w:r w:rsidR="0079088B" w:rsidRPr="0079088B">
        <w:rPr>
          <w:rFonts w:ascii="Times New Roman" w:hAnsi="Times New Roman"/>
          <w:sz w:val="24"/>
          <w:szCs w:val="28"/>
        </w:rPr>
        <w:t xml:space="preserve"> </w:t>
      </w:r>
      <w:r w:rsidRPr="0079088B">
        <w:rPr>
          <w:rFonts w:ascii="Times New Roman" w:hAnsi="Times New Roman"/>
          <w:sz w:val="24"/>
          <w:szCs w:val="28"/>
        </w:rPr>
        <w:t>динамика</w:t>
      </w:r>
      <w:r w:rsidR="0079088B" w:rsidRPr="0079088B">
        <w:rPr>
          <w:rFonts w:ascii="Times New Roman" w:hAnsi="Times New Roman"/>
          <w:sz w:val="24"/>
          <w:szCs w:val="28"/>
        </w:rPr>
        <w:t xml:space="preserve"> </w:t>
      </w:r>
      <w:r w:rsidRPr="0079088B">
        <w:rPr>
          <w:rFonts w:ascii="Times New Roman" w:hAnsi="Times New Roman"/>
          <w:sz w:val="24"/>
          <w:szCs w:val="28"/>
        </w:rPr>
        <w:t>в</w:t>
      </w:r>
      <w:r w:rsidR="0079088B" w:rsidRPr="0079088B">
        <w:rPr>
          <w:rFonts w:ascii="Times New Roman" w:hAnsi="Times New Roman"/>
          <w:sz w:val="24"/>
          <w:szCs w:val="28"/>
        </w:rPr>
        <w:t xml:space="preserve"> </w:t>
      </w:r>
      <w:r w:rsidRPr="0079088B">
        <w:rPr>
          <w:rFonts w:ascii="Times New Roman" w:hAnsi="Times New Roman"/>
          <w:sz w:val="24"/>
          <w:szCs w:val="28"/>
        </w:rPr>
        <w:t>области</w:t>
      </w:r>
      <w:r w:rsidR="0079088B" w:rsidRPr="0079088B">
        <w:rPr>
          <w:rFonts w:ascii="Times New Roman" w:hAnsi="Times New Roman"/>
          <w:sz w:val="24"/>
          <w:szCs w:val="28"/>
        </w:rPr>
        <w:t xml:space="preserve"> </w:t>
      </w:r>
      <w:r w:rsidRPr="0079088B">
        <w:rPr>
          <w:rFonts w:ascii="Times New Roman" w:hAnsi="Times New Roman"/>
          <w:sz w:val="24"/>
          <w:szCs w:val="28"/>
        </w:rPr>
        <w:t>повышения</w:t>
      </w:r>
      <w:r w:rsidR="0079088B" w:rsidRPr="0079088B">
        <w:rPr>
          <w:rFonts w:ascii="Times New Roman" w:hAnsi="Times New Roman"/>
          <w:sz w:val="24"/>
          <w:szCs w:val="28"/>
        </w:rPr>
        <w:t xml:space="preserve"> </w:t>
      </w:r>
      <w:r w:rsidRPr="0079088B">
        <w:rPr>
          <w:rFonts w:ascii="Times New Roman" w:hAnsi="Times New Roman"/>
          <w:sz w:val="24"/>
          <w:szCs w:val="28"/>
        </w:rPr>
        <w:t>профессиональных</w:t>
      </w:r>
      <w:r w:rsidR="0079088B" w:rsidRPr="0079088B">
        <w:rPr>
          <w:rFonts w:ascii="Times New Roman" w:hAnsi="Times New Roman"/>
          <w:sz w:val="24"/>
          <w:szCs w:val="28"/>
        </w:rPr>
        <w:t xml:space="preserve"> </w:t>
      </w:r>
      <w:r w:rsidRPr="0079088B">
        <w:rPr>
          <w:rFonts w:ascii="Times New Roman" w:hAnsi="Times New Roman"/>
          <w:sz w:val="24"/>
          <w:szCs w:val="28"/>
        </w:rPr>
        <w:t>компетенций</w:t>
      </w:r>
      <w:r w:rsidR="0079088B" w:rsidRPr="0079088B">
        <w:rPr>
          <w:rFonts w:ascii="Times New Roman" w:hAnsi="Times New Roman"/>
          <w:sz w:val="24"/>
          <w:szCs w:val="28"/>
        </w:rPr>
        <w:t xml:space="preserve"> </w:t>
      </w:r>
      <w:r w:rsidRPr="0079088B">
        <w:rPr>
          <w:rFonts w:ascii="Times New Roman" w:hAnsi="Times New Roman"/>
          <w:sz w:val="24"/>
          <w:szCs w:val="28"/>
        </w:rPr>
        <w:t>руководящих</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педагогических</w:t>
      </w:r>
      <w:r w:rsidR="0079088B" w:rsidRPr="0079088B">
        <w:rPr>
          <w:rFonts w:ascii="Times New Roman" w:hAnsi="Times New Roman"/>
          <w:sz w:val="24"/>
          <w:szCs w:val="28"/>
        </w:rPr>
        <w:t xml:space="preserve"> </w:t>
      </w:r>
      <w:r w:rsidRPr="0079088B">
        <w:rPr>
          <w:rFonts w:ascii="Times New Roman" w:hAnsi="Times New Roman"/>
          <w:sz w:val="24"/>
          <w:szCs w:val="28"/>
        </w:rPr>
        <w:t>кадров,</w:t>
      </w:r>
      <w:r w:rsidR="0079088B" w:rsidRPr="0079088B">
        <w:rPr>
          <w:rFonts w:ascii="Times New Roman" w:hAnsi="Times New Roman"/>
          <w:sz w:val="24"/>
          <w:szCs w:val="28"/>
        </w:rPr>
        <w:t xml:space="preserve"> </w:t>
      </w:r>
      <w:r w:rsidRPr="0079088B">
        <w:rPr>
          <w:rFonts w:ascii="Times New Roman" w:hAnsi="Times New Roman"/>
          <w:sz w:val="24"/>
          <w:szCs w:val="28"/>
        </w:rPr>
        <w:t>о</w:t>
      </w:r>
      <w:r w:rsidR="0079088B" w:rsidRPr="0079088B">
        <w:rPr>
          <w:rFonts w:ascii="Times New Roman" w:hAnsi="Times New Roman"/>
          <w:sz w:val="24"/>
          <w:szCs w:val="28"/>
        </w:rPr>
        <w:t xml:space="preserve"> </w:t>
      </w:r>
      <w:r w:rsidRPr="0079088B">
        <w:rPr>
          <w:rFonts w:ascii="Times New Roman" w:hAnsi="Times New Roman"/>
          <w:sz w:val="24"/>
          <w:szCs w:val="28"/>
        </w:rPr>
        <w:t>чем</w:t>
      </w:r>
      <w:r w:rsidR="0079088B" w:rsidRPr="0079088B">
        <w:rPr>
          <w:rFonts w:ascii="Times New Roman" w:hAnsi="Times New Roman"/>
          <w:sz w:val="24"/>
          <w:szCs w:val="28"/>
        </w:rPr>
        <w:t xml:space="preserve"> </w:t>
      </w:r>
      <w:r w:rsidRPr="0079088B">
        <w:rPr>
          <w:rFonts w:ascii="Times New Roman" w:hAnsi="Times New Roman"/>
          <w:sz w:val="24"/>
          <w:szCs w:val="28"/>
        </w:rPr>
        <w:t>свидетельствуют</w:t>
      </w:r>
      <w:r w:rsidR="0079088B" w:rsidRPr="0079088B">
        <w:rPr>
          <w:rFonts w:ascii="Times New Roman" w:hAnsi="Times New Roman"/>
          <w:sz w:val="24"/>
          <w:szCs w:val="28"/>
        </w:rPr>
        <w:t xml:space="preserve"> </w:t>
      </w:r>
      <w:r w:rsidRPr="0079088B">
        <w:rPr>
          <w:rFonts w:ascii="Times New Roman" w:hAnsi="Times New Roman"/>
          <w:sz w:val="24"/>
          <w:szCs w:val="28"/>
        </w:rPr>
        <w:t>рост</w:t>
      </w:r>
      <w:r w:rsidR="0079088B" w:rsidRPr="0079088B">
        <w:rPr>
          <w:rFonts w:ascii="Times New Roman" w:hAnsi="Times New Roman"/>
          <w:sz w:val="24"/>
          <w:szCs w:val="28"/>
        </w:rPr>
        <w:t xml:space="preserve"> </w:t>
      </w:r>
      <w:r w:rsidRPr="0079088B">
        <w:rPr>
          <w:rFonts w:ascii="Times New Roman" w:hAnsi="Times New Roman"/>
          <w:sz w:val="24"/>
          <w:szCs w:val="28"/>
        </w:rPr>
        <w:t>научно-методической</w:t>
      </w:r>
      <w:r w:rsidR="0079088B" w:rsidRPr="0079088B">
        <w:rPr>
          <w:rFonts w:ascii="Times New Roman" w:hAnsi="Times New Roman"/>
          <w:sz w:val="24"/>
          <w:szCs w:val="28"/>
        </w:rPr>
        <w:t xml:space="preserve"> </w:t>
      </w:r>
      <w:r w:rsidRPr="0079088B">
        <w:rPr>
          <w:rFonts w:ascii="Times New Roman" w:hAnsi="Times New Roman"/>
          <w:sz w:val="24"/>
          <w:szCs w:val="28"/>
        </w:rPr>
        <w:t>подготовки</w:t>
      </w:r>
      <w:r w:rsidR="0079088B" w:rsidRPr="0079088B">
        <w:rPr>
          <w:rFonts w:ascii="Times New Roman" w:hAnsi="Times New Roman"/>
          <w:sz w:val="24"/>
          <w:szCs w:val="28"/>
        </w:rPr>
        <w:t xml:space="preserve"> </w:t>
      </w:r>
      <w:r w:rsidRPr="0079088B">
        <w:rPr>
          <w:rFonts w:ascii="Times New Roman" w:hAnsi="Times New Roman"/>
          <w:sz w:val="24"/>
          <w:szCs w:val="28"/>
        </w:rPr>
        <w:t>педагогического</w:t>
      </w:r>
      <w:r w:rsidR="0079088B" w:rsidRPr="0079088B">
        <w:rPr>
          <w:rFonts w:ascii="Times New Roman" w:hAnsi="Times New Roman"/>
          <w:sz w:val="24"/>
          <w:szCs w:val="28"/>
        </w:rPr>
        <w:t xml:space="preserve"> </w:t>
      </w:r>
      <w:r w:rsidRPr="0079088B">
        <w:rPr>
          <w:rFonts w:ascii="Times New Roman" w:hAnsi="Times New Roman"/>
          <w:sz w:val="24"/>
          <w:szCs w:val="28"/>
        </w:rPr>
        <w:t>сообщества,</w:t>
      </w:r>
      <w:r w:rsidR="0079088B" w:rsidRPr="0079088B">
        <w:rPr>
          <w:rFonts w:ascii="Times New Roman" w:hAnsi="Times New Roman"/>
          <w:sz w:val="24"/>
          <w:szCs w:val="28"/>
        </w:rPr>
        <w:t xml:space="preserve"> </w:t>
      </w:r>
      <w:r w:rsidRPr="0079088B">
        <w:rPr>
          <w:rFonts w:ascii="Times New Roman" w:hAnsi="Times New Roman"/>
          <w:sz w:val="24"/>
          <w:szCs w:val="28"/>
        </w:rPr>
        <w:t>рост</w:t>
      </w:r>
      <w:r w:rsidR="0079088B" w:rsidRPr="0079088B">
        <w:rPr>
          <w:rFonts w:ascii="Times New Roman" w:hAnsi="Times New Roman"/>
          <w:sz w:val="24"/>
          <w:szCs w:val="28"/>
        </w:rPr>
        <w:t xml:space="preserve"> </w:t>
      </w:r>
      <w:r w:rsidRPr="0079088B">
        <w:rPr>
          <w:rFonts w:ascii="Times New Roman" w:hAnsi="Times New Roman"/>
          <w:sz w:val="24"/>
          <w:szCs w:val="28"/>
        </w:rPr>
        <w:t>числа</w:t>
      </w:r>
      <w:r w:rsidR="0079088B" w:rsidRPr="0079088B">
        <w:rPr>
          <w:rFonts w:ascii="Times New Roman" w:hAnsi="Times New Roman"/>
          <w:sz w:val="24"/>
          <w:szCs w:val="28"/>
        </w:rPr>
        <w:t xml:space="preserve"> </w:t>
      </w:r>
      <w:r w:rsidRPr="0079088B">
        <w:rPr>
          <w:rFonts w:ascii="Times New Roman" w:hAnsi="Times New Roman"/>
          <w:sz w:val="24"/>
          <w:szCs w:val="28"/>
        </w:rPr>
        <w:t>призовых</w:t>
      </w:r>
      <w:r w:rsidR="0079088B" w:rsidRPr="0079088B">
        <w:rPr>
          <w:rFonts w:ascii="Times New Roman" w:hAnsi="Times New Roman"/>
          <w:sz w:val="24"/>
          <w:szCs w:val="28"/>
        </w:rPr>
        <w:t xml:space="preserve"> </w:t>
      </w:r>
      <w:r w:rsidRPr="0079088B">
        <w:rPr>
          <w:rFonts w:ascii="Times New Roman" w:hAnsi="Times New Roman"/>
          <w:sz w:val="24"/>
          <w:szCs w:val="28"/>
        </w:rPr>
        <w:t>мест</w:t>
      </w:r>
      <w:r w:rsidR="0079088B" w:rsidRPr="0079088B">
        <w:rPr>
          <w:rFonts w:ascii="Times New Roman" w:hAnsi="Times New Roman"/>
          <w:sz w:val="24"/>
          <w:szCs w:val="28"/>
        </w:rPr>
        <w:t xml:space="preserve"> </w:t>
      </w:r>
      <w:r w:rsidRPr="0079088B">
        <w:rPr>
          <w:rFonts w:ascii="Times New Roman" w:hAnsi="Times New Roman"/>
          <w:sz w:val="24"/>
          <w:szCs w:val="28"/>
        </w:rPr>
        <w:t>приднестровских</w:t>
      </w:r>
      <w:r w:rsidR="0079088B" w:rsidRPr="0079088B">
        <w:rPr>
          <w:rFonts w:ascii="Times New Roman" w:hAnsi="Times New Roman"/>
          <w:sz w:val="24"/>
          <w:szCs w:val="28"/>
        </w:rPr>
        <w:t xml:space="preserve"> </w:t>
      </w:r>
      <w:r w:rsidRPr="0079088B">
        <w:rPr>
          <w:rFonts w:ascii="Times New Roman" w:hAnsi="Times New Roman"/>
          <w:sz w:val="24"/>
          <w:szCs w:val="28"/>
        </w:rPr>
        <w:t>учащихся</w:t>
      </w:r>
      <w:r w:rsidR="0079088B" w:rsidRPr="0079088B">
        <w:rPr>
          <w:rFonts w:ascii="Times New Roman" w:hAnsi="Times New Roman"/>
          <w:sz w:val="24"/>
          <w:szCs w:val="28"/>
        </w:rPr>
        <w:t xml:space="preserve"> </w:t>
      </w:r>
      <w:r w:rsidRPr="0079088B">
        <w:rPr>
          <w:rFonts w:ascii="Times New Roman" w:hAnsi="Times New Roman"/>
          <w:sz w:val="24"/>
          <w:szCs w:val="28"/>
        </w:rPr>
        <w:t>на</w:t>
      </w:r>
      <w:r w:rsidR="0079088B" w:rsidRPr="0079088B">
        <w:rPr>
          <w:rFonts w:ascii="Times New Roman" w:hAnsi="Times New Roman"/>
          <w:sz w:val="24"/>
          <w:szCs w:val="28"/>
        </w:rPr>
        <w:t xml:space="preserve"> </w:t>
      </w:r>
      <w:r w:rsidRPr="0079088B">
        <w:rPr>
          <w:rFonts w:ascii="Times New Roman" w:hAnsi="Times New Roman"/>
          <w:sz w:val="24"/>
          <w:szCs w:val="28"/>
        </w:rPr>
        <w:t>различных</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республиканских</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международных</w:t>
      </w:r>
      <w:r w:rsidR="0079088B" w:rsidRPr="0079088B">
        <w:rPr>
          <w:rFonts w:ascii="Times New Roman" w:hAnsi="Times New Roman"/>
          <w:sz w:val="24"/>
          <w:szCs w:val="28"/>
        </w:rPr>
        <w:t xml:space="preserve"> </w:t>
      </w:r>
      <w:r w:rsidRPr="0079088B">
        <w:rPr>
          <w:rFonts w:ascii="Times New Roman" w:hAnsi="Times New Roman"/>
          <w:sz w:val="24"/>
          <w:szCs w:val="28"/>
        </w:rPr>
        <w:t>олимпиадах</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конкурсах,</w:t>
      </w:r>
      <w:r w:rsidR="0079088B" w:rsidRPr="0079088B">
        <w:rPr>
          <w:rFonts w:ascii="Times New Roman" w:hAnsi="Times New Roman"/>
          <w:sz w:val="24"/>
          <w:szCs w:val="28"/>
        </w:rPr>
        <w:t xml:space="preserve"> </w:t>
      </w:r>
      <w:r w:rsidRPr="0079088B">
        <w:rPr>
          <w:rFonts w:ascii="Times New Roman" w:hAnsi="Times New Roman"/>
          <w:sz w:val="24"/>
          <w:szCs w:val="28"/>
        </w:rPr>
        <w:t>активное</w:t>
      </w:r>
      <w:r w:rsidR="0079088B" w:rsidRPr="0079088B">
        <w:rPr>
          <w:rFonts w:ascii="Times New Roman" w:hAnsi="Times New Roman"/>
          <w:sz w:val="24"/>
          <w:szCs w:val="28"/>
        </w:rPr>
        <w:t xml:space="preserve"> </w:t>
      </w:r>
      <w:r w:rsidRPr="0079088B">
        <w:rPr>
          <w:rFonts w:ascii="Times New Roman" w:hAnsi="Times New Roman"/>
          <w:sz w:val="24"/>
          <w:szCs w:val="28"/>
        </w:rPr>
        <w:lastRenderedPageBreak/>
        <w:t>распространение</w:t>
      </w:r>
      <w:r w:rsidR="0079088B" w:rsidRPr="0079088B">
        <w:rPr>
          <w:rFonts w:ascii="Times New Roman" w:hAnsi="Times New Roman"/>
          <w:sz w:val="24"/>
          <w:szCs w:val="28"/>
        </w:rPr>
        <w:t xml:space="preserve"> </w:t>
      </w:r>
      <w:r w:rsidRPr="0079088B">
        <w:rPr>
          <w:rFonts w:ascii="Times New Roman" w:hAnsi="Times New Roman"/>
          <w:sz w:val="24"/>
          <w:szCs w:val="28"/>
        </w:rPr>
        <w:t>педагогами</w:t>
      </w:r>
      <w:r w:rsidR="0079088B" w:rsidRPr="0079088B">
        <w:rPr>
          <w:rFonts w:ascii="Times New Roman" w:hAnsi="Times New Roman"/>
          <w:sz w:val="24"/>
          <w:szCs w:val="28"/>
        </w:rPr>
        <w:t xml:space="preserve"> </w:t>
      </w:r>
      <w:r w:rsidRPr="0079088B">
        <w:rPr>
          <w:rFonts w:ascii="Times New Roman" w:hAnsi="Times New Roman"/>
          <w:sz w:val="24"/>
          <w:szCs w:val="28"/>
        </w:rPr>
        <w:t>опыта</w:t>
      </w:r>
      <w:r w:rsidR="0079088B" w:rsidRPr="0079088B">
        <w:rPr>
          <w:rFonts w:ascii="Times New Roman" w:hAnsi="Times New Roman"/>
          <w:sz w:val="24"/>
          <w:szCs w:val="28"/>
        </w:rPr>
        <w:t xml:space="preserve"> </w:t>
      </w:r>
      <w:r w:rsidRPr="0079088B">
        <w:rPr>
          <w:rFonts w:ascii="Times New Roman" w:hAnsi="Times New Roman"/>
          <w:sz w:val="24"/>
          <w:szCs w:val="28"/>
        </w:rPr>
        <w:t>положительных</w:t>
      </w:r>
      <w:r w:rsidR="0079088B" w:rsidRPr="0079088B">
        <w:rPr>
          <w:rFonts w:ascii="Times New Roman" w:hAnsi="Times New Roman"/>
          <w:sz w:val="24"/>
          <w:szCs w:val="28"/>
        </w:rPr>
        <w:t xml:space="preserve"> </w:t>
      </w:r>
      <w:r w:rsidRPr="0079088B">
        <w:rPr>
          <w:rFonts w:ascii="Times New Roman" w:hAnsi="Times New Roman"/>
          <w:sz w:val="24"/>
          <w:szCs w:val="28"/>
        </w:rPr>
        <w:t>результатов</w:t>
      </w:r>
      <w:r w:rsidR="0079088B" w:rsidRPr="0079088B">
        <w:rPr>
          <w:rFonts w:ascii="Times New Roman" w:hAnsi="Times New Roman"/>
          <w:sz w:val="24"/>
          <w:szCs w:val="28"/>
        </w:rPr>
        <w:t xml:space="preserve"> </w:t>
      </w:r>
      <w:r w:rsidRPr="0079088B">
        <w:rPr>
          <w:rFonts w:ascii="Times New Roman" w:hAnsi="Times New Roman"/>
          <w:sz w:val="24"/>
          <w:szCs w:val="28"/>
        </w:rPr>
        <w:t>профессиональной</w:t>
      </w:r>
      <w:r w:rsidR="0079088B" w:rsidRPr="0079088B">
        <w:rPr>
          <w:rFonts w:ascii="Times New Roman" w:hAnsi="Times New Roman"/>
          <w:sz w:val="24"/>
          <w:szCs w:val="28"/>
        </w:rPr>
        <w:t xml:space="preserve"> </w:t>
      </w:r>
      <w:r w:rsidRPr="0079088B">
        <w:rPr>
          <w:rFonts w:ascii="Times New Roman" w:hAnsi="Times New Roman"/>
          <w:sz w:val="24"/>
          <w:szCs w:val="28"/>
        </w:rPr>
        <w:t>деятельности,</w:t>
      </w:r>
      <w:r w:rsidR="0079088B" w:rsidRPr="0079088B">
        <w:rPr>
          <w:rFonts w:ascii="Times New Roman" w:hAnsi="Times New Roman"/>
          <w:sz w:val="24"/>
          <w:szCs w:val="28"/>
        </w:rPr>
        <w:t xml:space="preserve"> </w:t>
      </w:r>
      <w:r w:rsidRPr="0079088B">
        <w:rPr>
          <w:rFonts w:ascii="Times New Roman" w:hAnsi="Times New Roman"/>
          <w:sz w:val="24"/>
          <w:szCs w:val="28"/>
        </w:rPr>
        <w:t>как</w:t>
      </w:r>
      <w:r w:rsidR="0079088B" w:rsidRPr="0079088B">
        <w:rPr>
          <w:rFonts w:ascii="Times New Roman" w:hAnsi="Times New Roman"/>
          <w:sz w:val="24"/>
          <w:szCs w:val="28"/>
        </w:rPr>
        <w:t xml:space="preserve"> </w:t>
      </w:r>
      <w:r w:rsidRPr="0079088B">
        <w:rPr>
          <w:rFonts w:ascii="Times New Roman" w:hAnsi="Times New Roman"/>
          <w:sz w:val="24"/>
          <w:szCs w:val="28"/>
        </w:rPr>
        <w:t>на</w:t>
      </w:r>
      <w:r w:rsidR="0079088B" w:rsidRPr="0079088B">
        <w:rPr>
          <w:rFonts w:ascii="Times New Roman" w:hAnsi="Times New Roman"/>
          <w:sz w:val="24"/>
          <w:szCs w:val="28"/>
        </w:rPr>
        <w:t xml:space="preserve"> </w:t>
      </w:r>
      <w:r w:rsidRPr="0079088B">
        <w:rPr>
          <w:rFonts w:ascii="Times New Roman" w:hAnsi="Times New Roman"/>
          <w:sz w:val="24"/>
          <w:szCs w:val="28"/>
        </w:rPr>
        <w:t>уровне</w:t>
      </w:r>
      <w:r w:rsidR="0079088B" w:rsidRPr="0079088B">
        <w:rPr>
          <w:rFonts w:ascii="Times New Roman" w:hAnsi="Times New Roman"/>
          <w:sz w:val="24"/>
          <w:szCs w:val="28"/>
        </w:rPr>
        <w:t xml:space="preserve"> </w:t>
      </w:r>
      <w:r w:rsidRPr="0079088B">
        <w:rPr>
          <w:rFonts w:ascii="Times New Roman" w:hAnsi="Times New Roman"/>
          <w:sz w:val="24"/>
          <w:szCs w:val="28"/>
        </w:rPr>
        <w:t>республики,</w:t>
      </w:r>
      <w:r w:rsidR="0079088B" w:rsidRPr="0079088B">
        <w:rPr>
          <w:rFonts w:ascii="Times New Roman" w:hAnsi="Times New Roman"/>
          <w:sz w:val="24"/>
          <w:szCs w:val="28"/>
        </w:rPr>
        <w:t xml:space="preserve"> </w:t>
      </w:r>
      <w:r w:rsidRPr="0079088B">
        <w:rPr>
          <w:rFonts w:ascii="Times New Roman" w:hAnsi="Times New Roman"/>
          <w:sz w:val="24"/>
          <w:szCs w:val="28"/>
        </w:rPr>
        <w:t>так</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за</w:t>
      </w:r>
      <w:r w:rsidR="0079088B" w:rsidRPr="0079088B">
        <w:rPr>
          <w:rFonts w:ascii="Times New Roman" w:hAnsi="Times New Roman"/>
          <w:sz w:val="24"/>
          <w:szCs w:val="28"/>
        </w:rPr>
        <w:t xml:space="preserve"> </w:t>
      </w:r>
      <w:r w:rsidRPr="0079088B">
        <w:rPr>
          <w:rFonts w:ascii="Times New Roman" w:hAnsi="Times New Roman"/>
          <w:sz w:val="24"/>
          <w:szCs w:val="28"/>
        </w:rPr>
        <w:t>её</w:t>
      </w:r>
      <w:r w:rsidR="0079088B" w:rsidRPr="0079088B">
        <w:rPr>
          <w:rFonts w:ascii="Times New Roman" w:hAnsi="Times New Roman"/>
          <w:sz w:val="24"/>
          <w:szCs w:val="28"/>
        </w:rPr>
        <w:t xml:space="preserve"> </w:t>
      </w:r>
      <w:r w:rsidRPr="0079088B">
        <w:rPr>
          <w:rFonts w:ascii="Times New Roman" w:hAnsi="Times New Roman"/>
          <w:sz w:val="24"/>
          <w:szCs w:val="28"/>
        </w:rPr>
        <w:t>пределами;</w:t>
      </w:r>
    </w:p>
    <w:p w14:paraId="77C2CED6" w14:textId="6B6F2472" w:rsidR="00F57997" w:rsidRPr="0079088B" w:rsidRDefault="00F57997" w:rsidP="00F57997">
      <w:pPr>
        <w:pStyle w:val="a5"/>
        <w:numPr>
          <w:ilvl w:val="0"/>
          <w:numId w:val="14"/>
        </w:numPr>
        <w:tabs>
          <w:tab w:val="left" w:pos="709"/>
          <w:tab w:val="left" w:pos="993"/>
        </w:tabs>
        <w:spacing w:after="0" w:line="240" w:lineRule="auto"/>
        <w:ind w:left="0" w:firstLine="709"/>
        <w:jc w:val="both"/>
        <w:rPr>
          <w:rFonts w:ascii="Times New Roman" w:hAnsi="Times New Roman"/>
          <w:sz w:val="24"/>
          <w:szCs w:val="28"/>
        </w:rPr>
      </w:pPr>
      <w:r w:rsidRPr="0079088B">
        <w:rPr>
          <w:rFonts w:ascii="Times New Roman" w:hAnsi="Times New Roman"/>
          <w:sz w:val="24"/>
          <w:szCs w:val="28"/>
        </w:rPr>
        <w:t>повышение</w:t>
      </w:r>
      <w:r w:rsidR="0079088B" w:rsidRPr="0079088B">
        <w:rPr>
          <w:rFonts w:ascii="Times New Roman" w:hAnsi="Times New Roman"/>
          <w:sz w:val="24"/>
          <w:szCs w:val="28"/>
        </w:rPr>
        <w:t xml:space="preserve"> </w:t>
      </w:r>
      <w:r w:rsidRPr="0079088B">
        <w:rPr>
          <w:rFonts w:ascii="Times New Roman" w:hAnsi="Times New Roman"/>
          <w:sz w:val="24"/>
          <w:szCs w:val="28"/>
        </w:rPr>
        <w:t>качества</w:t>
      </w:r>
      <w:r w:rsidR="0079088B" w:rsidRPr="0079088B">
        <w:rPr>
          <w:rFonts w:ascii="Times New Roman" w:hAnsi="Times New Roman"/>
          <w:sz w:val="24"/>
          <w:szCs w:val="28"/>
        </w:rPr>
        <w:t xml:space="preserve"> </w:t>
      </w:r>
      <w:r w:rsidRPr="0079088B">
        <w:rPr>
          <w:rFonts w:ascii="Times New Roman" w:hAnsi="Times New Roman"/>
          <w:sz w:val="24"/>
          <w:szCs w:val="28"/>
        </w:rPr>
        <w:t>подготовки</w:t>
      </w:r>
      <w:r w:rsidR="0079088B" w:rsidRPr="0079088B">
        <w:rPr>
          <w:rFonts w:ascii="Times New Roman" w:hAnsi="Times New Roman"/>
          <w:sz w:val="24"/>
          <w:szCs w:val="28"/>
        </w:rPr>
        <w:t xml:space="preserve"> </w:t>
      </w:r>
      <w:r w:rsidRPr="0079088B">
        <w:rPr>
          <w:rFonts w:ascii="Times New Roman" w:hAnsi="Times New Roman"/>
          <w:sz w:val="24"/>
          <w:szCs w:val="28"/>
        </w:rPr>
        <w:t>аттестационных</w:t>
      </w:r>
      <w:r w:rsidR="0079088B" w:rsidRPr="0079088B">
        <w:rPr>
          <w:rFonts w:ascii="Times New Roman" w:hAnsi="Times New Roman"/>
          <w:sz w:val="24"/>
          <w:szCs w:val="28"/>
        </w:rPr>
        <w:t xml:space="preserve"> </w:t>
      </w:r>
      <w:r w:rsidRPr="0079088B">
        <w:rPr>
          <w:rFonts w:ascii="Times New Roman" w:hAnsi="Times New Roman"/>
          <w:sz w:val="24"/>
          <w:szCs w:val="28"/>
        </w:rPr>
        <w:t>материалов,</w:t>
      </w:r>
      <w:r w:rsidR="0079088B" w:rsidRPr="0079088B">
        <w:rPr>
          <w:rFonts w:ascii="Times New Roman" w:hAnsi="Times New Roman"/>
          <w:sz w:val="24"/>
          <w:szCs w:val="28"/>
        </w:rPr>
        <w:t xml:space="preserve"> </w:t>
      </w:r>
      <w:r w:rsidRPr="0079088B">
        <w:rPr>
          <w:rFonts w:ascii="Times New Roman" w:hAnsi="Times New Roman"/>
          <w:sz w:val="24"/>
          <w:szCs w:val="28"/>
        </w:rPr>
        <w:t>ответственность</w:t>
      </w:r>
      <w:r w:rsidR="0079088B" w:rsidRPr="0079088B">
        <w:rPr>
          <w:rFonts w:ascii="Times New Roman" w:hAnsi="Times New Roman"/>
          <w:sz w:val="24"/>
          <w:szCs w:val="28"/>
        </w:rPr>
        <w:t xml:space="preserve"> </w:t>
      </w:r>
      <w:r w:rsidRPr="0079088B">
        <w:rPr>
          <w:rFonts w:ascii="Times New Roman" w:hAnsi="Times New Roman"/>
          <w:sz w:val="24"/>
          <w:szCs w:val="28"/>
        </w:rPr>
        <w:t>и</w:t>
      </w:r>
      <w:r w:rsidR="0079088B" w:rsidRPr="0079088B">
        <w:rPr>
          <w:rFonts w:ascii="Times New Roman" w:hAnsi="Times New Roman"/>
          <w:sz w:val="24"/>
          <w:szCs w:val="28"/>
        </w:rPr>
        <w:t xml:space="preserve"> </w:t>
      </w:r>
      <w:r w:rsidRPr="0079088B">
        <w:rPr>
          <w:rFonts w:ascii="Times New Roman" w:hAnsi="Times New Roman"/>
          <w:sz w:val="24"/>
          <w:szCs w:val="28"/>
        </w:rPr>
        <w:t>принципиальность</w:t>
      </w:r>
      <w:r w:rsidR="0079088B" w:rsidRPr="0079088B">
        <w:rPr>
          <w:rFonts w:ascii="Times New Roman" w:hAnsi="Times New Roman"/>
          <w:sz w:val="24"/>
          <w:szCs w:val="28"/>
        </w:rPr>
        <w:t xml:space="preserve"> </w:t>
      </w:r>
      <w:r w:rsidRPr="0079088B">
        <w:rPr>
          <w:rFonts w:ascii="Times New Roman" w:hAnsi="Times New Roman"/>
          <w:sz w:val="24"/>
          <w:szCs w:val="28"/>
        </w:rPr>
        <w:t>экспертного</w:t>
      </w:r>
      <w:r w:rsidR="0079088B" w:rsidRPr="0079088B">
        <w:rPr>
          <w:rFonts w:ascii="Times New Roman" w:hAnsi="Times New Roman"/>
          <w:sz w:val="24"/>
          <w:szCs w:val="28"/>
        </w:rPr>
        <w:t xml:space="preserve"> </w:t>
      </w:r>
      <w:r w:rsidRPr="0079088B">
        <w:rPr>
          <w:rFonts w:ascii="Times New Roman" w:hAnsi="Times New Roman"/>
          <w:sz w:val="24"/>
          <w:szCs w:val="28"/>
        </w:rPr>
        <w:t>сообщества</w:t>
      </w:r>
      <w:r w:rsidR="0079088B" w:rsidRPr="0079088B">
        <w:rPr>
          <w:rFonts w:ascii="Times New Roman" w:hAnsi="Times New Roman"/>
          <w:sz w:val="24"/>
          <w:szCs w:val="28"/>
        </w:rPr>
        <w:t xml:space="preserve"> </w:t>
      </w:r>
      <w:r w:rsidRPr="0079088B">
        <w:rPr>
          <w:rFonts w:ascii="Times New Roman" w:hAnsi="Times New Roman"/>
          <w:sz w:val="24"/>
          <w:szCs w:val="28"/>
        </w:rPr>
        <w:t>при</w:t>
      </w:r>
      <w:r w:rsidR="0079088B" w:rsidRPr="0079088B">
        <w:rPr>
          <w:rFonts w:ascii="Times New Roman" w:hAnsi="Times New Roman"/>
          <w:sz w:val="24"/>
          <w:szCs w:val="28"/>
        </w:rPr>
        <w:t xml:space="preserve"> </w:t>
      </w:r>
      <w:r w:rsidRPr="0079088B">
        <w:rPr>
          <w:rFonts w:ascii="Times New Roman" w:hAnsi="Times New Roman"/>
          <w:sz w:val="24"/>
          <w:szCs w:val="28"/>
        </w:rPr>
        <w:t>оценке</w:t>
      </w:r>
      <w:r w:rsidR="0079088B" w:rsidRPr="0079088B">
        <w:rPr>
          <w:rFonts w:ascii="Times New Roman" w:hAnsi="Times New Roman"/>
          <w:sz w:val="24"/>
          <w:szCs w:val="28"/>
        </w:rPr>
        <w:t xml:space="preserve"> </w:t>
      </w:r>
      <w:r w:rsidRPr="0079088B">
        <w:rPr>
          <w:rFonts w:ascii="Times New Roman" w:hAnsi="Times New Roman"/>
          <w:sz w:val="24"/>
          <w:szCs w:val="28"/>
        </w:rPr>
        <w:t>результативности</w:t>
      </w:r>
      <w:r w:rsidR="0079088B" w:rsidRPr="0079088B">
        <w:rPr>
          <w:rFonts w:ascii="Times New Roman" w:hAnsi="Times New Roman"/>
          <w:sz w:val="24"/>
          <w:szCs w:val="28"/>
        </w:rPr>
        <w:t xml:space="preserve"> </w:t>
      </w:r>
      <w:r w:rsidRPr="0079088B">
        <w:rPr>
          <w:rFonts w:ascii="Times New Roman" w:hAnsi="Times New Roman"/>
          <w:sz w:val="24"/>
          <w:szCs w:val="28"/>
        </w:rPr>
        <w:t>профессиональной</w:t>
      </w:r>
      <w:r w:rsidR="0079088B" w:rsidRPr="0079088B">
        <w:rPr>
          <w:rFonts w:ascii="Times New Roman" w:hAnsi="Times New Roman"/>
          <w:sz w:val="24"/>
          <w:szCs w:val="28"/>
        </w:rPr>
        <w:t xml:space="preserve"> </w:t>
      </w:r>
      <w:r w:rsidRPr="0079088B">
        <w:rPr>
          <w:rFonts w:ascii="Times New Roman" w:hAnsi="Times New Roman"/>
          <w:sz w:val="24"/>
          <w:szCs w:val="28"/>
        </w:rPr>
        <w:t>деятельности</w:t>
      </w:r>
      <w:r w:rsidR="0079088B" w:rsidRPr="0079088B">
        <w:rPr>
          <w:rFonts w:ascii="Times New Roman" w:hAnsi="Times New Roman"/>
          <w:sz w:val="24"/>
          <w:szCs w:val="28"/>
        </w:rPr>
        <w:t xml:space="preserve"> </w:t>
      </w:r>
      <w:r w:rsidRPr="0079088B">
        <w:rPr>
          <w:rFonts w:ascii="Times New Roman" w:hAnsi="Times New Roman"/>
          <w:sz w:val="24"/>
          <w:szCs w:val="28"/>
        </w:rPr>
        <w:t>аттестуемых.</w:t>
      </w:r>
    </w:p>
    <w:p w14:paraId="0785DF42" w14:textId="5649EDF2" w:rsidR="00F57997" w:rsidRPr="0079088B" w:rsidRDefault="00F57997" w:rsidP="00F57997">
      <w:pPr>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107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руководящих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руководящих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обладающих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22-10)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действующей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редакции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(далее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июня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w:t>
      </w:r>
      <w:r w:rsidR="0079088B" w:rsidRPr="0079088B">
        <w:rPr>
          <w:rFonts w:ascii="Times New Roman" w:hAnsi="Times New Roman" w:cs="Times New Roman"/>
          <w:sz w:val="24"/>
          <w:szCs w:val="24"/>
        </w:rPr>
        <w:t xml:space="preserve"> </w:t>
      </w:r>
      <w:r w:rsidRPr="0079088B">
        <w:rPr>
          <w:rFonts w:ascii="Times New Roman" w:eastAsia="Times New Roman" w:hAnsi="Times New Roman" w:cs="Times New Roman"/>
          <w:sz w:val="24"/>
          <w:szCs w:val="24"/>
        </w:rPr>
        <w:t>мониторинг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муниципальных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комиссий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управлений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народного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предмет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осуществляемых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оформления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нормативно-распорядительной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вопросам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руководящих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требованиям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действующего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законодательства.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ходе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экспертизы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проверялись: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перечня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прилагаемых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заявлениям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требованиям</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пункта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уровень,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профильность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стаж</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заявителей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требованиям</w:t>
      </w:r>
      <w:r w:rsidR="0079088B" w:rsidRPr="0079088B">
        <w:rPr>
          <w:rFonts w:ascii="Times New Roman" w:hAnsi="Times New Roman" w:cs="Times New Roman"/>
          <w:sz w:val="24"/>
          <w:szCs w:val="24"/>
        </w:rPr>
        <w:t xml:space="preserve"> </w:t>
      </w:r>
      <w:r w:rsidRPr="0079088B">
        <w:rPr>
          <w:rFonts w:ascii="Times New Roman" w:eastAsia="Times New Roman" w:hAnsi="Times New Roman" w:cs="Times New Roman"/>
          <w:sz w:val="24"/>
          <w:szCs w:val="24"/>
        </w:rPr>
        <w:t>Единого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квалификационного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справочника</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sz w:val="24"/>
          <w:szCs w:val="24"/>
        </w:rPr>
        <w:t>должностей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руководителей,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специалистов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служащих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(Раздел</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«Квалификационные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характеристики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должностей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работников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(САЗ</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10-7)</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действующей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редакции;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приказы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муниципальных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графиков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руководителей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подведомственных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народного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оценки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аттестуемых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руководителей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подведомственных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народного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протоколы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муниципальных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октября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приказы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присвоении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квалификационных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категорий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руководителям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аттестованным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муниципальной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мониторинга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специалистами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народного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инструктивно-методическая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исключению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будущем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выявленных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упущений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юридико-технического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характера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(профилактическая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предписания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устранению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нарушений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действующего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законодательства.</w:t>
      </w:r>
      <w:r w:rsidR="0079088B" w:rsidRPr="0079088B">
        <w:rPr>
          <w:rFonts w:ascii="Times New Roman" w:hAnsi="Times New Roman" w:cs="Times New Roman"/>
          <w:sz w:val="24"/>
          <w:szCs w:val="24"/>
        </w:rPr>
        <w:t xml:space="preserve"> </w:t>
      </w:r>
    </w:p>
    <w:p w14:paraId="35D28FAA" w14:textId="6D25C4AF" w:rsidR="00F57997" w:rsidRPr="0079088B" w:rsidRDefault="00F57997" w:rsidP="00F57997">
      <w:pPr>
        <w:spacing w:after="0" w:line="240" w:lineRule="auto"/>
        <w:ind w:firstLine="709"/>
        <w:jc w:val="both"/>
        <w:rPr>
          <w:rFonts w:ascii="Times New Roman" w:hAnsi="Times New Roman" w:cs="Times New Roman"/>
          <w:sz w:val="24"/>
          <w:szCs w:val="24"/>
        </w:rPr>
      </w:pPr>
      <w:r w:rsidRPr="0079088B">
        <w:rPr>
          <w:rFonts w:ascii="Times New Roman" w:hAnsi="Times New Roman"/>
          <w:sz w:val="24"/>
          <w:szCs w:val="28"/>
        </w:rPr>
        <w:t>Продолжена</w:t>
      </w:r>
      <w:r w:rsidR="0079088B" w:rsidRPr="0079088B">
        <w:rPr>
          <w:rFonts w:ascii="Times New Roman" w:hAnsi="Times New Roman"/>
          <w:sz w:val="24"/>
          <w:szCs w:val="28"/>
        </w:rPr>
        <w:t xml:space="preserve"> </w:t>
      </w:r>
      <w:r w:rsidR="00AB7BC4" w:rsidRPr="0079088B">
        <w:rPr>
          <w:rFonts w:ascii="Times New Roman" w:hAnsi="Times New Roman"/>
          <w:sz w:val="24"/>
          <w:szCs w:val="28"/>
        </w:rPr>
        <w:t>работа</w:t>
      </w:r>
      <w:r w:rsidR="0079088B" w:rsidRPr="0079088B">
        <w:rPr>
          <w:rFonts w:ascii="Times New Roman" w:hAnsi="Times New Roman"/>
          <w:sz w:val="24"/>
          <w:szCs w:val="28"/>
        </w:rPr>
        <w:t xml:space="preserve"> </w:t>
      </w:r>
      <w:r w:rsidR="00AB7BC4" w:rsidRPr="0079088B">
        <w:rPr>
          <w:rFonts w:ascii="Times New Roman" w:hAnsi="Times New Roman"/>
          <w:sz w:val="24"/>
          <w:szCs w:val="28"/>
        </w:rPr>
        <w:t>по</w:t>
      </w:r>
      <w:r w:rsidR="0079088B" w:rsidRPr="0079088B">
        <w:rPr>
          <w:rFonts w:ascii="Times New Roman" w:hAnsi="Times New Roman"/>
          <w:sz w:val="24"/>
          <w:szCs w:val="28"/>
        </w:rPr>
        <w:t xml:space="preserve"> </w:t>
      </w:r>
      <w:r w:rsidR="00AB7BC4" w:rsidRPr="0079088B">
        <w:rPr>
          <w:rFonts w:ascii="Times New Roman" w:hAnsi="Times New Roman"/>
          <w:sz w:val="24"/>
          <w:szCs w:val="28"/>
        </w:rPr>
        <w:t>совершенствованию</w:t>
      </w:r>
      <w:r w:rsidR="0079088B" w:rsidRPr="0079088B">
        <w:rPr>
          <w:rFonts w:ascii="Times New Roman" w:hAnsi="Times New Roman"/>
          <w:sz w:val="24"/>
          <w:szCs w:val="28"/>
        </w:rPr>
        <w:t xml:space="preserve"> </w:t>
      </w:r>
      <w:r w:rsidR="00AB7BC4" w:rsidRPr="0079088B">
        <w:rPr>
          <w:rFonts w:ascii="Times New Roman" w:hAnsi="Times New Roman"/>
          <w:sz w:val="24"/>
          <w:szCs w:val="28"/>
        </w:rPr>
        <w:t>нормативно-правовой</w:t>
      </w:r>
      <w:r w:rsidR="0079088B" w:rsidRPr="0079088B">
        <w:rPr>
          <w:rFonts w:ascii="Times New Roman" w:hAnsi="Times New Roman"/>
          <w:sz w:val="24"/>
          <w:szCs w:val="28"/>
        </w:rPr>
        <w:t xml:space="preserve"> </w:t>
      </w:r>
      <w:r w:rsidR="00AB7BC4" w:rsidRPr="0079088B">
        <w:rPr>
          <w:rFonts w:ascii="Times New Roman" w:hAnsi="Times New Roman"/>
          <w:sz w:val="24"/>
          <w:szCs w:val="28"/>
        </w:rPr>
        <w:t>базы</w:t>
      </w:r>
      <w:r w:rsidR="0079088B" w:rsidRPr="0079088B">
        <w:rPr>
          <w:rFonts w:ascii="Times New Roman" w:hAnsi="Times New Roman"/>
          <w:sz w:val="24"/>
          <w:szCs w:val="28"/>
        </w:rPr>
        <w:t xml:space="preserve"> </w:t>
      </w:r>
      <w:r w:rsidR="00AB7BC4" w:rsidRPr="0079088B">
        <w:rPr>
          <w:rFonts w:ascii="Times New Roman" w:hAnsi="Times New Roman"/>
          <w:sz w:val="24"/>
          <w:szCs w:val="28"/>
        </w:rPr>
        <w:t>в</w:t>
      </w:r>
      <w:r w:rsidR="0079088B" w:rsidRPr="0079088B">
        <w:rPr>
          <w:rFonts w:ascii="Times New Roman" w:hAnsi="Times New Roman"/>
          <w:sz w:val="24"/>
          <w:szCs w:val="28"/>
        </w:rPr>
        <w:t xml:space="preserve"> </w:t>
      </w:r>
      <w:r w:rsidR="00AB7BC4" w:rsidRPr="0079088B">
        <w:rPr>
          <w:rFonts w:ascii="Times New Roman" w:hAnsi="Times New Roman"/>
          <w:sz w:val="24"/>
          <w:szCs w:val="28"/>
        </w:rPr>
        <w:t>области</w:t>
      </w:r>
      <w:r w:rsidR="0079088B" w:rsidRPr="0079088B">
        <w:rPr>
          <w:rFonts w:ascii="Times New Roman" w:hAnsi="Times New Roman"/>
          <w:sz w:val="24"/>
          <w:szCs w:val="28"/>
        </w:rPr>
        <w:t xml:space="preserve"> </w:t>
      </w:r>
      <w:r w:rsidR="00AB7BC4" w:rsidRPr="0079088B">
        <w:rPr>
          <w:rFonts w:ascii="Times New Roman" w:hAnsi="Times New Roman"/>
          <w:sz w:val="24"/>
          <w:szCs w:val="28"/>
        </w:rPr>
        <w:t>аттестации.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поручением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заместителя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Председателя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Комитета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законодательству,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правоохранительным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обороне,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безопасности,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миротворческой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защите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свобод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граждан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Верховного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подготовлены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предложения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внесению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изменений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(статья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55-1),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принятие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позволит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руководящим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руководящим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обладающих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аттестовываться</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только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высшую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квалификационные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категории,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вторую,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уравняв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возможности</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аттестовываться</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возможность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действующим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законодательством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предусмотрена.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современных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условиях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дефицита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кадров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отрасли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закрепление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законодательном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уровне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возможности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присвоения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второй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квалификационной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категории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руководителям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позволит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сократить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стажу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w:t>
      </w:r>
      <w:r w:rsidR="0079088B" w:rsidRPr="0079088B">
        <w:rPr>
          <w:rFonts w:ascii="Times New Roman" w:hAnsi="Times New Roman" w:cs="Times New Roman"/>
          <w:sz w:val="24"/>
          <w:szCs w:val="24"/>
        </w:rPr>
        <w:t xml:space="preserve">ководящей работы, мотивировать </w:t>
      </w:r>
      <w:r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карьерному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росту,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стимулировать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трудовую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квалифицированных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специалистов.</w:t>
      </w:r>
    </w:p>
    <w:p w14:paraId="69DE386F" w14:textId="7154FEE0" w:rsidR="007F6711" w:rsidRPr="0079088B" w:rsidRDefault="007F6711" w:rsidP="007F6711">
      <w:pPr>
        <w:spacing w:after="0" w:line="240" w:lineRule="auto"/>
        <w:ind w:firstLine="851"/>
        <w:jc w:val="both"/>
        <w:rPr>
          <w:rFonts w:ascii="Times New Roman" w:hAnsi="Times New Roman" w:cs="Times New Roman"/>
          <w:sz w:val="24"/>
          <w:szCs w:val="24"/>
        </w:rPr>
      </w:pPr>
      <w:r w:rsidRPr="0079088B">
        <w:rPr>
          <w:rFonts w:ascii="Times New Roman" w:hAnsi="Times New Roman" w:cs="Times New Roman"/>
          <w:sz w:val="24"/>
          <w:szCs w:val="24"/>
        </w:rPr>
        <w:t>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исполнение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протокольного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октября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01-58/82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разработки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подзаконных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lastRenderedPageBreak/>
        <w:t>сфере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отдыха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оздоровления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разработаны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нормативно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правовые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документы:</w:t>
      </w:r>
    </w:p>
    <w:p w14:paraId="0D27E5B3" w14:textId="314174BC" w:rsidR="007F6711" w:rsidRPr="0079088B" w:rsidRDefault="007F6711" w:rsidP="007F6711">
      <w:pPr>
        <w:spacing w:after="0" w:line="240" w:lineRule="auto"/>
        <w:ind w:firstLine="851"/>
        <w:jc w:val="both"/>
        <w:rPr>
          <w:rFonts w:ascii="Times New Roman" w:hAnsi="Times New Roman" w:cs="Times New Roman"/>
          <w:bCs/>
          <w:sz w:val="24"/>
          <w:szCs w:val="24"/>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Приказ</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«27»</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января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84</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утверждении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Методических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рекомендаций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обеспечению</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отдыха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оздоровления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детей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Республике»;</w:t>
      </w:r>
    </w:p>
    <w:p w14:paraId="4EA3C2AB" w14:textId="0CDF57A1" w:rsidR="007F6711" w:rsidRPr="0079088B" w:rsidRDefault="007F6711" w:rsidP="007F6711">
      <w:pPr>
        <w:spacing w:after="0" w:line="240" w:lineRule="auto"/>
        <w:ind w:firstLine="851"/>
        <w:jc w:val="both"/>
        <w:rPr>
          <w:rFonts w:ascii="Times New Roman" w:hAnsi="Times New Roman" w:cs="Times New Roman"/>
          <w:bCs/>
          <w:sz w:val="24"/>
          <w:szCs w:val="24"/>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Приказ</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«27»</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января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85</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утверждении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примерных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положений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организациях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отдыха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детей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оздоровления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Республике»;</w:t>
      </w:r>
    </w:p>
    <w:p w14:paraId="7B6FEE43" w14:textId="760C1ACE" w:rsidR="000431CE" w:rsidRPr="0079088B" w:rsidRDefault="00862B88" w:rsidP="000431CE">
      <w:pPr>
        <w:spacing w:after="0" w:line="240" w:lineRule="auto"/>
        <w:ind w:firstLine="851"/>
        <w:jc w:val="both"/>
        <w:rPr>
          <w:rFonts w:ascii="Times New Roman" w:hAnsi="Times New Roman" w:cs="Times New Roman"/>
          <w:bCs/>
          <w:sz w:val="24"/>
          <w:szCs w:val="24"/>
        </w:rPr>
      </w:pPr>
      <w:r w:rsidRPr="0079088B">
        <w:rPr>
          <w:rFonts w:ascii="Times New Roman" w:hAnsi="Times New Roman" w:cs="Times New Roman"/>
          <w:bCs/>
          <w:sz w:val="24"/>
          <w:szCs w:val="24"/>
        </w:rPr>
        <w:t>Продолжена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работа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разработки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нормативно-</w:t>
      </w:r>
      <w:r w:rsidR="000431CE" w:rsidRPr="0079088B">
        <w:rPr>
          <w:rFonts w:ascii="Times New Roman" w:hAnsi="Times New Roman" w:cs="Times New Roman"/>
          <w:bCs/>
          <w:sz w:val="24"/>
          <w:szCs w:val="24"/>
        </w:rPr>
        <w:t>правовой</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базы</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сфере</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организации</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отдыха</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оздоровления</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детей</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Республике,</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подготовлены</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проекты</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постановлений</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Правительства</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000431CE" w:rsidRPr="0079088B">
        <w:rPr>
          <w:rFonts w:ascii="Times New Roman" w:hAnsi="Times New Roman" w:cs="Times New Roman"/>
          <w:bCs/>
          <w:sz w:val="24"/>
          <w:szCs w:val="24"/>
        </w:rPr>
        <w:t>Р</w:t>
      </w:r>
      <w:r w:rsidR="00137CB2" w:rsidRPr="0079088B">
        <w:rPr>
          <w:rFonts w:ascii="Times New Roman" w:hAnsi="Times New Roman" w:cs="Times New Roman"/>
          <w:bCs/>
          <w:sz w:val="24"/>
          <w:szCs w:val="24"/>
        </w:rPr>
        <w:t>еспублики:</w:t>
      </w:r>
    </w:p>
    <w:p w14:paraId="10147FDF" w14:textId="60F0F626" w:rsidR="00137CB2" w:rsidRPr="0079088B" w:rsidRDefault="00137CB2" w:rsidP="000431CE">
      <w:pPr>
        <w:spacing w:after="0" w:line="240" w:lineRule="auto"/>
        <w:ind w:firstLine="851"/>
        <w:jc w:val="both"/>
        <w:rPr>
          <w:rFonts w:ascii="Times New Roman" w:hAnsi="Times New Roman" w:cs="Times New Roman"/>
          <w:bCs/>
          <w:sz w:val="24"/>
          <w:szCs w:val="24"/>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проект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приказа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внесении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изменений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Приказ</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28</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августа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2014</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1153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утверждении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Типовых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штатов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нормативов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численности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работников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государственных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муниципальных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общеобразовательных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(направлен</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все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заинтересованные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ведомства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p>
    <w:p w14:paraId="7D7A477A" w14:textId="44E8A044" w:rsidR="00137CB2" w:rsidRPr="0079088B" w:rsidRDefault="00137CB2" w:rsidP="000431CE">
      <w:pPr>
        <w:spacing w:after="0" w:line="240" w:lineRule="auto"/>
        <w:ind w:firstLine="851"/>
        <w:jc w:val="both"/>
        <w:rPr>
          <w:rFonts w:ascii="Times New Roman" w:hAnsi="Times New Roman" w:cs="Times New Roman"/>
          <w:bCs/>
          <w:sz w:val="24"/>
          <w:szCs w:val="24"/>
        </w:rPr>
      </w:pP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проект</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постановления</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Правительства</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ПМР</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«Об</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утверждении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Порядка</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взимания</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платы</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за</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содержание</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детей</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лагерях,</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организованных</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государственными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муниципальными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организациями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осуществляющими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организацию</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отдыха</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оздоровления</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обучающихся</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каникулярное</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время</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(с</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круглосуточным</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или</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дневным</w:t>
      </w:r>
      <w:r w:rsidR="0079088B" w:rsidRPr="0079088B">
        <w:rPr>
          <w:rFonts w:ascii="Times New Roman" w:hAnsi="Times New Roman" w:cs="Times New Roman"/>
          <w:bCs/>
          <w:sz w:val="24"/>
          <w:szCs w:val="24"/>
        </w:rPr>
        <w:t xml:space="preserve"> </w:t>
      </w:r>
      <w:r w:rsidR="003853F8" w:rsidRPr="0079088B">
        <w:rPr>
          <w:rFonts w:ascii="Times New Roman" w:hAnsi="Times New Roman" w:cs="Times New Roman"/>
          <w:bCs/>
          <w:sz w:val="24"/>
          <w:szCs w:val="24"/>
        </w:rPr>
        <w:t>пребыванием)».</w:t>
      </w:r>
    </w:p>
    <w:p w14:paraId="57151FBC" w14:textId="2060B93D" w:rsidR="00CD33F5" w:rsidRPr="0079088B" w:rsidRDefault="00CD33F5" w:rsidP="007F6711">
      <w:pPr>
        <w:spacing w:after="0" w:line="240" w:lineRule="auto"/>
        <w:ind w:firstLine="851"/>
        <w:jc w:val="both"/>
        <w:rPr>
          <w:rFonts w:ascii="Times New Roman" w:hAnsi="Times New Roman" w:cs="Times New Roman"/>
          <w:bCs/>
          <w:sz w:val="24"/>
          <w:szCs w:val="24"/>
        </w:rPr>
      </w:pP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рамках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исполнения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пункта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14</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поручения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Правительства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января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12-1-02/17-6.7</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письма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юстиции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8</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декабря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2022</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01.1-36/655</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Министерством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разработан</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проект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приказа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утверждении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формы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медицинского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заключения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перечня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направлений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подготовки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дополнительным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общеразвивающим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программам,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требующих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предоставления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медицинского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заключения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поступлении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обучение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дополнительным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общеразвивающим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программам»,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который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данный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момент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находится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рассмотрении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здравоохранения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0D7BA1" w:rsidRPr="0079088B">
        <w:rPr>
          <w:rFonts w:ascii="Times New Roman" w:hAnsi="Times New Roman" w:cs="Times New Roman"/>
          <w:bCs/>
          <w:sz w:val="24"/>
          <w:szCs w:val="24"/>
        </w:rPr>
        <w:t>.</w:t>
      </w:r>
    </w:p>
    <w:p w14:paraId="606F586B" w14:textId="77777777" w:rsidR="00AB7BC4" w:rsidRPr="0079088B" w:rsidRDefault="00AB7BC4" w:rsidP="00F57997">
      <w:pPr>
        <w:spacing w:line="240" w:lineRule="auto"/>
        <w:ind w:firstLine="709"/>
        <w:jc w:val="both"/>
        <w:rPr>
          <w:rFonts w:ascii="Times New Roman" w:hAnsi="Times New Roman" w:cs="Times New Roman"/>
          <w:sz w:val="24"/>
          <w:szCs w:val="24"/>
        </w:rPr>
      </w:pPr>
    </w:p>
    <w:p w14:paraId="2A9FFB01" w14:textId="0916247F" w:rsidR="007755F9" w:rsidRPr="0079088B" w:rsidRDefault="007755F9" w:rsidP="004A68F5">
      <w:pPr>
        <w:tabs>
          <w:tab w:val="left" w:pos="709"/>
        </w:tabs>
        <w:spacing w:after="0" w:line="240" w:lineRule="auto"/>
        <w:ind w:firstLine="709"/>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8.</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Разработка</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реализация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государст</w:t>
      </w:r>
      <w:r w:rsidR="00353884" w:rsidRPr="0079088B">
        <w:rPr>
          <w:rFonts w:ascii="Times New Roman" w:eastAsia="Times New Roman" w:hAnsi="Times New Roman" w:cs="Times New Roman"/>
          <w:b/>
          <w:sz w:val="24"/>
          <w:szCs w:val="24"/>
        </w:rPr>
        <w:t>венной</w:t>
      </w:r>
      <w:r w:rsidR="0079088B" w:rsidRPr="0079088B">
        <w:rPr>
          <w:rFonts w:ascii="Times New Roman" w:eastAsia="Times New Roman" w:hAnsi="Times New Roman" w:cs="Times New Roman"/>
          <w:b/>
          <w:sz w:val="24"/>
          <w:szCs w:val="24"/>
        </w:rPr>
        <w:t xml:space="preserve"> </w:t>
      </w:r>
      <w:r w:rsidR="00353884" w:rsidRPr="0079088B">
        <w:rPr>
          <w:rFonts w:ascii="Times New Roman" w:eastAsia="Times New Roman" w:hAnsi="Times New Roman" w:cs="Times New Roman"/>
          <w:b/>
          <w:sz w:val="24"/>
          <w:szCs w:val="24"/>
        </w:rPr>
        <w:t>политики</w:t>
      </w:r>
      <w:r w:rsidR="0079088B" w:rsidRPr="0079088B">
        <w:rPr>
          <w:rFonts w:ascii="Times New Roman" w:eastAsia="Times New Roman" w:hAnsi="Times New Roman" w:cs="Times New Roman"/>
          <w:b/>
          <w:sz w:val="24"/>
          <w:szCs w:val="24"/>
        </w:rPr>
        <w:t xml:space="preserve"> </w:t>
      </w:r>
      <w:r w:rsidR="00353884" w:rsidRPr="0079088B">
        <w:rPr>
          <w:rFonts w:ascii="Times New Roman" w:eastAsia="Times New Roman" w:hAnsi="Times New Roman" w:cs="Times New Roman"/>
          <w:b/>
          <w:sz w:val="24"/>
          <w:szCs w:val="24"/>
        </w:rPr>
        <w:t>в</w:t>
      </w:r>
      <w:r w:rsidR="0079088B" w:rsidRPr="0079088B">
        <w:rPr>
          <w:rFonts w:ascii="Times New Roman" w:eastAsia="Times New Roman" w:hAnsi="Times New Roman" w:cs="Times New Roman"/>
          <w:b/>
          <w:sz w:val="24"/>
          <w:szCs w:val="24"/>
        </w:rPr>
        <w:t xml:space="preserve"> </w:t>
      </w:r>
      <w:r w:rsidR="00353884" w:rsidRPr="0079088B">
        <w:rPr>
          <w:rFonts w:ascii="Times New Roman" w:eastAsia="Times New Roman" w:hAnsi="Times New Roman" w:cs="Times New Roman"/>
          <w:b/>
          <w:sz w:val="24"/>
          <w:szCs w:val="24"/>
        </w:rPr>
        <w:t>научной</w:t>
      </w:r>
      <w:r w:rsidR="0079088B" w:rsidRPr="0079088B">
        <w:rPr>
          <w:rFonts w:ascii="Times New Roman" w:eastAsia="Times New Roman" w:hAnsi="Times New Roman" w:cs="Times New Roman"/>
          <w:b/>
          <w:sz w:val="24"/>
          <w:szCs w:val="24"/>
        </w:rPr>
        <w:t xml:space="preserve"> </w:t>
      </w:r>
      <w:r w:rsidR="00353884" w:rsidRPr="0079088B">
        <w:rPr>
          <w:rFonts w:ascii="Times New Roman" w:eastAsia="Times New Roman" w:hAnsi="Times New Roman" w:cs="Times New Roman"/>
          <w:b/>
          <w:sz w:val="24"/>
          <w:szCs w:val="24"/>
        </w:rPr>
        <w:t>сфере</w:t>
      </w:r>
    </w:p>
    <w:p w14:paraId="566D320C" w14:textId="77777777" w:rsidR="00353884" w:rsidRPr="0079088B" w:rsidRDefault="00353884" w:rsidP="004A68F5">
      <w:pPr>
        <w:tabs>
          <w:tab w:val="left" w:pos="709"/>
        </w:tabs>
        <w:spacing w:after="0" w:line="240" w:lineRule="auto"/>
        <w:ind w:firstLine="709"/>
        <w:jc w:val="center"/>
        <w:rPr>
          <w:rFonts w:ascii="Times New Roman" w:eastAsia="Times New Roman" w:hAnsi="Times New Roman" w:cs="Times New Roman"/>
          <w:b/>
          <w:sz w:val="24"/>
          <w:szCs w:val="24"/>
        </w:rPr>
      </w:pPr>
    </w:p>
    <w:p w14:paraId="3625EAA6" w14:textId="2947AE87" w:rsidR="006D1173" w:rsidRPr="0079088B" w:rsidRDefault="006D1173" w:rsidP="006D1173">
      <w:pPr>
        <w:keepNext/>
        <w:spacing w:after="0" w:line="240" w:lineRule="auto"/>
        <w:ind w:firstLine="700"/>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Научная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сфера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представлена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университет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Т.Г.</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Шевченко»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учреждениями: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научно-исследовательский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институт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сельского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хозяйства»,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ботанический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сад»,</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ГУП</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научно-исследовательский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институт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экологии»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заповедник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w:t>
      </w:r>
      <w:proofErr w:type="spellStart"/>
      <w:r w:rsidRPr="0079088B">
        <w:rPr>
          <w:rFonts w:ascii="Times New Roman" w:eastAsia="Times New Roman" w:hAnsi="Times New Roman" w:cs="Times New Roman"/>
          <w:sz w:val="24"/>
          <w:szCs w:val="24"/>
        </w:rPr>
        <w:t>Ягорлык</w:t>
      </w:r>
      <w:proofErr w:type="spellEnd"/>
      <w:r w:rsidRPr="0079088B">
        <w:rPr>
          <w:rFonts w:ascii="Times New Roman" w:eastAsia="Times New Roman" w:hAnsi="Times New Roman" w:cs="Times New Roman"/>
          <w:sz w:val="24"/>
          <w:szCs w:val="24"/>
        </w:rPr>
        <w:t>».</w:t>
      </w:r>
    </w:p>
    <w:p w14:paraId="67A7B88C" w14:textId="32143CC4" w:rsidR="00587B37" w:rsidRPr="0079088B" w:rsidRDefault="00587B37" w:rsidP="00587B37">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популяризации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Дню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научно-образовательными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подготовлены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международные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конференции,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семинары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режиме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видеоконференций.</w:t>
      </w:r>
    </w:p>
    <w:p w14:paraId="285FAF53" w14:textId="22AA3145" w:rsidR="00EF5E50" w:rsidRPr="0079088B" w:rsidRDefault="00587B37" w:rsidP="00EF5E50">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hAnsi="Times New Roman" w:cs="Times New Roman"/>
          <w:sz w:val="24"/>
          <w:szCs w:val="24"/>
        </w:rPr>
        <w:t>Приказами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374,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сформированы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экспертизе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(НИОКТР)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квартал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целью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объективной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экспертизы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НИОКТР.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экспертиза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6D1173" w:rsidRPr="0079088B">
        <w:rPr>
          <w:rFonts w:ascii="Times New Roman" w:hAnsi="Times New Roman" w:cs="Times New Roman"/>
          <w:sz w:val="24"/>
          <w:szCs w:val="24"/>
        </w:rPr>
        <w:t>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отчёт</w:t>
      </w:r>
      <w:r w:rsidR="006D1173" w:rsidRPr="0079088B">
        <w:rPr>
          <w:rFonts w:ascii="Times New Roman" w:hAnsi="Times New Roman" w:cs="Times New Roman"/>
          <w:sz w:val="24"/>
          <w:szCs w:val="24"/>
        </w:rPr>
        <w:t>ов</w:t>
      </w:r>
      <w:r w:rsidR="0079088B" w:rsidRPr="0079088B">
        <w:rPr>
          <w:rFonts w:ascii="Times New Roman" w:hAnsi="Times New Roman" w:cs="Times New Roman"/>
          <w:sz w:val="24"/>
          <w:szCs w:val="24"/>
        </w:rPr>
        <w:t xml:space="preserve"> </w:t>
      </w:r>
      <w:r w:rsidR="006D1173"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006D1173" w:rsidRPr="0079088B">
        <w:rPr>
          <w:rFonts w:ascii="Times New Roman" w:hAnsi="Times New Roman" w:cs="Times New Roman"/>
          <w:sz w:val="24"/>
          <w:szCs w:val="24"/>
          <w:lang w:val="en-US"/>
        </w:rPr>
        <w:t>I</w:t>
      </w:r>
      <w:r w:rsidR="006D1173" w:rsidRPr="0079088B">
        <w:rPr>
          <w:rFonts w:ascii="Times New Roman" w:hAnsi="Times New Roman" w:cs="Times New Roman"/>
          <w:sz w:val="24"/>
          <w:szCs w:val="24"/>
        </w:rPr>
        <w:t>-</w:t>
      </w:r>
      <w:proofErr w:type="spellStart"/>
      <w:r w:rsidR="006D1173" w:rsidRPr="0079088B">
        <w:rPr>
          <w:rFonts w:ascii="Times New Roman" w:hAnsi="Times New Roman" w:cs="Times New Roman"/>
          <w:sz w:val="24"/>
          <w:szCs w:val="24"/>
        </w:rPr>
        <w:t>ое</w:t>
      </w:r>
      <w:proofErr w:type="spellEnd"/>
      <w:r w:rsidR="0079088B" w:rsidRPr="0079088B">
        <w:rPr>
          <w:rFonts w:ascii="Times New Roman" w:hAnsi="Times New Roman" w:cs="Times New Roman"/>
          <w:sz w:val="24"/>
          <w:szCs w:val="24"/>
        </w:rPr>
        <w:t xml:space="preserve"> </w:t>
      </w:r>
      <w:r w:rsidR="006D1173"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006D1173"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6D1173"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НИОКТР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признаны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удовлетворительными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соответствующими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техническому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заданию.</w:t>
      </w:r>
      <w:r w:rsidR="0079088B" w:rsidRPr="0079088B">
        <w:rPr>
          <w:rFonts w:ascii="Times New Roman" w:hAnsi="Times New Roman" w:cs="Times New Roman"/>
          <w:sz w:val="24"/>
          <w:szCs w:val="24"/>
        </w:rPr>
        <w:t xml:space="preserve"> </w:t>
      </w:r>
      <w:r w:rsidR="00EF5E50" w:rsidRPr="0079088B">
        <w:rPr>
          <w:rFonts w:ascii="Times New Roman" w:eastAsia="Times New Roman" w:hAnsi="Times New Roman" w:cs="Times New Roman"/>
          <w:bCs/>
          <w:sz w:val="24"/>
          <w:szCs w:val="24"/>
        </w:rPr>
        <w:t>Подготовлены</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согласованы</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пакеты</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документов</w:t>
      </w:r>
      <w:r w:rsidR="0079088B" w:rsidRPr="0079088B">
        <w:rPr>
          <w:rFonts w:ascii="Times New Roman" w:eastAsia="Times New Roman" w:hAnsi="Times New Roman" w:cs="Times New Roman"/>
          <w:bCs/>
          <w:sz w:val="24"/>
          <w:szCs w:val="24"/>
        </w:rPr>
        <w:t xml:space="preserve"> </w:t>
      </w:r>
      <w:r w:rsidR="0035190F" w:rsidRPr="0079088B">
        <w:rPr>
          <w:rFonts w:ascii="Times New Roman" w:eastAsia="Times New Roman" w:hAnsi="Times New Roman" w:cs="Times New Roman"/>
          <w:bCs/>
          <w:sz w:val="24"/>
          <w:szCs w:val="24"/>
        </w:rPr>
        <w:t>о</w:t>
      </w:r>
      <w:r w:rsidR="0079088B" w:rsidRPr="0079088B">
        <w:rPr>
          <w:rFonts w:ascii="Times New Roman" w:eastAsia="Times New Roman" w:hAnsi="Times New Roman" w:cs="Times New Roman"/>
          <w:bCs/>
          <w:sz w:val="24"/>
          <w:szCs w:val="24"/>
        </w:rPr>
        <w:t xml:space="preserve"> </w:t>
      </w:r>
      <w:r w:rsidR="0035190F" w:rsidRPr="0079088B">
        <w:rPr>
          <w:rFonts w:ascii="Times New Roman" w:eastAsia="Times New Roman" w:hAnsi="Times New Roman" w:cs="Times New Roman"/>
          <w:bCs/>
          <w:sz w:val="24"/>
          <w:szCs w:val="24"/>
        </w:rPr>
        <w:t>выполненных</w:t>
      </w:r>
      <w:r w:rsidR="0079088B" w:rsidRPr="0079088B">
        <w:rPr>
          <w:rFonts w:ascii="Times New Roman" w:eastAsia="Times New Roman" w:hAnsi="Times New Roman" w:cs="Times New Roman"/>
          <w:bCs/>
          <w:sz w:val="24"/>
          <w:szCs w:val="24"/>
        </w:rPr>
        <w:t xml:space="preserve"> </w:t>
      </w:r>
      <w:r w:rsidR="0035190F" w:rsidRPr="0079088B">
        <w:rPr>
          <w:rFonts w:ascii="Times New Roman" w:eastAsia="Times New Roman" w:hAnsi="Times New Roman" w:cs="Times New Roman"/>
          <w:bCs/>
          <w:sz w:val="24"/>
          <w:szCs w:val="24"/>
        </w:rPr>
        <w:t>работах:</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Акты</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выполненных</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работ,</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Акты</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сверки</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взаиморасчетов</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бухгалтерским</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данным</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за</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lang w:val="en-US"/>
        </w:rPr>
        <w:t>I</w:t>
      </w:r>
      <w:r w:rsidR="00EF5E50" w:rsidRPr="0079088B">
        <w:rPr>
          <w:rFonts w:ascii="Times New Roman" w:eastAsia="Times New Roman" w:hAnsi="Times New Roman" w:cs="Times New Roman"/>
          <w:bCs/>
          <w:sz w:val="24"/>
          <w:szCs w:val="24"/>
        </w:rPr>
        <w:t>-</w:t>
      </w:r>
      <w:proofErr w:type="spellStart"/>
      <w:r w:rsidR="00EF5E50" w:rsidRPr="0079088B">
        <w:rPr>
          <w:rFonts w:ascii="Times New Roman" w:eastAsia="Times New Roman" w:hAnsi="Times New Roman" w:cs="Times New Roman"/>
          <w:bCs/>
          <w:sz w:val="24"/>
          <w:szCs w:val="24"/>
        </w:rPr>
        <w:t>ое</w:t>
      </w:r>
      <w:proofErr w:type="spellEnd"/>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полугодие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10</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НИЛ:</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Полупроводниковые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преобразователи,</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Алгебра</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её</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приложения,</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Историко-культурное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наследие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духовное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наследие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ПМР,</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Литера,</w:t>
      </w:r>
      <w:r w:rsidR="0079088B" w:rsidRPr="0079088B">
        <w:rPr>
          <w:rFonts w:ascii="Times New Roman" w:eastAsia="Times New Roman" w:hAnsi="Times New Roman" w:cs="Times New Roman"/>
          <w:bCs/>
          <w:sz w:val="24"/>
          <w:szCs w:val="24"/>
        </w:rPr>
        <w:t xml:space="preserve"> </w:t>
      </w:r>
      <w:proofErr w:type="spellStart"/>
      <w:r w:rsidR="00EF5E50" w:rsidRPr="0079088B">
        <w:rPr>
          <w:rFonts w:ascii="Times New Roman" w:eastAsia="Times New Roman" w:hAnsi="Times New Roman" w:cs="Times New Roman"/>
          <w:bCs/>
          <w:sz w:val="24"/>
          <w:szCs w:val="24"/>
        </w:rPr>
        <w:t>Факла</w:t>
      </w:r>
      <w:proofErr w:type="spellEnd"/>
      <w:r w:rsidR="00EF5E50"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Геологические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ресурсы,</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Психолого-педагогическое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проектирование,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История</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Электро-</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proofErr w:type="spellStart"/>
      <w:r w:rsidR="00EF5E50" w:rsidRPr="0079088B">
        <w:rPr>
          <w:rFonts w:ascii="Times New Roman" w:eastAsia="Times New Roman" w:hAnsi="Times New Roman" w:cs="Times New Roman"/>
          <w:bCs/>
          <w:sz w:val="24"/>
          <w:szCs w:val="24"/>
        </w:rPr>
        <w:t>нанотехнологии</w:t>
      </w:r>
      <w:proofErr w:type="spellEnd"/>
      <w:r w:rsidR="00EF5E50"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Региональные</w:t>
      </w:r>
      <w:r w:rsidR="0079088B" w:rsidRPr="0079088B">
        <w:rPr>
          <w:rFonts w:ascii="Times New Roman" w:eastAsia="Times New Roman" w:hAnsi="Times New Roman" w:cs="Times New Roman"/>
          <w:bCs/>
          <w:sz w:val="24"/>
          <w:szCs w:val="24"/>
        </w:rPr>
        <w:t xml:space="preserve"> </w:t>
      </w:r>
      <w:r w:rsidR="00EF5E50" w:rsidRPr="0079088B">
        <w:rPr>
          <w:rFonts w:ascii="Times New Roman" w:eastAsia="Times New Roman" w:hAnsi="Times New Roman" w:cs="Times New Roman"/>
          <w:bCs/>
          <w:sz w:val="24"/>
          <w:szCs w:val="24"/>
        </w:rPr>
        <w:t>исследования.</w:t>
      </w:r>
      <w:r w:rsidR="00797A88">
        <w:rPr>
          <w:rFonts w:ascii="Times New Roman" w:eastAsia="Times New Roman" w:hAnsi="Times New Roman" w:cs="Times New Roman"/>
          <w:bCs/>
          <w:sz w:val="24"/>
          <w:szCs w:val="24"/>
        </w:rPr>
        <w:t xml:space="preserve"> </w:t>
      </w:r>
    </w:p>
    <w:p w14:paraId="79D5BC2B" w14:textId="15496677"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hAnsi="Times New Roman" w:cs="Times New Roman"/>
          <w:sz w:val="24"/>
          <w:szCs w:val="24"/>
        </w:rPr>
        <w:lastRenderedPageBreak/>
        <w:t>Осуществлена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рассмотрению</w:t>
      </w:r>
      <w:r w:rsidR="0079088B" w:rsidRPr="0079088B">
        <w:rPr>
          <w:rFonts w:ascii="Times New Roman" w:hAnsi="Times New Roman" w:cs="Times New Roman"/>
          <w:sz w:val="24"/>
          <w:szCs w:val="24"/>
        </w:rPr>
        <w:t xml:space="preserve"> </w:t>
      </w:r>
      <w:r w:rsidRPr="0079088B">
        <w:rPr>
          <w:rFonts w:ascii="Times New Roman" w:eastAsia="Calibri" w:hAnsi="Times New Roman" w:cs="Times New Roman"/>
          <w:sz w:val="24"/>
          <w:szCs w:val="24"/>
          <w:lang w:eastAsia="en-US"/>
        </w:rPr>
        <w:t>возможности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опытно-конструкторских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технологических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году</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8</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новым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hAnsi="Times New Roman" w:cs="Times New Roman"/>
          <w:sz w:val="24"/>
          <w:szCs w:val="24"/>
        </w:rPr>
        <w:t>Организована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заказчиками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НИОКТР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формированию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предложений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p>
    <w:p w14:paraId="17A0C698" w14:textId="7E9E05F4" w:rsidR="00587B37" w:rsidRPr="0079088B" w:rsidRDefault="00587B37" w:rsidP="00587B37">
      <w:pPr>
        <w:tabs>
          <w:tab w:val="left" w:pos="709"/>
        </w:tabs>
        <w:spacing w:after="0" w:line="240" w:lineRule="auto"/>
        <w:ind w:firstLine="567"/>
        <w:jc w:val="both"/>
        <w:rPr>
          <w:rFonts w:ascii="Times New Roman" w:hAnsi="Times New Roman" w:cs="Times New Roman"/>
          <w:sz w:val="24"/>
          <w:szCs w:val="24"/>
        </w:rPr>
      </w:pPr>
      <w:r w:rsidRPr="0079088B">
        <w:rPr>
          <w:rFonts w:ascii="Times New Roman" w:hAnsi="Times New Roman" w:cs="Times New Roman"/>
          <w:sz w:val="24"/>
          <w:szCs w:val="24"/>
        </w:rPr>
        <w:t>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февраля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режиме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видеоконференции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Высшего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консультативного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текущем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результаты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выполнения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выполнение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производство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инновационной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продукции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выполнение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производство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инновационной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продукции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p>
    <w:p w14:paraId="0DEF6A32" w14:textId="4D961B2D" w:rsidR="00587B37" w:rsidRPr="0079088B" w:rsidRDefault="00587B37" w:rsidP="00587B37">
      <w:pPr>
        <w:tabs>
          <w:tab w:val="left" w:pos="709"/>
        </w:tabs>
        <w:spacing w:after="0" w:line="240" w:lineRule="auto"/>
        <w:ind w:firstLine="567"/>
        <w:jc w:val="both"/>
        <w:rPr>
          <w:rFonts w:ascii="Times New Roman" w:hAnsi="Times New Roman" w:cs="Times New Roman"/>
          <w:sz w:val="24"/>
          <w:szCs w:val="24"/>
        </w:rPr>
      </w:pP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Высшего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консультативного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пунктами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33-34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формирования,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Постановлением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сформирован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«Сводный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выполнении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p>
    <w:p w14:paraId="34C9C3C0" w14:textId="35718CD0"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26</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режиме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видеоконференции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проведено</w:t>
      </w:r>
      <w:r w:rsidR="0079088B" w:rsidRPr="0079088B">
        <w:rPr>
          <w:rFonts w:ascii="Times New Roman" w:hAnsi="Times New Roman" w:cs="Times New Roman"/>
          <w:sz w:val="24"/>
          <w:szCs w:val="24"/>
        </w:rPr>
        <w:t xml:space="preserve"> </w:t>
      </w:r>
      <w:r w:rsidRPr="0079088B">
        <w:rPr>
          <w:rFonts w:ascii="Times New Roman" w:eastAsia="Calibri" w:hAnsi="Times New Roman" w:cs="Times New Roman"/>
          <w:sz w:val="24"/>
          <w:szCs w:val="24"/>
          <w:lang w:eastAsia="en-US"/>
        </w:rPr>
        <w:t>заседания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Высшего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консультативного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совета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науке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технике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Президенте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соответствии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Постановлением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Правительства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5</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2020</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144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утверждении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Положения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порядке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формирования,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утверждения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реализации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опытно-конструкторских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технологических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адрес</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были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направлены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предложения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формированию</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плана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задания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w:t>
      </w:r>
    </w:p>
    <w:p w14:paraId="3B677072" w14:textId="5A26F202" w:rsidR="00587B37" w:rsidRPr="0079088B" w:rsidRDefault="00797A88" w:rsidP="00587B3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2023</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году</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завершается</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работа</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6</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заказчиками</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которых</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являются:</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2</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администрация</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города</w:t>
      </w:r>
      <w:r w:rsidR="0079088B" w:rsidRPr="0079088B">
        <w:rPr>
          <w:rFonts w:ascii="Times New Roman" w:eastAsia="Calibri" w:hAnsi="Times New Roman" w:cs="Times New Roman"/>
          <w:sz w:val="24"/>
          <w:szCs w:val="24"/>
          <w:lang w:eastAsia="en-US"/>
        </w:rPr>
        <w:t xml:space="preserve"> </w:t>
      </w:r>
      <w:proofErr w:type="spellStart"/>
      <w:r w:rsidR="00587B37" w:rsidRPr="0079088B">
        <w:rPr>
          <w:rFonts w:ascii="Times New Roman" w:eastAsia="Calibri" w:hAnsi="Times New Roman" w:cs="Times New Roman"/>
          <w:sz w:val="24"/>
          <w:szCs w:val="24"/>
          <w:lang w:eastAsia="en-US"/>
        </w:rPr>
        <w:t>Слободзея</w:t>
      </w:r>
      <w:proofErr w:type="spellEnd"/>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proofErr w:type="spellStart"/>
      <w:r w:rsidR="00587B37" w:rsidRPr="0079088B">
        <w:rPr>
          <w:rFonts w:ascii="Times New Roman" w:eastAsia="Calibri" w:hAnsi="Times New Roman" w:cs="Times New Roman"/>
          <w:sz w:val="24"/>
          <w:szCs w:val="24"/>
          <w:lang w:eastAsia="en-US"/>
        </w:rPr>
        <w:t>Слободзейского</w:t>
      </w:r>
      <w:proofErr w:type="spellEnd"/>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района</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теме;</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служба</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экологического</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контроля</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охраны</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окружающей</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среды</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2</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тема</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ДСП</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Министерства</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государственной</w:t>
      </w:r>
      <w:r w:rsidR="0079088B" w:rsidRPr="0079088B">
        <w:rPr>
          <w:rFonts w:ascii="Times New Roman" w:eastAsia="Calibri" w:hAnsi="Times New Roman" w:cs="Times New Roman"/>
          <w:sz w:val="24"/>
          <w:szCs w:val="24"/>
          <w:lang w:eastAsia="en-US"/>
        </w:rPr>
        <w:t xml:space="preserve"> </w:t>
      </w:r>
      <w:r w:rsidR="00587B37" w:rsidRPr="0079088B">
        <w:rPr>
          <w:rFonts w:ascii="Times New Roman" w:eastAsia="Calibri" w:hAnsi="Times New Roman" w:cs="Times New Roman"/>
          <w:sz w:val="24"/>
          <w:szCs w:val="24"/>
          <w:lang w:eastAsia="en-US"/>
        </w:rPr>
        <w:t>безопасности.</w:t>
      </w:r>
      <w:r w:rsidR="0079088B" w:rsidRPr="0079088B">
        <w:rPr>
          <w:rFonts w:ascii="Times New Roman" w:eastAsia="Calibri" w:hAnsi="Times New Roman" w:cs="Times New Roman"/>
          <w:sz w:val="24"/>
          <w:szCs w:val="24"/>
          <w:lang w:eastAsia="en-US"/>
        </w:rPr>
        <w:t xml:space="preserve"> </w:t>
      </w:r>
    </w:p>
    <w:p w14:paraId="0A519B23" w14:textId="5E42834E"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году</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продолжат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работу</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16</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переходящим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опытно-конструкторских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технологических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B11DE5"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00B11DE5" w:rsidRPr="0079088B">
        <w:rPr>
          <w:rFonts w:ascii="Times New Roman" w:eastAsia="Calibri" w:hAnsi="Times New Roman" w:cs="Times New Roman"/>
          <w:sz w:val="24"/>
          <w:szCs w:val="24"/>
          <w:lang w:eastAsia="en-US"/>
        </w:rPr>
        <w:t>И</w:t>
      </w:r>
      <w:r w:rsidRPr="0079088B">
        <w:rPr>
          <w:rFonts w:ascii="Times New Roman" w:eastAsia="Calibri" w:hAnsi="Times New Roman" w:cs="Times New Roman"/>
          <w:sz w:val="24"/>
          <w:szCs w:val="24"/>
          <w:lang w:eastAsia="en-US"/>
        </w:rPr>
        <w:t>сполнителями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являются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государственный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университет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Т.Г.</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Шевченко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15</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Республиканский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институт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экологии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природных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ресурсов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Рассмотрели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возможность</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опытно-конструкторских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технологических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году</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8</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новым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заказчиками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которых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являются: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здравоохранения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администрация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города</w:t>
      </w:r>
      <w:r w:rsidR="0079088B" w:rsidRPr="0079088B">
        <w:rPr>
          <w:rFonts w:ascii="Times New Roman" w:eastAsia="Calibri" w:hAnsi="Times New Roman" w:cs="Times New Roman"/>
          <w:sz w:val="24"/>
          <w:szCs w:val="24"/>
          <w:lang w:eastAsia="en-US"/>
        </w:rPr>
        <w:t xml:space="preserve"> </w:t>
      </w:r>
      <w:proofErr w:type="spellStart"/>
      <w:r w:rsidRPr="0079088B">
        <w:rPr>
          <w:rFonts w:ascii="Times New Roman" w:eastAsia="Calibri" w:hAnsi="Times New Roman" w:cs="Times New Roman"/>
          <w:sz w:val="24"/>
          <w:szCs w:val="24"/>
          <w:lang w:eastAsia="en-US"/>
        </w:rPr>
        <w:t>Слободзея</w:t>
      </w:r>
      <w:proofErr w:type="spellEnd"/>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proofErr w:type="spellStart"/>
      <w:r w:rsidRPr="0079088B">
        <w:rPr>
          <w:rFonts w:ascii="Times New Roman" w:eastAsia="Calibri" w:hAnsi="Times New Roman" w:cs="Times New Roman"/>
          <w:sz w:val="24"/>
          <w:szCs w:val="24"/>
          <w:lang w:eastAsia="en-US"/>
        </w:rPr>
        <w:t>Слободзейского</w:t>
      </w:r>
      <w:proofErr w:type="spellEnd"/>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района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служба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экологического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контроля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охраны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окружающей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среды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p>
    <w:p w14:paraId="77B93965" w14:textId="01B88931" w:rsidR="00587B37" w:rsidRPr="0079088B" w:rsidRDefault="00587B37" w:rsidP="00587B37">
      <w:pPr>
        <w:pStyle w:val="a5"/>
        <w:tabs>
          <w:tab w:val="left" w:pos="993"/>
          <w:tab w:val="left" w:pos="1134"/>
        </w:tabs>
        <w:spacing w:after="0" w:line="240" w:lineRule="auto"/>
        <w:ind w:left="0" w:firstLine="709"/>
        <w:jc w:val="both"/>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13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июня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режиме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видеоконференции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заседания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Высшего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консультативного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совета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науке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технике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Президенте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включени</w:t>
      </w:r>
      <w:r w:rsidR="00B11DE5" w:rsidRPr="0079088B">
        <w:rPr>
          <w:rFonts w:ascii="Times New Roman" w:eastAsia="Calibri" w:hAnsi="Times New Roman" w:cs="Times New Roman"/>
          <w:sz w:val="24"/>
          <w:szCs w:val="24"/>
          <w:lang w:eastAsia="en-US"/>
        </w:rPr>
        <w:t>ю</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«Разработка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программы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механизма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реализации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мер,</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направленных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развитие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аграрно-промышленного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сектора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экономики</w:t>
      </w:r>
      <w:r w:rsidR="0079088B" w:rsidRPr="0079088B">
        <w:rPr>
          <w:rFonts w:ascii="Times New Roman" w:eastAsia="Calibri" w:hAnsi="Times New Roman" w:cs="Times New Roman"/>
          <w:sz w:val="24"/>
          <w:szCs w:val="24"/>
          <w:lang w:eastAsia="en-US"/>
        </w:rPr>
        <w:t xml:space="preserve"> </w:t>
      </w:r>
      <w:proofErr w:type="spellStart"/>
      <w:r w:rsidRPr="0079088B">
        <w:rPr>
          <w:rFonts w:ascii="Times New Roman" w:eastAsia="Calibri" w:hAnsi="Times New Roman" w:cs="Times New Roman"/>
          <w:sz w:val="24"/>
          <w:szCs w:val="24"/>
          <w:lang w:eastAsia="en-US"/>
        </w:rPr>
        <w:t>Слободзейского</w:t>
      </w:r>
      <w:proofErr w:type="spellEnd"/>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района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Свод</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предложений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для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формирования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проекта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опытно-конструкторских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технологических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Тематика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план-задание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(государственный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были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переформатированы,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проанализированы,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актуализированы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представлены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для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повторного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рассмотрения.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Рекомендовали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Правительству</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lastRenderedPageBreak/>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утвердить</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тему</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«Разработка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программы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механизма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реализации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мер,</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направленных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развитие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аграрно-промышленного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сектора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экономики</w:t>
      </w:r>
      <w:r w:rsidR="0079088B" w:rsidRPr="0079088B">
        <w:rPr>
          <w:rFonts w:ascii="Times New Roman" w:eastAsia="Calibri" w:hAnsi="Times New Roman" w:cs="Times New Roman"/>
          <w:sz w:val="24"/>
          <w:szCs w:val="24"/>
          <w:lang w:eastAsia="en-US"/>
        </w:rPr>
        <w:t xml:space="preserve"> </w:t>
      </w:r>
      <w:proofErr w:type="spellStart"/>
      <w:r w:rsidRPr="0079088B">
        <w:rPr>
          <w:rFonts w:ascii="Times New Roman" w:eastAsia="Calibri" w:hAnsi="Times New Roman" w:cs="Times New Roman"/>
          <w:sz w:val="24"/>
          <w:szCs w:val="24"/>
          <w:lang w:eastAsia="en-US"/>
        </w:rPr>
        <w:t>Слободзейского</w:t>
      </w:r>
      <w:proofErr w:type="spellEnd"/>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района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включить</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Свод</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предложений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для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формирования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проекта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опытно-конструкторских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технологических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финансируемой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счет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средств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республиканского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бюджета.</w:t>
      </w:r>
    </w:p>
    <w:p w14:paraId="17DBD3ED" w14:textId="7C4C5F81"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eastAsia="Calibri" w:hAnsi="Times New Roman" w:cs="Times New Roman"/>
          <w:sz w:val="24"/>
          <w:szCs w:val="24"/>
          <w:lang w:eastAsia="en-US"/>
        </w:rPr>
        <w:t>Таким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образом,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Свод</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предложений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проведение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научно-исследовательских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опытно-конструкторских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технологических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работ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включает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что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больше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сравнении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годом.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Заказчиками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являются: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12</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здравоохранения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сельского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хозяйства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природных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ресурсов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внутренних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дел</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иностранных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дел</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цифрового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развития,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связи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массовых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коммуникаций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служба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экологического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контроля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охраны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окружающей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среды</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4</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темам;</w:t>
      </w:r>
      <w:r w:rsidR="00797A88">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администрация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города</w:t>
      </w:r>
      <w:r w:rsidR="0079088B" w:rsidRPr="0079088B">
        <w:rPr>
          <w:rFonts w:ascii="Times New Roman" w:eastAsia="Calibri" w:hAnsi="Times New Roman" w:cs="Times New Roman"/>
          <w:sz w:val="24"/>
          <w:szCs w:val="24"/>
          <w:lang w:eastAsia="en-US"/>
        </w:rPr>
        <w:t xml:space="preserve"> </w:t>
      </w:r>
      <w:proofErr w:type="spellStart"/>
      <w:r w:rsidRPr="0079088B">
        <w:rPr>
          <w:rFonts w:ascii="Times New Roman" w:eastAsia="Calibri" w:hAnsi="Times New Roman" w:cs="Times New Roman"/>
          <w:sz w:val="24"/>
          <w:szCs w:val="24"/>
          <w:lang w:eastAsia="en-US"/>
        </w:rPr>
        <w:t>Слободзея</w:t>
      </w:r>
      <w:proofErr w:type="spellEnd"/>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proofErr w:type="spellStart"/>
      <w:r w:rsidRPr="0079088B">
        <w:rPr>
          <w:rFonts w:ascii="Times New Roman" w:eastAsia="Calibri" w:hAnsi="Times New Roman" w:cs="Times New Roman"/>
          <w:sz w:val="24"/>
          <w:szCs w:val="24"/>
          <w:lang w:eastAsia="en-US"/>
        </w:rPr>
        <w:t>Слободзейского</w:t>
      </w:r>
      <w:proofErr w:type="spellEnd"/>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района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теме.</w:t>
      </w:r>
    </w:p>
    <w:p w14:paraId="675DE4DE" w14:textId="41D65E69"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hAnsi="Times New Roman" w:cs="Times New Roman"/>
          <w:sz w:val="24"/>
          <w:szCs w:val="24"/>
        </w:rPr>
        <w:t>Организована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присуждению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инновационной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января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опубликовано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объявление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присуждению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газете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«Приднестровье»,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объявление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размещено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сайте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инновационной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соответствии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с</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Указом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Президента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5</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июля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2019</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215</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наградах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(Приложение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4)</w:t>
      </w:r>
      <w:r w:rsidR="00B11DE5"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00B11DE5" w:rsidRPr="0079088B">
        <w:rPr>
          <w:rFonts w:ascii="Times New Roman" w:eastAsia="Calibri" w:hAnsi="Times New Roman" w:cs="Times New Roman"/>
          <w:sz w:val="24"/>
          <w:szCs w:val="24"/>
          <w:lang w:eastAsia="en-US"/>
        </w:rPr>
        <w:t>С</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целью</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поддержания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лучших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научно-производственных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коллективов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выдающихся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ученых</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учреждена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Государственная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премия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в</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области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науки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инновационной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деятельности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гражданам</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Приднестровской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Молдавской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Республики.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Заявки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на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присуждение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премии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рассматриваются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Государственной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экспертной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комиссией</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при</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Министерстве</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p>
    <w:p w14:paraId="1821F437" w14:textId="645465D3"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hAnsi="Times New Roman" w:cs="Times New Roman"/>
          <w:sz w:val="24"/>
          <w:szCs w:val="24"/>
        </w:rPr>
        <w:t>Утвержден</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поступивших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материалов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выдвинутым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соискание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групп</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направлениям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исследований,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утверждены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оформлению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конкурсные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регламент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B11DE5" w:rsidRPr="0079088B">
        <w:rPr>
          <w:rFonts w:ascii="Times New Roman" w:hAnsi="Times New Roman" w:cs="Times New Roman"/>
          <w:sz w:val="24"/>
          <w:szCs w:val="24"/>
        </w:rPr>
        <w:t>(</w:t>
      </w:r>
      <w:r w:rsidRPr="0079088B">
        <w:rPr>
          <w:rFonts w:ascii="Times New Roman" w:hAnsi="Times New Roman" w:cs="Times New Roman"/>
          <w:sz w:val="24"/>
          <w:szCs w:val="24"/>
        </w:rPr>
        <w:t>приказ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eastAsia="Calibri" w:hAnsi="Times New Roman" w:cs="Times New Roman"/>
          <w:sz w:val="24"/>
          <w:szCs w:val="24"/>
          <w:lang w:eastAsia="en-US"/>
        </w:rPr>
        <w:t>просвещения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от</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31</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января</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2023</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года</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w:t>
      </w:r>
      <w:r w:rsidR="0079088B" w:rsidRPr="0079088B">
        <w:rPr>
          <w:rFonts w:ascii="Times New Roman" w:eastAsia="Calibri" w:hAnsi="Times New Roman" w:cs="Times New Roman"/>
          <w:sz w:val="24"/>
          <w:szCs w:val="24"/>
          <w:lang w:eastAsia="en-US"/>
        </w:rPr>
        <w:t xml:space="preserve"> </w:t>
      </w:r>
      <w:r w:rsidRPr="0079088B">
        <w:rPr>
          <w:rFonts w:ascii="Times New Roman" w:eastAsia="Calibri" w:hAnsi="Times New Roman" w:cs="Times New Roman"/>
          <w:sz w:val="24"/>
          <w:szCs w:val="24"/>
          <w:lang w:eastAsia="en-US"/>
        </w:rPr>
        <w:t>96</w:t>
      </w:r>
      <w:r w:rsidR="00B11DE5" w:rsidRPr="0079088B">
        <w:rPr>
          <w:rFonts w:ascii="Times New Roman" w:eastAsia="Calibri" w:hAnsi="Times New Roman" w:cs="Times New Roman"/>
          <w:sz w:val="24"/>
          <w:szCs w:val="24"/>
          <w:lang w:eastAsia="en-US"/>
        </w:rPr>
        <w:t>)</w:t>
      </w:r>
      <w:r w:rsidRPr="0079088B">
        <w:rPr>
          <w:rFonts w:ascii="Times New Roman" w:eastAsia="Calibri" w:hAnsi="Times New Roman" w:cs="Times New Roman"/>
          <w:sz w:val="24"/>
          <w:szCs w:val="24"/>
          <w:lang w:eastAsia="en-US"/>
        </w:rPr>
        <w:t>.</w:t>
      </w:r>
    </w:p>
    <w:p w14:paraId="69A2941B" w14:textId="3AC263B3"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пунктом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Положения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период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января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апреля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принимало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выдвинутые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соискание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инновационной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адрес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поступила</w:t>
      </w:r>
      <w:r w:rsidR="0079088B" w:rsidRPr="0079088B">
        <w:rPr>
          <w:rFonts w:ascii="Times New Roman" w:hAnsi="Times New Roman" w:cs="Times New Roman"/>
          <w:sz w:val="24"/>
          <w:szCs w:val="24"/>
        </w:rPr>
        <w:t xml:space="preserve"> </w:t>
      </w:r>
      <w:r w:rsidRPr="0079088B">
        <w:rPr>
          <w:rFonts w:ascii="Times New Roman" w:eastAsia="Calibri" w:hAnsi="Times New Roman" w:cs="Times New Roman"/>
          <w:sz w:val="28"/>
          <w:lang w:eastAsia="en-US"/>
        </w:rPr>
        <w:t>одна</w:t>
      </w:r>
      <w:r w:rsidR="0079088B" w:rsidRPr="0079088B">
        <w:rPr>
          <w:rFonts w:ascii="Times New Roman" w:eastAsia="Calibri" w:hAnsi="Times New Roman" w:cs="Times New Roman"/>
          <w:sz w:val="28"/>
          <w:lang w:eastAsia="en-US"/>
        </w:rPr>
        <w:t xml:space="preserve"> </w:t>
      </w:r>
      <w:r w:rsidRPr="0079088B">
        <w:rPr>
          <w:rFonts w:ascii="Times New Roman" w:eastAsia="Calibri" w:hAnsi="Times New Roman" w:cs="Times New Roman"/>
          <w:sz w:val="28"/>
          <w:lang w:eastAsia="en-US"/>
        </w:rPr>
        <w:t>конкурсная</w:t>
      </w:r>
      <w:r w:rsidR="0079088B" w:rsidRPr="0079088B">
        <w:rPr>
          <w:rFonts w:ascii="Times New Roman" w:eastAsia="Calibri" w:hAnsi="Times New Roman" w:cs="Times New Roman"/>
          <w:sz w:val="28"/>
          <w:lang w:eastAsia="en-US"/>
        </w:rPr>
        <w:t xml:space="preserve"> </w:t>
      </w:r>
      <w:r w:rsidRPr="0079088B">
        <w:rPr>
          <w:rFonts w:ascii="Times New Roman" w:eastAsia="Calibri" w:hAnsi="Times New Roman" w:cs="Times New Roman"/>
          <w:sz w:val="28"/>
          <w:lang w:eastAsia="en-US"/>
        </w:rPr>
        <w:t>работа</w:t>
      </w:r>
      <w:r w:rsidR="0079088B" w:rsidRPr="0079088B">
        <w:rPr>
          <w:rFonts w:ascii="Times New Roman" w:eastAsia="Calibri" w:hAnsi="Times New Roman" w:cs="Times New Roman"/>
          <w:sz w:val="28"/>
          <w:lang w:eastAsia="en-US"/>
        </w:rPr>
        <w:t xml:space="preserve"> </w:t>
      </w:r>
      <w:r w:rsidRPr="0079088B">
        <w:rPr>
          <w:rFonts w:ascii="Times New Roman" w:eastAsia="Calibri" w:hAnsi="Times New Roman" w:cs="Times New Roman"/>
          <w:sz w:val="28"/>
          <w:lang w:eastAsia="en-US"/>
        </w:rPr>
        <w:t>в</w:t>
      </w:r>
      <w:r w:rsidR="0079088B" w:rsidRPr="0079088B">
        <w:rPr>
          <w:rFonts w:ascii="Times New Roman" w:eastAsia="Calibri" w:hAnsi="Times New Roman" w:cs="Times New Roman"/>
          <w:sz w:val="28"/>
          <w:lang w:eastAsia="en-US"/>
        </w:rPr>
        <w:t xml:space="preserve"> </w:t>
      </w:r>
      <w:r w:rsidRPr="0079088B">
        <w:rPr>
          <w:rFonts w:ascii="Times New Roman" w:eastAsia="Calibri" w:hAnsi="Times New Roman" w:cs="Times New Roman"/>
          <w:sz w:val="28"/>
          <w:lang w:eastAsia="en-US"/>
        </w:rPr>
        <w:t>одной</w:t>
      </w:r>
      <w:r w:rsidR="0079088B" w:rsidRPr="0079088B">
        <w:rPr>
          <w:rFonts w:ascii="Times New Roman" w:eastAsia="Calibri" w:hAnsi="Times New Roman" w:cs="Times New Roman"/>
          <w:sz w:val="28"/>
          <w:lang w:eastAsia="en-US"/>
        </w:rPr>
        <w:t xml:space="preserve"> </w:t>
      </w:r>
      <w:r w:rsidRPr="0079088B">
        <w:rPr>
          <w:rFonts w:ascii="Times New Roman" w:hAnsi="Times New Roman" w:cs="Times New Roman"/>
          <w:sz w:val="24"/>
          <w:szCs w:val="24"/>
        </w:rPr>
        <w:t>номинации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гуманитарных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Атлас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История».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выдвинута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p>
    <w:p w14:paraId="1D18BD82" w14:textId="1E5E9B1D"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hAnsi="Times New Roman" w:cs="Times New Roman"/>
          <w:sz w:val="24"/>
          <w:szCs w:val="24"/>
        </w:rPr>
        <w:t>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экспертной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00620403" w:rsidRPr="0079088B">
        <w:rPr>
          <w:rFonts w:ascii="Times New Roman" w:hAnsi="Times New Roman" w:cs="Times New Roman"/>
          <w:sz w:val="24"/>
          <w:szCs w:val="24"/>
        </w:rPr>
        <w:t>решено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единогласно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признать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соответствующими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требованиям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рекомендовать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Атлас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История»,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выдвинутый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гуманитарных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дальнейшему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Высшего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консультативного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p>
    <w:p w14:paraId="592AD4B4" w14:textId="19C54050" w:rsidR="00587B37" w:rsidRPr="0079088B" w:rsidRDefault="00587B37" w:rsidP="00587B37">
      <w:pPr>
        <w:spacing w:after="0" w:line="240" w:lineRule="auto"/>
        <w:ind w:firstLine="567"/>
        <w:jc w:val="both"/>
        <w:rPr>
          <w:rFonts w:ascii="Times New Roman" w:eastAsia="Calibri" w:hAnsi="Times New Roman" w:cs="Times New Roman"/>
          <w:sz w:val="24"/>
          <w:szCs w:val="24"/>
          <w:lang w:eastAsia="en-US"/>
        </w:rPr>
      </w:pPr>
      <w:r w:rsidRPr="0079088B">
        <w:rPr>
          <w:rFonts w:ascii="Times New Roman" w:hAnsi="Times New Roman" w:cs="Times New Roman"/>
          <w:sz w:val="24"/>
          <w:szCs w:val="24"/>
        </w:rPr>
        <w:t>Высший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консультативный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технике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ряду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текущими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проекта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заказа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научно-исследовательских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опытно-конструкторских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lastRenderedPageBreak/>
        <w:t>присуждении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инновационной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Президента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присуждении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премии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области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науки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инновационной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будет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принято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августе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p>
    <w:p w14:paraId="5B2EEB3C" w14:textId="4CA9CB92" w:rsidR="00587B37" w:rsidRPr="0079088B" w:rsidRDefault="00587B37" w:rsidP="00587B37">
      <w:pPr>
        <w:spacing w:after="0" w:line="240" w:lineRule="auto"/>
        <w:ind w:firstLine="567"/>
        <w:jc w:val="both"/>
        <w:rPr>
          <w:rFonts w:ascii="Times New Roman" w:eastAsia="Times New Roman" w:hAnsi="Times New Roman" w:cs="Times New Roman"/>
          <w:sz w:val="24"/>
          <w:szCs w:val="24"/>
        </w:rPr>
      </w:pPr>
      <w:r w:rsidRPr="0079088B">
        <w:rPr>
          <w:rFonts w:ascii="Times New Roman" w:hAnsi="Times New Roman" w:cs="Times New Roman"/>
          <w:sz w:val="24"/>
          <w:szCs w:val="24"/>
        </w:rPr>
        <w:t>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площадке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состоялось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очередное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присвоению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званий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заседании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рассматривались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соискателей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дела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соискание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«Доцент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соискание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«Профессор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ходе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обсуждения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члены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отметили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высокий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уровень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соискателей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присвоение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подтверждается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аккредитацией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университет</w:t>
      </w:r>
      <w:r w:rsidR="00797A88">
        <w:rPr>
          <w:rFonts w:ascii="Times New Roman" w:hAnsi="Times New Roman" w:cs="Times New Roman"/>
          <w:sz w:val="24"/>
          <w:szCs w:val="24"/>
        </w:rPr>
        <w:t xml:space="preserve"> </w:t>
      </w:r>
      <w:r w:rsidRPr="0079088B">
        <w:rPr>
          <w:rFonts w:ascii="Times New Roman" w:hAnsi="Times New Roman" w:cs="Times New Roman"/>
          <w:sz w:val="24"/>
          <w:szCs w:val="24"/>
        </w:rPr>
        <w:t>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Шевченко».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доцента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присвоено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кандидат</w:t>
      </w:r>
      <w:r w:rsidR="00D60579" w:rsidRPr="0079088B">
        <w:rPr>
          <w:rFonts w:ascii="Times New Roman" w:hAnsi="Times New Roman" w:cs="Times New Roman"/>
          <w:sz w:val="24"/>
          <w:szCs w:val="24"/>
        </w:rPr>
        <w:t>а</w:t>
      </w:r>
      <w:r w:rsidRPr="0079088B">
        <w:rPr>
          <w:rFonts w:ascii="Times New Roman" w:hAnsi="Times New Roman" w:cs="Times New Roman"/>
          <w:sz w:val="24"/>
          <w:szCs w:val="24"/>
        </w:rPr>
        <w:t>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Аттестационные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научно-педагогического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работника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Гороховского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Виталия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Фёдоровича,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предоставленные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советом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Научно-исследовательский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институт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сельского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хозяйства»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профессор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специальности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4.1.2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«Селекция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семеноводство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биотехнология»,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отправлены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доработку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рассмотрение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перенесено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следующее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заседание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комиссии.</w:t>
      </w:r>
      <w:r w:rsidR="0079088B" w:rsidRPr="0079088B">
        <w:rPr>
          <w:rFonts w:ascii="Times New Roman" w:eastAsia="Times New Roman" w:hAnsi="Times New Roman" w:cs="Times New Roman"/>
          <w:sz w:val="24"/>
          <w:szCs w:val="24"/>
        </w:rPr>
        <w:t xml:space="preserve"> </w:t>
      </w:r>
    </w:p>
    <w:p w14:paraId="32034194" w14:textId="47664565" w:rsidR="00EF5E50" w:rsidRPr="0079088B" w:rsidRDefault="00EF5E50" w:rsidP="00EF5E50">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27</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июня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2023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года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состоялось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заседание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комиссии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Министерстве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просвещения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присвоению</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котором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было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рассмотрено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3</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аттестационных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соискателей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из</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них</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дело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соискание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«Доцент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дело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соискание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«Доцент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области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искусства»,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1</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дело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соискание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«Профессор</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специальности».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Аттестационные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дела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соответствуют</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требованиям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обозначенного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ранее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приказа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МП.</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ходе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обсуждения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члены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Комиссии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отметили</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высокий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уровень</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соискателей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присвоение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Ученые</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звания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присвоены</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всем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трем</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кандидатам.</w:t>
      </w:r>
    </w:p>
    <w:p w14:paraId="41F78A01" w14:textId="77777777" w:rsidR="00EF5E50" w:rsidRPr="0079088B" w:rsidRDefault="00EF5E50" w:rsidP="00587B37">
      <w:pPr>
        <w:spacing w:after="0" w:line="240" w:lineRule="auto"/>
        <w:ind w:firstLine="567"/>
        <w:jc w:val="both"/>
        <w:rPr>
          <w:rFonts w:ascii="Times New Roman" w:eastAsia="Calibri" w:hAnsi="Times New Roman" w:cs="Times New Roman"/>
          <w:sz w:val="24"/>
          <w:szCs w:val="24"/>
          <w:lang w:eastAsia="en-US"/>
        </w:rPr>
      </w:pPr>
    </w:p>
    <w:p w14:paraId="50762DE4" w14:textId="77777777" w:rsidR="00587B37" w:rsidRPr="0079088B" w:rsidRDefault="00587B37" w:rsidP="00587B37">
      <w:pPr>
        <w:tabs>
          <w:tab w:val="left" w:pos="709"/>
        </w:tabs>
        <w:spacing w:after="0" w:line="240" w:lineRule="auto"/>
        <w:ind w:firstLine="709"/>
        <w:jc w:val="both"/>
        <w:rPr>
          <w:rFonts w:ascii="Times New Roman" w:hAnsi="Times New Roman" w:cs="Times New Roman"/>
          <w:sz w:val="24"/>
          <w:szCs w:val="24"/>
        </w:rPr>
      </w:pPr>
    </w:p>
    <w:p w14:paraId="60CB6263" w14:textId="42295E5B" w:rsidR="007613F7" w:rsidRPr="0079088B" w:rsidRDefault="007613F7" w:rsidP="007613F7">
      <w:pPr>
        <w:pStyle w:val="ConsPlusNormal"/>
        <w:spacing w:line="276" w:lineRule="auto"/>
        <w:ind w:firstLine="708"/>
        <w:jc w:val="center"/>
        <w:rPr>
          <w:rFonts w:ascii="Times New Roman" w:hAnsi="Times New Roman" w:cs="Times New Roman"/>
          <w:b/>
          <w:bCs/>
          <w:sz w:val="24"/>
          <w:szCs w:val="24"/>
        </w:rPr>
      </w:pPr>
      <w:r w:rsidRPr="0079088B">
        <w:rPr>
          <w:rFonts w:ascii="Times New Roman" w:hAnsi="Times New Roman" w:cs="Times New Roman"/>
          <w:b/>
          <w:bCs/>
          <w:sz w:val="24"/>
          <w:szCs w:val="24"/>
        </w:rPr>
        <w:t>9.</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Анализ</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финансирования</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отрасли</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по</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основным</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направлениям</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деятельности</w:t>
      </w:r>
    </w:p>
    <w:p w14:paraId="758A52A4" w14:textId="77777777" w:rsidR="007613F7" w:rsidRPr="0079088B" w:rsidRDefault="007613F7" w:rsidP="007613F7">
      <w:pPr>
        <w:pStyle w:val="ConsPlusNormal"/>
        <w:spacing w:line="276" w:lineRule="auto"/>
        <w:ind w:firstLine="708"/>
        <w:jc w:val="both"/>
        <w:rPr>
          <w:rFonts w:ascii="Times New Roman" w:hAnsi="Times New Roman" w:cs="Times New Roman"/>
          <w:sz w:val="24"/>
          <w:szCs w:val="24"/>
        </w:rPr>
      </w:pPr>
    </w:p>
    <w:p w14:paraId="5691663F" w14:textId="0B7B18CB" w:rsidR="00655BDF" w:rsidRPr="0079088B" w:rsidRDefault="00655BDF" w:rsidP="00655BDF">
      <w:pPr>
        <w:spacing w:after="0" w:line="240" w:lineRule="auto"/>
        <w:ind w:firstLine="708"/>
        <w:jc w:val="both"/>
        <w:rPr>
          <w:rFonts w:ascii="Times New Roman" w:hAnsi="Times New Roman" w:cs="Times New Roman"/>
          <w:sz w:val="24"/>
          <w:szCs w:val="24"/>
        </w:rPr>
      </w:pP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бюджета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отрасли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носили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преимущественно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социальный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характер.</w:t>
      </w:r>
    </w:p>
    <w:p w14:paraId="230C64B7" w14:textId="1B6866B8" w:rsidR="00655BDF" w:rsidRPr="0079088B" w:rsidRDefault="00655BDF" w:rsidP="00655BDF">
      <w:pPr>
        <w:spacing w:after="0" w:line="240" w:lineRule="auto"/>
        <w:ind w:firstLine="708"/>
        <w:jc w:val="both"/>
        <w:rPr>
          <w:rFonts w:ascii="Times New Roman" w:hAnsi="Times New Roman" w:cs="Times New Roman"/>
          <w:sz w:val="24"/>
          <w:szCs w:val="24"/>
        </w:rPr>
      </w:pPr>
      <w:r w:rsidRPr="0079088B">
        <w:rPr>
          <w:rFonts w:ascii="Times New Roman" w:hAnsi="Times New Roman" w:cs="Times New Roman"/>
          <w:sz w:val="24"/>
          <w:szCs w:val="24"/>
        </w:rPr>
        <w:t>Всего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предусмотрены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228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476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Выделено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980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235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числе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заработной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407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292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Удельный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фактически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профинансированных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оплату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коммунальных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связи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189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340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3,62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приобретение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непроизводственного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оборудования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выделено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889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прочие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текущие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профинансированы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341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p>
    <w:p w14:paraId="2D80948D" w14:textId="426A54B1" w:rsidR="00655BDF" w:rsidRPr="0079088B" w:rsidRDefault="0079088B" w:rsidP="00655BDF">
      <w:pPr>
        <w:spacing w:after="0" w:line="240" w:lineRule="auto"/>
        <w:jc w:val="both"/>
        <w:rPr>
          <w:rFonts w:ascii="Times New Roman" w:hAnsi="Times New Roman" w:cs="Times New Roman"/>
          <w:sz w:val="24"/>
          <w:szCs w:val="24"/>
        </w:rPr>
      </w:pP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ab/>
        <w:t>Всего</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на</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финансирование</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государственных</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образовательных</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учреждений</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среднего</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профессионального</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образования</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предусмотрены</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расходы</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сумме</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50</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979</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377</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рублей.</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Выделено</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финансирование</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39</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584</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734</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рубля</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или</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78</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том</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числе</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расходы</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по</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заработной</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плате</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составили</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31</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188</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850</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рублей</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или</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80</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от</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плана</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финансирования.</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Удельный</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вес</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фактически</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профинансированных</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расходов</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на</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оплату</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коммунальных</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услуг</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и</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услуг</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связи</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общей</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сумме</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расходов</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составил</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1</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120</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632</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рубля</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или</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2,20</w:t>
      </w:r>
      <w:r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w:t>
      </w:r>
      <w:r w:rsidRPr="0079088B">
        <w:rPr>
          <w:rFonts w:ascii="Times New Roman" w:hAnsi="Times New Roman" w:cs="Times New Roman"/>
          <w:sz w:val="24"/>
          <w:szCs w:val="24"/>
        </w:rPr>
        <w:t xml:space="preserve"> </w:t>
      </w:r>
    </w:p>
    <w:p w14:paraId="38CFB76B" w14:textId="1B305484" w:rsidR="00655BDF" w:rsidRPr="0079088B" w:rsidRDefault="00655BDF" w:rsidP="00655BDF">
      <w:pPr>
        <w:spacing w:after="0" w:line="240" w:lineRule="auto"/>
        <w:ind w:firstLine="708"/>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первоочередном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проводилось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социально-защищенных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выплату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стипендий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371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796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71,79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выплату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пособий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детям-сиротам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детям,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оставшимся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без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попечения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родителей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861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880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70,81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этом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потребность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указанным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социально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защищенным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статьям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удовлетворена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объеме.</w:t>
      </w:r>
    </w:p>
    <w:p w14:paraId="13BC67AE" w14:textId="46E385ED" w:rsidR="00655BDF" w:rsidRPr="0079088B" w:rsidRDefault="00655BDF" w:rsidP="00655BDF">
      <w:pPr>
        <w:spacing w:after="0" w:line="240" w:lineRule="auto"/>
        <w:ind w:firstLine="708"/>
        <w:jc w:val="both"/>
        <w:rPr>
          <w:rFonts w:ascii="Times New Roman" w:hAnsi="Times New Roman" w:cs="Times New Roman"/>
          <w:sz w:val="24"/>
          <w:szCs w:val="24"/>
        </w:rPr>
      </w:pP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приобретение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непроизводственного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оборудования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выделено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245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166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w:t>
      </w:r>
      <w:r w:rsidR="00617EB1" w:rsidRPr="0079088B">
        <w:rPr>
          <w:rFonts w:ascii="Times New Roman" w:hAnsi="Times New Roman" w:cs="Times New Roman"/>
          <w:sz w:val="24"/>
          <w:szCs w:val="24"/>
        </w:rPr>
        <w:t>лей</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прочие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текущие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профинансированы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754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473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Учитывая,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отрасли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осуществлялось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социально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защищенным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lastRenderedPageBreak/>
        <w:t>статьям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финансовая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нагрузка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пришлась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оказания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платных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учреждений.</w:t>
      </w:r>
      <w:r w:rsidR="0079088B" w:rsidRPr="0079088B">
        <w:rPr>
          <w:rFonts w:ascii="Times New Roman" w:hAnsi="Times New Roman" w:cs="Times New Roman"/>
          <w:sz w:val="24"/>
          <w:szCs w:val="24"/>
        </w:rPr>
        <w:t xml:space="preserve"> </w:t>
      </w:r>
    </w:p>
    <w:p w14:paraId="3DE22F97" w14:textId="286A82CD" w:rsidR="00655BDF" w:rsidRPr="0079088B" w:rsidRDefault="00655BDF" w:rsidP="00655BDF">
      <w:pPr>
        <w:spacing w:after="0" w:line="240" w:lineRule="auto"/>
        <w:ind w:firstLine="708"/>
        <w:jc w:val="both"/>
        <w:rPr>
          <w:rFonts w:ascii="Times New Roman" w:hAnsi="Times New Roman" w:cs="Times New Roman"/>
          <w:sz w:val="24"/>
          <w:szCs w:val="24"/>
        </w:rPr>
      </w:pPr>
      <w:r w:rsidRPr="0079088B">
        <w:rPr>
          <w:rFonts w:ascii="Times New Roman" w:hAnsi="Times New Roman" w:cs="Times New Roman"/>
          <w:sz w:val="24"/>
          <w:szCs w:val="24"/>
        </w:rPr>
        <w:t>Так,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оказания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платных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097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802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первоочередном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порядке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осуществлялось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статей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как: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оплата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труда,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начисления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оплату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труда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169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674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оплату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коммунальным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454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599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счет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бюджетного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счета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производились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либо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финансируются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полностью,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либо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финансируется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частично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средств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бюджета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оплата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текущего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ремонта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зданий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помещений,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издательские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содержание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автотранспорта,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продукты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питания,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оплата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товаров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услуг,</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отнесенных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другим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подстатьям.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средств,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указанные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составила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931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689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доходов.</w:t>
      </w:r>
    </w:p>
    <w:p w14:paraId="5DB8EB1F" w14:textId="38EA2D9C" w:rsidR="00655BDF" w:rsidRPr="0079088B" w:rsidRDefault="00655BDF" w:rsidP="00617EB1">
      <w:pPr>
        <w:spacing w:after="0" w:line="240" w:lineRule="auto"/>
        <w:jc w:val="both"/>
        <w:rPr>
          <w:rFonts w:ascii="Times New Roman" w:hAnsi="Times New Roman" w:cs="Times New Roman"/>
          <w:sz w:val="24"/>
          <w:szCs w:val="24"/>
        </w:rPr>
      </w:pPr>
      <w:r w:rsidRPr="0079088B">
        <w:rPr>
          <w:rFonts w:ascii="Times New Roman" w:hAnsi="Times New Roman" w:cs="Times New Roman"/>
          <w:sz w:val="24"/>
          <w:szCs w:val="24"/>
        </w:rPr>
        <w:tab/>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осуществлялось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мероприятий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w:t>
      </w:r>
    </w:p>
    <w:p w14:paraId="7C65210D" w14:textId="6985AA4C" w:rsidR="00655BDF" w:rsidRPr="0079088B" w:rsidRDefault="00655BDF" w:rsidP="00655BDF">
      <w:pPr>
        <w:pStyle w:val="a5"/>
        <w:numPr>
          <w:ilvl w:val="0"/>
          <w:numId w:val="24"/>
        </w:numPr>
        <w:spacing w:after="0" w:line="240" w:lineRule="auto"/>
        <w:ind w:left="0" w:firstLine="0"/>
        <w:jc w:val="both"/>
        <w:rPr>
          <w:rFonts w:ascii="Times New Roman" w:hAnsi="Times New Roman" w:cs="Times New Roman"/>
          <w:sz w:val="24"/>
          <w:szCs w:val="24"/>
        </w:rPr>
      </w:pPr>
      <w:r w:rsidRPr="0079088B">
        <w:rPr>
          <w:rFonts w:ascii="Times New Roman" w:hAnsi="Times New Roman" w:cs="Times New Roman"/>
          <w:b/>
          <w:sz w:val="24"/>
          <w:szCs w:val="24"/>
        </w:rPr>
        <w:t>Обновление</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учебных</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фондов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рамках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мероприятия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приобретены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740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533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778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p>
    <w:p w14:paraId="4EB1E390" w14:textId="794F24CB" w:rsidR="00655BDF" w:rsidRPr="0079088B" w:rsidRDefault="00655BDF" w:rsidP="00655BDF">
      <w:pPr>
        <w:pStyle w:val="a5"/>
        <w:numPr>
          <w:ilvl w:val="0"/>
          <w:numId w:val="24"/>
        </w:numPr>
        <w:spacing w:after="0" w:line="240" w:lineRule="auto"/>
        <w:ind w:left="0" w:firstLine="0"/>
        <w:jc w:val="both"/>
        <w:rPr>
          <w:rFonts w:ascii="Times New Roman" w:hAnsi="Times New Roman" w:cs="Times New Roman"/>
          <w:sz w:val="24"/>
          <w:szCs w:val="24"/>
        </w:rPr>
      </w:pPr>
      <w:r w:rsidRPr="0079088B">
        <w:rPr>
          <w:rFonts w:ascii="Times New Roman" w:hAnsi="Times New Roman" w:cs="Times New Roman"/>
          <w:b/>
          <w:sz w:val="24"/>
          <w:szCs w:val="24"/>
        </w:rPr>
        <w:t>Приобретение</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рабочих</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тетрадей</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для,</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обучающихся</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1-4</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классов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соответствии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Распоряжением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Правительства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6"/>
        </w:rPr>
        <w:t>от</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20</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марта</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2023</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года</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209р</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«О</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централизованной</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закупке</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(изготовлении)</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рабочих</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тетрадей</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для</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обучающихся</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1-4</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классов</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организаций</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образования</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Приднестровской</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Молдавской</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6"/>
        </w:rPr>
        <w:t>Республики»,</w:t>
      </w:r>
      <w:r w:rsidR="0079088B" w:rsidRPr="0079088B">
        <w:rPr>
          <w:rFonts w:ascii="Times New Roman" w:hAnsi="Times New Roman" w:cs="Times New Roman"/>
          <w:sz w:val="24"/>
          <w:szCs w:val="26"/>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итогам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межведомственного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аукциона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приобретены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рабочие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тетради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337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комплектов,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обучающихся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классов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089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260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p>
    <w:p w14:paraId="1973DE43" w14:textId="12FD4C96" w:rsidR="00655BDF" w:rsidRPr="0079088B" w:rsidRDefault="00655BDF" w:rsidP="00655BDF">
      <w:pPr>
        <w:pStyle w:val="a5"/>
        <w:numPr>
          <w:ilvl w:val="0"/>
          <w:numId w:val="24"/>
        </w:numPr>
        <w:spacing w:after="0" w:line="240" w:lineRule="auto"/>
        <w:ind w:left="0" w:firstLine="0"/>
        <w:jc w:val="both"/>
        <w:rPr>
          <w:rFonts w:ascii="Times New Roman" w:hAnsi="Times New Roman" w:cs="Times New Roman"/>
          <w:bCs/>
          <w:sz w:val="24"/>
          <w:szCs w:val="24"/>
        </w:rPr>
      </w:pPr>
      <w:r w:rsidRPr="0079088B">
        <w:rPr>
          <w:rFonts w:ascii="Times New Roman" w:hAnsi="Times New Roman" w:cs="Times New Roman"/>
          <w:b/>
          <w:sz w:val="24"/>
          <w:szCs w:val="24"/>
        </w:rPr>
        <w:t>Государственная</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целевая</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программа</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«Учебник</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2022-2026»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предусмотрены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расходы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438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553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позволило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приобрести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учебную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литературу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482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сумму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409</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566</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числе: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680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специального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коррекционного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количестве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160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757</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русским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825</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для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украинским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языком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60</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учебников.</w:t>
      </w:r>
      <w:r w:rsidR="0079088B" w:rsidRPr="0079088B">
        <w:rPr>
          <w:rFonts w:ascii="Times New Roman" w:hAnsi="Times New Roman" w:cs="Times New Roman"/>
          <w:sz w:val="24"/>
          <w:szCs w:val="24"/>
        </w:rPr>
        <w:t xml:space="preserve"> </w:t>
      </w:r>
    </w:p>
    <w:p w14:paraId="0D2266BE" w14:textId="55F55204" w:rsidR="00655BDF" w:rsidRPr="0079088B" w:rsidRDefault="00655BDF" w:rsidP="00655BDF">
      <w:pPr>
        <w:spacing w:after="0" w:line="240" w:lineRule="auto"/>
        <w:ind w:firstLine="708"/>
        <w:jc w:val="both"/>
        <w:rPr>
          <w:rFonts w:ascii="Times New Roman" w:hAnsi="Times New Roman" w:cs="Times New Roman"/>
          <w:bCs/>
          <w:sz w:val="24"/>
          <w:szCs w:val="24"/>
        </w:rPr>
      </w:pPr>
      <w:r w:rsidRPr="0079088B">
        <w:rPr>
          <w:rFonts w:ascii="Times New Roman" w:hAnsi="Times New Roman" w:cs="Times New Roman"/>
          <w:bCs/>
          <w:sz w:val="24"/>
          <w:szCs w:val="24"/>
        </w:rPr>
        <w:t>Так</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же,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мероприятие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ГПЦ</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«Учебник»</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включает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себя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расходы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мероприятия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регионального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компонента.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Это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редакционно-издательские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работы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учетом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украинского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языков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общей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сумме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105</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947</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рублей.</w:t>
      </w:r>
    </w:p>
    <w:p w14:paraId="7BCC358D" w14:textId="6E2442AA" w:rsidR="00655BDF" w:rsidRPr="0079088B" w:rsidRDefault="00655BDF" w:rsidP="00655BDF">
      <w:pPr>
        <w:pStyle w:val="a5"/>
        <w:numPr>
          <w:ilvl w:val="0"/>
          <w:numId w:val="24"/>
        </w:numPr>
        <w:spacing w:after="0" w:line="240" w:lineRule="auto"/>
        <w:ind w:left="0" w:firstLine="0"/>
        <w:jc w:val="both"/>
        <w:rPr>
          <w:rFonts w:ascii="Times New Roman" w:hAnsi="Times New Roman" w:cs="Times New Roman"/>
          <w:sz w:val="24"/>
          <w:szCs w:val="24"/>
        </w:rPr>
      </w:pPr>
      <w:r w:rsidRPr="0079088B">
        <w:rPr>
          <w:rFonts w:ascii="Times New Roman" w:hAnsi="Times New Roman" w:cs="Times New Roman"/>
          <w:b/>
          <w:sz w:val="24"/>
          <w:szCs w:val="24"/>
        </w:rPr>
        <w:t>Электронный</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журнал</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успеваемости</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w:t>
      </w:r>
      <w:proofErr w:type="spellStart"/>
      <w:r w:rsidRPr="0079088B">
        <w:rPr>
          <w:rFonts w:ascii="Times New Roman" w:hAnsi="Times New Roman" w:cs="Times New Roman"/>
          <w:b/>
          <w:sz w:val="24"/>
          <w:szCs w:val="24"/>
        </w:rPr>
        <w:t>Элжур</w:t>
      </w:r>
      <w:proofErr w:type="spellEnd"/>
      <w:r w:rsidRPr="0079088B">
        <w:rPr>
          <w:rFonts w:ascii="Times New Roman" w:hAnsi="Times New Roman" w:cs="Times New Roman"/>
          <w:b/>
          <w:sz w:val="24"/>
          <w:szCs w:val="24"/>
        </w:rPr>
        <w:t>»</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и</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система</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lang w:val="en-US"/>
        </w:rPr>
        <w:t>Moodle</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совершенствования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обеспечения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процессов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планирования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процесса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внедрения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связи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применением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дистанционных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внедрена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система</w:t>
      </w:r>
      <w:r w:rsidR="0079088B" w:rsidRPr="0079088B">
        <w:rPr>
          <w:rFonts w:ascii="Times New Roman" w:hAnsi="Times New Roman" w:cs="Times New Roman"/>
          <w:sz w:val="24"/>
          <w:szCs w:val="24"/>
        </w:rPr>
        <w:t xml:space="preserve"> </w:t>
      </w:r>
      <w:r w:rsidR="00894908" w:rsidRPr="0079088B">
        <w:rPr>
          <w:rFonts w:ascii="Times New Roman" w:hAnsi="Times New Roman" w:cs="Times New Roman"/>
          <w:sz w:val="24"/>
          <w:szCs w:val="24"/>
        </w:rPr>
        <w:t>«</w:t>
      </w:r>
      <w:r w:rsidRPr="0079088B">
        <w:rPr>
          <w:rFonts w:ascii="Times New Roman" w:hAnsi="Times New Roman" w:cs="Times New Roman"/>
          <w:sz w:val="24"/>
          <w:szCs w:val="24"/>
        </w:rPr>
        <w:t>Электронный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журнал</w:t>
      </w:r>
      <w:r w:rsidR="00894908"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(далее</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Элжур</w:t>
      </w:r>
      <w:proofErr w:type="spellEnd"/>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дистанционного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00894908" w:rsidRPr="0079088B">
        <w:rPr>
          <w:rFonts w:ascii="Times New Roman" w:hAnsi="Times New Roman" w:cs="Times New Roman"/>
          <w:sz w:val="24"/>
          <w:szCs w:val="24"/>
        </w:rPr>
        <w:t>«Электронная</w:t>
      </w:r>
      <w:r w:rsidR="0079088B" w:rsidRPr="0079088B">
        <w:rPr>
          <w:rFonts w:ascii="Times New Roman" w:hAnsi="Times New Roman" w:cs="Times New Roman"/>
          <w:sz w:val="24"/>
          <w:szCs w:val="24"/>
        </w:rPr>
        <w:t xml:space="preserve"> </w:t>
      </w:r>
      <w:r w:rsidR="00894908" w:rsidRPr="0079088B">
        <w:rPr>
          <w:rFonts w:ascii="Times New Roman" w:hAnsi="Times New Roman" w:cs="Times New Roman"/>
          <w:sz w:val="24"/>
          <w:szCs w:val="24"/>
        </w:rPr>
        <w:t>школа</w:t>
      </w:r>
      <w:r w:rsidR="0079088B" w:rsidRPr="0079088B">
        <w:rPr>
          <w:rFonts w:ascii="Times New Roman" w:hAnsi="Times New Roman" w:cs="Times New Roman"/>
          <w:sz w:val="24"/>
          <w:szCs w:val="24"/>
        </w:rPr>
        <w:t xml:space="preserve"> </w:t>
      </w:r>
      <w:r w:rsidR="00894908" w:rsidRPr="0079088B">
        <w:rPr>
          <w:rFonts w:ascii="Times New Roman" w:hAnsi="Times New Roman" w:cs="Times New Roman"/>
          <w:sz w:val="24"/>
          <w:szCs w:val="24"/>
        </w:rPr>
        <w:t>Приднестровья»</w:t>
      </w:r>
      <w:r w:rsidR="0079088B" w:rsidRPr="0079088B">
        <w:rPr>
          <w:rFonts w:ascii="Times New Roman" w:hAnsi="Times New Roman" w:cs="Times New Roman"/>
          <w:sz w:val="24"/>
          <w:szCs w:val="24"/>
        </w:rPr>
        <w:t xml:space="preserve"> </w:t>
      </w:r>
      <w:r w:rsidR="00894908" w:rsidRPr="0079088B">
        <w:rPr>
          <w:rFonts w:ascii="Times New Roman" w:hAnsi="Times New Roman" w:cs="Times New Roman"/>
          <w:sz w:val="24"/>
          <w:szCs w:val="24"/>
        </w:rPr>
        <w:t>созданная</w:t>
      </w:r>
      <w:r w:rsidR="0079088B" w:rsidRPr="0079088B">
        <w:rPr>
          <w:rFonts w:ascii="Times New Roman" w:hAnsi="Times New Roman" w:cs="Times New Roman"/>
          <w:sz w:val="24"/>
          <w:szCs w:val="24"/>
        </w:rPr>
        <w:t xml:space="preserve"> </w:t>
      </w:r>
      <w:r w:rsidR="00894908"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894908" w:rsidRPr="0079088B">
        <w:rPr>
          <w:rFonts w:ascii="Times New Roman" w:hAnsi="Times New Roman" w:cs="Times New Roman"/>
          <w:sz w:val="24"/>
          <w:szCs w:val="24"/>
        </w:rPr>
        <w:t>платформе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lang w:val="en-US"/>
        </w:rPr>
        <w:t>Moodle</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(модульная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объектно-ориентированная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динамическая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учебная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вышеуказанных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инструментов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применением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дистанционных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предусмотрено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714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888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рублей.</w:t>
      </w:r>
    </w:p>
    <w:p w14:paraId="642F5AB5" w14:textId="6B8204F9" w:rsidR="00655BDF" w:rsidRPr="0079088B" w:rsidRDefault="00894908" w:rsidP="00655BDF">
      <w:pPr>
        <w:pStyle w:val="a5"/>
        <w:numPr>
          <w:ilvl w:val="0"/>
          <w:numId w:val="24"/>
        </w:numPr>
        <w:spacing w:after="0" w:line="240" w:lineRule="auto"/>
        <w:ind w:left="0" w:firstLine="0"/>
        <w:jc w:val="both"/>
        <w:rPr>
          <w:rFonts w:ascii="Times New Roman" w:hAnsi="Times New Roman" w:cs="Times New Roman"/>
          <w:sz w:val="24"/>
          <w:szCs w:val="24"/>
        </w:rPr>
      </w:pPr>
      <w:r w:rsidRPr="0079088B">
        <w:rPr>
          <w:rFonts w:ascii="Times New Roman" w:hAnsi="Times New Roman" w:cs="Times New Roman"/>
          <w:b/>
          <w:sz w:val="24"/>
          <w:szCs w:val="24"/>
        </w:rPr>
        <w:t>Модуль</w:t>
      </w:r>
      <w:r w:rsidR="0079088B" w:rsidRPr="0079088B">
        <w:rPr>
          <w:rFonts w:ascii="Times New Roman" w:hAnsi="Times New Roman" w:cs="Times New Roman"/>
          <w:b/>
          <w:sz w:val="24"/>
          <w:szCs w:val="24"/>
        </w:rPr>
        <w:t xml:space="preserve"> </w:t>
      </w:r>
      <w:r w:rsidR="00655BDF" w:rsidRPr="0079088B">
        <w:rPr>
          <w:rFonts w:ascii="Times New Roman" w:hAnsi="Times New Roman" w:cs="Times New Roman"/>
          <w:b/>
          <w:sz w:val="24"/>
          <w:szCs w:val="24"/>
        </w:rPr>
        <w:t>АРМ</w:t>
      </w:r>
      <w:r w:rsidR="0079088B" w:rsidRPr="0079088B">
        <w:rPr>
          <w:rFonts w:ascii="Times New Roman" w:hAnsi="Times New Roman" w:cs="Times New Roman"/>
          <w:b/>
          <w:sz w:val="24"/>
          <w:szCs w:val="24"/>
        </w:rPr>
        <w:t xml:space="preserve"> </w:t>
      </w:r>
      <w:r w:rsidR="00655BDF" w:rsidRPr="0079088B">
        <w:rPr>
          <w:rFonts w:ascii="Times New Roman" w:hAnsi="Times New Roman" w:cs="Times New Roman"/>
          <w:b/>
          <w:sz w:val="24"/>
          <w:szCs w:val="24"/>
        </w:rPr>
        <w:t>«Завуч»</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улучшения</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информационного</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обеспечения</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управления</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отчетности</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были</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проведены</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внедрению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модуля</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АРМ</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«Завуч»</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«Электронный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журнал»</w:t>
      </w:r>
      <w:r w:rsidR="00655BDF"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hAnsi="Times New Roman" w:cs="Times New Roman"/>
          <w:sz w:val="24"/>
          <w:szCs w:val="24"/>
        </w:rPr>
        <w:t>Модуль</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АРМ</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«Завуч»</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позволяет</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всесторонне</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отслеживать</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учебно-воспитательный</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процесс</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всем</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направлениям.</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Облегчает</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работу</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заместителя</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директора</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учебно-воспитательной</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работе</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формированию</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разносторонних</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отчетов</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проведению</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мониторинговых</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мероприятий.</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финансирование</w:t>
      </w:r>
      <w:r w:rsidR="0079088B" w:rsidRPr="0079088B">
        <w:rPr>
          <w:rFonts w:ascii="Times New Roman" w:hAnsi="Times New Roman" w:cs="Times New Roman"/>
          <w:sz w:val="24"/>
          <w:szCs w:val="24"/>
        </w:rPr>
        <w:t xml:space="preserve"> </w:t>
      </w:r>
      <w:r w:rsidR="00655BDF"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АРМ</w:t>
      </w:r>
      <w:r w:rsidR="0079088B" w:rsidRPr="0079088B">
        <w:rPr>
          <w:rFonts w:ascii="Times New Roman" w:eastAsia="Times New Roman" w:hAnsi="Times New Roman" w:cs="Times New Roman"/>
          <w:sz w:val="24"/>
          <w:szCs w:val="24"/>
        </w:rPr>
        <w:t xml:space="preserve"> </w:t>
      </w:r>
      <w:r w:rsidR="00655BDF" w:rsidRPr="0079088B">
        <w:rPr>
          <w:rFonts w:ascii="Times New Roman" w:eastAsia="Times New Roman" w:hAnsi="Times New Roman" w:cs="Times New Roman"/>
          <w:sz w:val="24"/>
          <w:szCs w:val="24"/>
        </w:rPr>
        <w:t>«Завуч»</w:t>
      </w:r>
      <w:r w:rsidR="0079088B" w:rsidRPr="0079088B">
        <w:rPr>
          <w:rFonts w:ascii="Times New Roman" w:eastAsia="Times New Roman" w:hAnsi="Times New Roman" w:cs="Times New Roman"/>
          <w:sz w:val="24"/>
          <w:szCs w:val="24"/>
        </w:rPr>
        <w:t xml:space="preserve"> </w:t>
      </w:r>
      <w:r w:rsidR="00655BDF" w:rsidRPr="0079088B">
        <w:rPr>
          <w:rFonts w:ascii="Times New Roman" w:hAnsi="Times New Roman" w:cs="Times New Roman"/>
          <w:sz w:val="24"/>
          <w:szCs w:val="24"/>
        </w:rPr>
        <w:t>предусмотрено</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365</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454</w:t>
      </w:r>
      <w:r w:rsidR="0079088B" w:rsidRPr="0079088B">
        <w:rPr>
          <w:rFonts w:ascii="Times New Roman" w:hAnsi="Times New Roman" w:cs="Times New Roman"/>
          <w:sz w:val="24"/>
          <w:szCs w:val="24"/>
        </w:rPr>
        <w:t xml:space="preserve"> </w:t>
      </w:r>
      <w:r w:rsidR="00655BDF" w:rsidRPr="0079088B">
        <w:rPr>
          <w:rFonts w:ascii="Times New Roman" w:hAnsi="Times New Roman" w:cs="Times New Roman"/>
          <w:sz w:val="24"/>
          <w:szCs w:val="24"/>
        </w:rPr>
        <w:t>рублей.</w:t>
      </w:r>
    </w:p>
    <w:p w14:paraId="07B7AE98" w14:textId="795CE984" w:rsidR="00655BDF" w:rsidRPr="0079088B" w:rsidRDefault="00655BDF" w:rsidP="00655BDF">
      <w:pPr>
        <w:pStyle w:val="ConsPlusNormal"/>
        <w:numPr>
          <w:ilvl w:val="0"/>
          <w:numId w:val="24"/>
        </w:numPr>
        <w:ind w:left="0" w:firstLine="0"/>
        <w:jc w:val="both"/>
        <w:rPr>
          <w:rFonts w:ascii="Times New Roman" w:hAnsi="Times New Roman" w:cs="Times New Roman"/>
          <w:bCs/>
          <w:sz w:val="24"/>
          <w:szCs w:val="24"/>
        </w:rPr>
      </w:pPr>
      <w:r w:rsidRPr="0079088B">
        <w:rPr>
          <w:rFonts w:ascii="Times New Roman" w:hAnsi="Times New Roman" w:cs="Times New Roman"/>
          <w:b/>
          <w:bCs/>
          <w:sz w:val="24"/>
          <w:szCs w:val="24"/>
        </w:rPr>
        <w:t>Государственные</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стипендии</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и</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премии</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Президента</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Приднестровской</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Молдавской</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Республики</w:t>
      </w:r>
      <w:r w:rsidR="0079088B" w:rsidRPr="0079088B">
        <w:rPr>
          <w:rFonts w:ascii="Times New Roman" w:hAnsi="Times New Roman" w:cs="Times New Roman"/>
          <w:bCs/>
          <w:sz w:val="26"/>
          <w:szCs w:val="26"/>
        </w:rPr>
        <w:t xml:space="preserve"> </w:t>
      </w:r>
      <w:r w:rsidRPr="0079088B">
        <w:rPr>
          <w:rFonts w:ascii="Times New Roman" w:hAnsi="Times New Roman" w:cs="Times New Roman"/>
          <w:bCs/>
          <w:sz w:val="26"/>
          <w:szCs w:val="26"/>
        </w:rPr>
        <w:t>-</w:t>
      </w:r>
      <w:r w:rsidR="0079088B" w:rsidRPr="0079088B">
        <w:rPr>
          <w:rFonts w:ascii="Times New Roman" w:hAnsi="Times New Roman" w:cs="Times New Roman"/>
          <w:bCs/>
          <w:sz w:val="26"/>
          <w:szCs w:val="26"/>
        </w:rPr>
        <w:t xml:space="preserve"> </w:t>
      </w:r>
      <w:r w:rsidRPr="0079088B">
        <w:rPr>
          <w:rFonts w:ascii="Times New Roman" w:hAnsi="Times New Roman" w:cs="Times New Roman"/>
          <w:bCs/>
          <w:sz w:val="26"/>
          <w:szCs w:val="26"/>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рамках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исполнения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Указа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Президента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утверждении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Положения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государственных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стипендиях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премиях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Президента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целях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выявления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поддержки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талантливых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творчески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работающих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молодых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преподавателей,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lastRenderedPageBreak/>
        <w:t>учителей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воспитателей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государственных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высшего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среднего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профессионального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общего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дошкольного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дополнительного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так</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же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впервые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этом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для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специальных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(коррекционных)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Министерством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было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организовано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конкурсное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мероприятие,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итогам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которого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были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определены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26</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лауреатов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премий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Президента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p>
    <w:p w14:paraId="2CB1B2B8" w14:textId="1430EEFE" w:rsidR="00655BDF" w:rsidRPr="0079088B" w:rsidRDefault="00655BDF" w:rsidP="00655BDF">
      <w:pPr>
        <w:pStyle w:val="ConsPlusNormal"/>
        <w:ind w:firstLine="708"/>
        <w:jc w:val="both"/>
        <w:rPr>
          <w:rFonts w:ascii="Times New Roman" w:hAnsi="Times New Roman" w:cs="Times New Roman"/>
          <w:bCs/>
          <w:sz w:val="24"/>
          <w:szCs w:val="24"/>
        </w:rPr>
      </w:pP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целях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поощрения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молодых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педагогов,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ежемесячно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перечисляет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денежные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средства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победителям.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Для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этих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целей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предусмотрены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расходы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сумме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497</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169</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рублей.</w:t>
      </w:r>
    </w:p>
    <w:p w14:paraId="38220AD8" w14:textId="52C86837" w:rsidR="00655BDF" w:rsidRPr="0079088B" w:rsidRDefault="00655BDF" w:rsidP="00655BDF">
      <w:pPr>
        <w:pStyle w:val="ConsPlusNormal"/>
        <w:ind w:firstLine="708"/>
        <w:jc w:val="both"/>
        <w:rPr>
          <w:rFonts w:ascii="Times New Roman" w:hAnsi="Times New Roman" w:cs="Times New Roman"/>
          <w:bCs/>
          <w:sz w:val="24"/>
          <w:szCs w:val="24"/>
        </w:rPr>
      </w:pP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соответствии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вышеуказанным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нормативным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документом,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целях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стимулирования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успешной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учебы,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обеспечения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социальной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поддержки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обучающихся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организаций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мотивации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активной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гражданской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позиции,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решением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Республиканской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стипендиальной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комиссии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Министерства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просвещения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Приднестровской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Молдавской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Республики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утвержден</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список</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обучающихся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получение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государственной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стипендии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Президента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ПМР</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количестве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97</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человек,</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обучающихся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программам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высшего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среднего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профессионального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начального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профессионального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дополнительного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образования.</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1</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полугодии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финансирование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государственных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стипендиатов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предусмотрены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расходы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сумме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323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737</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рублей.</w:t>
      </w:r>
    </w:p>
    <w:p w14:paraId="0D06DDAF" w14:textId="2AF8F25C" w:rsidR="00655BDF" w:rsidRPr="0079088B" w:rsidRDefault="00655BDF" w:rsidP="00655BDF">
      <w:pPr>
        <w:pStyle w:val="ConsPlusNormal"/>
        <w:numPr>
          <w:ilvl w:val="0"/>
          <w:numId w:val="24"/>
        </w:numPr>
        <w:ind w:left="0" w:firstLine="0"/>
        <w:jc w:val="both"/>
        <w:rPr>
          <w:rFonts w:ascii="Times New Roman" w:hAnsi="Times New Roman" w:cs="Times New Roman"/>
          <w:bCs/>
          <w:sz w:val="24"/>
          <w:szCs w:val="24"/>
        </w:rPr>
      </w:pPr>
      <w:r w:rsidRPr="0079088B">
        <w:rPr>
          <w:rFonts w:ascii="Times New Roman" w:hAnsi="Times New Roman" w:cs="Times New Roman"/>
          <w:b/>
          <w:sz w:val="24"/>
          <w:szCs w:val="24"/>
        </w:rPr>
        <w:t>Проведение</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научно-исследовательских</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работ,</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опытно-конструкторских</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и</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технологических</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работ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рамках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реализации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государственного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заказа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проведение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научно-исследовательских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работ,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опытно-конструкторских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технологических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работ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открыты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11</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лабораторий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индивидуальными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темами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работ</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планом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заданий,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финансирование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которых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составило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3</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789</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312</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рублей.</w:t>
      </w:r>
    </w:p>
    <w:p w14:paraId="5B73348D" w14:textId="057C9CB7" w:rsidR="00655BDF" w:rsidRPr="0079088B" w:rsidRDefault="00655BDF" w:rsidP="00655BDF">
      <w:pPr>
        <w:pStyle w:val="ConsPlusNormal"/>
        <w:numPr>
          <w:ilvl w:val="0"/>
          <w:numId w:val="24"/>
        </w:numPr>
        <w:spacing w:line="276" w:lineRule="auto"/>
        <w:ind w:left="0" w:firstLine="0"/>
        <w:jc w:val="both"/>
        <w:rPr>
          <w:rFonts w:ascii="Times New Roman" w:hAnsi="Times New Roman" w:cs="Times New Roman"/>
          <w:bCs/>
          <w:sz w:val="24"/>
          <w:szCs w:val="24"/>
        </w:rPr>
      </w:pPr>
      <w:r w:rsidRPr="0079088B">
        <w:rPr>
          <w:rFonts w:ascii="Times New Roman" w:hAnsi="Times New Roman" w:cs="Times New Roman"/>
          <w:b/>
          <w:sz w:val="24"/>
          <w:szCs w:val="24"/>
        </w:rPr>
        <w:t>Программа</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Фонда</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капитальных</w:t>
      </w:r>
      <w:r w:rsidR="0079088B" w:rsidRPr="0079088B">
        <w:rPr>
          <w:rFonts w:ascii="Times New Roman" w:hAnsi="Times New Roman" w:cs="Times New Roman"/>
          <w:b/>
          <w:sz w:val="24"/>
          <w:szCs w:val="24"/>
        </w:rPr>
        <w:t xml:space="preserve"> </w:t>
      </w:r>
      <w:r w:rsidRPr="0079088B">
        <w:rPr>
          <w:rFonts w:ascii="Times New Roman" w:hAnsi="Times New Roman" w:cs="Times New Roman"/>
          <w:b/>
          <w:sz w:val="24"/>
          <w:szCs w:val="24"/>
        </w:rPr>
        <w:t>вложений</w:t>
      </w:r>
      <w:r w:rsidR="0079088B" w:rsidRPr="0079088B">
        <w:rPr>
          <w:rFonts w:ascii="Times New Roman" w:hAnsi="Times New Roman" w:cs="Times New Roman"/>
          <w:b/>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первое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полугодие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проведены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закупочные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мероприятия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объектам,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предусмотренным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Приложением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Закону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республиканском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бюджете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также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выделено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финансирование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направлениям:</w:t>
      </w:r>
    </w:p>
    <w:p w14:paraId="6DB3E4FB" w14:textId="77777777" w:rsidR="00655BDF" w:rsidRPr="0079088B" w:rsidRDefault="00655BDF" w:rsidP="00655BDF">
      <w:pPr>
        <w:pStyle w:val="ConsPlusNormal"/>
        <w:spacing w:line="276" w:lineRule="auto"/>
        <w:jc w:val="both"/>
        <w:rPr>
          <w:rFonts w:ascii="Times New Roman" w:hAnsi="Times New Roman" w:cs="Times New Roman"/>
          <w:bCs/>
          <w:sz w:val="24"/>
          <w:szCs w:val="24"/>
          <w:highlight w:val="cyan"/>
        </w:rPr>
      </w:pPr>
    </w:p>
    <w:tbl>
      <w:tblPr>
        <w:tblStyle w:val="af8"/>
        <w:tblW w:w="9438" w:type="dxa"/>
        <w:tblLook w:val="04A0" w:firstRow="1" w:lastRow="0" w:firstColumn="1" w:lastColumn="0" w:noHBand="0" w:noVBand="1"/>
      </w:tblPr>
      <w:tblGrid>
        <w:gridCol w:w="687"/>
        <w:gridCol w:w="3136"/>
        <w:gridCol w:w="3543"/>
        <w:gridCol w:w="2072"/>
      </w:tblGrid>
      <w:tr w:rsidR="0079088B" w:rsidRPr="0079088B" w14:paraId="0C6C2CA2" w14:textId="77777777" w:rsidTr="00551049">
        <w:tc>
          <w:tcPr>
            <w:tcW w:w="687" w:type="dxa"/>
          </w:tcPr>
          <w:p w14:paraId="29645045" w14:textId="1CD1E52A" w:rsidR="00655BDF" w:rsidRPr="0079088B" w:rsidRDefault="00655BDF" w:rsidP="00551049">
            <w:pPr>
              <w:pStyle w:val="ConsPlusNormal"/>
              <w:spacing w:line="276" w:lineRule="auto"/>
              <w:jc w:val="center"/>
              <w:rPr>
                <w:rFonts w:ascii="Times New Roman" w:hAnsi="Times New Roman" w:cs="Times New Roman"/>
                <w:b/>
                <w:bCs/>
              </w:rPr>
            </w:pPr>
            <w:r w:rsidRPr="0079088B">
              <w:rPr>
                <w:rFonts w:ascii="Times New Roman" w:hAnsi="Times New Roman" w:cs="Times New Roman"/>
                <w:b/>
                <w:bCs/>
              </w:rPr>
              <w:t>№</w:t>
            </w:r>
            <w:r w:rsidR="0079088B" w:rsidRPr="0079088B">
              <w:rPr>
                <w:rFonts w:ascii="Times New Roman" w:hAnsi="Times New Roman" w:cs="Times New Roman"/>
                <w:b/>
                <w:bCs/>
              </w:rPr>
              <w:t xml:space="preserve"> </w:t>
            </w:r>
            <w:r w:rsidRPr="0079088B">
              <w:rPr>
                <w:rFonts w:ascii="Times New Roman" w:hAnsi="Times New Roman" w:cs="Times New Roman"/>
                <w:b/>
                <w:bCs/>
              </w:rPr>
              <w:t>п/п</w:t>
            </w:r>
          </w:p>
        </w:tc>
        <w:tc>
          <w:tcPr>
            <w:tcW w:w="3136" w:type="dxa"/>
          </w:tcPr>
          <w:p w14:paraId="08682DE1" w14:textId="3F571C27" w:rsidR="00655BDF" w:rsidRPr="0079088B" w:rsidRDefault="00655BDF" w:rsidP="00551049">
            <w:pPr>
              <w:pStyle w:val="ConsPlusNormal"/>
              <w:spacing w:line="276" w:lineRule="auto"/>
              <w:jc w:val="center"/>
              <w:rPr>
                <w:rFonts w:ascii="Times New Roman" w:hAnsi="Times New Roman" w:cs="Times New Roman"/>
                <w:b/>
                <w:bCs/>
              </w:rPr>
            </w:pPr>
            <w:r w:rsidRPr="0079088B">
              <w:rPr>
                <w:rFonts w:ascii="Times New Roman" w:hAnsi="Times New Roman" w:cs="Times New Roman"/>
                <w:b/>
                <w:bCs/>
              </w:rPr>
              <w:t>Наименование</w:t>
            </w:r>
            <w:r w:rsidR="0079088B" w:rsidRPr="0079088B">
              <w:rPr>
                <w:rFonts w:ascii="Times New Roman" w:hAnsi="Times New Roman" w:cs="Times New Roman"/>
                <w:b/>
                <w:bCs/>
              </w:rPr>
              <w:t xml:space="preserve"> </w:t>
            </w:r>
            <w:r w:rsidRPr="0079088B">
              <w:rPr>
                <w:rFonts w:ascii="Times New Roman" w:hAnsi="Times New Roman" w:cs="Times New Roman"/>
                <w:b/>
                <w:bCs/>
              </w:rPr>
              <w:t>подведомственного</w:t>
            </w:r>
            <w:r w:rsidR="0079088B" w:rsidRPr="0079088B">
              <w:rPr>
                <w:rFonts w:ascii="Times New Roman" w:hAnsi="Times New Roman" w:cs="Times New Roman"/>
                <w:b/>
                <w:bCs/>
              </w:rPr>
              <w:t xml:space="preserve"> </w:t>
            </w:r>
            <w:r w:rsidRPr="0079088B">
              <w:rPr>
                <w:rFonts w:ascii="Times New Roman" w:hAnsi="Times New Roman" w:cs="Times New Roman"/>
                <w:b/>
                <w:bCs/>
              </w:rPr>
              <w:t>учреждения</w:t>
            </w:r>
          </w:p>
        </w:tc>
        <w:tc>
          <w:tcPr>
            <w:tcW w:w="3543" w:type="dxa"/>
          </w:tcPr>
          <w:p w14:paraId="1FB4B6CE" w14:textId="269F810A" w:rsidR="00655BDF" w:rsidRPr="0079088B" w:rsidRDefault="00655BDF" w:rsidP="00551049">
            <w:pPr>
              <w:pStyle w:val="ConsPlusNormal"/>
              <w:spacing w:line="276" w:lineRule="auto"/>
              <w:jc w:val="center"/>
              <w:rPr>
                <w:rFonts w:ascii="Times New Roman" w:hAnsi="Times New Roman" w:cs="Times New Roman"/>
                <w:b/>
                <w:bCs/>
              </w:rPr>
            </w:pPr>
            <w:r w:rsidRPr="0079088B">
              <w:rPr>
                <w:rFonts w:ascii="Times New Roman" w:hAnsi="Times New Roman" w:cs="Times New Roman"/>
                <w:b/>
                <w:bCs/>
              </w:rPr>
              <w:t>Виды</w:t>
            </w:r>
            <w:r w:rsidR="0079088B" w:rsidRPr="0079088B">
              <w:rPr>
                <w:rFonts w:ascii="Times New Roman" w:hAnsi="Times New Roman" w:cs="Times New Roman"/>
                <w:b/>
                <w:bCs/>
              </w:rPr>
              <w:t xml:space="preserve"> </w:t>
            </w:r>
            <w:r w:rsidRPr="0079088B">
              <w:rPr>
                <w:rFonts w:ascii="Times New Roman" w:hAnsi="Times New Roman" w:cs="Times New Roman"/>
                <w:b/>
                <w:bCs/>
              </w:rPr>
              <w:t>работ</w:t>
            </w:r>
          </w:p>
        </w:tc>
        <w:tc>
          <w:tcPr>
            <w:tcW w:w="2072" w:type="dxa"/>
          </w:tcPr>
          <w:p w14:paraId="72D5BACD" w14:textId="200D4A93" w:rsidR="00655BDF" w:rsidRPr="0079088B" w:rsidRDefault="00655BDF" w:rsidP="00551049">
            <w:pPr>
              <w:pStyle w:val="ConsPlusNormal"/>
              <w:spacing w:line="276" w:lineRule="auto"/>
              <w:jc w:val="center"/>
              <w:rPr>
                <w:rFonts w:ascii="Times New Roman" w:hAnsi="Times New Roman" w:cs="Times New Roman"/>
                <w:b/>
                <w:bCs/>
              </w:rPr>
            </w:pPr>
            <w:r w:rsidRPr="0079088B">
              <w:rPr>
                <w:rFonts w:ascii="Times New Roman" w:hAnsi="Times New Roman" w:cs="Times New Roman"/>
                <w:b/>
                <w:bCs/>
              </w:rPr>
              <w:t>Сумма</w:t>
            </w:r>
            <w:r w:rsidR="0079088B" w:rsidRPr="0079088B">
              <w:rPr>
                <w:rFonts w:ascii="Times New Roman" w:hAnsi="Times New Roman" w:cs="Times New Roman"/>
                <w:b/>
                <w:bCs/>
              </w:rPr>
              <w:t xml:space="preserve"> </w:t>
            </w:r>
            <w:r w:rsidRPr="0079088B">
              <w:rPr>
                <w:rFonts w:ascii="Times New Roman" w:hAnsi="Times New Roman" w:cs="Times New Roman"/>
                <w:b/>
                <w:bCs/>
              </w:rPr>
              <w:t>финансирования</w:t>
            </w:r>
            <w:r w:rsidR="0079088B" w:rsidRPr="0079088B">
              <w:rPr>
                <w:rFonts w:ascii="Times New Roman" w:hAnsi="Times New Roman" w:cs="Times New Roman"/>
                <w:b/>
                <w:bCs/>
              </w:rPr>
              <w:t xml:space="preserve"> </w:t>
            </w:r>
            <w:r w:rsidRPr="0079088B">
              <w:rPr>
                <w:rFonts w:ascii="Times New Roman" w:hAnsi="Times New Roman" w:cs="Times New Roman"/>
                <w:b/>
                <w:bCs/>
              </w:rPr>
              <w:t>за</w:t>
            </w:r>
            <w:r w:rsidR="0079088B" w:rsidRPr="0079088B">
              <w:rPr>
                <w:rFonts w:ascii="Times New Roman" w:hAnsi="Times New Roman" w:cs="Times New Roman"/>
                <w:b/>
                <w:bCs/>
              </w:rPr>
              <w:t xml:space="preserve"> </w:t>
            </w:r>
            <w:r w:rsidRPr="0079088B">
              <w:rPr>
                <w:rFonts w:ascii="Times New Roman" w:hAnsi="Times New Roman" w:cs="Times New Roman"/>
                <w:b/>
                <w:bCs/>
              </w:rPr>
              <w:t>1</w:t>
            </w:r>
            <w:r w:rsidR="0079088B" w:rsidRPr="0079088B">
              <w:rPr>
                <w:rFonts w:ascii="Times New Roman" w:hAnsi="Times New Roman" w:cs="Times New Roman"/>
                <w:b/>
                <w:bCs/>
              </w:rPr>
              <w:t xml:space="preserve"> </w:t>
            </w:r>
            <w:r w:rsidRPr="0079088B">
              <w:rPr>
                <w:rFonts w:ascii="Times New Roman" w:hAnsi="Times New Roman" w:cs="Times New Roman"/>
                <w:b/>
                <w:bCs/>
              </w:rPr>
              <w:t>полугодие</w:t>
            </w:r>
            <w:r w:rsidR="0079088B" w:rsidRPr="0079088B">
              <w:rPr>
                <w:rFonts w:ascii="Times New Roman" w:hAnsi="Times New Roman" w:cs="Times New Roman"/>
                <w:b/>
                <w:bCs/>
              </w:rPr>
              <w:t xml:space="preserve"> </w:t>
            </w:r>
            <w:r w:rsidRPr="0079088B">
              <w:rPr>
                <w:rFonts w:ascii="Times New Roman" w:hAnsi="Times New Roman" w:cs="Times New Roman"/>
                <w:b/>
                <w:bCs/>
              </w:rPr>
              <w:t>2023</w:t>
            </w:r>
            <w:r w:rsidR="0079088B" w:rsidRPr="0079088B">
              <w:rPr>
                <w:rFonts w:ascii="Times New Roman" w:hAnsi="Times New Roman" w:cs="Times New Roman"/>
                <w:b/>
                <w:bCs/>
              </w:rPr>
              <w:t xml:space="preserve"> </w:t>
            </w:r>
            <w:r w:rsidRPr="0079088B">
              <w:rPr>
                <w:rFonts w:ascii="Times New Roman" w:hAnsi="Times New Roman" w:cs="Times New Roman"/>
                <w:b/>
                <w:bCs/>
              </w:rPr>
              <w:t>года</w:t>
            </w:r>
          </w:p>
        </w:tc>
      </w:tr>
      <w:tr w:rsidR="0079088B" w:rsidRPr="0079088B" w14:paraId="381D046C" w14:textId="77777777" w:rsidTr="00551049">
        <w:tc>
          <w:tcPr>
            <w:tcW w:w="687" w:type="dxa"/>
          </w:tcPr>
          <w:p w14:paraId="2CF8F488" w14:textId="77777777"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1</w:t>
            </w:r>
          </w:p>
        </w:tc>
        <w:tc>
          <w:tcPr>
            <w:tcW w:w="3136" w:type="dxa"/>
          </w:tcPr>
          <w:p w14:paraId="65C9C94A" w14:textId="27DAECEF"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Министерства</w:t>
            </w:r>
            <w:r w:rsidR="0079088B" w:rsidRPr="0079088B">
              <w:rPr>
                <w:rFonts w:ascii="Times New Roman" w:hAnsi="Times New Roman" w:cs="Times New Roman"/>
              </w:rPr>
              <w:t xml:space="preserve"> </w:t>
            </w:r>
            <w:r w:rsidRPr="0079088B">
              <w:rPr>
                <w:rFonts w:ascii="Times New Roman" w:hAnsi="Times New Roman" w:cs="Times New Roman"/>
              </w:rPr>
              <w:t>просвещения</w:t>
            </w:r>
            <w:r w:rsidR="0079088B" w:rsidRPr="0079088B">
              <w:rPr>
                <w:rFonts w:ascii="Times New Roman" w:hAnsi="Times New Roman" w:cs="Times New Roman"/>
              </w:rPr>
              <w:t xml:space="preserve"> </w:t>
            </w:r>
            <w:r w:rsidRPr="0079088B">
              <w:rPr>
                <w:rFonts w:ascii="Times New Roman" w:hAnsi="Times New Roman" w:cs="Times New Roman"/>
              </w:rPr>
              <w:t>Приднестровской</w:t>
            </w:r>
            <w:r w:rsidR="0079088B" w:rsidRPr="0079088B">
              <w:rPr>
                <w:rFonts w:ascii="Times New Roman" w:hAnsi="Times New Roman" w:cs="Times New Roman"/>
              </w:rPr>
              <w:t xml:space="preserve"> </w:t>
            </w:r>
            <w:r w:rsidRPr="0079088B">
              <w:rPr>
                <w:rFonts w:ascii="Times New Roman" w:hAnsi="Times New Roman" w:cs="Times New Roman"/>
              </w:rPr>
              <w:t>Молдавской</w:t>
            </w:r>
            <w:r w:rsidR="0079088B" w:rsidRPr="0079088B">
              <w:rPr>
                <w:rFonts w:ascii="Times New Roman" w:hAnsi="Times New Roman" w:cs="Times New Roman"/>
              </w:rPr>
              <w:t xml:space="preserve"> </w:t>
            </w:r>
            <w:r w:rsidRPr="0079088B">
              <w:rPr>
                <w:rFonts w:ascii="Times New Roman" w:hAnsi="Times New Roman" w:cs="Times New Roman"/>
              </w:rPr>
              <w:t>Республики</w:t>
            </w:r>
            <w:r w:rsidR="0079088B" w:rsidRPr="0079088B">
              <w:rPr>
                <w:rFonts w:ascii="Times New Roman" w:hAnsi="Times New Roman" w:cs="Times New Roman"/>
              </w:rPr>
              <w:t xml:space="preserve"> </w:t>
            </w:r>
            <w:r w:rsidRPr="0079088B">
              <w:rPr>
                <w:rFonts w:ascii="Times New Roman" w:hAnsi="Times New Roman" w:cs="Times New Roman"/>
              </w:rPr>
              <w:t>(аппарат)</w:t>
            </w:r>
          </w:p>
        </w:tc>
        <w:tc>
          <w:tcPr>
            <w:tcW w:w="3543" w:type="dxa"/>
          </w:tcPr>
          <w:p w14:paraId="093C0B74" w14:textId="7266732B"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bCs/>
              </w:rPr>
              <w:t>Капитальный</w:t>
            </w:r>
            <w:r w:rsidR="0079088B" w:rsidRPr="0079088B">
              <w:rPr>
                <w:rFonts w:ascii="Times New Roman" w:hAnsi="Times New Roman" w:cs="Times New Roman"/>
                <w:bCs/>
              </w:rPr>
              <w:t xml:space="preserve"> </w:t>
            </w:r>
            <w:r w:rsidRPr="0079088B">
              <w:rPr>
                <w:rFonts w:ascii="Times New Roman" w:hAnsi="Times New Roman" w:cs="Times New Roman"/>
                <w:bCs/>
              </w:rPr>
              <w:t>ремонт</w:t>
            </w:r>
            <w:r w:rsidR="0079088B" w:rsidRPr="0079088B">
              <w:rPr>
                <w:rFonts w:ascii="Times New Roman" w:hAnsi="Times New Roman" w:cs="Times New Roman"/>
                <w:bCs/>
              </w:rPr>
              <w:t xml:space="preserve"> </w:t>
            </w:r>
            <w:r w:rsidRPr="0079088B">
              <w:rPr>
                <w:rFonts w:ascii="Times New Roman" w:hAnsi="Times New Roman" w:cs="Times New Roman"/>
                <w:bCs/>
              </w:rPr>
              <w:t>шатровой</w:t>
            </w:r>
            <w:r w:rsidR="0079088B" w:rsidRPr="0079088B">
              <w:rPr>
                <w:rFonts w:ascii="Times New Roman" w:hAnsi="Times New Roman" w:cs="Times New Roman"/>
                <w:bCs/>
              </w:rPr>
              <w:t xml:space="preserve"> </w:t>
            </w:r>
            <w:r w:rsidRPr="0079088B">
              <w:rPr>
                <w:rFonts w:ascii="Times New Roman" w:hAnsi="Times New Roman" w:cs="Times New Roman"/>
                <w:bCs/>
              </w:rPr>
              <w:t>кровли,</w:t>
            </w:r>
            <w:r w:rsidR="0079088B" w:rsidRPr="0079088B">
              <w:rPr>
                <w:rFonts w:ascii="Times New Roman" w:hAnsi="Times New Roman" w:cs="Times New Roman"/>
                <w:bCs/>
              </w:rPr>
              <w:t xml:space="preserve"> </w:t>
            </w:r>
            <w:r w:rsidRPr="0079088B">
              <w:rPr>
                <w:rFonts w:ascii="Times New Roman" w:hAnsi="Times New Roman" w:cs="Times New Roman"/>
                <w:bCs/>
              </w:rPr>
              <w:t>капитальный</w:t>
            </w:r>
            <w:r w:rsidR="0079088B" w:rsidRPr="0079088B">
              <w:rPr>
                <w:rFonts w:ascii="Times New Roman" w:hAnsi="Times New Roman" w:cs="Times New Roman"/>
                <w:bCs/>
              </w:rPr>
              <w:t xml:space="preserve"> </w:t>
            </w:r>
            <w:r w:rsidRPr="0079088B">
              <w:rPr>
                <w:rFonts w:ascii="Times New Roman" w:hAnsi="Times New Roman" w:cs="Times New Roman"/>
                <w:bCs/>
              </w:rPr>
              <w:t>ремонт</w:t>
            </w:r>
            <w:r w:rsidR="0079088B" w:rsidRPr="0079088B">
              <w:rPr>
                <w:rFonts w:ascii="Times New Roman" w:hAnsi="Times New Roman" w:cs="Times New Roman"/>
                <w:bCs/>
              </w:rPr>
              <w:t xml:space="preserve"> </w:t>
            </w:r>
            <w:r w:rsidRPr="0079088B">
              <w:rPr>
                <w:rFonts w:ascii="Times New Roman" w:hAnsi="Times New Roman" w:cs="Times New Roman"/>
                <w:bCs/>
              </w:rPr>
              <w:t>санитарного</w:t>
            </w:r>
            <w:r w:rsidR="0079088B" w:rsidRPr="0079088B">
              <w:rPr>
                <w:rFonts w:ascii="Times New Roman" w:hAnsi="Times New Roman" w:cs="Times New Roman"/>
                <w:bCs/>
              </w:rPr>
              <w:t xml:space="preserve"> </w:t>
            </w:r>
            <w:r w:rsidRPr="0079088B">
              <w:rPr>
                <w:rFonts w:ascii="Times New Roman" w:hAnsi="Times New Roman" w:cs="Times New Roman"/>
                <w:bCs/>
              </w:rPr>
              <w:t>узла</w:t>
            </w:r>
          </w:p>
        </w:tc>
        <w:tc>
          <w:tcPr>
            <w:tcW w:w="2072" w:type="dxa"/>
            <w:vAlign w:val="center"/>
          </w:tcPr>
          <w:p w14:paraId="5F90265F" w14:textId="6D5D93C5"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312</w:t>
            </w:r>
            <w:r w:rsidR="0079088B" w:rsidRPr="0079088B">
              <w:rPr>
                <w:rFonts w:ascii="Times New Roman" w:hAnsi="Times New Roman" w:cs="Times New Roman"/>
                <w:bCs/>
              </w:rPr>
              <w:t xml:space="preserve"> </w:t>
            </w:r>
            <w:r w:rsidRPr="0079088B">
              <w:rPr>
                <w:rFonts w:ascii="Times New Roman" w:hAnsi="Times New Roman" w:cs="Times New Roman"/>
                <w:bCs/>
              </w:rPr>
              <w:t>907,00</w:t>
            </w:r>
          </w:p>
        </w:tc>
      </w:tr>
      <w:tr w:rsidR="0079088B" w:rsidRPr="0079088B" w14:paraId="21F1505C" w14:textId="77777777" w:rsidTr="00551049">
        <w:tc>
          <w:tcPr>
            <w:tcW w:w="687" w:type="dxa"/>
          </w:tcPr>
          <w:p w14:paraId="4C3F6B04" w14:textId="77777777"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2</w:t>
            </w:r>
          </w:p>
        </w:tc>
        <w:tc>
          <w:tcPr>
            <w:tcW w:w="3136" w:type="dxa"/>
          </w:tcPr>
          <w:p w14:paraId="37F952BE" w14:textId="75C7596B"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ГОУ</w:t>
            </w:r>
            <w:r w:rsidR="0079088B" w:rsidRPr="0079088B">
              <w:rPr>
                <w:rFonts w:ascii="Times New Roman" w:hAnsi="Times New Roman" w:cs="Times New Roman"/>
              </w:rPr>
              <w:t xml:space="preserve"> </w:t>
            </w:r>
            <w:r w:rsidRPr="0079088B">
              <w:rPr>
                <w:rFonts w:ascii="Times New Roman" w:hAnsi="Times New Roman" w:cs="Times New Roman"/>
              </w:rPr>
              <w:t>«Республиканский</w:t>
            </w:r>
            <w:r w:rsidR="0079088B" w:rsidRPr="0079088B">
              <w:rPr>
                <w:rFonts w:ascii="Times New Roman" w:hAnsi="Times New Roman" w:cs="Times New Roman"/>
              </w:rPr>
              <w:t xml:space="preserve"> </w:t>
            </w:r>
            <w:r w:rsidRPr="0079088B">
              <w:rPr>
                <w:rFonts w:ascii="Times New Roman" w:hAnsi="Times New Roman" w:cs="Times New Roman"/>
              </w:rPr>
              <w:t>молдавский</w:t>
            </w:r>
            <w:r w:rsidR="0079088B" w:rsidRPr="0079088B">
              <w:rPr>
                <w:rFonts w:ascii="Times New Roman" w:hAnsi="Times New Roman" w:cs="Times New Roman"/>
              </w:rPr>
              <w:t xml:space="preserve"> </w:t>
            </w:r>
            <w:r w:rsidRPr="0079088B">
              <w:rPr>
                <w:rFonts w:ascii="Times New Roman" w:hAnsi="Times New Roman" w:cs="Times New Roman"/>
              </w:rPr>
              <w:t>теоретический</w:t>
            </w:r>
            <w:r w:rsidR="0079088B" w:rsidRPr="0079088B">
              <w:rPr>
                <w:rFonts w:ascii="Times New Roman" w:hAnsi="Times New Roman" w:cs="Times New Roman"/>
              </w:rPr>
              <w:t xml:space="preserve"> </w:t>
            </w:r>
            <w:r w:rsidRPr="0079088B">
              <w:rPr>
                <w:rFonts w:ascii="Times New Roman" w:hAnsi="Times New Roman" w:cs="Times New Roman"/>
              </w:rPr>
              <w:t>лицей-комплекс»</w:t>
            </w:r>
          </w:p>
        </w:tc>
        <w:tc>
          <w:tcPr>
            <w:tcW w:w="3543" w:type="dxa"/>
            <w:vAlign w:val="center"/>
          </w:tcPr>
          <w:p w14:paraId="72E81824" w14:textId="54BD057A"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Замена</w:t>
            </w:r>
            <w:r w:rsidR="0079088B" w:rsidRPr="0079088B">
              <w:rPr>
                <w:rFonts w:ascii="Times New Roman" w:hAnsi="Times New Roman" w:cs="Times New Roman"/>
              </w:rPr>
              <w:t xml:space="preserve"> </w:t>
            </w:r>
            <w:r w:rsidRPr="0079088B">
              <w:rPr>
                <w:rFonts w:ascii="Times New Roman" w:hAnsi="Times New Roman" w:cs="Times New Roman"/>
              </w:rPr>
              <w:t>разводки</w:t>
            </w:r>
            <w:r w:rsidR="0079088B" w:rsidRPr="0079088B">
              <w:rPr>
                <w:rFonts w:ascii="Times New Roman" w:hAnsi="Times New Roman" w:cs="Times New Roman"/>
              </w:rPr>
              <w:t xml:space="preserve"> </w:t>
            </w:r>
            <w:r w:rsidRPr="0079088B">
              <w:rPr>
                <w:rFonts w:ascii="Times New Roman" w:hAnsi="Times New Roman" w:cs="Times New Roman"/>
              </w:rPr>
              <w:t>отопления</w:t>
            </w:r>
            <w:r w:rsidR="0079088B" w:rsidRPr="0079088B">
              <w:rPr>
                <w:rFonts w:ascii="Times New Roman" w:hAnsi="Times New Roman" w:cs="Times New Roman"/>
              </w:rPr>
              <w:t xml:space="preserve"> </w:t>
            </w:r>
            <w:r w:rsidRPr="0079088B">
              <w:rPr>
                <w:rFonts w:ascii="Times New Roman" w:hAnsi="Times New Roman" w:cs="Times New Roman"/>
              </w:rPr>
              <w:t>в</w:t>
            </w:r>
            <w:r w:rsidR="0079088B" w:rsidRPr="0079088B">
              <w:rPr>
                <w:rFonts w:ascii="Times New Roman" w:hAnsi="Times New Roman" w:cs="Times New Roman"/>
              </w:rPr>
              <w:t xml:space="preserve"> </w:t>
            </w:r>
            <w:r w:rsidRPr="0079088B">
              <w:rPr>
                <w:rFonts w:ascii="Times New Roman" w:hAnsi="Times New Roman" w:cs="Times New Roman"/>
              </w:rPr>
              <w:t>учебном</w:t>
            </w:r>
            <w:r w:rsidR="0079088B" w:rsidRPr="0079088B">
              <w:rPr>
                <w:rFonts w:ascii="Times New Roman" w:hAnsi="Times New Roman" w:cs="Times New Roman"/>
              </w:rPr>
              <w:t xml:space="preserve"> </w:t>
            </w:r>
            <w:r w:rsidRPr="0079088B">
              <w:rPr>
                <w:rFonts w:ascii="Times New Roman" w:hAnsi="Times New Roman" w:cs="Times New Roman"/>
              </w:rPr>
              <w:t>корпусе</w:t>
            </w:r>
            <w:r w:rsidR="0079088B" w:rsidRPr="0079088B">
              <w:rPr>
                <w:rFonts w:ascii="Times New Roman" w:hAnsi="Times New Roman" w:cs="Times New Roman"/>
              </w:rPr>
              <w:t xml:space="preserve"> </w:t>
            </w:r>
            <w:r w:rsidRPr="0079088B">
              <w:rPr>
                <w:rFonts w:ascii="Times New Roman" w:hAnsi="Times New Roman" w:cs="Times New Roman"/>
              </w:rPr>
              <w:t>лит.</w:t>
            </w:r>
            <w:r w:rsidR="0079088B" w:rsidRPr="0079088B">
              <w:rPr>
                <w:rFonts w:ascii="Times New Roman" w:hAnsi="Times New Roman" w:cs="Times New Roman"/>
              </w:rPr>
              <w:t xml:space="preserve"> </w:t>
            </w:r>
            <w:r w:rsidRPr="0079088B">
              <w:rPr>
                <w:rFonts w:ascii="Times New Roman" w:hAnsi="Times New Roman" w:cs="Times New Roman"/>
              </w:rPr>
              <w:t>«Г»</w:t>
            </w:r>
          </w:p>
        </w:tc>
        <w:tc>
          <w:tcPr>
            <w:tcW w:w="2072" w:type="dxa"/>
            <w:vAlign w:val="center"/>
          </w:tcPr>
          <w:p w14:paraId="4CF3041B" w14:textId="63E744CF"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53</w:t>
            </w:r>
            <w:r w:rsidR="0079088B" w:rsidRPr="0079088B">
              <w:rPr>
                <w:rFonts w:ascii="Times New Roman" w:hAnsi="Times New Roman" w:cs="Times New Roman"/>
                <w:bCs/>
              </w:rPr>
              <w:t xml:space="preserve"> </w:t>
            </w:r>
            <w:r w:rsidRPr="0079088B">
              <w:rPr>
                <w:rFonts w:ascii="Times New Roman" w:hAnsi="Times New Roman" w:cs="Times New Roman"/>
                <w:bCs/>
              </w:rPr>
              <w:t>419,00</w:t>
            </w:r>
          </w:p>
        </w:tc>
      </w:tr>
      <w:tr w:rsidR="0079088B" w:rsidRPr="0079088B" w14:paraId="0AED734A" w14:textId="77777777" w:rsidTr="00551049">
        <w:tc>
          <w:tcPr>
            <w:tcW w:w="687" w:type="dxa"/>
          </w:tcPr>
          <w:p w14:paraId="41A49703" w14:textId="77777777"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3</w:t>
            </w:r>
          </w:p>
        </w:tc>
        <w:tc>
          <w:tcPr>
            <w:tcW w:w="3136" w:type="dxa"/>
          </w:tcPr>
          <w:p w14:paraId="624233C4" w14:textId="0663D440"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ГОУ</w:t>
            </w:r>
            <w:r w:rsidR="0079088B" w:rsidRPr="0079088B">
              <w:rPr>
                <w:rFonts w:ascii="Times New Roman" w:hAnsi="Times New Roman" w:cs="Times New Roman"/>
              </w:rPr>
              <w:t xml:space="preserve"> </w:t>
            </w:r>
            <w:r w:rsidRPr="0079088B">
              <w:rPr>
                <w:rFonts w:ascii="Times New Roman" w:hAnsi="Times New Roman" w:cs="Times New Roman"/>
              </w:rPr>
              <w:t>СПО</w:t>
            </w:r>
            <w:r w:rsidR="0079088B" w:rsidRPr="0079088B">
              <w:rPr>
                <w:rFonts w:ascii="Times New Roman" w:hAnsi="Times New Roman" w:cs="Times New Roman"/>
              </w:rPr>
              <w:t xml:space="preserve"> </w:t>
            </w:r>
            <w:r w:rsidRPr="0079088B">
              <w:rPr>
                <w:rFonts w:ascii="Times New Roman" w:hAnsi="Times New Roman" w:cs="Times New Roman"/>
              </w:rPr>
              <w:t>«Приднестровский</w:t>
            </w:r>
            <w:r w:rsidR="0079088B" w:rsidRPr="0079088B">
              <w:rPr>
                <w:rFonts w:ascii="Times New Roman" w:hAnsi="Times New Roman" w:cs="Times New Roman"/>
              </w:rPr>
              <w:t xml:space="preserve"> </w:t>
            </w:r>
            <w:r w:rsidRPr="0079088B">
              <w:rPr>
                <w:rFonts w:ascii="Times New Roman" w:hAnsi="Times New Roman" w:cs="Times New Roman"/>
              </w:rPr>
              <w:t>колледж</w:t>
            </w:r>
            <w:r w:rsidR="0079088B" w:rsidRPr="0079088B">
              <w:rPr>
                <w:rFonts w:ascii="Times New Roman" w:hAnsi="Times New Roman" w:cs="Times New Roman"/>
              </w:rPr>
              <w:t xml:space="preserve"> </w:t>
            </w:r>
            <w:r w:rsidRPr="0079088B">
              <w:rPr>
                <w:rFonts w:ascii="Times New Roman" w:hAnsi="Times New Roman" w:cs="Times New Roman"/>
              </w:rPr>
              <w:t>технологий</w:t>
            </w:r>
            <w:r w:rsidR="0079088B" w:rsidRPr="0079088B">
              <w:rPr>
                <w:rFonts w:ascii="Times New Roman" w:hAnsi="Times New Roman" w:cs="Times New Roman"/>
              </w:rPr>
              <w:t xml:space="preserve"> </w:t>
            </w:r>
            <w:r w:rsidRPr="0079088B">
              <w:rPr>
                <w:rFonts w:ascii="Times New Roman" w:hAnsi="Times New Roman" w:cs="Times New Roman"/>
              </w:rPr>
              <w:t>и</w:t>
            </w:r>
            <w:r w:rsidR="0079088B" w:rsidRPr="0079088B">
              <w:rPr>
                <w:rFonts w:ascii="Times New Roman" w:hAnsi="Times New Roman" w:cs="Times New Roman"/>
              </w:rPr>
              <w:t xml:space="preserve"> </w:t>
            </w:r>
            <w:r w:rsidRPr="0079088B">
              <w:rPr>
                <w:rFonts w:ascii="Times New Roman" w:hAnsi="Times New Roman" w:cs="Times New Roman"/>
              </w:rPr>
              <w:t>управления»</w:t>
            </w:r>
          </w:p>
        </w:tc>
        <w:tc>
          <w:tcPr>
            <w:tcW w:w="3543" w:type="dxa"/>
          </w:tcPr>
          <w:p w14:paraId="20C8D2B4" w14:textId="18A271D1"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Капитальный</w:t>
            </w:r>
            <w:r w:rsidR="0079088B" w:rsidRPr="0079088B">
              <w:rPr>
                <w:rFonts w:ascii="Times New Roman" w:hAnsi="Times New Roman" w:cs="Times New Roman"/>
              </w:rPr>
              <w:t xml:space="preserve"> </w:t>
            </w:r>
            <w:r w:rsidRPr="0079088B">
              <w:rPr>
                <w:rFonts w:ascii="Times New Roman" w:hAnsi="Times New Roman" w:cs="Times New Roman"/>
              </w:rPr>
              <w:t>ремонт</w:t>
            </w:r>
            <w:r w:rsidR="0079088B" w:rsidRPr="0079088B">
              <w:rPr>
                <w:rFonts w:ascii="Times New Roman" w:hAnsi="Times New Roman" w:cs="Times New Roman"/>
              </w:rPr>
              <w:t xml:space="preserve"> </w:t>
            </w:r>
            <w:r w:rsidRPr="0079088B">
              <w:rPr>
                <w:rFonts w:ascii="Times New Roman" w:hAnsi="Times New Roman" w:cs="Times New Roman"/>
              </w:rPr>
              <w:t>теплового</w:t>
            </w:r>
            <w:r w:rsidR="0079088B" w:rsidRPr="0079088B">
              <w:rPr>
                <w:rFonts w:ascii="Times New Roman" w:hAnsi="Times New Roman" w:cs="Times New Roman"/>
              </w:rPr>
              <w:t xml:space="preserve"> </w:t>
            </w:r>
            <w:r w:rsidRPr="0079088B">
              <w:rPr>
                <w:rFonts w:ascii="Times New Roman" w:hAnsi="Times New Roman" w:cs="Times New Roman"/>
              </w:rPr>
              <w:t>пункта</w:t>
            </w:r>
          </w:p>
        </w:tc>
        <w:tc>
          <w:tcPr>
            <w:tcW w:w="2072" w:type="dxa"/>
            <w:vAlign w:val="center"/>
          </w:tcPr>
          <w:p w14:paraId="5347F777" w14:textId="77777777" w:rsidR="00655BDF" w:rsidRPr="0079088B" w:rsidRDefault="00655BDF" w:rsidP="00551049">
            <w:pPr>
              <w:pStyle w:val="ConsPlusNormal"/>
              <w:spacing w:line="276" w:lineRule="auto"/>
              <w:jc w:val="center"/>
              <w:rPr>
                <w:rFonts w:ascii="Times New Roman" w:hAnsi="Times New Roman" w:cs="Times New Roman"/>
                <w:bCs/>
              </w:rPr>
            </w:pPr>
          </w:p>
        </w:tc>
      </w:tr>
      <w:tr w:rsidR="0079088B" w:rsidRPr="0079088B" w14:paraId="486A8529" w14:textId="77777777" w:rsidTr="00551049">
        <w:tc>
          <w:tcPr>
            <w:tcW w:w="687" w:type="dxa"/>
          </w:tcPr>
          <w:p w14:paraId="526C964E" w14:textId="77777777"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4</w:t>
            </w:r>
          </w:p>
        </w:tc>
        <w:tc>
          <w:tcPr>
            <w:tcW w:w="3136" w:type="dxa"/>
          </w:tcPr>
          <w:p w14:paraId="2ACEFF8F" w14:textId="03FD9FF6"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ГОУ</w:t>
            </w:r>
            <w:r w:rsidR="0079088B" w:rsidRPr="0079088B">
              <w:rPr>
                <w:rFonts w:ascii="Times New Roman" w:hAnsi="Times New Roman" w:cs="Times New Roman"/>
              </w:rPr>
              <w:t xml:space="preserve"> </w:t>
            </w:r>
            <w:r w:rsidRPr="0079088B">
              <w:rPr>
                <w:rFonts w:ascii="Times New Roman" w:hAnsi="Times New Roman" w:cs="Times New Roman"/>
              </w:rPr>
              <w:t>СПО</w:t>
            </w:r>
            <w:r w:rsidR="0079088B" w:rsidRPr="0079088B">
              <w:rPr>
                <w:rFonts w:ascii="Times New Roman" w:hAnsi="Times New Roman" w:cs="Times New Roman"/>
              </w:rPr>
              <w:t xml:space="preserve"> </w:t>
            </w:r>
            <w:r w:rsidRPr="0079088B">
              <w:rPr>
                <w:rFonts w:ascii="Times New Roman" w:hAnsi="Times New Roman" w:cs="Times New Roman"/>
              </w:rPr>
              <w:t>«Тираспольский</w:t>
            </w:r>
            <w:r w:rsidR="0079088B" w:rsidRPr="0079088B">
              <w:rPr>
                <w:rFonts w:ascii="Times New Roman" w:hAnsi="Times New Roman" w:cs="Times New Roman"/>
              </w:rPr>
              <w:t xml:space="preserve"> </w:t>
            </w:r>
            <w:r w:rsidRPr="0079088B">
              <w:rPr>
                <w:rFonts w:ascii="Times New Roman" w:hAnsi="Times New Roman" w:cs="Times New Roman"/>
              </w:rPr>
              <w:t>аграрно-технический</w:t>
            </w:r>
            <w:r w:rsidR="0079088B" w:rsidRPr="0079088B">
              <w:rPr>
                <w:rFonts w:ascii="Times New Roman" w:hAnsi="Times New Roman" w:cs="Times New Roman"/>
              </w:rPr>
              <w:t xml:space="preserve"> </w:t>
            </w:r>
            <w:r w:rsidRPr="0079088B">
              <w:rPr>
                <w:rFonts w:ascii="Times New Roman" w:hAnsi="Times New Roman" w:cs="Times New Roman"/>
              </w:rPr>
              <w:t>колледж</w:t>
            </w:r>
            <w:r w:rsidR="0079088B" w:rsidRPr="0079088B">
              <w:rPr>
                <w:rFonts w:ascii="Times New Roman" w:hAnsi="Times New Roman" w:cs="Times New Roman"/>
              </w:rPr>
              <w:t xml:space="preserve"> </w:t>
            </w:r>
            <w:r w:rsidRPr="0079088B">
              <w:rPr>
                <w:rFonts w:ascii="Times New Roman" w:hAnsi="Times New Roman" w:cs="Times New Roman"/>
              </w:rPr>
              <w:t>им.</w:t>
            </w:r>
            <w:r w:rsidR="0079088B" w:rsidRPr="0079088B">
              <w:rPr>
                <w:rFonts w:ascii="Times New Roman" w:hAnsi="Times New Roman" w:cs="Times New Roman"/>
              </w:rPr>
              <w:t xml:space="preserve"> </w:t>
            </w:r>
            <w:r w:rsidRPr="0079088B">
              <w:rPr>
                <w:rFonts w:ascii="Times New Roman" w:hAnsi="Times New Roman" w:cs="Times New Roman"/>
              </w:rPr>
              <w:t>М.В.</w:t>
            </w:r>
            <w:r w:rsidR="0079088B" w:rsidRPr="0079088B">
              <w:rPr>
                <w:rFonts w:ascii="Times New Roman" w:hAnsi="Times New Roman" w:cs="Times New Roman"/>
              </w:rPr>
              <w:t xml:space="preserve"> </w:t>
            </w:r>
            <w:r w:rsidRPr="0079088B">
              <w:rPr>
                <w:rFonts w:ascii="Times New Roman" w:hAnsi="Times New Roman" w:cs="Times New Roman"/>
              </w:rPr>
              <w:t>Фрунзе»</w:t>
            </w:r>
          </w:p>
        </w:tc>
        <w:tc>
          <w:tcPr>
            <w:tcW w:w="3543" w:type="dxa"/>
          </w:tcPr>
          <w:p w14:paraId="622EE6E4" w14:textId="32E24896"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Общестроительные</w:t>
            </w:r>
            <w:r w:rsidR="0079088B" w:rsidRPr="0079088B">
              <w:rPr>
                <w:rFonts w:ascii="Times New Roman" w:hAnsi="Times New Roman" w:cs="Times New Roman"/>
              </w:rPr>
              <w:t xml:space="preserve"> </w:t>
            </w:r>
            <w:r w:rsidRPr="0079088B">
              <w:rPr>
                <w:rFonts w:ascii="Times New Roman" w:hAnsi="Times New Roman" w:cs="Times New Roman"/>
              </w:rPr>
              <w:t>работы</w:t>
            </w:r>
            <w:r w:rsidR="0079088B" w:rsidRPr="0079088B">
              <w:rPr>
                <w:rFonts w:ascii="Times New Roman" w:hAnsi="Times New Roman" w:cs="Times New Roman"/>
              </w:rPr>
              <w:t xml:space="preserve"> </w:t>
            </w:r>
            <w:r w:rsidRPr="0079088B">
              <w:rPr>
                <w:rFonts w:ascii="Times New Roman" w:hAnsi="Times New Roman" w:cs="Times New Roman"/>
              </w:rPr>
              <w:t>по</w:t>
            </w:r>
            <w:r w:rsidR="0079088B" w:rsidRPr="0079088B">
              <w:rPr>
                <w:rFonts w:ascii="Times New Roman" w:hAnsi="Times New Roman" w:cs="Times New Roman"/>
              </w:rPr>
              <w:t xml:space="preserve"> </w:t>
            </w:r>
            <w:r w:rsidRPr="0079088B">
              <w:rPr>
                <w:rFonts w:ascii="Times New Roman" w:hAnsi="Times New Roman" w:cs="Times New Roman"/>
              </w:rPr>
              <w:t>ремонту</w:t>
            </w:r>
            <w:r w:rsidR="0079088B" w:rsidRPr="0079088B">
              <w:rPr>
                <w:rFonts w:ascii="Times New Roman" w:hAnsi="Times New Roman" w:cs="Times New Roman"/>
              </w:rPr>
              <w:t xml:space="preserve"> </w:t>
            </w:r>
            <w:r w:rsidRPr="0079088B">
              <w:rPr>
                <w:rFonts w:ascii="Times New Roman" w:hAnsi="Times New Roman" w:cs="Times New Roman"/>
              </w:rPr>
              <w:t>отдельно</w:t>
            </w:r>
            <w:r w:rsidR="0079088B" w:rsidRPr="0079088B">
              <w:rPr>
                <w:rFonts w:ascii="Times New Roman" w:hAnsi="Times New Roman" w:cs="Times New Roman"/>
              </w:rPr>
              <w:t xml:space="preserve"> </w:t>
            </w:r>
            <w:r w:rsidRPr="0079088B">
              <w:rPr>
                <w:rFonts w:ascii="Times New Roman" w:hAnsi="Times New Roman" w:cs="Times New Roman"/>
              </w:rPr>
              <w:t>стоящего</w:t>
            </w:r>
            <w:r w:rsidR="0079088B" w:rsidRPr="0079088B">
              <w:rPr>
                <w:rFonts w:ascii="Times New Roman" w:hAnsi="Times New Roman" w:cs="Times New Roman"/>
              </w:rPr>
              <w:t xml:space="preserve"> </w:t>
            </w:r>
            <w:r w:rsidRPr="0079088B">
              <w:rPr>
                <w:rFonts w:ascii="Times New Roman" w:hAnsi="Times New Roman" w:cs="Times New Roman"/>
              </w:rPr>
              <w:t>здания</w:t>
            </w:r>
            <w:r w:rsidR="0079088B" w:rsidRPr="0079088B">
              <w:rPr>
                <w:rFonts w:ascii="Times New Roman" w:hAnsi="Times New Roman" w:cs="Times New Roman"/>
              </w:rPr>
              <w:t xml:space="preserve"> </w:t>
            </w:r>
            <w:r w:rsidRPr="0079088B">
              <w:rPr>
                <w:rFonts w:ascii="Times New Roman" w:hAnsi="Times New Roman" w:cs="Times New Roman"/>
              </w:rPr>
              <w:t>-</w:t>
            </w:r>
            <w:r w:rsidR="0079088B" w:rsidRPr="0079088B">
              <w:rPr>
                <w:rFonts w:ascii="Times New Roman" w:hAnsi="Times New Roman" w:cs="Times New Roman"/>
              </w:rPr>
              <w:t xml:space="preserve"> </w:t>
            </w:r>
            <w:r w:rsidRPr="0079088B">
              <w:rPr>
                <w:rFonts w:ascii="Times New Roman" w:hAnsi="Times New Roman" w:cs="Times New Roman"/>
              </w:rPr>
              <w:t>столовой,</w:t>
            </w:r>
            <w:r w:rsidR="0079088B" w:rsidRPr="0079088B">
              <w:rPr>
                <w:rFonts w:ascii="Times New Roman" w:hAnsi="Times New Roman" w:cs="Times New Roman"/>
              </w:rPr>
              <w:t xml:space="preserve"> </w:t>
            </w:r>
            <w:r w:rsidRPr="0079088B">
              <w:rPr>
                <w:rFonts w:ascii="Times New Roman" w:hAnsi="Times New Roman" w:cs="Times New Roman"/>
              </w:rPr>
              <w:t>сантехнические</w:t>
            </w:r>
            <w:r w:rsidR="0079088B" w:rsidRPr="0079088B">
              <w:rPr>
                <w:rFonts w:ascii="Times New Roman" w:hAnsi="Times New Roman" w:cs="Times New Roman"/>
              </w:rPr>
              <w:t xml:space="preserve"> </w:t>
            </w:r>
            <w:r w:rsidRPr="0079088B">
              <w:rPr>
                <w:rFonts w:ascii="Times New Roman" w:hAnsi="Times New Roman" w:cs="Times New Roman"/>
              </w:rPr>
              <w:t>работы</w:t>
            </w:r>
            <w:r w:rsidR="0079088B" w:rsidRPr="0079088B">
              <w:rPr>
                <w:rFonts w:ascii="Times New Roman" w:hAnsi="Times New Roman" w:cs="Times New Roman"/>
              </w:rPr>
              <w:t xml:space="preserve"> </w:t>
            </w:r>
            <w:r w:rsidRPr="0079088B">
              <w:rPr>
                <w:rFonts w:ascii="Times New Roman" w:hAnsi="Times New Roman" w:cs="Times New Roman"/>
              </w:rPr>
              <w:t>(монтаж</w:t>
            </w:r>
            <w:r w:rsidR="0079088B" w:rsidRPr="0079088B">
              <w:rPr>
                <w:rFonts w:ascii="Times New Roman" w:hAnsi="Times New Roman" w:cs="Times New Roman"/>
              </w:rPr>
              <w:t xml:space="preserve"> </w:t>
            </w:r>
            <w:r w:rsidRPr="0079088B">
              <w:rPr>
                <w:rFonts w:ascii="Times New Roman" w:hAnsi="Times New Roman" w:cs="Times New Roman"/>
              </w:rPr>
              <w:t>системы</w:t>
            </w:r>
            <w:r w:rsidR="0079088B" w:rsidRPr="0079088B">
              <w:rPr>
                <w:rFonts w:ascii="Times New Roman" w:hAnsi="Times New Roman" w:cs="Times New Roman"/>
              </w:rPr>
              <w:t xml:space="preserve"> </w:t>
            </w:r>
            <w:r w:rsidRPr="0079088B">
              <w:rPr>
                <w:rFonts w:ascii="Times New Roman" w:hAnsi="Times New Roman" w:cs="Times New Roman"/>
              </w:rPr>
              <w:t>отопления</w:t>
            </w:r>
            <w:r w:rsidR="0079088B" w:rsidRPr="0079088B">
              <w:rPr>
                <w:rFonts w:ascii="Times New Roman" w:hAnsi="Times New Roman" w:cs="Times New Roman"/>
              </w:rPr>
              <w:t xml:space="preserve"> </w:t>
            </w:r>
            <w:r w:rsidRPr="0079088B">
              <w:rPr>
                <w:rFonts w:ascii="Times New Roman" w:hAnsi="Times New Roman" w:cs="Times New Roman"/>
              </w:rPr>
              <w:t>учебного</w:t>
            </w:r>
            <w:r w:rsidR="0079088B" w:rsidRPr="0079088B">
              <w:rPr>
                <w:rFonts w:ascii="Times New Roman" w:hAnsi="Times New Roman" w:cs="Times New Roman"/>
              </w:rPr>
              <w:t xml:space="preserve"> </w:t>
            </w:r>
            <w:r w:rsidRPr="0079088B">
              <w:rPr>
                <w:rFonts w:ascii="Times New Roman" w:hAnsi="Times New Roman" w:cs="Times New Roman"/>
              </w:rPr>
              <w:t>корпуса)</w:t>
            </w:r>
            <w:r w:rsidR="0079088B" w:rsidRPr="0079088B">
              <w:rPr>
                <w:rFonts w:ascii="Times New Roman" w:hAnsi="Times New Roman" w:cs="Times New Roman"/>
              </w:rPr>
              <w:t xml:space="preserve"> </w:t>
            </w:r>
            <w:r w:rsidRPr="0079088B">
              <w:rPr>
                <w:rFonts w:ascii="Times New Roman" w:hAnsi="Times New Roman" w:cs="Times New Roman"/>
              </w:rPr>
              <w:t>и</w:t>
            </w:r>
            <w:r w:rsidR="0079088B" w:rsidRPr="0079088B">
              <w:rPr>
                <w:rFonts w:ascii="Times New Roman" w:hAnsi="Times New Roman" w:cs="Times New Roman"/>
              </w:rPr>
              <w:t xml:space="preserve"> </w:t>
            </w:r>
            <w:r w:rsidRPr="0079088B">
              <w:rPr>
                <w:rFonts w:ascii="Times New Roman" w:hAnsi="Times New Roman" w:cs="Times New Roman"/>
              </w:rPr>
              <w:t>сантехнические</w:t>
            </w:r>
            <w:r w:rsidR="0079088B" w:rsidRPr="0079088B">
              <w:rPr>
                <w:rFonts w:ascii="Times New Roman" w:hAnsi="Times New Roman" w:cs="Times New Roman"/>
              </w:rPr>
              <w:t xml:space="preserve"> </w:t>
            </w:r>
            <w:r w:rsidRPr="0079088B">
              <w:rPr>
                <w:rFonts w:ascii="Times New Roman" w:hAnsi="Times New Roman" w:cs="Times New Roman"/>
              </w:rPr>
              <w:t>работы</w:t>
            </w:r>
            <w:r w:rsidR="0079088B" w:rsidRPr="0079088B">
              <w:rPr>
                <w:rFonts w:ascii="Times New Roman" w:hAnsi="Times New Roman" w:cs="Times New Roman"/>
              </w:rPr>
              <w:t xml:space="preserve"> </w:t>
            </w:r>
            <w:r w:rsidRPr="0079088B">
              <w:rPr>
                <w:rFonts w:ascii="Times New Roman" w:hAnsi="Times New Roman" w:cs="Times New Roman"/>
              </w:rPr>
              <w:t>(монтаж</w:t>
            </w:r>
            <w:r w:rsidR="0079088B" w:rsidRPr="0079088B">
              <w:rPr>
                <w:rFonts w:ascii="Times New Roman" w:hAnsi="Times New Roman" w:cs="Times New Roman"/>
              </w:rPr>
              <w:t xml:space="preserve"> </w:t>
            </w:r>
            <w:r w:rsidRPr="0079088B">
              <w:rPr>
                <w:rFonts w:ascii="Times New Roman" w:hAnsi="Times New Roman" w:cs="Times New Roman"/>
              </w:rPr>
              <w:t>магистрали</w:t>
            </w:r>
            <w:r w:rsidR="0079088B" w:rsidRPr="0079088B">
              <w:rPr>
                <w:rFonts w:ascii="Times New Roman" w:hAnsi="Times New Roman" w:cs="Times New Roman"/>
              </w:rPr>
              <w:t xml:space="preserve"> </w:t>
            </w:r>
            <w:r w:rsidRPr="0079088B">
              <w:rPr>
                <w:rFonts w:ascii="Times New Roman" w:hAnsi="Times New Roman" w:cs="Times New Roman"/>
              </w:rPr>
              <w:t>отопления</w:t>
            </w:r>
          </w:p>
        </w:tc>
        <w:tc>
          <w:tcPr>
            <w:tcW w:w="2072" w:type="dxa"/>
            <w:vAlign w:val="center"/>
          </w:tcPr>
          <w:p w14:paraId="3C5C9FC8" w14:textId="77777777" w:rsidR="00655BDF" w:rsidRPr="0079088B" w:rsidRDefault="00655BDF" w:rsidP="00551049">
            <w:pPr>
              <w:pStyle w:val="ConsPlusNormal"/>
              <w:spacing w:line="276" w:lineRule="auto"/>
              <w:jc w:val="center"/>
              <w:rPr>
                <w:rFonts w:ascii="Times New Roman" w:hAnsi="Times New Roman" w:cs="Times New Roman"/>
                <w:bCs/>
              </w:rPr>
            </w:pPr>
          </w:p>
        </w:tc>
      </w:tr>
      <w:tr w:rsidR="0079088B" w:rsidRPr="0079088B" w14:paraId="621465B7" w14:textId="77777777" w:rsidTr="00551049">
        <w:tc>
          <w:tcPr>
            <w:tcW w:w="687" w:type="dxa"/>
          </w:tcPr>
          <w:p w14:paraId="39835701" w14:textId="77777777"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5</w:t>
            </w:r>
          </w:p>
        </w:tc>
        <w:tc>
          <w:tcPr>
            <w:tcW w:w="3136" w:type="dxa"/>
          </w:tcPr>
          <w:p w14:paraId="7EAD846C" w14:textId="27ED18E7"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ГОУ</w:t>
            </w:r>
            <w:r w:rsidR="0079088B" w:rsidRPr="0079088B">
              <w:rPr>
                <w:rFonts w:ascii="Times New Roman" w:hAnsi="Times New Roman" w:cs="Times New Roman"/>
              </w:rPr>
              <w:t xml:space="preserve"> </w:t>
            </w:r>
            <w:r w:rsidRPr="0079088B">
              <w:rPr>
                <w:rFonts w:ascii="Times New Roman" w:hAnsi="Times New Roman" w:cs="Times New Roman"/>
              </w:rPr>
              <w:t>СПО</w:t>
            </w:r>
            <w:r w:rsidR="0079088B" w:rsidRPr="0079088B">
              <w:rPr>
                <w:rFonts w:ascii="Times New Roman" w:hAnsi="Times New Roman" w:cs="Times New Roman"/>
              </w:rPr>
              <w:t xml:space="preserve"> </w:t>
            </w:r>
            <w:r w:rsidRPr="0079088B">
              <w:rPr>
                <w:rFonts w:ascii="Times New Roman" w:hAnsi="Times New Roman" w:cs="Times New Roman"/>
              </w:rPr>
              <w:t>«Тираспольский</w:t>
            </w:r>
            <w:r w:rsidR="0079088B" w:rsidRPr="0079088B">
              <w:rPr>
                <w:rFonts w:ascii="Times New Roman" w:hAnsi="Times New Roman" w:cs="Times New Roman"/>
              </w:rPr>
              <w:t xml:space="preserve"> </w:t>
            </w:r>
            <w:r w:rsidRPr="0079088B">
              <w:rPr>
                <w:rFonts w:ascii="Times New Roman" w:hAnsi="Times New Roman" w:cs="Times New Roman"/>
              </w:rPr>
              <w:t>техникум</w:t>
            </w:r>
            <w:r w:rsidR="0079088B" w:rsidRPr="0079088B">
              <w:rPr>
                <w:rFonts w:ascii="Times New Roman" w:hAnsi="Times New Roman" w:cs="Times New Roman"/>
              </w:rPr>
              <w:t xml:space="preserve"> </w:t>
            </w:r>
            <w:r w:rsidRPr="0079088B">
              <w:rPr>
                <w:rFonts w:ascii="Times New Roman" w:hAnsi="Times New Roman" w:cs="Times New Roman"/>
              </w:rPr>
              <w:t>коммерции»</w:t>
            </w:r>
          </w:p>
        </w:tc>
        <w:tc>
          <w:tcPr>
            <w:tcW w:w="3543" w:type="dxa"/>
          </w:tcPr>
          <w:p w14:paraId="61BE12E0" w14:textId="48167241" w:rsidR="00655BDF" w:rsidRPr="0079088B" w:rsidRDefault="00655BDF" w:rsidP="00551049">
            <w:pPr>
              <w:pStyle w:val="ConsPlusNormal"/>
              <w:spacing w:line="276" w:lineRule="auto"/>
              <w:jc w:val="both"/>
              <w:rPr>
                <w:rFonts w:ascii="Times New Roman" w:hAnsi="Times New Roman" w:cs="Times New Roman"/>
                <w:bCs/>
              </w:rPr>
            </w:pPr>
            <w:r w:rsidRPr="0079088B">
              <w:rPr>
                <w:rFonts w:ascii="Times New Roman" w:hAnsi="Times New Roman" w:cs="Times New Roman"/>
              </w:rPr>
              <w:t>Ремонт</w:t>
            </w:r>
            <w:r w:rsidR="0079088B" w:rsidRPr="0079088B">
              <w:rPr>
                <w:rFonts w:ascii="Times New Roman" w:hAnsi="Times New Roman" w:cs="Times New Roman"/>
              </w:rPr>
              <w:t xml:space="preserve"> </w:t>
            </w:r>
            <w:r w:rsidRPr="0079088B">
              <w:rPr>
                <w:rFonts w:ascii="Times New Roman" w:hAnsi="Times New Roman" w:cs="Times New Roman"/>
              </w:rPr>
              <w:t>лаборатории</w:t>
            </w:r>
            <w:r w:rsidR="0079088B" w:rsidRPr="0079088B">
              <w:rPr>
                <w:rFonts w:ascii="Times New Roman" w:hAnsi="Times New Roman" w:cs="Times New Roman"/>
              </w:rPr>
              <w:t xml:space="preserve"> </w:t>
            </w:r>
            <w:r w:rsidRPr="0079088B">
              <w:rPr>
                <w:rFonts w:ascii="Times New Roman" w:hAnsi="Times New Roman" w:cs="Times New Roman"/>
              </w:rPr>
              <w:t>«Технологии</w:t>
            </w:r>
            <w:r w:rsidR="0079088B" w:rsidRPr="0079088B">
              <w:rPr>
                <w:rFonts w:ascii="Times New Roman" w:hAnsi="Times New Roman" w:cs="Times New Roman"/>
              </w:rPr>
              <w:t xml:space="preserve"> </w:t>
            </w:r>
            <w:r w:rsidRPr="0079088B">
              <w:rPr>
                <w:rFonts w:ascii="Times New Roman" w:hAnsi="Times New Roman" w:cs="Times New Roman"/>
              </w:rPr>
              <w:t>приготовления</w:t>
            </w:r>
            <w:r w:rsidR="0079088B" w:rsidRPr="0079088B">
              <w:rPr>
                <w:rFonts w:ascii="Times New Roman" w:hAnsi="Times New Roman" w:cs="Times New Roman"/>
              </w:rPr>
              <w:t xml:space="preserve"> </w:t>
            </w:r>
            <w:r w:rsidRPr="0079088B">
              <w:rPr>
                <w:rFonts w:ascii="Times New Roman" w:hAnsi="Times New Roman" w:cs="Times New Roman"/>
              </w:rPr>
              <w:t>пищи»</w:t>
            </w:r>
          </w:p>
        </w:tc>
        <w:tc>
          <w:tcPr>
            <w:tcW w:w="2072" w:type="dxa"/>
            <w:vAlign w:val="center"/>
          </w:tcPr>
          <w:p w14:paraId="53E70E17" w14:textId="093B51A6" w:rsidR="00655BDF" w:rsidRPr="0079088B" w:rsidRDefault="00655BDF" w:rsidP="00551049">
            <w:pPr>
              <w:pStyle w:val="ConsPlusNormal"/>
              <w:spacing w:line="276" w:lineRule="auto"/>
              <w:jc w:val="center"/>
              <w:rPr>
                <w:rFonts w:ascii="Times New Roman" w:hAnsi="Times New Roman" w:cs="Times New Roman"/>
                <w:bCs/>
              </w:rPr>
            </w:pPr>
            <w:r w:rsidRPr="0079088B">
              <w:rPr>
                <w:rFonts w:ascii="Times New Roman" w:hAnsi="Times New Roman" w:cs="Times New Roman"/>
                <w:bCs/>
              </w:rPr>
              <w:t>118</w:t>
            </w:r>
            <w:r w:rsidR="0079088B" w:rsidRPr="0079088B">
              <w:rPr>
                <w:rFonts w:ascii="Times New Roman" w:hAnsi="Times New Roman" w:cs="Times New Roman"/>
                <w:bCs/>
              </w:rPr>
              <w:t xml:space="preserve"> </w:t>
            </w:r>
            <w:r w:rsidRPr="0079088B">
              <w:rPr>
                <w:rFonts w:ascii="Times New Roman" w:hAnsi="Times New Roman" w:cs="Times New Roman"/>
                <w:bCs/>
              </w:rPr>
              <w:t>346,00</w:t>
            </w:r>
          </w:p>
        </w:tc>
      </w:tr>
    </w:tbl>
    <w:p w14:paraId="438F03C2" w14:textId="77777777" w:rsidR="00655BDF" w:rsidRPr="0079088B" w:rsidRDefault="00655BDF" w:rsidP="00655BDF">
      <w:pPr>
        <w:pStyle w:val="a5"/>
        <w:spacing w:after="0" w:line="240" w:lineRule="auto"/>
        <w:ind w:left="0"/>
        <w:jc w:val="both"/>
        <w:rPr>
          <w:rFonts w:ascii="Times New Roman" w:hAnsi="Times New Roman" w:cs="Times New Roman"/>
          <w:sz w:val="24"/>
          <w:szCs w:val="24"/>
        </w:rPr>
      </w:pPr>
    </w:p>
    <w:p w14:paraId="609000FE" w14:textId="1F1EF1CD" w:rsidR="00655BDF" w:rsidRPr="0079088B" w:rsidRDefault="00655BDF" w:rsidP="00655BDF">
      <w:pPr>
        <w:pStyle w:val="ConsPlusNormal"/>
        <w:numPr>
          <w:ilvl w:val="0"/>
          <w:numId w:val="24"/>
        </w:numPr>
        <w:spacing w:line="276" w:lineRule="auto"/>
        <w:ind w:left="0" w:firstLine="0"/>
        <w:jc w:val="both"/>
        <w:rPr>
          <w:rFonts w:ascii="Times New Roman" w:hAnsi="Times New Roman" w:cs="Times New Roman"/>
          <w:bCs/>
          <w:sz w:val="24"/>
          <w:szCs w:val="24"/>
        </w:rPr>
      </w:pPr>
      <w:r w:rsidRPr="0079088B">
        <w:rPr>
          <w:rFonts w:ascii="Times New Roman" w:hAnsi="Times New Roman" w:cs="Times New Roman"/>
          <w:b/>
          <w:bCs/>
          <w:sz w:val="24"/>
          <w:szCs w:val="24"/>
        </w:rPr>
        <w:t>Фонд</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поддержки</w:t>
      </w:r>
      <w:r w:rsidR="0079088B" w:rsidRPr="0079088B">
        <w:rPr>
          <w:rFonts w:ascii="Times New Roman" w:hAnsi="Times New Roman" w:cs="Times New Roman"/>
          <w:b/>
          <w:bCs/>
          <w:sz w:val="24"/>
          <w:szCs w:val="24"/>
        </w:rPr>
        <w:t xml:space="preserve"> </w:t>
      </w:r>
      <w:r w:rsidRPr="0079088B">
        <w:rPr>
          <w:rFonts w:ascii="Times New Roman" w:hAnsi="Times New Roman" w:cs="Times New Roman"/>
          <w:b/>
          <w:bCs/>
          <w:sz w:val="24"/>
          <w:szCs w:val="24"/>
        </w:rPr>
        <w:t>молодежи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рамках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реализации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данной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программы</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была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проведена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оплата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ежемесячных</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платежей</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по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8</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договорам,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заключенным</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в</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2021</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и</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2022</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году,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финансирование</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составило</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на</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общую</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сумму</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56</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352,00</w:t>
      </w:r>
      <w:r w:rsidR="0079088B" w:rsidRPr="0079088B">
        <w:rPr>
          <w:rFonts w:ascii="Times New Roman" w:hAnsi="Times New Roman" w:cs="Times New Roman"/>
          <w:bCs/>
          <w:sz w:val="24"/>
          <w:szCs w:val="24"/>
        </w:rPr>
        <w:t xml:space="preserve"> </w:t>
      </w:r>
      <w:r w:rsidRPr="0079088B">
        <w:rPr>
          <w:rFonts w:ascii="Times New Roman" w:hAnsi="Times New Roman" w:cs="Times New Roman"/>
          <w:bCs/>
          <w:sz w:val="24"/>
          <w:szCs w:val="24"/>
        </w:rPr>
        <w:t>руб.</w:t>
      </w:r>
    </w:p>
    <w:p w14:paraId="0F82F01C" w14:textId="77777777" w:rsidR="00655BDF" w:rsidRPr="0079088B" w:rsidRDefault="00655BDF" w:rsidP="00655BDF">
      <w:pPr>
        <w:pStyle w:val="ConsPlusNormal"/>
        <w:spacing w:line="276" w:lineRule="auto"/>
        <w:ind w:left="720"/>
        <w:jc w:val="both"/>
        <w:rPr>
          <w:rFonts w:ascii="Times New Roman" w:hAnsi="Times New Roman" w:cs="Times New Roman"/>
          <w:bCs/>
          <w:sz w:val="24"/>
          <w:szCs w:val="24"/>
        </w:rPr>
      </w:pPr>
    </w:p>
    <w:p w14:paraId="2D4221DD" w14:textId="24DA53B8" w:rsidR="007755F9" w:rsidRPr="0079088B" w:rsidRDefault="004455FF" w:rsidP="004455FF">
      <w:pPr>
        <w:tabs>
          <w:tab w:val="left" w:pos="709"/>
          <w:tab w:val="left" w:pos="1290"/>
        </w:tabs>
        <w:spacing w:after="0" w:line="240" w:lineRule="auto"/>
        <w:ind w:firstLine="709"/>
        <w:contextualSpacing/>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ab/>
      </w:r>
      <w:r w:rsidR="007613F7" w:rsidRPr="0079088B">
        <w:rPr>
          <w:rFonts w:ascii="Times New Roman" w:eastAsia="Times New Roman" w:hAnsi="Times New Roman" w:cs="Times New Roman"/>
          <w:b/>
          <w:sz w:val="24"/>
          <w:szCs w:val="24"/>
        </w:rPr>
        <w:t>10</w:t>
      </w:r>
      <w:r w:rsidR="007755F9" w:rsidRPr="0079088B">
        <w:rPr>
          <w:rFonts w:ascii="Times New Roman" w:eastAsia="Times New Roman" w:hAnsi="Times New Roman" w:cs="Times New Roman"/>
          <w:b/>
          <w:sz w:val="24"/>
          <w:szCs w:val="24"/>
        </w:rPr>
        <w:t>.Информационное</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обеспечение</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деятельности</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Министерства</w:t>
      </w:r>
      <w:r w:rsidR="0079088B" w:rsidRPr="0079088B">
        <w:rPr>
          <w:rFonts w:ascii="Times New Roman" w:eastAsia="Times New Roman" w:hAnsi="Times New Roman" w:cs="Times New Roman"/>
          <w:b/>
          <w:sz w:val="24"/>
          <w:szCs w:val="24"/>
        </w:rPr>
        <w:t xml:space="preserve"> </w:t>
      </w:r>
      <w:r w:rsidR="007755F9" w:rsidRPr="0079088B">
        <w:rPr>
          <w:rFonts w:ascii="Times New Roman" w:eastAsia="Times New Roman" w:hAnsi="Times New Roman" w:cs="Times New Roman"/>
          <w:b/>
          <w:sz w:val="24"/>
          <w:szCs w:val="24"/>
        </w:rPr>
        <w:t>просвещения</w:t>
      </w:r>
    </w:p>
    <w:p w14:paraId="5D19DDE5" w14:textId="77777777" w:rsidR="007755F9" w:rsidRPr="0079088B" w:rsidRDefault="007755F9" w:rsidP="004A68F5">
      <w:pPr>
        <w:tabs>
          <w:tab w:val="left" w:pos="709"/>
        </w:tabs>
        <w:spacing w:after="0" w:line="240" w:lineRule="auto"/>
        <w:ind w:firstLine="709"/>
        <w:contextualSpacing/>
        <w:jc w:val="center"/>
        <w:rPr>
          <w:rFonts w:ascii="Times New Roman" w:eastAsia="Times New Roman" w:hAnsi="Times New Roman" w:cs="Times New Roman"/>
          <w:b/>
          <w:sz w:val="24"/>
          <w:szCs w:val="24"/>
        </w:rPr>
      </w:pPr>
    </w:p>
    <w:p w14:paraId="44628663" w14:textId="62644D80" w:rsidR="004F6BC5" w:rsidRPr="0079088B" w:rsidRDefault="004F6BC5" w:rsidP="004F6BC5">
      <w:pPr>
        <w:tabs>
          <w:tab w:val="left" w:pos="709"/>
        </w:tabs>
        <w:spacing w:after="0" w:line="240" w:lineRule="auto"/>
        <w:ind w:firstLine="709"/>
        <w:contextualSpacing/>
        <w:jc w:val="both"/>
        <w:rPr>
          <w:rFonts w:ascii="Times New Roman" w:hAnsi="Times New Roman" w:cs="Times New Roman"/>
          <w:sz w:val="24"/>
          <w:szCs w:val="24"/>
        </w:rPr>
      </w:pPr>
      <w:r w:rsidRPr="0079088B">
        <w:rPr>
          <w:rFonts w:ascii="Times New Roman" w:hAnsi="Times New Roman" w:cs="Times New Roman"/>
          <w:sz w:val="24"/>
          <w:szCs w:val="24"/>
        </w:rPr>
        <w:t>Одним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из</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важнейших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направлений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является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повышение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уровня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информированности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общественности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входящим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компетенцию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связи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этим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2023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году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продолжил</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работу</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официальный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сайт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p>
    <w:p w14:paraId="12CA68E5" w14:textId="1FE23B0D" w:rsidR="004F6BC5" w:rsidRPr="0079088B" w:rsidRDefault="004F6BC5" w:rsidP="004F6BC5">
      <w:pPr>
        <w:tabs>
          <w:tab w:val="left" w:pos="709"/>
        </w:tabs>
        <w:spacing w:after="0" w:line="240" w:lineRule="auto"/>
        <w:ind w:firstLine="709"/>
        <w:contextualSpacing/>
        <w:jc w:val="both"/>
        <w:rPr>
          <w:rFonts w:ascii="Times New Roman" w:hAnsi="Times New Roman" w:cs="Times New Roman"/>
          <w:sz w:val="24"/>
          <w:szCs w:val="24"/>
        </w:rPr>
      </w:pP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целью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всестороннего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своевременного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сайте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размещены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информационные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баннеры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наличии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страниц</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социальных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сетях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мессенджерах:</w:t>
      </w:r>
      <w:r w:rsidR="0079088B" w:rsidRPr="0079088B">
        <w:rPr>
          <w:rFonts w:ascii="Times New Roman" w:hAnsi="Times New Roman" w:cs="Times New Roman"/>
          <w:sz w:val="24"/>
          <w:szCs w:val="24"/>
        </w:rPr>
        <w:t xml:space="preserve"> </w:t>
      </w:r>
      <w:proofErr w:type="spellStart"/>
      <w:r w:rsidRPr="0079088B">
        <w:rPr>
          <w:rFonts w:ascii="Times New Roman" w:hAnsi="Times New Roman" w:cs="Times New Roman"/>
          <w:sz w:val="24"/>
          <w:szCs w:val="24"/>
        </w:rPr>
        <w:t>Viber</w:t>
      </w:r>
      <w:proofErr w:type="spellEnd"/>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Telegram.</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Кроме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официальном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сайте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систематически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размещаются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отчеты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подведомственных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учреждений,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мере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необходимости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создаются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обновляются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существующие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разделы.</w:t>
      </w:r>
      <w:r w:rsidR="00797A88">
        <w:rPr>
          <w:rFonts w:ascii="Times New Roman" w:hAnsi="Times New Roman" w:cs="Times New Roman"/>
          <w:sz w:val="24"/>
          <w:szCs w:val="24"/>
        </w:rPr>
        <w:t xml:space="preserve"> </w:t>
      </w:r>
    </w:p>
    <w:p w14:paraId="7A26E65D" w14:textId="524003B1" w:rsidR="004F6BC5" w:rsidRPr="0079088B" w:rsidRDefault="004F6BC5" w:rsidP="004F6BC5">
      <w:pPr>
        <w:tabs>
          <w:tab w:val="left" w:pos="709"/>
        </w:tabs>
        <w:spacing w:after="0" w:line="240" w:lineRule="auto"/>
        <w:ind w:firstLine="709"/>
        <w:contextualSpacing/>
        <w:jc w:val="both"/>
        <w:rPr>
          <w:rFonts w:ascii="Times New Roman" w:hAnsi="Times New Roman" w:cs="Times New Roman"/>
          <w:sz w:val="24"/>
          <w:szCs w:val="24"/>
        </w:rPr>
      </w:pPr>
      <w:r w:rsidRPr="0079088B">
        <w:rPr>
          <w:rFonts w:ascii="Times New Roman" w:hAnsi="Times New Roman" w:cs="Times New Roman"/>
          <w:sz w:val="24"/>
          <w:szCs w:val="24"/>
        </w:rPr>
        <w:t>Регулярно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обновляются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методические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рекомендации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реализации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начального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среднего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программ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использованием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электронного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обучения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дистанционных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образовательных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технологий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другая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необходимая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информация.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функционируют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разделы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«Противодействие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коррупции»,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«Контрольная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(надзорная)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«Аттестация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руководящих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педагогических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p>
    <w:p w14:paraId="4160816F" w14:textId="3C202D3D" w:rsidR="004F6BC5" w:rsidRPr="0079088B" w:rsidRDefault="004F6BC5" w:rsidP="004F6BC5">
      <w:pPr>
        <w:tabs>
          <w:tab w:val="left" w:pos="709"/>
        </w:tabs>
        <w:spacing w:after="0" w:line="240" w:lineRule="auto"/>
        <w:ind w:firstLine="709"/>
        <w:contextualSpacing/>
        <w:jc w:val="both"/>
        <w:rPr>
          <w:rFonts w:ascii="Times New Roman" w:hAnsi="Times New Roman" w:cs="Times New Roman"/>
          <w:sz w:val="24"/>
          <w:szCs w:val="24"/>
        </w:rPr>
      </w:pPr>
      <w:r w:rsidRPr="0079088B">
        <w:rPr>
          <w:rFonts w:ascii="Times New Roman" w:hAnsi="Times New Roman" w:cs="Times New Roman"/>
          <w:sz w:val="24"/>
          <w:szCs w:val="24"/>
        </w:rPr>
        <w:t>Постоянно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пополняется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созданная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база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нормативных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основе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осуществляют</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свою</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деятельность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дошкольного,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коррекционного,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дополнительного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профессионального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p>
    <w:p w14:paraId="2E525EB6" w14:textId="65454BCB" w:rsidR="004F6BC5" w:rsidRPr="0079088B" w:rsidRDefault="00797A88" w:rsidP="004F6BC5">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F6BC5" w:rsidRPr="0079088B">
        <w:rPr>
          <w:rFonts w:ascii="Times New Roman" w:hAnsi="Times New Roman" w:cs="Times New Roman"/>
          <w:sz w:val="24"/>
          <w:szCs w:val="24"/>
        </w:rPr>
        <w:tab/>
        <w:t>В</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разделе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«Коллегиальные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органы»</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находит</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свое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отражение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работа</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принятые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решения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Коллегии</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Совета</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образованию</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ПМР,</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других</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коллегиальных</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органов.</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Публикуется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наиболее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востребованная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информация,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освещаются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наиболее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значимые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мероприятия,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проводимые</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Министерством</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4F6BC5" w:rsidRPr="0079088B">
        <w:rPr>
          <w:rFonts w:ascii="Times New Roman" w:hAnsi="Times New Roman" w:cs="Times New Roman"/>
          <w:sz w:val="24"/>
          <w:szCs w:val="24"/>
        </w:rPr>
        <w:t>ПМР.</w:t>
      </w:r>
    </w:p>
    <w:p w14:paraId="2908285C" w14:textId="77777777" w:rsidR="007755F9" w:rsidRPr="0079088B" w:rsidRDefault="007755F9" w:rsidP="004A68F5">
      <w:pPr>
        <w:tabs>
          <w:tab w:val="left" w:pos="709"/>
        </w:tabs>
        <w:spacing w:after="0" w:line="240" w:lineRule="auto"/>
        <w:ind w:firstLine="709"/>
        <w:contextualSpacing/>
        <w:jc w:val="center"/>
        <w:rPr>
          <w:rFonts w:ascii="Times New Roman" w:eastAsia="Times New Roman" w:hAnsi="Times New Roman" w:cs="Times New Roman"/>
          <w:b/>
          <w:sz w:val="28"/>
          <w:szCs w:val="28"/>
        </w:rPr>
      </w:pPr>
    </w:p>
    <w:p w14:paraId="39012CC3" w14:textId="706809FC" w:rsidR="007755F9" w:rsidRPr="0079088B" w:rsidRDefault="007755F9" w:rsidP="004A68F5">
      <w:pPr>
        <w:tabs>
          <w:tab w:val="left" w:pos="709"/>
        </w:tabs>
        <w:spacing w:after="0" w:line="240" w:lineRule="auto"/>
        <w:ind w:firstLine="709"/>
        <w:jc w:val="center"/>
        <w:rPr>
          <w:rFonts w:ascii="Times New Roman" w:eastAsia="Times New Roman" w:hAnsi="Times New Roman" w:cs="Times New Roman"/>
          <w:b/>
          <w:bCs/>
          <w:sz w:val="24"/>
          <w:szCs w:val="24"/>
        </w:rPr>
      </w:pPr>
      <w:r w:rsidRPr="0079088B">
        <w:rPr>
          <w:rFonts w:ascii="Times New Roman" w:eastAsia="Times New Roman" w:hAnsi="Times New Roman" w:cs="Times New Roman"/>
          <w:b/>
          <w:bCs/>
          <w:sz w:val="28"/>
          <w:szCs w:val="28"/>
        </w:rPr>
        <w:t>1</w:t>
      </w:r>
      <w:r w:rsidR="007613F7" w:rsidRPr="0079088B">
        <w:rPr>
          <w:rFonts w:ascii="Times New Roman" w:eastAsia="Times New Roman" w:hAnsi="Times New Roman" w:cs="Times New Roman"/>
          <w:b/>
          <w:bCs/>
          <w:sz w:val="28"/>
          <w:szCs w:val="28"/>
        </w:rPr>
        <w:t>1</w:t>
      </w:r>
      <w:r w:rsidRPr="0079088B">
        <w:rPr>
          <w:rFonts w:ascii="Times New Roman" w:eastAsia="Times New Roman" w:hAnsi="Times New Roman" w:cs="Times New Roman"/>
          <w:b/>
          <w:bCs/>
          <w:sz w:val="28"/>
          <w:szCs w:val="28"/>
        </w:rPr>
        <w:t>.</w:t>
      </w:r>
      <w:r w:rsidR="0079088B" w:rsidRPr="0079088B">
        <w:rPr>
          <w:rFonts w:ascii="Times New Roman" w:eastAsia="Times New Roman" w:hAnsi="Times New Roman" w:cs="Times New Roman"/>
          <w:b/>
          <w:bCs/>
          <w:sz w:val="28"/>
          <w:szCs w:val="28"/>
        </w:rPr>
        <w:t xml:space="preserve"> </w:t>
      </w:r>
      <w:r w:rsidRPr="0079088B">
        <w:rPr>
          <w:rFonts w:ascii="Times New Roman" w:eastAsia="Times New Roman" w:hAnsi="Times New Roman" w:cs="Times New Roman"/>
          <w:b/>
          <w:bCs/>
          <w:sz w:val="24"/>
          <w:szCs w:val="24"/>
        </w:rPr>
        <w:t>Основные</w:t>
      </w:r>
      <w:r w:rsidR="0079088B" w:rsidRPr="0079088B">
        <w:rPr>
          <w:rFonts w:ascii="Times New Roman" w:eastAsia="Times New Roman" w:hAnsi="Times New Roman" w:cs="Times New Roman"/>
          <w:b/>
          <w:bCs/>
          <w:sz w:val="24"/>
          <w:szCs w:val="24"/>
        </w:rPr>
        <w:t xml:space="preserve"> </w:t>
      </w:r>
      <w:r w:rsidRPr="0079088B">
        <w:rPr>
          <w:rFonts w:ascii="Times New Roman" w:eastAsia="Times New Roman" w:hAnsi="Times New Roman" w:cs="Times New Roman"/>
          <w:b/>
          <w:bCs/>
          <w:sz w:val="24"/>
          <w:szCs w:val="24"/>
        </w:rPr>
        <w:t>итоги</w:t>
      </w:r>
      <w:r w:rsidR="0079088B" w:rsidRPr="0079088B">
        <w:rPr>
          <w:rFonts w:ascii="Times New Roman" w:eastAsia="Times New Roman" w:hAnsi="Times New Roman" w:cs="Times New Roman"/>
          <w:b/>
          <w:bCs/>
          <w:sz w:val="24"/>
          <w:szCs w:val="24"/>
        </w:rPr>
        <w:t xml:space="preserve"> </w:t>
      </w:r>
      <w:r w:rsidRPr="0079088B">
        <w:rPr>
          <w:rFonts w:ascii="Times New Roman" w:eastAsia="Times New Roman" w:hAnsi="Times New Roman" w:cs="Times New Roman"/>
          <w:b/>
          <w:bCs/>
          <w:sz w:val="24"/>
          <w:szCs w:val="24"/>
        </w:rPr>
        <w:t>деятельности</w:t>
      </w:r>
    </w:p>
    <w:p w14:paraId="7D1EF86C" w14:textId="77777777" w:rsidR="007755F9" w:rsidRPr="0079088B" w:rsidRDefault="007755F9" w:rsidP="004A68F5">
      <w:pPr>
        <w:tabs>
          <w:tab w:val="left" w:pos="709"/>
        </w:tabs>
        <w:spacing w:after="0" w:line="240" w:lineRule="auto"/>
        <w:ind w:firstLine="709"/>
        <w:jc w:val="center"/>
        <w:rPr>
          <w:rFonts w:ascii="Times New Roman" w:eastAsia="Times New Roman" w:hAnsi="Times New Roman" w:cs="Times New Roman"/>
          <w:b/>
          <w:bCs/>
          <w:sz w:val="24"/>
          <w:szCs w:val="24"/>
        </w:rPr>
      </w:pPr>
    </w:p>
    <w:p w14:paraId="282D414B" w14:textId="04E7CFCF"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i/>
          <w:sz w:val="24"/>
          <w:szCs w:val="24"/>
        </w:rPr>
        <w:t>В</w:t>
      </w:r>
      <w:r w:rsidR="0079088B" w:rsidRPr="0079088B">
        <w:rPr>
          <w:rFonts w:ascii="Times New Roman" w:eastAsia="Times New Roman" w:hAnsi="Times New Roman" w:cs="Times New Roman"/>
          <w:bCs/>
          <w:i/>
          <w:sz w:val="24"/>
          <w:szCs w:val="24"/>
        </w:rPr>
        <w:t xml:space="preserve"> </w:t>
      </w:r>
      <w:r w:rsidRPr="0079088B">
        <w:rPr>
          <w:rFonts w:ascii="Times New Roman" w:eastAsia="Times New Roman" w:hAnsi="Times New Roman" w:cs="Times New Roman"/>
          <w:bCs/>
          <w:i/>
          <w:sz w:val="24"/>
          <w:szCs w:val="24"/>
        </w:rPr>
        <w:t>сфере</w:t>
      </w:r>
      <w:r w:rsidR="0079088B" w:rsidRPr="0079088B">
        <w:rPr>
          <w:rFonts w:ascii="Times New Roman" w:eastAsia="Times New Roman" w:hAnsi="Times New Roman" w:cs="Times New Roman"/>
          <w:bCs/>
          <w:i/>
          <w:sz w:val="24"/>
          <w:szCs w:val="24"/>
        </w:rPr>
        <w:t xml:space="preserve"> </w:t>
      </w:r>
      <w:r w:rsidRPr="0079088B">
        <w:rPr>
          <w:rFonts w:ascii="Times New Roman" w:eastAsia="Times New Roman" w:hAnsi="Times New Roman" w:cs="Times New Roman"/>
          <w:bCs/>
          <w:i/>
          <w:sz w:val="24"/>
          <w:szCs w:val="24"/>
        </w:rPr>
        <w:t>общего</w:t>
      </w:r>
      <w:r w:rsidR="0079088B" w:rsidRPr="0079088B">
        <w:rPr>
          <w:rFonts w:ascii="Times New Roman" w:eastAsia="Times New Roman" w:hAnsi="Times New Roman" w:cs="Times New Roman"/>
          <w:bCs/>
          <w:i/>
          <w:sz w:val="24"/>
          <w:szCs w:val="24"/>
        </w:rPr>
        <w:t xml:space="preserve"> </w:t>
      </w:r>
      <w:r w:rsidRPr="0079088B">
        <w:rPr>
          <w:rFonts w:ascii="Times New Roman" w:eastAsia="Times New Roman" w:hAnsi="Times New Roman" w:cs="Times New Roman"/>
          <w:bCs/>
          <w:i/>
          <w:sz w:val="24"/>
          <w:szCs w:val="24"/>
        </w:rPr>
        <w:t>образования</w:t>
      </w:r>
      <w:r w:rsidRPr="0079088B">
        <w:rPr>
          <w:rFonts w:ascii="Times New Roman" w:eastAsia="Times New Roman" w:hAnsi="Times New Roman" w:cs="Times New Roman"/>
          <w:bCs/>
          <w:sz w:val="24"/>
          <w:szCs w:val="24"/>
        </w:rPr>
        <w:t>:</w:t>
      </w:r>
    </w:p>
    <w:p w14:paraId="6B2EB009" w14:textId="0B28C434" w:rsidR="009C19D5" w:rsidRPr="0079088B" w:rsidRDefault="00492F1B" w:rsidP="00492F1B">
      <w:pPr>
        <w:tabs>
          <w:tab w:val="left" w:pos="709"/>
        </w:tabs>
        <w:spacing w:after="0" w:line="240" w:lineRule="auto"/>
        <w:ind w:firstLine="825"/>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Пополнен</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банк</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нормативно-правовых</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общего</w:t>
      </w:r>
      <w:r w:rsidR="00723750"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специального</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(коррекционного)</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психолого-педагогического</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сопровождения</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(воспитанников)</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009C19D5" w:rsidRPr="0079088B">
        <w:rPr>
          <w:rFonts w:ascii="Times New Roman" w:eastAsia="Times New Roman" w:hAnsi="Times New Roman" w:cs="Times New Roman"/>
          <w:sz w:val="24"/>
          <w:szCs w:val="24"/>
        </w:rPr>
        <w:t>образования</w:t>
      </w:r>
      <w:r w:rsidR="007755F9" w:rsidRPr="0079088B">
        <w:rPr>
          <w:rFonts w:ascii="Times New Roman" w:eastAsia="Times New Roman" w:hAnsi="Times New Roman" w:cs="Times New Roman"/>
          <w:sz w:val="24"/>
          <w:szCs w:val="24"/>
        </w:rPr>
        <w:t>.</w:t>
      </w:r>
    </w:p>
    <w:p w14:paraId="792448A5" w14:textId="7EEDC9BF" w:rsidR="00194B40" w:rsidRPr="0079088B" w:rsidRDefault="00492F1B" w:rsidP="00492F1B">
      <w:pPr>
        <w:tabs>
          <w:tab w:val="left" w:pos="709"/>
        </w:tabs>
        <w:spacing w:after="0" w:line="240" w:lineRule="auto"/>
        <w:ind w:firstLine="825"/>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194B40" w:rsidRPr="0079088B">
        <w:rPr>
          <w:rFonts w:ascii="Times New Roman" w:eastAsia="Times New Roman" w:hAnsi="Times New Roman" w:cs="Times New Roman"/>
          <w:sz w:val="24"/>
          <w:szCs w:val="24"/>
        </w:rPr>
        <w:t>Подготовлен</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доклада</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о</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положении</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20</w:t>
      </w:r>
      <w:r w:rsidR="00FF5FB3" w:rsidRPr="0079088B">
        <w:rPr>
          <w:rFonts w:ascii="Times New Roman" w:eastAsia="Times New Roman" w:hAnsi="Times New Roman" w:cs="Times New Roman"/>
          <w:sz w:val="24"/>
          <w:szCs w:val="24"/>
        </w:rPr>
        <w:t>2</w:t>
      </w:r>
      <w:r w:rsidR="00F40683"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00194B40" w:rsidRPr="0079088B">
        <w:rPr>
          <w:rFonts w:ascii="Times New Roman" w:eastAsia="Times New Roman" w:hAnsi="Times New Roman" w:cs="Times New Roman"/>
          <w:sz w:val="24"/>
          <w:szCs w:val="24"/>
        </w:rPr>
        <w:t>году.</w:t>
      </w:r>
    </w:p>
    <w:p w14:paraId="2ED10528" w14:textId="1531D201" w:rsidR="007755F9" w:rsidRPr="0079088B" w:rsidRDefault="00F24F47" w:rsidP="00492F1B">
      <w:pPr>
        <w:tabs>
          <w:tab w:val="left" w:pos="709"/>
        </w:tabs>
        <w:spacing w:after="0" w:line="240" w:lineRule="auto"/>
        <w:ind w:firstLine="825"/>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755F9"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соответствии</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годовым</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планом</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целью</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координирования</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00723750" w:rsidRPr="0079088B">
        <w:rPr>
          <w:rFonts w:ascii="Times New Roman" w:eastAsia="Times New Roman" w:hAnsi="Times New Roman" w:cs="Times New Roman"/>
          <w:sz w:val="24"/>
          <w:szCs w:val="24"/>
        </w:rPr>
        <w:t>у</w:t>
      </w:r>
      <w:r w:rsidR="007755F9" w:rsidRPr="0079088B">
        <w:rPr>
          <w:rFonts w:ascii="Times New Roman" w:eastAsia="Times New Roman" w:hAnsi="Times New Roman" w:cs="Times New Roman"/>
          <w:sz w:val="24"/>
          <w:szCs w:val="24"/>
        </w:rPr>
        <w:t>правлений</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народного</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городов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районов</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организации</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проведению</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учебно-воспитательного</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проведены</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следующие</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организационные</w:t>
      </w:r>
      <w:r w:rsidR="0079088B"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мероприятия:</w:t>
      </w:r>
    </w:p>
    <w:p w14:paraId="23BFA09B" w14:textId="0BA1B82D" w:rsidR="00636D50" w:rsidRPr="0079088B" w:rsidRDefault="00A6704F"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5B16F8" w:rsidRPr="0079088B">
        <w:rPr>
          <w:rFonts w:ascii="Times New Roman" w:eastAsia="Times New Roman" w:hAnsi="Times New Roman" w:cs="Times New Roman"/>
          <w:sz w:val="24"/>
          <w:szCs w:val="24"/>
        </w:rPr>
        <w:t>п</w:t>
      </w:r>
      <w:r w:rsidRPr="0079088B">
        <w:rPr>
          <w:rFonts w:ascii="Times New Roman" w:eastAsia="Times New Roman" w:hAnsi="Times New Roman" w:cs="Times New Roman"/>
          <w:sz w:val="24"/>
          <w:szCs w:val="24"/>
        </w:rPr>
        <w:t>роведен</w:t>
      </w:r>
      <w:r w:rsidR="005B16F8" w:rsidRPr="0079088B">
        <w:rPr>
          <w:rFonts w:ascii="Times New Roman" w:eastAsia="Times New Roman" w:hAnsi="Times New Roman" w:cs="Times New Roman"/>
          <w:sz w:val="24"/>
          <w:szCs w:val="24"/>
        </w:rPr>
        <w:t>ы</w:t>
      </w:r>
      <w:r w:rsidR="0079088B" w:rsidRPr="0079088B">
        <w:rPr>
          <w:rFonts w:ascii="Times New Roman" w:eastAsia="Times New Roman" w:hAnsi="Times New Roman" w:cs="Times New Roman"/>
          <w:sz w:val="24"/>
          <w:szCs w:val="24"/>
        </w:rPr>
        <w:t xml:space="preserve"> </w:t>
      </w:r>
      <w:r w:rsidR="00F06EE3"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заседания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005B16F8" w:rsidRPr="0079088B">
        <w:rPr>
          <w:rFonts w:ascii="Times New Roman" w:eastAsia="Times New Roman" w:hAnsi="Times New Roman" w:cs="Times New Roman"/>
          <w:sz w:val="24"/>
          <w:szCs w:val="24"/>
        </w:rPr>
        <w:t>дан</w:t>
      </w:r>
      <w:r w:rsidR="00125F9F" w:rsidRPr="0079088B">
        <w:rPr>
          <w:rFonts w:ascii="Times New Roman" w:eastAsia="Times New Roman" w:hAnsi="Times New Roman" w:cs="Times New Roman"/>
          <w:sz w:val="24"/>
          <w:szCs w:val="24"/>
        </w:rPr>
        <w:t>ы</w:t>
      </w:r>
      <w:r w:rsidR="0079088B" w:rsidRPr="0079088B">
        <w:rPr>
          <w:rFonts w:ascii="Times New Roman" w:eastAsia="Times New Roman" w:hAnsi="Times New Roman" w:cs="Times New Roman"/>
          <w:sz w:val="24"/>
          <w:szCs w:val="24"/>
        </w:rPr>
        <w:t xml:space="preserve"> </w:t>
      </w:r>
      <w:r w:rsidR="00125F9F" w:rsidRPr="0079088B">
        <w:rPr>
          <w:rFonts w:ascii="Times New Roman" w:eastAsia="Times New Roman" w:hAnsi="Times New Roman" w:cs="Times New Roman"/>
          <w:sz w:val="24"/>
          <w:szCs w:val="24"/>
        </w:rPr>
        <w:t>66</w:t>
      </w:r>
      <w:r w:rsidR="0079088B" w:rsidRPr="0079088B">
        <w:rPr>
          <w:rFonts w:ascii="Times New Roman" w:eastAsia="Times New Roman" w:hAnsi="Times New Roman" w:cs="Times New Roman"/>
          <w:sz w:val="24"/>
          <w:szCs w:val="24"/>
        </w:rPr>
        <w:t xml:space="preserve"> </w:t>
      </w:r>
      <w:r w:rsidR="005B16F8" w:rsidRPr="0079088B">
        <w:rPr>
          <w:rFonts w:ascii="Times New Roman" w:eastAsia="Times New Roman" w:hAnsi="Times New Roman" w:cs="Times New Roman"/>
          <w:sz w:val="24"/>
          <w:szCs w:val="24"/>
        </w:rPr>
        <w:t>поручений</w:t>
      </w:r>
      <w:r w:rsidR="0079088B" w:rsidRPr="0079088B">
        <w:rPr>
          <w:rFonts w:ascii="Times New Roman" w:eastAsia="Times New Roman" w:hAnsi="Times New Roman" w:cs="Times New Roman"/>
          <w:sz w:val="24"/>
          <w:szCs w:val="24"/>
        </w:rPr>
        <w:t xml:space="preserve"> </w:t>
      </w:r>
      <w:r w:rsidR="00125F9F"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125F9F" w:rsidRPr="0079088B">
        <w:rPr>
          <w:rFonts w:ascii="Times New Roman" w:eastAsia="Times New Roman" w:hAnsi="Times New Roman" w:cs="Times New Roman"/>
          <w:sz w:val="24"/>
          <w:szCs w:val="24"/>
        </w:rPr>
        <w:t>50</w:t>
      </w:r>
      <w:r w:rsidR="0079088B" w:rsidRPr="0079088B">
        <w:rPr>
          <w:rFonts w:ascii="Times New Roman" w:eastAsia="Times New Roman" w:hAnsi="Times New Roman" w:cs="Times New Roman"/>
          <w:sz w:val="24"/>
          <w:szCs w:val="24"/>
        </w:rPr>
        <w:t xml:space="preserve"> </w:t>
      </w:r>
      <w:r w:rsidR="00125F9F" w:rsidRPr="0079088B">
        <w:rPr>
          <w:rFonts w:ascii="Times New Roman" w:eastAsia="Times New Roman" w:hAnsi="Times New Roman" w:cs="Times New Roman"/>
          <w:sz w:val="24"/>
          <w:szCs w:val="24"/>
        </w:rPr>
        <w:t>обсуждаемым</w:t>
      </w:r>
      <w:r w:rsidR="0079088B" w:rsidRPr="0079088B">
        <w:rPr>
          <w:rFonts w:ascii="Times New Roman" w:eastAsia="Times New Roman" w:hAnsi="Times New Roman" w:cs="Times New Roman"/>
          <w:sz w:val="24"/>
          <w:szCs w:val="24"/>
        </w:rPr>
        <w:t xml:space="preserve"> </w:t>
      </w:r>
      <w:r w:rsidR="00125F9F" w:rsidRPr="0079088B">
        <w:rPr>
          <w:rFonts w:ascii="Times New Roman" w:eastAsia="Times New Roman" w:hAnsi="Times New Roman" w:cs="Times New Roman"/>
          <w:sz w:val="24"/>
          <w:szCs w:val="24"/>
        </w:rPr>
        <w:t>вопросам</w:t>
      </w:r>
      <w:r w:rsidR="00F24F47" w:rsidRPr="0079088B">
        <w:rPr>
          <w:rFonts w:ascii="Times New Roman" w:eastAsia="Times New Roman" w:hAnsi="Times New Roman" w:cs="Times New Roman"/>
          <w:sz w:val="24"/>
          <w:szCs w:val="24"/>
        </w:rPr>
        <w:t>;</w:t>
      </w:r>
    </w:p>
    <w:p w14:paraId="09813025" w14:textId="5733C013" w:rsidR="00ED11A3" w:rsidRPr="0079088B" w:rsidRDefault="00636D50"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A11C50" w:rsidRPr="0079088B">
        <w:rPr>
          <w:rFonts w:ascii="Times New Roman" w:eastAsia="Times New Roman" w:hAnsi="Times New Roman" w:cs="Times New Roman"/>
          <w:sz w:val="24"/>
          <w:szCs w:val="24"/>
        </w:rPr>
        <w:t>проведены</w:t>
      </w:r>
      <w:r w:rsidR="0079088B" w:rsidRPr="0079088B">
        <w:rPr>
          <w:rFonts w:ascii="Times New Roman" w:eastAsia="Times New Roman" w:hAnsi="Times New Roman" w:cs="Times New Roman"/>
          <w:sz w:val="24"/>
          <w:szCs w:val="24"/>
        </w:rPr>
        <w:t xml:space="preserve"> </w:t>
      </w:r>
      <w:r w:rsidR="00A11C50" w:rsidRPr="0079088B">
        <w:rPr>
          <w:rFonts w:ascii="Times New Roman" w:eastAsia="Times New Roman" w:hAnsi="Times New Roman" w:cs="Times New Roman"/>
          <w:sz w:val="24"/>
          <w:szCs w:val="24"/>
        </w:rPr>
        <w:t>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заседания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Коллегии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w:t>
      </w:r>
      <w:r w:rsidR="00A11C50" w:rsidRPr="0079088B">
        <w:rPr>
          <w:rFonts w:ascii="Times New Roman" w:eastAsia="Times New Roman" w:hAnsi="Times New Roman" w:cs="Times New Roman"/>
          <w:sz w:val="24"/>
          <w:szCs w:val="24"/>
        </w:rPr>
        <w:t>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w:t>
      </w:r>
      <w:r w:rsidR="00A11C50" w:rsidRPr="0079088B">
        <w:rPr>
          <w:rFonts w:ascii="Times New Roman" w:eastAsia="Times New Roman" w:hAnsi="Times New Roman" w:cs="Times New Roman"/>
          <w:sz w:val="24"/>
          <w:szCs w:val="24"/>
        </w:rPr>
        <w:t>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w:t>
      </w:r>
      <w:r w:rsidR="00A11C50" w:rsidRPr="0079088B">
        <w:rPr>
          <w:rFonts w:ascii="Times New Roman" w:eastAsia="Times New Roman" w:hAnsi="Times New Roman" w:cs="Times New Roman"/>
          <w:sz w:val="24"/>
          <w:szCs w:val="24"/>
        </w:rPr>
        <w:t>еспублики</w:t>
      </w: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которых</w:t>
      </w:r>
      <w:r w:rsidR="0079088B" w:rsidRPr="0079088B">
        <w:rPr>
          <w:rFonts w:ascii="Times New Roman" w:eastAsia="Times New Roman" w:hAnsi="Times New Roman" w:cs="Times New Roman"/>
          <w:sz w:val="24"/>
          <w:szCs w:val="24"/>
        </w:rPr>
        <w:t xml:space="preserve"> </w:t>
      </w:r>
      <w:r w:rsidR="00773888" w:rsidRPr="0079088B">
        <w:rPr>
          <w:rFonts w:ascii="Times New Roman" w:eastAsia="Times New Roman" w:hAnsi="Times New Roman" w:cs="Times New Roman"/>
          <w:sz w:val="24"/>
          <w:szCs w:val="24"/>
        </w:rPr>
        <w:t>даны</w:t>
      </w:r>
      <w:r w:rsidR="0079088B" w:rsidRPr="0079088B">
        <w:rPr>
          <w:rFonts w:ascii="Times New Roman" w:eastAsia="Times New Roman" w:hAnsi="Times New Roman" w:cs="Times New Roman"/>
          <w:sz w:val="24"/>
          <w:szCs w:val="24"/>
        </w:rPr>
        <w:t xml:space="preserve"> </w:t>
      </w:r>
      <w:r w:rsidR="00ED11A3" w:rsidRPr="0079088B">
        <w:rPr>
          <w:rFonts w:ascii="Times New Roman" w:eastAsia="Times New Roman" w:hAnsi="Times New Roman" w:cs="Times New Roman"/>
          <w:sz w:val="24"/>
          <w:szCs w:val="24"/>
        </w:rPr>
        <w:t>29</w:t>
      </w:r>
      <w:r w:rsidR="0079088B" w:rsidRPr="0079088B">
        <w:rPr>
          <w:rFonts w:ascii="Times New Roman" w:eastAsia="Times New Roman" w:hAnsi="Times New Roman" w:cs="Times New Roman"/>
          <w:sz w:val="24"/>
          <w:szCs w:val="24"/>
        </w:rPr>
        <w:t xml:space="preserve"> </w:t>
      </w:r>
      <w:r w:rsidR="00773888" w:rsidRPr="0079088B">
        <w:rPr>
          <w:rFonts w:ascii="Times New Roman" w:eastAsia="Times New Roman" w:hAnsi="Times New Roman" w:cs="Times New Roman"/>
          <w:sz w:val="24"/>
          <w:szCs w:val="24"/>
        </w:rPr>
        <w:t>поручений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ED11A3" w:rsidRPr="0079088B">
        <w:rPr>
          <w:rFonts w:ascii="Times New Roman" w:eastAsia="Times New Roman" w:hAnsi="Times New Roman" w:cs="Times New Roman"/>
          <w:sz w:val="24"/>
          <w:szCs w:val="24"/>
        </w:rPr>
        <w:t>2</w:t>
      </w:r>
      <w:r w:rsidR="00773888" w:rsidRPr="0079088B">
        <w:rPr>
          <w:rFonts w:ascii="Times New Roman" w:eastAsia="Times New Roman" w:hAnsi="Times New Roman" w:cs="Times New Roman"/>
          <w:sz w:val="24"/>
          <w:szCs w:val="24"/>
        </w:rPr>
        <w:t>1</w:t>
      </w:r>
      <w:r w:rsidR="0079088B" w:rsidRPr="0079088B">
        <w:rPr>
          <w:rFonts w:ascii="Times New Roman" w:eastAsia="Times New Roman" w:hAnsi="Times New Roman" w:cs="Times New Roman"/>
          <w:sz w:val="24"/>
          <w:szCs w:val="24"/>
        </w:rPr>
        <w:t xml:space="preserve"> </w:t>
      </w:r>
      <w:r w:rsidR="005359E4" w:rsidRPr="0079088B">
        <w:rPr>
          <w:rFonts w:ascii="Times New Roman" w:eastAsia="Times New Roman" w:hAnsi="Times New Roman" w:cs="Times New Roman"/>
          <w:sz w:val="24"/>
          <w:szCs w:val="24"/>
        </w:rPr>
        <w:t>обсуждаем</w:t>
      </w:r>
      <w:r w:rsidR="00ED11A3" w:rsidRPr="0079088B">
        <w:rPr>
          <w:rFonts w:ascii="Times New Roman" w:eastAsia="Times New Roman" w:hAnsi="Times New Roman" w:cs="Times New Roman"/>
          <w:sz w:val="24"/>
          <w:szCs w:val="24"/>
        </w:rPr>
        <w:t>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вопрос</w:t>
      </w:r>
      <w:r w:rsidR="00ED11A3" w:rsidRPr="0079088B">
        <w:rPr>
          <w:rFonts w:ascii="Times New Roman" w:eastAsia="Times New Roman" w:hAnsi="Times New Roman" w:cs="Times New Roman"/>
          <w:sz w:val="24"/>
          <w:szCs w:val="24"/>
        </w:rPr>
        <w:t>у</w:t>
      </w:r>
      <w:r w:rsidR="00F24F47" w:rsidRPr="0079088B">
        <w:rPr>
          <w:rFonts w:ascii="Times New Roman" w:eastAsia="Times New Roman" w:hAnsi="Times New Roman" w:cs="Times New Roman"/>
          <w:sz w:val="24"/>
          <w:szCs w:val="24"/>
        </w:rPr>
        <w:t>;</w:t>
      </w:r>
    </w:p>
    <w:p w14:paraId="3C209E65" w14:textId="23F16270" w:rsidR="00542BE7" w:rsidRPr="0079088B" w:rsidRDefault="00492F1B"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Успешно</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реализован</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проект</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введению</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электронного</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учета</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успеваемости</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обучающихся</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посредством</w:t>
      </w:r>
      <w:r w:rsidR="0079088B" w:rsidRPr="0079088B">
        <w:rPr>
          <w:rFonts w:ascii="Times New Roman" w:hAnsi="Times New Roman" w:cs="Times New Roman"/>
          <w:sz w:val="24"/>
          <w:szCs w:val="24"/>
        </w:rPr>
        <w:t xml:space="preserve"> АИС «Электронный журнал», а </w:t>
      </w:r>
      <w:proofErr w:type="gramStart"/>
      <w:r w:rsidR="0079088B" w:rsidRPr="0079088B">
        <w:rPr>
          <w:rFonts w:ascii="Times New Roman" w:hAnsi="Times New Roman" w:cs="Times New Roman"/>
          <w:sz w:val="24"/>
          <w:szCs w:val="24"/>
        </w:rPr>
        <w:t xml:space="preserve">так </w:t>
      </w:r>
      <w:r w:rsidR="00542BE7" w:rsidRPr="0079088B">
        <w:rPr>
          <w:rFonts w:ascii="Times New Roman" w:hAnsi="Times New Roman" w:cs="Times New Roman"/>
          <w:sz w:val="24"/>
          <w:szCs w:val="24"/>
        </w:rPr>
        <w:t>же</w:t>
      </w:r>
      <w:proofErr w:type="gramEnd"/>
      <w:r w:rsidR="0079088B" w:rsidRPr="0079088B">
        <w:rPr>
          <w:rFonts w:ascii="Times New Roman" w:hAnsi="Times New Roman" w:cs="Times New Roman"/>
          <w:sz w:val="24"/>
          <w:szCs w:val="24"/>
        </w:rPr>
        <w:t xml:space="preserve"> </w:t>
      </w:r>
      <w:r w:rsidR="00F24F47" w:rsidRPr="0079088B">
        <w:rPr>
          <w:rFonts w:ascii="Times New Roman" w:hAnsi="Times New Roman" w:cs="Times New Roman"/>
          <w:sz w:val="24"/>
          <w:szCs w:val="24"/>
        </w:rPr>
        <w:t>модуля</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АРМ</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«Завуч»</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1</w:t>
      </w:r>
      <w:r w:rsidR="00005A21" w:rsidRPr="0079088B">
        <w:rPr>
          <w:rFonts w:ascii="Times New Roman" w:hAnsi="Times New Roman" w:cs="Times New Roman"/>
          <w:sz w:val="24"/>
          <w:szCs w:val="24"/>
        </w:rPr>
        <w:t>58</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организациях</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общего</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00542BE7" w:rsidRPr="0079088B">
        <w:rPr>
          <w:rFonts w:ascii="Times New Roman" w:hAnsi="Times New Roman" w:cs="Times New Roman"/>
          <w:sz w:val="24"/>
          <w:szCs w:val="24"/>
        </w:rPr>
        <w:t>республики.</w:t>
      </w:r>
    </w:p>
    <w:p w14:paraId="4A696B8F" w14:textId="5FAAB090"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
          <w:sz w:val="24"/>
          <w:szCs w:val="24"/>
        </w:rPr>
        <w:t>В</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сфере</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профессионального</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образования</w:t>
      </w:r>
      <w:r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ab/>
      </w:r>
    </w:p>
    <w:p w14:paraId="49502D75" w14:textId="0B542C4D"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пополнен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банк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нормативно-правовых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23ECB98C" w14:textId="2EC700FB"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7A88">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экспертиза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w:t>
      </w:r>
      <w:r w:rsidR="00BC2B71" w:rsidRPr="0079088B">
        <w:rPr>
          <w:rFonts w:ascii="Times New Roman" w:eastAsia="Times New Roman" w:hAnsi="Times New Roman" w:cs="Times New Roman"/>
          <w:sz w:val="24"/>
          <w:szCs w:val="24"/>
        </w:rPr>
        <w:t>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планов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различным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4B96F3BE" w14:textId="01F27946"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продолжена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внедрению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современных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информационно-коммуникационных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технологий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эффективности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результативности</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профориентационной</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детьми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молодежью;</w:t>
      </w:r>
    </w:p>
    <w:p w14:paraId="7911AF97" w14:textId="31860227"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II-й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мире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профессий»</w:t>
      </w:r>
    </w:p>
    <w:p w14:paraId="368A1F74" w14:textId="39C84D0D"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ведется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внедрению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инновационных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технологий,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которые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апробируются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инновационными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площадками:</w:t>
      </w:r>
    </w:p>
    <w:p w14:paraId="6BE578AF" w14:textId="4694C8F7"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«Сетевое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взаимодействие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непрерывного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которой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запущен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пилотный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проект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апробации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модели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сетевого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взаимодействия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вуз-школа;</w:t>
      </w:r>
    </w:p>
    <w:p w14:paraId="5D53BFB8" w14:textId="76EA7642" w:rsidR="009B3380" w:rsidRPr="0079088B" w:rsidRDefault="0079088B"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б)</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«Модель</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сетевого</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взаимодействия</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организаций</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профессионального</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хозяйствующих</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субъектов</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подготовке</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кадров</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с</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профессиональными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компетенциями,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востребованными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на</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рынке</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труда,</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приоритетных</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секторов</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отраслей</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экономики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республики»;</w:t>
      </w:r>
    </w:p>
    <w:p w14:paraId="70EED048" w14:textId="512E9962"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«Автоматизация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процессов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успеваемости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14B93D37" w14:textId="0F9EE573" w:rsidR="009B3380" w:rsidRPr="0079088B" w:rsidRDefault="0079088B"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проведен</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Республиканский</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конкурс</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профессионального</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мастерства</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«Лучший</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по</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профессии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2022-2023</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учебного</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года»</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среди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обучающихся</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организаций</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профессионального</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образования</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Приднестровской</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Молдавской</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Республики</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по</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следующим</w:t>
      </w:r>
      <w:r w:rsidRPr="0079088B">
        <w:rPr>
          <w:rFonts w:ascii="Times New Roman" w:eastAsia="Times New Roman" w:hAnsi="Times New Roman" w:cs="Times New Roman"/>
          <w:sz w:val="24"/>
          <w:szCs w:val="24"/>
        </w:rPr>
        <w:t xml:space="preserve"> </w:t>
      </w:r>
      <w:r w:rsidR="009B3380" w:rsidRPr="0079088B">
        <w:rPr>
          <w:rFonts w:ascii="Times New Roman" w:eastAsia="Times New Roman" w:hAnsi="Times New Roman" w:cs="Times New Roman"/>
          <w:sz w:val="24"/>
          <w:szCs w:val="24"/>
        </w:rPr>
        <w:t>номинациям:</w:t>
      </w:r>
    </w:p>
    <w:p w14:paraId="216E1F8E" w14:textId="07AA6FF6"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«Лучший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бухгалтер»;</w:t>
      </w:r>
    </w:p>
    <w:p w14:paraId="18BD4362" w14:textId="0EAE0A67"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б)</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«Лучший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автомеханик»;</w:t>
      </w:r>
    </w:p>
    <w:p w14:paraId="2FCED44E" w14:textId="73AFE21E" w:rsidR="009B3380" w:rsidRPr="0079088B" w:rsidRDefault="009B3380" w:rsidP="009B338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«Лучший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электромонтер»;</w:t>
      </w:r>
    </w:p>
    <w:p w14:paraId="2CB375AD" w14:textId="676AFBC3" w:rsidR="009B3380" w:rsidRPr="0079088B" w:rsidRDefault="009B3380" w:rsidP="009B3380">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продолжена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внедрению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практико-ориентированного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обучения.</w:t>
      </w:r>
    </w:p>
    <w:p w14:paraId="7BB6304E" w14:textId="651AD8B9" w:rsidR="0035746F" w:rsidRPr="0079088B" w:rsidRDefault="0035746F" w:rsidP="0035746F">
      <w:pPr>
        <w:tabs>
          <w:tab w:val="left" w:pos="709"/>
        </w:tabs>
        <w:spacing w:after="0" w:line="240" w:lineRule="auto"/>
        <w:ind w:firstLine="709"/>
        <w:jc w:val="both"/>
        <w:rPr>
          <w:rFonts w:ascii="Times New Roman" w:eastAsia="Times New Roman" w:hAnsi="Times New Roman" w:cs="Times New Roman"/>
          <w:i/>
          <w:sz w:val="24"/>
          <w:szCs w:val="24"/>
          <w:u w:val="single"/>
        </w:rPr>
      </w:pPr>
      <w:r w:rsidRPr="0079088B">
        <w:rPr>
          <w:rFonts w:ascii="Times New Roman" w:eastAsia="Times New Roman" w:hAnsi="Times New Roman" w:cs="Times New Roman"/>
          <w:i/>
          <w:sz w:val="24"/>
          <w:szCs w:val="24"/>
          <w:u w:val="single"/>
        </w:rPr>
        <w:t>В</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области</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дополнительного</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образования,</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воспитания,</w:t>
      </w:r>
      <w:r w:rsidR="0079088B" w:rsidRPr="0079088B">
        <w:rPr>
          <w:rFonts w:ascii="Times New Roman" w:eastAsia="Times New Roman" w:hAnsi="Times New Roman" w:cs="Times New Roman"/>
          <w:i/>
          <w:sz w:val="24"/>
          <w:szCs w:val="24"/>
          <w:u w:val="single"/>
        </w:rPr>
        <w:t xml:space="preserve"> </w:t>
      </w:r>
      <w:r w:rsidR="003A7C71" w:rsidRPr="0079088B">
        <w:rPr>
          <w:rFonts w:ascii="Times New Roman" w:eastAsia="Times New Roman" w:hAnsi="Times New Roman" w:cs="Times New Roman"/>
          <w:i/>
          <w:sz w:val="24"/>
          <w:szCs w:val="24"/>
          <w:u w:val="single"/>
        </w:rPr>
        <w:t>здорового</w:t>
      </w:r>
      <w:r w:rsidR="0079088B" w:rsidRPr="0079088B">
        <w:rPr>
          <w:rFonts w:ascii="Times New Roman" w:eastAsia="Times New Roman" w:hAnsi="Times New Roman" w:cs="Times New Roman"/>
          <w:i/>
          <w:sz w:val="24"/>
          <w:szCs w:val="24"/>
          <w:u w:val="single"/>
        </w:rPr>
        <w:t xml:space="preserve"> </w:t>
      </w:r>
      <w:r w:rsidR="003A7C71" w:rsidRPr="0079088B">
        <w:rPr>
          <w:rFonts w:ascii="Times New Roman" w:eastAsia="Times New Roman" w:hAnsi="Times New Roman" w:cs="Times New Roman"/>
          <w:i/>
          <w:sz w:val="24"/>
          <w:szCs w:val="24"/>
          <w:u w:val="single"/>
        </w:rPr>
        <w:t>образа</w:t>
      </w:r>
      <w:r w:rsidR="0079088B" w:rsidRPr="0079088B">
        <w:rPr>
          <w:rFonts w:ascii="Times New Roman" w:eastAsia="Times New Roman" w:hAnsi="Times New Roman" w:cs="Times New Roman"/>
          <w:i/>
          <w:sz w:val="24"/>
          <w:szCs w:val="24"/>
          <w:u w:val="single"/>
        </w:rPr>
        <w:t xml:space="preserve"> </w:t>
      </w:r>
      <w:r w:rsidR="003A7C71" w:rsidRPr="0079088B">
        <w:rPr>
          <w:rFonts w:ascii="Times New Roman" w:eastAsia="Times New Roman" w:hAnsi="Times New Roman" w:cs="Times New Roman"/>
          <w:i/>
          <w:sz w:val="24"/>
          <w:szCs w:val="24"/>
          <w:u w:val="single"/>
        </w:rPr>
        <w:t>жизни</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и</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молодежной</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политики:</w:t>
      </w:r>
    </w:p>
    <w:p w14:paraId="176824F6" w14:textId="38589A9A" w:rsidR="0035746F" w:rsidRPr="0079088B" w:rsidRDefault="0035746F" w:rsidP="0035746F">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усовершенствован</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банк</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нормативно-правовых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материалов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физичес</w:t>
      </w:r>
      <w:r w:rsidR="00E20FFE" w:rsidRPr="0079088B">
        <w:rPr>
          <w:rFonts w:ascii="Times New Roman" w:eastAsia="Times New Roman" w:hAnsi="Times New Roman" w:cs="Times New Roman"/>
          <w:sz w:val="24"/>
          <w:szCs w:val="24"/>
        </w:rPr>
        <w:t>кой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культуры,</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том</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числе</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актуализирована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документация</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сфере</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отдыха</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оздоровления</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межведомственного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взаимодействия</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профилактике</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правонарушений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среди</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несовершеннолетних</w:t>
      </w:r>
      <w:r w:rsidRPr="0079088B">
        <w:rPr>
          <w:rFonts w:ascii="Times New Roman" w:eastAsia="Times New Roman" w:hAnsi="Times New Roman" w:cs="Times New Roman"/>
          <w:sz w:val="24"/>
          <w:szCs w:val="24"/>
        </w:rPr>
        <w:t>;</w:t>
      </w:r>
    </w:p>
    <w:p w14:paraId="115EB854" w14:textId="6BE49343" w:rsidR="00E20FFE" w:rsidRPr="0079088B" w:rsidRDefault="0035746F" w:rsidP="00E20FFE">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все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области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физической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культуры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отчетном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периоде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проводились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учетом</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основных</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направлений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Года</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агропромышленного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комплекса,</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сельских</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территорий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сельского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туризма</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Республике;</w:t>
      </w:r>
    </w:p>
    <w:p w14:paraId="79D22283" w14:textId="4B08B99E" w:rsidR="0035746F" w:rsidRPr="0079088B" w:rsidRDefault="0035746F" w:rsidP="0035746F">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продолжена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комплексного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плана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развитию</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социального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детско-</w:t>
      </w:r>
      <w:r w:rsidRPr="0079088B">
        <w:rPr>
          <w:rFonts w:ascii="Times New Roman" w:eastAsia="Times New Roman" w:hAnsi="Times New Roman" w:cs="Times New Roman"/>
          <w:sz w:val="24"/>
          <w:szCs w:val="24"/>
        </w:rPr>
        <w:t>юношеского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туризма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w:t>
      </w:r>
      <w:r w:rsidR="00E20FFE" w:rsidRPr="0079088B">
        <w:rPr>
          <w:rFonts w:ascii="Times New Roman" w:eastAsia="Times New Roman" w:hAnsi="Times New Roman" w:cs="Times New Roman"/>
          <w:sz w:val="24"/>
          <w:szCs w:val="24"/>
        </w:rPr>
        <w:t>естровской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Республике</w:t>
      </w:r>
      <w:r w:rsidRPr="0079088B">
        <w:rPr>
          <w:rFonts w:ascii="Times New Roman" w:eastAsia="Times New Roman" w:hAnsi="Times New Roman" w:cs="Times New Roman"/>
          <w:sz w:val="24"/>
          <w:szCs w:val="24"/>
        </w:rPr>
        <w:t>;</w:t>
      </w:r>
    </w:p>
    <w:p w14:paraId="0D82FE0B" w14:textId="42D4D98E" w:rsidR="0035746F" w:rsidRPr="0079088B" w:rsidRDefault="0035746F" w:rsidP="0035746F">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продолжена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деятельность</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детско-юношеских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молодёжных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общественных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республиканских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движений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патриот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инспектор</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Приднестровья»,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«Ученическое</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соуправление</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добровольческое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движение»</w:t>
      </w:r>
      <w:r w:rsidR="00A164CC"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A164CC" w:rsidRPr="0079088B">
        <w:rPr>
          <w:rFonts w:ascii="Times New Roman" w:eastAsia="Times New Roman" w:hAnsi="Times New Roman" w:cs="Times New Roman"/>
          <w:sz w:val="24"/>
          <w:szCs w:val="24"/>
        </w:rPr>
        <w:t>«Юный</w:t>
      </w:r>
      <w:r w:rsidR="0079088B" w:rsidRPr="0079088B">
        <w:rPr>
          <w:rFonts w:ascii="Times New Roman" w:eastAsia="Times New Roman" w:hAnsi="Times New Roman" w:cs="Times New Roman"/>
          <w:sz w:val="24"/>
          <w:szCs w:val="24"/>
        </w:rPr>
        <w:t xml:space="preserve"> </w:t>
      </w:r>
      <w:r w:rsidR="00A164CC" w:rsidRPr="0079088B">
        <w:rPr>
          <w:rFonts w:ascii="Times New Roman" w:eastAsia="Times New Roman" w:hAnsi="Times New Roman" w:cs="Times New Roman"/>
          <w:sz w:val="24"/>
          <w:szCs w:val="24"/>
        </w:rPr>
        <w:t>эколог</w:t>
      </w:r>
      <w:r w:rsidR="0079088B" w:rsidRPr="0079088B">
        <w:rPr>
          <w:rFonts w:ascii="Times New Roman" w:eastAsia="Times New Roman" w:hAnsi="Times New Roman" w:cs="Times New Roman"/>
          <w:sz w:val="24"/>
          <w:szCs w:val="24"/>
        </w:rPr>
        <w:t xml:space="preserve"> </w:t>
      </w:r>
      <w:r w:rsidR="00A164CC" w:rsidRPr="0079088B">
        <w:rPr>
          <w:rFonts w:ascii="Times New Roman" w:eastAsia="Times New Roman" w:hAnsi="Times New Roman" w:cs="Times New Roman"/>
          <w:sz w:val="24"/>
          <w:szCs w:val="24"/>
        </w:rPr>
        <w:t>Приднестровья»</w:t>
      </w:r>
      <w:r w:rsidRPr="0079088B">
        <w:rPr>
          <w:rFonts w:ascii="Times New Roman" w:eastAsia="Times New Roman" w:hAnsi="Times New Roman" w:cs="Times New Roman"/>
          <w:sz w:val="24"/>
          <w:szCs w:val="24"/>
        </w:rPr>
        <w:t>.</w:t>
      </w:r>
    </w:p>
    <w:p w14:paraId="7558A89C" w14:textId="52A2345F" w:rsidR="00037B00" w:rsidRPr="0079088B" w:rsidRDefault="00037B00" w:rsidP="00037B00">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003A7C71" w:rsidRPr="0079088B">
        <w:rPr>
          <w:rFonts w:ascii="Times New Roman" w:eastAsia="Times New Roman" w:hAnsi="Times New Roman" w:cs="Times New Roman"/>
          <w:sz w:val="24"/>
          <w:szCs w:val="24"/>
        </w:rPr>
        <w:t>прошли</w:t>
      </w:r>
      <w:r w:rsidR="0079088B" w:rsidRPr="0079088B">
        <w:rPr>
          <w:rFonts w:ascii="Times New Roman" w:eastAsia="Times New Roman" w:hAnsi="Times New Roman" w:cs="Times New Roman"/>
          <w:sz w:val="24"/>
          <w:szCs w:val="24"/>
        </w:rPr>
        <w:t xml:space="preserve"> </w:t>
      </w:r>
      <w:r w:rsidR="003A7C71" w:rsidRPr="0079088B">
        <w:rPr>
          <w:rFonts w:ascii="Times New Roman" w:eastAsia="Times New Roman" w:hAnsi="Times New Roman" w:cs="Times New Roman"/>
          <w:sz w:val="24"/>
          <w:szCs w:val="24"/>
        </w:rPr>
        <w:t>2</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заседани</w:t>
      </w:r>
      <w:r w:rsidR="00D076C0" w:rsidRPr="0079088B">
        <w:rPr>
          <w:rFonts w:ascii="Times New Roman" w:eastAsia="Times New Roman" w:hAnsi="Times New Roman" w:cs="Times New Roman"/>
          <w:sz w:val="24"/>
          <w:szCs w:val="24"/>
        </w:rPr>
        <w:t>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Совета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дополнительному</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Министерства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просвещения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Совете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приняты</w:t>
      </w:r>
      <w:r w:rsidR="0079088B" w:rsidRPr="0079088B">
        <w:rPr>
          <w:rFonts w:ascii="Times New Roman" w:eastAsia="Times New Roman" w:hAnsi="Times New Roman" w:cs="Times New Roman"/>
          <w:sz w:val="24"/>
          <w:szCs w:val="24"/>
        </w:rPr>
        <w:t xml:space="preserve"> </w:t>
      </w:r>
      <w:r w:rsidR="003A7C71" w:rsidRPr="0079088B">
        <w:rPr>
          <w:rFonts w:ascii="Times New Roman" w:eastAsia="Times New Roman" w:hAnsi="Times New Roman" w:cs="Times New Roman"/>
          <w:sz w:val="24"/>
          <w:szCs w:val="24"/>
        </w:rPr>
        <w:t>43</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решени</w:t>
      </w:r>
      <w:r w:rsidR="00D076C0" w:rsidRPr="0079088B">
        <w:rPr>
          <w:rFonts w:ascii="Times New Roman" w:eastAsia="Times New Roman" w:hAnsi="Times New Roman" w:cs="Times New Roman"/>
          <w:sz w:val="24"/>
          <w:szCs w:val="24"/>
        </w:rPr>
        <w:t>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отдельным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направлениям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деятел</w:t>
      </w:r>
      <w:r w:rsidR="00E20FFE" w:rsidRPr="0079088B">
        <w:rPr>
          <w:rFonts w:ascii="Times New Roman" w:eastAsia="Times New Roman" w:hAnsi="Times New Roman" w:cs="Times New Roman"/>
          <w:sz w:val="24"/>
          <w:szCs w:val="24"/>
        </w:rPr>
        <w:t>ьности</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сфере</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физической</w:t>
      </w:r>
      <w:r w:rsidR="0079088B" w:rsidRPr="0079088B">
        <w:rPr>
          <w:rFonts w:ascii="Times New Roman" w:eastAsia="Times New Roman" w:hAnsi="Times New Roman" w:cs="Times New Roman"/>
          <w:sz w:val="24"/>
          <w:szCs w:val="24"/>
        </w:rPr>
        <w:t xml:space="preserve"> </w:t>
      </w:r>
      <w:r w:rsidR="00E20FFE" w:rsidRPr="0079088B">
        <w:rPr>
          <w:rFonts w:ascii="Times New Roman" w:eastAsia="Times New Roman" w:hAnsi="Times New Roman" w:cs="Times New Roman"/>
          <w:sz w:val="24"/>
          <w:szCs w:val="24"/>
        </w:rPr>
        <w:t>культуры.</w:t>
      </w:r>
    </w:p>
    <w:p w14:paraId="654966D9" w14:textId="00C9600B"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
          <w:sz w:val="24"/>
          <w:szCs w:val="24"/>
        </w:rPr>
        <w:t>В</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социальной</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сфере</w:t>
      </w:r>
      <w:r w:rsidRPr="0079088B">
        <w:rPr>
          <w:rFonts w:ascii="Times New Roman" w:eastAsia="Times New Roman" w:hAnsi="Times New Roman" w:cs="Times New Roman"/>
          <w:sz w:val="24"/>
          <w:szCs w:val="24"/>
        </w:rPr>
        <w:t>:</w:t>
      </w:r>
    </w:p>
    <w:p w14:paraId="4BFB8E8A" w14:textId="37691AC2" w:rsidR="004E5EB3" w:rsidRPr="0079088B" w:rsidRDefault="004E5EB3" w:rsidP="004E5EB3">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Наградной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рассматривались</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наградные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материалы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отношении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государственных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муниципальных</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организаций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также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работников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управлений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народного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городов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районов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результатам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работы</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принято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награждении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ведомственными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наградами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p>
    <w:p w14:paraId="0C9819B4" w14:textId="187CECE0" w:rsidR="004E5EB3" w:rsidRPr="0079088B" w:rsidRDefault="004E5EB3" w:rsidP="004E5EB3">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ab/>
        <w:t>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звание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«Отличник</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народного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образования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48</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человек;</w:t>
      </w:r>
    </w:p>
    <w:p w14:paraId="421ED280" w14:textId="3C85ECF4" w:rsidR="004E5EB3" w:rsidRPr="0079088B" w:rsidRDefault="004E5EB3" w:rsidP="004E5EB3">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ab/>
        <w:t>2)</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Почетная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грамота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64</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человека;</w:t>
      </w:r>
    </w:p>
    <w:p w14:paraId="337E569C" w14:textId="6309689A" w:rsidR="004E5EB3" w:rsidRPr="0079088B" w:rsidRDefault="004E5EB3" w:rsidP="004E5EB3">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ab/>
        <w:t>3)</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Благодарственное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письмо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21</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человек.</w:t>
      </w:r>
    </w:p>
    <w:p w14:paraId="10CD7DE9" w14:textId="59FB0ECE" w:rsidR="00F47AD0" w:rsidRPr="0079088B" w:rsidRDefault="00F47AD0" w:rsidP="004E5EB3">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lastRenderedPageBreak/>
        <w:t>Комиссией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жилищным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вопросам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рассмотрено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два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пакета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документов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продление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договоров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коммерческого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найма</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жилого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помещения,</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которым</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комиссией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было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принято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решение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о</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продлении.</w:t>
      </w:r>
      <w:r w:rsidR="0079088B" w:rsidRPr="0079088B">
        <w:rPr>
          <w:rFonts w:ascii="Times New Roman" w:hAnsi="Times New Roman" w:cs="Times New Roman"/>
          <w:sz w:val="24"/>
          <w:szCs w:val="24"/>
        </w:rPr>
        <w:t xml:space="preserve"> </w:t>
      </w:r>
    </w:p>
    <w:p w14:paraId="366401F3" w14:textId="409F3AED" w:rsidR="0046381B" w:rsidRPr="0079088B" w:rsidRDefault="003E0505" w:rsidP="004A68F5">
      <w:pPr>
        <w:tabs>
          <w:tab w:val="left" w:pos="709"/>
        </w:tabs>
        <w:spacing w:after="0" w:line="240" w:lineRule="auto"/>
        <w:ind w:firstLine="709"/>
        <w:jc w:val="both"/>
        <w:rPr>
          <w:rFonts w:ascii="Times New Roman" w:hAnsi="Times New Roman" w:cs="Times New Roman"/>
          <w:sz w:val="24"/>
          <w:szCs w:val="24"/>
        </w:rPr>
      </w:pPr>
      <w:r w:rsidRPr="0079088B">
        <w:rPr>
          <w:rFonts w:ascii="Times New Roman" w:hAnsi="Times New Roman" w:cs="Times New Roman"/>
          <w:sz w:val="24"/>
          <w:szCs w:val="24"/>
        </w:rPr>
        <w:t>В</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адрес</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ведомственной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комиссии</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Министерства</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просвещения</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предоставлению</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молодым</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семьям</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государственных</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субсидий</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полную</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или</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частичную</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оплату</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кредита</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и</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процентов</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по</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нему</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приобретение</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жилья</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на</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территории</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Приднестровской</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Молдавской</w:t>
      </w:r>
      <w:r w:rsidR="0079088B" w:rsidRPr="0079088B">
        <w:rPr>
          <w:rFonts w:ascii="Times New Roman" w:hAnsi="Times New Roman" w:cs="Times New Roman"/>
          <w:sz w:val="24"/>
          <w:szCs w:val="24"/>
        </w:rPr>
        <w:t xml:space="preserve"> </w:t>
      </w:r>
      <w:r w:rsidR="0046381B" w:rsidRPr="0079088B">
        <w:rPr>
          <w:rFonts w:ascii="Times New Roman" w:hAnsi="Times New Roman" w:cs="Times New Roman"/>
          <w:sz w:val="24"/>
          <w:szCs w:val="24"/>
        </w:rPr>
        <w:t>Республики</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з</w:t>
      </w:r>
      <w:r w:rsidR="00B564A6" w:rsidRPr="0079088B">
        <w:rPr>
          <w:rFonts w:ascii="Times New Roman" w:hAnsi="Times New Roman" w:cs="Times New Roman"/>
          <w:sz w:val="24"/>
          <w:szCs w:val="24"/>
        </w:rPr>
        <w:t>аявлений</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не</w:t>
      </w:r>
      <w:r w:rsidR="0079088B" w:rsidRPr="0079088B">
        <w:rPr>
          <w:rFonts w:ascii="Times New Roman" w:hAnsi="Times New Roman" w:cs="Times New Roman"/>
          <w:sz w:val="24"/>
          <w:szCs w:val="24"/>
        </w:rPr>
        <w:t xml:space="preserve"> </w:t>
      </w:r>
      <w:r w:rsidRPr="0079088B">
        <w:rPr>
          <w:rFonts w:ascii="Times New Roman" w:hAnsi="Times New Roman" w:cs="Times New Roman"/>
          <w:sz w:val="24"/>
          <w:szCs w:val="24"/>
        </w:rPr>
        <w:t>поступало.</w:t>
      </w:r>
      <w:r w:rsidR="0079088B" w:rsidRPr="0079088B">
        <w:rPr>
          <w:rFonts w:ascii="Times New Roman" w:hAnsi="Times New Roman" w:cs="Times New Roman"/>
          <w:sz w:val="24"/>
          <w:szCs w:val="24"/>
        </w:rPr>
        <w:t xml:space="preserve"> </w:t>
      </w:r>
    </w:p>
    <w:p w14:paraId="35ABAADC" w14:textId="77777777" w:rsidR="0046381B" w:rsidRPr="0079088B" w:rsidRDefault="0046381B" w:rsidP="004A68F5">
      <w:pPr>
        <w:tabs>
          <w:tab w:val="left" w:pos="709"/>
        </w:tabs>
        <w:spacing w:after="0" w:line="240" w:lineRule="auto"/>
        <w:ind w:firstLine="709"/>
        <w:jc w:val="both"/>
        <w:rPr>
          <w:rFonts w:ascii="Times New Roman" w:hAnsi="Times New Roman" w:cs="Times New Roman"/>
          <w:sz w:val="28"/>
          <w:szCs w:val="28"/>
        </w:rPr>
      </w:pPr>
      <w:r w:rsidRPr="0079088B">
        <w:rPr>
          <w:rFonts w:ascii="Times New Roman" w:hAnsi="Times New Roman" w:cs="Times New Roman"/>
          <w:sz w:val="24"/>
          <w:szCs w:val="24"/>
        </w:rPr>
        <w:tab/>
      </w:r>
      <w:r w:rsidRPr="0079088B">
        <w:rPr>
          <w:rFonts w:ascii="Times New Roman" w:hAnsi="Times New Roman" w:cs="Times New Roman"/>
          <w:sz w:val="28"/>
          <w:szCs w:val="28"/>
        </w:rPr>
        <w:tab/>
      </w:r>
    </w:p>
    <w:p w14:paraId="15C67CC3" w14:textId="6DFB7A49" w:rsidR="007755F9" w:rsidRPr="0079088B" w:rsidRDefault="007755F9" w:rsidP="00C66774">
      <w:pPr>
        <w:pStyle w:val="a5"/>
        <w:numPr>
          <w:ilvl w:val="0"/>
          <w:numId w:val="3"/>
        </w:numPr>
        <w:tabs>
          <w:tab w:val="left" w:pos="709"/>
        </w:tabs>
        <w:spacing w:after="0" w:line="240" w:lineRule="auto"/>
        <w:jc w:val="center"/>
        <w:rPr>
          <w:rFonts w:ascii="Times New Roman" w:eastAsia="Times New Roman" w:hAnsi="Times New Roman" w:cs="Times New Roman"/>
          <w:b/>
          <w:sz w:val="24"/>
          <w:szCs w:val="24"/>
        </w:rPr>
      </w:pPr>
      <w:r w:rsidRPr="0079088B">
        <w:rPr>
          <w:rFonts w:ascii="Times New Roman" w:eastAsia="Times New Roman" w:hAnsi="Times New Roman" w:cs="Times New Roman"/>
          <w:b/>
          <w:sz w:val="24"/>
          <w:szCs w:val="24"/>
        </w:rPr>
        <w:t>Приоритетные</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направления</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задачи</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по</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развитию</w:t>
      </w:r>
      <w:r w:rsidR="0079088B" w:rsidRPr="0079088B">
        <w:rPr>
          <w:rFonts w:ascii="Times New Roman" w:eastAsia="Times New Roman" w:hAnsi="Times New Roman" w:cs="Times New Roman"/>
          <w:b/>
          <w:sz w:val="24"/>
          <w:szCs w:val="24"/>
        </w:rPr>
        <w:t xml:space="preserve"> </w:t>
      </w:r>
      <w:r w:rsidRPr="0079088B">
        <w:rPr>
          <w:rFonts w:ascii="Times New Roman" w:eastAsia="Times New Roman" w:hAnsi="Times New Roman" w:cs="Times New Roman"/>
          <w:b/>
          <w:sz w:val="24"/>
          <w:szCs w:val="24"/>
        </w:rPr>
        <w:t>отрасли</w:t>
      </w:r>
    </w:p>
    <w:p w14:paraId="7AACF936" w14:textId="77777777" w:rsidR="00353884" w:rsidRPr="0079088B" w:rsidRDefault="00353884" w:rsidP="00353884">
      <w:pPr>
        <w:pStyle w:val="a5"/>
        <w:tabs>
          <w:tab w:val="left" w:pos="709"/>
        </w:tabs>
        <w:spacing w:after="0" w:line="240" w:lineRule="auto"/>
        <w:ind w:left="1068"/>
        <w:rPr>
          <w:rFonts w:ascii="Times New Roman" w:eastAsia="Times New Roman" w:hAnsi="Times New Roman" w:cs="Times New Roman"/>
          <w:b/>
          <w:sz w:val="24"/>
          <w:szCs w:val="24"/>
        </w:rPr>
      </w:pPr>
    </w:p>
    <w:p w14:paraId="58E18B8B" w14:textId="314FFCFE"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
          <w:sz w:val="24"/>
          <w:szCs w:val="24"/>
        </w:rPr>
        <w:t>В</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области</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общего</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образования</w:t>
      </w:r>
      <w:r w:rsidRPr="0079088B">
        <w:rPr>
          <w:rFonts w:ascii="Times New Roman" w:eastAsia="Times New Roman" w:hAnsi="Times New Roman" w:cs="Times New Roman"/>
          <w:sz w:val="24"/>
          <w:szCs w:val="24"/>
        </w:rPr>
        <w:t>:</w:t>
      </w:r>
    </w:p>
    <w:p w14:paraId="5FB3484F" w14:textId="53E35ABC" w:rsidR="007755F9" w:rsidRPr="0079088B" w:rsidRDefault="0079088B"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обеспечение</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конституционных</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гарантий</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доступного,</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бесплатного</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современного</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и</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качественного</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общего</w:t>
      </w:r>
      <w:r w:rsidRPr="0079088B">
        <w:rPr>
          <w:rFonts w:ascii="Times New Roman" w:eastAsia="Times New Roman" w:hAnsi="Times New Roman" w:cs="Times New Roman"/>
          <w:sz w:val="24"/>
          <w:szCs w:val="24"/>
        </w:rPr>
        <w:t xml:space="preserve"> </w:t>
      </w:r>
      <w:r w:rsidR="007755F9" w:rsidRPr="0079088B">
        <w:rPr>
          <w:rFonts w:ascii="Times New Roman" w:eastAsia="Times New Roman" w:hAnsi="Times New Roman" w:cs="Times New Roman"/>
          <w:sz w:val="24"/>
          <w:szCs w:val="24"/>
        </w:rPr>
        <w:t>образования;</w:t>
      </w:r>
    </w:p>
    <w:p w14:paraId="7BE9DF5A" w14:textId="34F5CC8A"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обеспечение</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здоровьесберегающей</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562A8C09" w14:textId="57DADF84"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содержания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394B175A" w14:textId="7E13D032"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оценки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10CBA89F" w14:textId="08558AA2"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ориентации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p>
    <w:p w14:paraId="701095D4" w14:textId="52A8FF57"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обновление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материально-технического,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учебно-методического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оснащения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сопровождения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процесса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4750DD74" w14:textId="3B3287D8"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ограниченными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возможностями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здоровья;</w:t>
      </w:r>
    </w:p>
    <w:p w14:paraId="044C734D" w14:textId="16B3EB31"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создание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единой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информационной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среды;</w:t>
      </w:r>
    </w:p>
    <w:p w14:paraId="03F00161" w14:textId="62497B51"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статуса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профессионализма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работников;</w:t>
      </w:r>
    </w:p>
    <w:p w14:paraId="2971A6C1" w14:textId="5D29789C"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эффективности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дошкольного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0816FCA7" w14:textId="149F8364"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i/>
          <w:sz w:val="24"/>
          <w:szCs w:val="24"/>
        </w:rPr>
        <w:t>В</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области</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профессионального</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образования</w:t>
      </w:r>
      <w:r w:rsidRPr="0079088B">
        <w:rPr>
          <w:rFonts w:ascii="Times New Roman" w:eastAsia="Times New Roman" w:hAnsi="Times New Roman" w:cs="Times New Roman"/>
          <w:sz w:val="24"/>
          <w:szCs w:val="24"/>
        </w:rPr>
        <w:t>:</w:t>
      </w:r>
    </w:p>
    <w:p w14:paraId="74E75188" w14:textId="742A6ACB"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создание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современной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образовательной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инфраструктуры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692FB774" w14:textId="5D6E4829"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приведение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содержания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соответствие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потребностями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социально-экономического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обеспечивающего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высокое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качество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669DD074" w14:textId="1A7B04FD"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создание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информационного,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методического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PR-поддержки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привлекательности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востребованных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рынке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труда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p>
    <w:p w14:paraId="4F52E0E2" w14:textId="4147D370"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открытие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новых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профессий/специальностей,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востребованных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рынком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труда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p>
    <w:p w14:paraId="398A29C6" w14:textId="2A876182" w:rsidR="007755F9" w:rsidRPr="0079088B" w:rsidRDefault="007755F9" w:rsidP="004A68F5">
      <w:pPr>
        <w:tabs>
          <w:tab w:val="left" w:pos="709"/>
        </w:tabs>
        <w:spacing w:after="0"/>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внедрение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практико-ориентированной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(дуальной)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подготовки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кадров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ПМР;</w:t>
      </w:r>
    </w:p>
    <w:p w14:paraId="04716B72" w14:textId="3A2FD24C"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непрерывного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многоуровневого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контексте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интеграции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высшего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0E33B814" w14:textId="57EA06A8" w:rsidR="002718B5" w:rsidRPr="0079088B"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i/>
          <w:sz w:val="24"/>
          <w:szCs w:val="24"/>
          <w:u w:val="single"/>
        </w:rPr>
      </w:pPr>
      <w:r w:rsidRPr="0079088B">
        <w:rPr>
          <w:rFonts w:ascii="Times New Roman" w:eastAsia="Times New Roman" w:hAnsi="Times New Roman" w:cs="Times New Roman"/>
          <w:i/>
          <w:sz w:val="24"/>
          <w:szCs w:val="24"/>
          <w:u w:val="single"/>
        </w:rPr>
        <w:t>В</w:t>
      </w:r>
      <w:r w:rsidR="0079088B" w:rsidRPr="0079088B">
        <w:rPr>
          <w:rFonts w:ascii="Times New Roman" w:eastAsia="Times New Roman" w:hAnsi="Times New Roman" w:cs="Times New Roman"/>
          <w:i/>
          <w:sz w:val="24"/>
          <w:szCs w:val="24"/>
          <w:u w:val="single"/>
        </w:rPr>
        <w:t xml:space="preserve"> </w:t>
      </w:r>
      <w:r w:rsidRPr="0079088B">
        <w:rPr>
          <w:rFonts w:ascii="Times New Roman" w:eastAsia="Times New Roman" w:hAnsi="Times New Roman" w:cs="Times New Roman"/>
          <w:i/>
          <w:sz w:val="24"/>
          <w:szCs w:val="24"/>
          <w:u w:val="single"/>
        </w:rPr>
        <w:t>области</w:t>
      </w:r>
      <w:r w:rsidR="0079088B" w:rsidRPr="0079088B">
        <w:rPr>
          <w:rFonts w:ascii="Times New Roman" w:eastAsia="Times New Roman" w:hAnsi="Times New Roman" w:cs="Times New Roman"/>
          <w:bCs/>
          <w:i/>
          <w:sz w:val="24"/>
          <w:szCs w:val="24"/>
          <w:u w:val="single"/>
        </w:rPr>
        <w:t xml:space="preserve"> </w:t>
      </w:r>
      <w:r w:rsidRPr="0079088B">
        <w:rPr>
          <w:rFonts w:ascii="Times New Roman" w:eastAsia="Times New Roman" w:hAnsi="Times New Roman" w:cs="Times New Roman"/>
          <w:bCs/>
          <w:i/>
          <w:sz w:val="24"/>
          <w:szCs w:val="24"/>
          <w:u w:val="single"/>
        </w:rPr>
        <w:t>дополнительного</w:t>
      </w:r>
      <w:r w:rsidR="0079088B" w:rsidRPr="0079088B">
        <w:rPr>
          <w:rFonts w:ascii="Times New Roman" w:eastAsia="Times New Roman" w:hAnsi="Times New Roman" w:cs="Times New Roman"/>
          <w:bCs/>
          <w:i/>
          <w:sz w:val="24"/>
          <w:szCs w:val="24"/>
          <w:u w:val="single"/>
        </w:rPr>
        <w:t xml:space="preserve"> </w:t>
      </w:r>
      <w:r w:rsidRPr="0079088B">
        <w:rPr>
          <w:rFonts w:ascii="Times New Roman" w:eastAsia="Times New Roman" w:hAnsi="Times New Roman" w:cs="Times New Roman"/>
          <w:bCs/>
          <w:i/>
          <w:sz w:val="24"/>
          <w:szCs w:val="24"/>
          <w:u w:val="single"/>
        </w:rPr>
        <w:t>образования,</w:t>
      </w:r>
      <w:r w:rsidR="0079088B" w:rsidRPr="0079088B">
        <w:rPr>
          <w:rFonts w:ascii="Times New Roman" w:eastAsia="Times New Roman" w:hAnsi="Times New Roman" w:cs="Times New Roman"/>
          <w:bCs/>
          <w:i/>
          <w:sz w:val="24"/>
          <w:szCs w:val="24"/>
          <w:u w:val="single"/>
        </w:rPr>
        <w:t xml:space="preserve"> </w:t>
      </w:r>
      <w:r w:rsidRPr="0079088B">
        <w:rPr>
          <w:rFonts w:ascii="Times New Roman" w:eastAsia="Times New Roman" w:hAnsi="Times New Roman" w:cs="Times New Roman"/>
          <w:bCs/>
          <w:i/>
          <w:sz w:val="24"/>
          <w:szCs w:val="24"/>
          <w:u w:val="single"/>
        </w:rPr>
        <w:t>воспитания,</w:t>
      </w:r>
      <w:r w:rsidR="0079088B" w:rsidRPr="0079088B">
        <w:rPr>
          <w:rFonts w:ascii="Times New Roman" w:eastAsia="Times New Roman" w:hAnsi="Times New Roman" w:cs="Times New Roman"/>
          <w:bCs/>
          <w:i/>
          <w:sz w:val="24"/>
          <w:szCs w:val="24"/>
          <w:u w:val="single"/>
        </w:rPr>
        <w:t xml:space="preserve"> </w:t>
      </w:r>
      <w:r w:rsidR="003A7C71" w:rsidRPr="0079088B">
        <w:rPr>
          <w:rFonts w:ascii="Times New Roman" w:eastAsia="Times New Roman" w:hAnsi="Times New Roman" w:cs="Times New Roman"/>
          <w:bCs/>
          <w:i/>
          <w:sz w:val="24"/>
          <w:szCs w:val="24"/>
          <w:u w:val="single"/>
        </w:rPr>
        <w:t>здорового</w:t>
      </w:r>
      <w:r w:rsidR="0079088B" w:rsidRPr="0079088B">
        <w:rPr>
          <w:rFonts w:ascii="Times New Roman" w:eastAsia="Times New Roman" w:hAnsi="Times New Roman" w:cs="Times New Roman"/>
          <w:bCs/>
          <w:i/>
          <w:sz w:val="24"/>
          <w:szCs w:val="24"/>
          <w:u w:val="single"/>
        </w:rPr>
        <w:t xml:space="preserve"> </w:t>
      </w:r>
      <w:r w:rsidR="003A7C71" w:rsidRPr="0079088B">
        <w:rPr>
          <w:rFonts w:ascii="Times New Roman" w:eastAsia="Times New Roman" w:hAnsi="Times New Roman" w:cs="Times New Roman"/>
          <w:bCs/>
          <w:i/>
          <w:sz w:val="24"/>
          <w:szCs w:val="24"/>
          <w:u w:val="single"/>
        </w:rPr>
        <w:t>образа</w:t>
      </w:r>
      <w:r w:rsidR="0079088B" w:rsidRPr="0079088B">
        <w:rPr>
          <w:rFonts w:ascii="Times New Roman" w:eastAsia="Times New Roman" w:hAnsi="Times New Roman" w:cs="Times New Roman"/>
          <w:bCs/>
          <w:i/>
          <w:sz w:val="24"/>
          <w:szCs w:val="24"/>
          <w:u w:val="single"/>
        </w:rPr>
        <w:t xml:space="preserve"> </w:t>
      </w:r>
      <w:r w:rsidR="003A7C71" w:rsidRPr="0079088B">
        <w:rPr>
          <w:rFonts w:ascii="Times New Roman" w:eastAsia="Times New Roman" w:hAnsi="Times New Roman" w:cs="Times New Roman"/>
          <w:bCs/>
          <w:i/>
          <w:sz w:val="24"/>
          <w:szCs w:val="24"/>
          <w:u w:val="single"/>
        </w:rPr>
        <w:t>жизни</w:t>
      </w:r>
      <w:r w:rsidR="0079088B" w:rsidRPr="0079088B">
        <w:rPr>
          <w:rFonts w:ascii="Times New Roman" w:eastAsia="Times New Roman" w:hAnsi="Times New Roman" w:cs="Times New Roman"/>
          <w:bCs/>
          <w:i/>
          <w:sz w:val="24"/>
          <w:szCs w:val="24"/>
          <w:u w:val="single"/>
        </w:rPr>
        <w:t xml:space="preserve"> </w:t>
      </w:r>
      <w:r w:rsidRPr="0079088B">
        <w:rPr>
          <w:rFonts w:ascii="Times New Roman" w:eastAsia="Times New Roman" w:hAnsi="Times New Roman" w:cs="Times New Roman"/>
          <w:bCs/>
          <w:i/>
          <w:sz w:val="24"/>
          <w:szCs w:val="24"/>
          <w:u w:val="single"/>
        </w:rPr>
        <w:t>и</w:t>
      </w:r>
      <w:r w:rsidR="0079088B" w:rsidRPr="0079088B">
        <w:rPr>
          <w:rFonts w:ascii="Times New Roman" w:eastAsia="Times New Roman" w:hAnsi="Times New Roman" w:cs="Times New Roman"/>
          <w:bCs/>
          <w:i/>
          <w:sz w:val="24"/>
          <w:szCs w:val="24"/>
          <w:u w:val="single"/>
        </w:rPr>
        <w:t xml:space="preserve"> </w:t>
      </w:r>
      <w:r w:rsidRPr="0079088B">
        <w:rPr>
          <w:rFonts w:ascii="Times New Roman" w:eastAsia="Times New Roman" w:hAnsi="Times New Roman" w:cs="Times New Roman"/>
          <w:bCs/>
          <w:i/>
          <w:sz w:val="24"/>
          <w:szCs w:val="24"/>
          <w:u w:val="single"/>
        </w:rPr>
        <w:t>молодежной</w:t>
      </w:r>
      <w:r w:rsidR="0079088B" w:rsidRPr="0079088B">
        <w:rPr>
          <w:rFonts w:ascii="Times New Roman" w:eastAsia="Times New Roman" w:hAnsi="Times New Roman" w:cs="Times New Roman"/>
          <w:bCs/>
          <w:i/>
          <w:sz w:val="24"/>
          <w:szCs w:val="24"/>
          <w:u w:val="single"/>
        </w:rPr>
        <w:t xml:space="preserve"> </w:t>
      </w:r>
      <w:r w:rsidRPr="0079088B">
        <w:rPr>
          <w:rFonts w:ascii="Times New Roman" w:eastAsia="Times New Roman" w:hAnsi="Times New Roman" w:cs="Times New Roman"/>
          <w:bCs/>
          <w:i/>
          <w:sz w:val="24"/>
          <w:szCs w:val="24"/>
          <w:u w:val="single"/>
        </w:rPr>
        <w:t>политики:</w:t>
      </w:r>
    </w:p>
    <w:p w14:paraId="71298B90" w14:textId="6C60167F" w:rsidR="002718B5" w:rsidRPr="0079088B"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реализация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плана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мероприятий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00E20FFE" w:rsidRPr="0079088B">
        <w:rPr>
          <w:rFonts w:ascii="Times New Roman" w:eastAsia="Times New Roman" w:hAnsi="Times New Roman" w:cs="Times New Roman"/>
          <w:bCs/>
          <w:sz w:val="24"/>
          <w:szCs w:val="24"/>
        </w:rPr>
        <w:t>развитию</w:t>
      </w:r>
      <w:r w:rsidR="0079088B" w:rsidRPr="0079088B">
        <w:rPr>
          <w:rFonts w:ascii="Times New Roman" w:eastAsia="Times New Roman" w:hAnsi="Times New Roman" w:cs="Times New Roman"/>
          <w:bCs/>
          <w:sz w:val="24"/>
          <w:szCs w:val="24"/>
        </w:rPr>
        <w:t xml:space="preserve"> </w:t>
      </w:r>
      <w:r w:rsidR="00E20FFE" w:rsidRPr="0079088B">
        <w:rPr>
          <w:rFonts w:ascii="Times New Roman" w:eastAsia="Times New Roman" w:hAnsi="Times New Roman" w:cs="Times New Roman"/>
          <w:bCs/>
          <w:sz w:val="24"/>
          <w:szCs w:val="24"/>
        </w:rPr>
        <w:t>социального</w:t>
      </w:r>
      <w:r w:rsidR="0079088B" w:rsidRPr="0079088B">
        <w:rPr>
          <w:rFonts w:ascii="Times New Roman" w:eastAsia="Times New Roman" w:hAnsi="Times New Roman" w:cs="Times New Roman"/>
          <w:bCs/>
          <w:sz w:val="24"/>
          <w:szCs w:val="24"/>
        </w:rPr>
        <w:t xml:space="preserve"> </w:t>
      </w:r>
      <w:r w:rsidR="00E20FFE"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E20FFE" w:rsidRPr="0079088B">
        <w:rPr>
          <w:rFonts w:ascii="Times New Roman" w:eastAsia="Times New Roman" w:hAnsi="Times New Roman" w:cs="Times New Roman"/>
          <w:bCs/>
          <w:sz w:val="24"/>
          <w:szCs w:val="24"/>
        </w:rPr>
        <w:t>детско</w:t>
      </w:r>
      <w:r w:rsidRPr="0079088B">
        <w:rPr>
          <w:rFonts w:ascii="Times New Roman" w:eastAsia="Times New Roman" w:hAnsi="Times New Roman" w:cs="Times New Roman"/>
          <w:bCs/>
          <w:sz w:val="24"/>
          <w:szCs w:val="24"/>
        </w:rPr>
        <w:t>-юношеского</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туризма</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Республик</w:t>
      </w:r>
      <w:r w:rsidR="007A550A" w:rsidRPr="0079088B">
        <w:rPr>
          <w:rFonts w:ascii="Times New Roman" w:eastAsia="Times New Roman" w:hAnsi="Times New Roman" w:cs="Times New Roman"/>
          <w:bCs/>
          <w:sz w:val="24"/>
          <w:szCs w:val="24"/>
        </w:rPr>
        <w:t>е</w:t>
      </w:r>
      <w:r w:rsidRPr="0079088B">
        <w:rPr>
          <w:rFonts w:ascii="Times New Roman" w:eastAsia="Times New Roman" w:hAnsi="Times New Roman" w:cs="Times New Roman"/>
          <w:bCs/>
          <w:sz w:val="24"/>
          <w:szCs w:val="24"/>
        </w:rPr>
        <w:t>;</w:t>
      </w:r>
    </w:p>
    <w:p w14:paraId="61DC0B45" w14:textId="62C9174D" w:rsidR="002718B5" w:rsidRPr="0079088B"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реализация</w:t>
      </w:r>
      <w:r w:rsidR="0079088B" w:rsidRPr="0079088B">
        <w:rPr>
          <w:rFonts w:ascii="Times New Roman" w:eastAsia="Times New Roman" w:hAnsi="Times New Roman" w:cs="Times New Roman"/>
          <w:bCs/>
          <w:sz w:val="24"/>
          <w:szCs w:val="24"/>
        </w:rPr>
        <w:t xml:space="preserve"> </w:t>
      </w:r>
      <w:r w:rsidR="003F22E3" w:rsidRPr="0079088B">
        <w:rPr>
          <w:rFonts w:ascii="Times New Roman" w:eastAsia="Times New Roman" w:hAnsi="Times New Roman" w:cs="Times New Roman"/>
          <w:bCs/>
          <w:sz w:val="24"/>
          <w:szCs w:val="24"/>
        </w:rPr>
        <w:t>плана</w:t>
      </w:r>
      <w:r w:rsidR="0079088B" w:rsidRPr="0079088B">
        <w:rPr>
          <w:rFonts w:ascii="Times New Roman" w:eastAsia="Times New Roman" w:hAnsi="Times New Roman" w:cs="Times New Roman"/>
          <w:bCs/>
          <w:sz w:val="24"/>
          <w:szCs w:val="24"/>
        </w:rPr>
        <w:t xml:space="preserve"> </w:t>
      </w:r>
      <w:r w:rsidR="003F22E3" w:rsidRPr="0079088B">
        <w:rPr>
          <w:rFonts w:ascii="Times New Roman" w:eastAsia="Times New Roman" w:hAnsi="Times New Roman" w:cs="Times New Roman"/>
          <w:bCs/>
          <w:sz w:val="24"/>
          <w:szCs w:val="24"/>
        </w:rPr>
        <w:t>мероприятий</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Концепции</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физического</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воспитания</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детей</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молодёжи</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в</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Приднестровской</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Молдавской</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Республике</w:t>
      </w:r>
      <w:r w:rsidR="00B10726" w:rsidRPr="0079088B">
        <w:rPr>
          <w:rFonts w:ascii="Times New Roman" w:eastAsia="Times New Roman" w:hAnsi="Times New Roman" w:cs="Times New Roman"/>
          <w:bCs/>
          <w:sz w:val="24"/>
          <w:szCs w:val="24"/>
        </w:rPr>
        <w:t>;</w:t>
      </w:r>
    </w:p>
    <w:p w14:paraId="51A94EED" w14:textId="3B15BB16" w:rsidR="00CE215C" w:rsidRPr="0079088B"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4"/>
          <w:szCs w:val="24"/>
        </w:rPr>
      </w:pPr>
      <w:r w:rsidRPr="0079088B">
        <w:rPr>
          <w:rFonts w:ascii="Times New Roman" w:eastAsia="Times New Roman" w:hAnsi="Times New Roman" w:cs="Times New Roman"/>
          <w:bCs/>
          <w:sz w:val="24"/>
          <w:szCs w:val="24"/>
        </w:rPr>
        <w:t>-</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реализация</w:t>
      </w:r>
      <w:r w:rsidR="0079088B" w:rsidRPr="0079088B">
        <w:rPr>
          <w:rFonts w:ascii="Times New Roman" w:eastAsia="Times New Roman" w:hAnsi="Times New Roman" w:cs="Times New Roman"/>
          <w:bCs/>
          <w:sz w:val="24"/>
          <w:szCs w:val="24"/>
        </w:rPr>
        <w:t xml:space="preserve"> </w:t>
      </w:r>
      <w:r w:rsidRPr="0079088B">
        <w:rPr>
          <w:rFonts w:ascii="Times New Roman" w:eastAsia="Times New Roman" w:hAnsi="Times New Roman" w:cs="Times New Roman"/>
          <w:bCs/>
          <w:sz w:val="24"/>
          <w:szCs w:val="24"/>
        </w:rPr>
        <w:t>плана</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организ</w:t>
      </w:r>
      <w:r w:rsidR="00B10726" w:rsidRPr="0079088B">
        <w:rPr>
          <w:rFonts w:ascii="Times New Roman" w:eastAsia="Times New Roman" w:hAnsi="Times New Roman" w:cs="Times New Roman"/>
          <w:bCs/>
          <w:sz w:val="24"/>
          <w:szCs w:val="24"/>
        </w:rPr>
        <w:t>ации</w:t>
      </w:r>
      <w:r w:rsidR="0079088B" w:rsidRPr="0079088B">
        <w:rPr>
          <w:rFonts w:ascii="Times New Roman" w:eastAsia="Times New Roman" w:hAnsi="Times New Roman" w:cs="Times New Roman"/>
          <w:bCs/>
          <w:sz w:val="24"/>
          <w:szCs w:val="24"/>
        </w:rPr>
        <w:t xml:space="preserve"> </w:t>
      </w:r>
      <w:r w:rsidR="00B10726" w:rsidRPr="0079088B">
        <w:rPr>
          <w:rFonts w:ascii="Times New Roman" w:eastAsia="Times New Roman" w:hAnsi="Times New Roman" w:cs="Times New Roman"/>
          <w:bCs/>
          <w:sz w:val="24"/>
          <w:szCs w:val="24"/>
        </w:rPr>
        <w:t>и</w:t>
      </w:r>
      <w:r w:rsidR="0079088B" w:rsidRPr="0079088B">
        <w:rPr>
          <w:rFonts w:ascii="Times New Roman" w:eastAsia="Times New Roman" w:hAnsi="Times New Roman" w:cs="Times New Roman"/>
          <w:bCs/>
          <w:sz w:val="24"/>
          <w:szCs w:val="24"/>
        </w:rPr>
        <w:t xml:space="preserve"> </w:t>
      </w:r>
      <w:r w:rsidR="00B10726" w:rsidRPr="0079088B">
        <w:rPr>
          <w:rFonts w:ascii="Times New Roman" w:eastAsia="Times New Roman" w:hAnsi="Times New Roman" w:cs="Times New Roman"/>
          <w:bCs/>
          <w:sz w:val="24"/>
          <w:szCs w:val="24"/>
        </w:rPr>
        <w:t>проведению</w:t>
      </w:r>
      <w:r w:rsidR="0079088B" w:rsidRPr="0079088B">
        <w:rPr>
          <w:rFonts w:ascii="Times New Roman" w:eastAsia="Times New Roman" w:hAnsi="Times New Roman" w:cs="Times New Roman"/>
          <w:bCs/>
          <w:sz w:val="24"/>
          <w:szCs w:val="24"/>
        </w:rPr>
        <w:t xml:space="preserve"> </w:t>
      </w:r>
      <w:r w:rsidR="00B10726" w:rsidRPr="0079088B">
        <w:rPr>
          <w:rFonts w:ascii="Times New Roman" w:eastAsia="Times New Roman" w:hAnsi="Times New Roman" w:cs="Times New Roman"/>
          <w:bCs/>
          <w:sz w:val="24"/>
          <w:szCs w:val="24"/>
        </w:rPr>
        <w:t>Республиканского</w:t>
      </w:r>
      <w:r w:rsidR="0079088B" w:rsidRPr="0079088B">
        <w:rPr>
          <w:rFonts w:ascii="Times New Roman" w:eastAsia="Times New Roman" w:hAnsi="Times New Roman" w:cs="Times New Roman"/>
          <w:bCs/>
          <w:sz w:val="24"/>
          <w:szCs w:val="24"/>
        </w:rPr>
        <w:t xml:space="preserve"> </w:t>
      </w:r>
      <w:r w:rsidR="00B10726" w:rsidRPr="0079088B">
        <w:rPr>
          <w:rFonts w:ascii="Times New Roman" w:eastAsia="Times New Roman" w:hAnsi="Times New Roman" w:cs="Times New Roman"/>
          <w:bCs/>
          <w:sz w:val="24"/>
          <w:szCs w:val="24"/>
        </w:rPr>
        <w:t>турнира</w:t>
      </w:r>
      <w:r w:rsidR="0079088B" w:rsidRPr="0079088B">
        <w:rPr>
          <w:rFonts w:ascii="Times New Roman" w:eastAsia="Times New Roman" w:hAnsi="Times New Roman" w:cs="Times New Roman"/>
          <w:bCs/>
          <w:sz w:val="24"/>
          <w:szCs w:val="24"/>
        </w:rPr>
        <w:t xml:space="preserve"> </w:t>
      </w:r>
      <w:r w:rsidR="00B10726" w:rsidRPr="0079088B">
        <w:rPr>
          <w:rFonts w:ascii="Times New Roman" w:eastAsia="Times New Roman" w:hAnsi="Times New Roman" w:cs="Times New Roman"/>
          <w:bCs/>
          <w:sz w:val="24"/>
          <w:szCs w:val="24"/>
        </w:rPr>
        <w:t>по</w:t>
      </w:r>
      <w:r w:rsidR="0079088B" w:rsidRPr="0079088B">
        <w:rPr>
          <w:rFonts w:ascii="Times New Roman" w:eastAsia="Times New Roman" w:hAnsi="Times New Roman" w:cs="Times New Roman"/>
          <w:bCs/>
          <w:sz w:val="24"/>
          <w:szCs w:val="24"/>
        </w:rPr>
        <w:t xml:space="preserve"> </w:t>
      </w:r>
      <w:r w:rsidR="00B10726" w:rsidRPr="0079088B">
        <w:rPr>
          <w:rFonts w:ascii="Times New Roman" w:eastAsia="Times New Roman" w:hAnsi="Times New Roman" w:cs="Times New Roman"/>
          <w:bCs/>
          <w:sz w:val="24"/>
          <w:szCs w:val="24"/>
        </w:rPr>
        <w:t>футболу</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«Кожаный</w:t>
      </w:r>
      <w:r w:rsidR="0079088B" w:rsidRPr="0079088B">
        <w:rPr>
          <w:rFonts w:ascii="Times New Roman" w:eastAsia="Times New Roman" w:hAnsi="Times New Roman" w:cs="Times New Roman"/>
          <w:bCs/>
          <w:sz w:val="24"/>
          <w:szCs w:val="24"/>
        </w:rPr>
        <w:t xml:space="preserve"> </w:t>
      </w:r>
      <w:r w:rsidR="00CE215C" w:rsidRPr="0079088B">
        <w:rPr>
          <w:rFonts w:ascii="Times New Roman" w:eastAsia="Times New Roman" w:hAnsi="Times New Roman" w:cs="Times New Roman"/>
          <w:bCs/>
          <w:sz w:val="24"/>
          <w:szCs w:val="24"/>
        </w:rPr>
        <w:t>мяч</w:t>
      </w:r>
      <w:r w:rsidR="00B10726" w:rsidRPr="0079088B">
        <w:rPr>
          <w:rFonts w:ascii="Times New Roman" w:eastAsia="Times New Roman" w:hAnsi="Times New Roman" w:cs="Times New Roman"/>
          <w:bCs/>
          <w:sz w:val="24"/>
          <w:szCs w:val="24"/>
        </w:rPr>
        <w:t>»;</w:t>
      </w:r>
    </w:p>
    <w:p w14:paraId="6745B369" w14:textId="669520BA" w:rsidR="002718B5" w:rsidRPr="0079088B"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Стратегии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2019-2026</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годы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сфере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физической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культуры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творческого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молодёжи;</w:t>
      </w:r>
    </w:p>
    <w:p w14:paraId="7800B0C3" w14:textId="06BE60B5" w:rsidR="002718B5" w:rsidRPr="0079088B" w:rsidRDefault="002718B5" w:rsidP="002718B5">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выявления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поддержки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одаренных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талантливой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молодёжи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Республике;</w:t>
      </w:r>
    </w:p>
    <w:p w14:paraId="4D8A1F14" w14:textId="07C7D1FB" w:rsidR="002718B5" w:rsidRPr="0079088B"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фестивального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«Созвездие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талантов»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для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обучающихся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дополнительного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кружковой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направленности;</w:t>
      </w:r>
    </w:p>
    <w:p w14:paraId="46D70E05" w14:textId="7189A574" w:rsidR="002718B5" w:rsidRPr="0079088B"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профилактической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предупреждению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правонарушений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детей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молодёжи;</w:t>
      </w:r>
    </w:p>
    <w:p w14:paraId="4341A1CB" w14:textId="30CBF31A" w:rsidR="002718B5" w:rsidRPr="0079088B"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lastRenderedPageBreak/>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воспитания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организациях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основного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начального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Молдавской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Республики;</w:t>
      </w:r>
    </w:p>
    <w:p w14:paraId="47E8C9A1" w14:textId="53185623" w:rsidR="002718B5" w:rsidRPr="0079088B"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совершенствование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ученического</w:t>
      </w:r>
      <w:r w:rsidR="0079088B" w:rsidRPr="0079088B">
        <w:rPr>
          <w:rFonts w:ascii="Times New Roman" w:eastAsia="Times New Roman" w:hAnsi="Times New Roman" w:cs="Times New Roman"/>
          <w:sz w:val="24"/>
          <w:szCs w:val="24"/>
        </w:rPr>
        <w:t xml:space="preserve"> </w:t>
      </w:r>
      <w:proofErr w:type="spellStart"/>
      <w:r w:rsidRPr="0079088B">
        <w:rPr>
          <w:rFonts w:ascii="Times New Roman" w:eastAsia="Times New Roman" w:hAnsi="Times New Roman" w:cs="Times New Roman"/>
          <w:sz w:val="24"/>
          <w:szCs w:val="24"/>
        </w:rPr>
        <w:t>соуправления</w:t>
      </w:r>
      <w:proofErr w:type="spellEnd"/>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добровольческого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движения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рамках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программы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«Лидер-Доброволец»;</w:t>
      </w:r>
    </w:p>
    <w:p w14:paraId="488BFA02" w14:textId="560900F2" w:rsidR="002718B5" w:rsidRPr="0079088B"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повышение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компетенций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социальных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педагогов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организаций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общего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среднего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профессионального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образования;</w:t>
      </w:r>
    </w:p>
    <w:p w14:paraId="3D02F45F" w14:textId="2AB2D93A" w:rsidR="002718B5" w:rsidRPr="0079088B" w:rsidRDefault="002718B5" w:rsidP="002718B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расширение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спектра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экскурсионных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мероприятий,</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направленных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изучение,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сохранение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развитие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краеведческого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потенциала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Приднестровья;</w:t>
      </w:r>
    </w:p>
    <w:p w14:paraId="3565AB97" w14:textId="57A1E8C1"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i/>
          <w:sz w:val="24"/>
          <w:szCs w:val="24"/>
        </w:rPr>
      </w:pPr>
      <w:r w:rsidRPr="0079088B">
        <w:rPr>
          <w:rFonts w:ascii="Times New Roman" w:eastAsia="Times New Roman" w:hAnsi="Times New Roman" w:cs="Times New Roman"/>
          <w:i/>
          <w:sz w:val="24"/>
          <w:szCs w:val="24"/>
        </w:rPr>
        <w:t>В</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области</w:t>
      </w:r>
      <w:r w:rsidR="0079088B" w:rsidRPr="0079088B">
        <w:rPr>
          <w:rFonts w:ascii="Times New Roman" w:eastAsia="Times New Roman" w:hAnsi="Times New Roman" w:cs="Times New Roman"/>
          <w:i/>
          <w:sz w:val="24"/>
          <w:szCs w:val="24"/>
        </w:rPr>
        <w:t xml:space="preserve"> </w:t>
      </w:r>
      <w:r w:rsidRPr="0079088B">
        <w:rPr>
          <w:rFonts w:ascii="Times New Roman" w:eastAsia="Times New Roman" w:hAnsi="Times New Roman" w:cs="Times New Roman"/>
          <w:i/>
          <w:sz w:val="24"/>
          <w:szCs w:val="24"/>
        </w:rPr>
        <w:t>науки:</w:t>
      </w:r>
    </w:p>
    <w:p w14:paraId="187499D9" w14:textId="178BC018" w:rsidR="007755F9" w:rsidRPr="0079088B" w:rsidRDefault="007755F9" w:rsidP="004A68F5">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мониторинга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системы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нормативно-правового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обеспечения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сферы</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науки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целью</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усовершенствования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юридического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сопровождения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функционирования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сферы;</w:t>
      </w:r>
    </w:p>
    <w:p w14:paraId="2AD060C8" w14:textId="57A38AF8" w:rsidR="00E1113B" w:rsidRPr="0079088B" w:rsidRDefault="007755F9" w:rsidP="0079088B">
      <w:pPr>
        <w:tabs>
          <w:tab w:val="left" w:pos="709"/>
        </w:tabs>
        <w:spacing w:after="0" w:line="240" w:lineRule="auto"/>
        <w:ind w:firstLine="709"/>
        <w:jc w:val="both"/>
        <w:rPr>
          <w:rFonts w:ascii="Times New Roman" w:eastAsia="Times New Roman" w:hAnsi="Times New Roman" w:cs="Times New Roman"/>
          <w:sz w:val="24"/>
          <w:szCs w:val="24"/>
        </w:rPr>
      </w:pPr>
      <w:r w:rsidRPr="0079088B">
        <w:rPr>
          <w:rFonts w:ascii="Times New Roman" w:eastAsia="Times New Roman" w:hAnsi="Times New Roman" w:cs="Times New Roman"/>
          <w:sz w:val="24"/>
          <w:szCs w:val="24"/>
        </w:rPr>
        <w:t>-</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выработка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подходов</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оптимизации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порядка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формирования,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утверждения</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реализации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государственного</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заказа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проведение</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научно-исследовательских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опытно-конструкторских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и</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технологических</w:t>
      </w:r>
      <w:r w:rsidR="0079088B" w:rsidRPr="0079088B">
        <w:rPr>
          <w:rFonts w:ascii="Times New Roman" w:eastAsia="Times New Roman" w:hAnsi="Times New Roman" w:cs="Times New Roman"/>
          <w:sz w:val="24"/>
          <w:szCs w:val="24"/>
        </w:rPr>
        <w:t xml:space="preserve"> </w:t>
      </w:r>
      <w:r w:rsidRPr="0079088B">
        <w:rPr>
          <w:rFonts w:ascii="Times New Roman" w:eastAsia="Times New Roman" w:hAnsi="Times New Roman" w:cs="Times New Roman"/>
          <w:sz w:val="24"/>
          <w:szCs w:val="24"/>
        </w:rPr>
        <w:t>работ.</w:t>
      </w:r>
    </w:p>
    <w:sectPr w:rsidR="00E1113B" w:rsidRPr="0079088B" w:rsidSect="00E1113B">
      <w:footerReference w:type="default" r:id="rId12"/>
      <w:pgSz w:w="11906" w:h="16838"/>
      <w:pgMar w:top="567" w:right="707"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E6481" w14:textId="77777777" w:rsidR="00566249" w:rsidRDefault="00566249">
      <w:pPr>
        <w:spacing w:after="0" w:line="240" w:lineRule="auto"/>
      </w:pPr>
      <w:r>
        <w:separator/>
      </w:r>
    </w:p>
  </w:endnote>
  <w:endnote w:type="continuationSeparator" w:id="0">
    <w:p w14:paraId="5F530B45" w14:textId="77777777" w:rsidR="00566249" w:rsidRDefault="0056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Times">
    <w:panose1 w:val="02020603050405020304"/>
    <w:charset w:val="CC"/>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0734" w14:textId="4506625E" w:rsidR="00CC440E" w:rsidRDefault="00CC440E">
    <w:pPr>
      <w:pStyle w:val="18"/>
      <w:jc w:val="right"/>
    </w:pPr>
    <w:r>
      <w:rPr>
        <w:noProof/>
      </w:rPr>
      <w:fldChar w:fldCharType="begin"/>
    </w:r>
    <w:r>
      <w:rPr>
        <w:noProof/>
      </w:rPr>
      <w:instrText xml:space="preserve"> PAGE   \* MERGEFORMAT </w:instrText>
    </w:r>
    <w:r>
      <w:rPr>
        <w:noProof/>
      </w:rPr>
      <w:fldChar w:fldCharType="separate"/>
    </w:r>
    <w:r w:rsidR="00C95C0F">
      <w:rPr>
        <w:noProof/>
      </w:rPr>
      <w:t>33</w:t>
    </w:r>
    <w:r>
      <w:rPr>
        <w:noProof/>
      </w:rPr>
      <w:fldChar w:fldCharType="end"/>
    </w:r>
  </w:p>
  <w:p w14:paraId="180A2145" w14:textId="77777777" w:rsidR="00CC440E" w:rsidRDefault="00CC440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3BDA7" w14:textId="77777777" w:rsidR="00566249" w:rsidRDefault="00566249">
      <w:pPr>
        <w:spacing w:after="0" w:line="240" w:lineRule="auto"/>
      </w:pPr>
      <w:r>
        <w:separator/>
      </w:r>
    </w:p>
  </w:footnote>
  <w:footnote w:type="continuationSeparator" w:id="0">
    <w:p w14:paraId="36257784" w14:textId="77777777" w:rsidR="00566249" w:rsidRDefault="00566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DBD"/>
    <w:multiLevelType w:val="hybridMultilevel"/>
    <w:tmpl w:val="20967A8E"/>
    <w:lvl w:ilvl="0" w:tplc="8BA49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62C04"/>
    <w:multiLevelType w:val="hybridMultilevel"/>
    <w:tmpl w:val="6F881524"/>
    <w:lvl w:ilvl="0" w:tplc="54603E82">
      <w:start w:val="1"/>
      <w:numFmt w:val="decimal"/>
      <w:lvlText w:val="%1)"/>
      <w:lvlJc w:val="left"/>
      <w:pPr>
        <w:ind w:left="1211"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ED65B8"/>
    <w:multiLevelType w:val="hybridMultilevel"/>
    <w:tmpl w:val="893E7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B6D1F"/>
    <w:multiLevelType w:val="hybridMultilevel"/>
    <w:tmpl w:val="2E6A0AB8"/>
    <w:lvl w:ilvl="0" w:tplc="B398847A">
      <w:start w:val="1"/>
      <w:numFmt w:val="russianLower"/>
      <w:lvlText w:val="%1)"/>
      <w:lvlJc w:val="left"/>
      <w:pPr>
        <w:ind w:left="1070" w:hanging="360"/>
      </w:pPr>
      <w:rPr>
        <w:i w:val="0"/>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37C40ED"/>
    <w:multiLevelType w:val="hybridMultilevel"/>
    <w:tmpl w:val="C8805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EE7A98"/>
    <w:multiLevelType w:val="hybridMultilevel"/>
    <w:tmpl w:val="FD88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91654"/>
    <w:multiLevelType w:val="hybridMultilevel"/>
    <w:tmpl w:val="F9D608AA"/>
    <w:lvl w:ilvl="0" w:tplc="F7180154">
      <w:start w:val="3"/>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8D5370"/>
    <w:multiLevelType w:val="hybridMultilevel"/>
    <w:tmpl w:val="809AF30A"/>
    <w:lvl w:ilvl="0" w:tplc="8460CC5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D0034"/>
    <w:multiLevelType w:val="hybridMultilevel"/>
    <w:tmpl w:val="D974B3E0"/>
    <w:lvl w:ilvl="0" w:tplc="0E68048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FB28E5"/>
    <w:multiLevelType w:val="hybridMultilevel"/>
    <w:tmpl w:val="01462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7A837A7"/>
    <w:multiLevelType w:val="hybridMultilevel"/>
    <w:tmpl w:val="6C485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4B1AFE"/>
    <w:multiLevelType w:val="hybridMultilevel"/>
    <w:tmpl w:val="534C088E"/>
    <w:lvl w:ilvl="0" w:tplc="ADE25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9A61D0"/>
    <w:multiLevelType w:val="hybridMultilevel"/>
    <w:tmpl w:val="0E08B81A"/>
    <w:lvl w:ilvl="0" w:tplc="16E46D8C">
      <w:start w:val="1"/>
      <w:numFmt w:val="decimal"/>
      <w:lvlText w:val="%1."/>
      <w:lvlJc w:val="left"/>
      <w:pPr>
        <w:ind w:left="1901" w:hanging="105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3">
    <w:nsid w:val="54DD7B69"/>
    <w:multiLevelType w:val="hybridMultilevel"/>
    <w:tmpl w:val="4B10215C"/>
    <w:lvl w:ilvl="0" w:tplc="0DAA7678">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5C962251"/>
    <w:multiLevelType w:val="hybridMultilevel"/>
    <w:tmpl w:val="46661098"/>
    <w:lvl w:ilvl="0" w:tplc="ED8CABA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2E2E70"/>
    <w:multiLevelType w:val="hybridMultilevel"/>
    <w:tmpl w:val="844A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E445BF"/>
    <w:multiLevelType w:val="hybridMultilevel"/>
    <w:tmpl w:val="C0F406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9676699"/>
    <w:multiLevelType w:val="hybridMultilevel"/>
    <w:tmpl w:val="94CE2B2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710228D8"/>
    <w:multiLevelType w:val="hybridMultilevel"/>
    <w:tmpl w:val="994C70EA"/>
    <w:lvl w:ilvl="0" w:tplc="BE2655A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1A475E5"/>
    <w:multiLevelType w:val="hybridMultilevel"/>
    <w:tmpl w:val="0234C0D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74911EBD"/>
    <w:multiLevelType w:val="hybridMultilevel"/>
    <w:tmpl w:val="51E41426"/>
    <w:lvl w:ilvl="0" w:tplc="6706C3A8">
      <w:start w:val="1"/>
      <w:numFmt w:val="russianLower"/>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1757FB"/>
    <w:multiLevelType w:val="hybridMultilevel"/>
    <w:tmpl w:val="181AF9F0"/>
    <w:lvl w:ilvl="0" w:tplc="07C2FCF0">
      <w:start w:val="1"/>
      <w:numFmt w:val="decimal"/>
      <w:lvlText w:val="%1."/>
      <w:lvlJc w:val="left"/>
      <w:pPr>
        <w:ind w:left="4388" w:hanging="1410"/>
      </w:pPr>
      <w:rPr>
        <w:rFonts w:hint="default"/>
        <w:strike w:val="0"/>
        <w:color w:val="auto"/>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nsid w:val="7D9E5858"/>
    <w:multiLevelType w:val="hybridMultilevel"/>
    <w:tmpl w:val="1AB63708"/>
    <w:lvl w:ilvl="0" w:tplc="B1D83E6E">
      <w:start w:val="1"/>
      <w:numFmt w:val="decimal"/>
      <w:lvlText w:val="%1)"/>
      <w:lvlJc w:val="left"/>
      <w:pPr>
        <w:ind w:left="1778" w:hanging="360"/>
      </w:pPr>
      <w:rPr>
        <w:rFonts w:ascii="Times New Roman" w:eastAsiaTheme="minorHAnsi"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0"/>
  </w:num>
  <w:num w:numId="6">
    <w:abstractNumId w:val="13"/>
  </w:num>
  <w:num w:numId="7">
    <w:abstractNumId w:val="17"/>
  </w:num>
  <w:num w:numId="8">
    <w:abstractNumId w:val="10"/>
  </w:num>
  <w:num w:numId="9">
    <w:abstractNumId w:val="21"/>
  </w:num>
  <w:num w:numId="10">
    <w:abstractNumId w:val="3"/>
  </w:num>
  <w:num w:numId="11">
    <w:abstractNumId w:val="20"/>
  </w:num>
  <w:num w:numId="12">
    <w:abstractNumId w:val="22"/>
  </w:num>
  <w:num w:numId="13">
    <w:abstractNumId w:val="8"/>
  </w:num>
  <w:num w:numId="14">
    <w:abstractNumId w:val="11"/>
  </w:num>
  <w:num w:numId="15">
    <w:abstractNumId w:val="19"/>
  </w:num>
  <w:num w:numId="16">
    <w:abstractNumId w:val="18"/>
  </w:num>
  <w:num w:numId="17">
    <w:abstractNumId w:val="14"/>
  </w:num>
  <w:num w:numId="18">
    <w:abstractNumId w:val="1"/>
  </w:num>
  <w:num w:numId="19">
    <w:abstractNumId w:val="2"/>
  </w:num>
  <w:num w:numId="20">
    <w:abstractNumId w:val="16"/>
  </w:num>
  <w:num w:numId="21">
    <w:abstractNumId w:val="5"/>
  </w:num>
  <w:num w:numId="22">
    <w:abstractNumId w:val="4"/>
  </w:num>
  <w:num w:numId="23">
    <w:abstractNumId w:val="12"/>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7A"/>
    <w:rsid w:val="0000053C"/>
    <w:rsid w:val="00001DAA"/>
    <w:rsid w:val="000020D1"/>
    <w:rsid w:val="00003B63"/>
    <w:rsid w:val="000052A7"/>
    <w:rsid w:val="000059D3"/>
    <w:rsid w:val="00005A21"/>
    <w:rsid w:val="00006044"/>
    <w:rsid w:val="000104F3"/>
    <w:rsid w:val="0001108E"/>
    <w:rsid w:val="00011FB5"/>
    <w:rsid w:val="00015D33"/>
    <w:rsid w:val="00016B8B"/>
    <w:rsid w:val="0001756A"/>
    <w:rsid w:val="00017683"/>
    <w:rsid w:val="00025514"/>
    <w:rsid w:val="000260E8"/>
    <w:rsid w:val="00026304"/>
    <w:rsid w:val="00027968"/>
    <w:rsid w:val="00030290"/>
    <w:rsid w:val="000306DF"/>
    <w:rsid w:val="0003202C"/>
    <w:rsid w:val="000326E4"/>
    <w:rsid w:val="00032874"/>
    <w:rsid w:val="00034387"/>
    <w:rsid w:val="00037B00"/>
    <w:rsid w:val="000400F8"/>
    <w:rsid w:val="00040302"/>
    <w:rsid w:val="00040384"/>
    <w:rsid w:val="00041C04"/>
    <w:rsid w:val="000431CE"/>
    <w:rsid w:val="00043ADF"/>
    <w:rsid w:val="000477AD"/>
    <w:rsid w:val="000505FE"/>
    <w:rsid w:val="000512B9"/>
    <w:rsid w:val="00060232"/>
    <w:rsid w:val="000625B8"/>
    <w:rsid w:val="00062889"/>
    <w:rsid w:val="000644D4"/>
    <w:rsid w:val="00070713"/>
    <w:rsid w:val="00070EA2"/>
    <w:rsid w:val="000726D8"/>
    <w:rsid w:val="000745A4"/>
    <w:rsid w:val="00075A55"/>
    <w:rsid w:val="000769A3"/>
    <w:rsid w:val="0007745C"/>
    <w:rsid w:val="00080EF3"/>
    <w:rsid w:val="00081729"/>
    <w:rsid w:val="000822F2"/>
    <w:rsid w:val="00082D22"/>
    <w:rsid w:val="00083996"/>
    <w:rsid w:val="00085BEE"/>
    <w:rsid w:val="00087F03"/>
    <w:rsid w:val="00090015"/>
    <w:rsid w:val="00090F07"/>
    <w:rsid w:val="00091C04"/>
    <w:rsid w:val="0009231A"/>
    <w:rsid w:val="000931C0"/>
    <w:rsid w:val="000973DC"/>
    <w:rsid w:val="00097BD3"/>
    <w:rsid w:val="000A07E8"/>
    <w:rsid w:val="000A241B"/>
    <w:rsid w:val="000A576C"/>
    <w:rsid w:val="000A7F5A"/>
    <w:rsid w:val="000B02E2"/>
    <w:rsid w:val="000B0618"/>
    <w:rsid w:val="000B092E"/>
    <w:rsid w:val="000B36B5"/>
    <w:rsid w:val="000B4804"/>
    <w:rsid w:val="000B6999"/>
    <w:rsid w:val="000C185A"/>
    <w:rsid w:val="000C1A8C"/>
    <w:rsid w:val="000C36B2"/>
    <w:rsid w:val="000C37C8"/>
    <w:rsid w:val="000C67DD"/>
    <w:rsid w:val="000C7180"/>
    <w:rsid w:val="000C77D7"/>
    <w:rsid w:val="000C7904"/>
    <w:rsid w:val="000D7BA1"/>
    <w:rsid w:val="000E0E27"/>
    <w:rsid w:val="000E2642"/>
    <w:rsid w:val="000E3178"/>
    <w:rsid w:val="000E49EF"/>
    <w:rsid w:val="000E58AC"/>
    <w:rsid w:val="000F0244"/>
    <w:rsid w:val="000F0587"/>
    <w:rsid w:val="000F09EC"/>
    <w:rsid w:val="000F30C8"/>
    <w:rsid w:val="000F5866"/>
    <w:rsid w:val="00100A5F"/>
    <w:rsid w:val="00102AF6"/>
    <w:rsid w:val="00102E3B"/>
    <w:rsid w:val="0010759C"/>
    <w:rsid w:val="00110457"/>
    <w:rsid w:val="00112BB3"/>
    <w:rsid w:val="0011464F"/>
    <w:rsid w:val="0011578D"/>
    <w:rsid w:val="00115B74"/>
    <w:rsid w:val="00115CCA"/>
    <w:rsid w:val="001166DC"/>
    <w:rsid w:val="00116E28"/>
    <w:rsid w:val="001206B9"/>
    <w:rsid w:val="0012129A"/>
    <w:rsid w:val="00123990"/>
    <w:rsid w:val="001245CC"/>
    <w:rsid w:val="00125D15"/>
    <w:rsid w:val="00125F9F"/>
    <w:rsid w:val="0013196F"/>
    <w:rsid w:val="00137CB2"/>
    <w:rsid w:val="00140DC4"/>
    <w:rsid w:val="00142713"/>
    <w:rsid w:val="00145454"/>
    <w:rsid w:val="00145A06"/>
    <w:rsid w:val="00145A9E"/>
    <w:rsid w:val="001474B9"/>
    <w:rsid w:val="00150139"/>
    <w:rsid w:val="001623B6"/>
    <w:rsid w:val="00163090"/>
    <w:rsid w:val="001649C3"/>
    <w:rsid w:val="001654AE"/>
    <w:rsid w:val="00165A8A"/>
    <w:rsid w:val="001715A4"/>
    <w:rsid w:val="00174A64"/>
    <w:rsid w:val="001804F8"/>
    <w:rsid w:val="001830AF"/>
    <w:rsid w:val="00184E17"/>
    <w:rsid w:val="00185B7B"/>
    <w:rsid w:val="00185D6E"/>
    <w:rsid w:val="00194B40"/>
    <w:rsid w:val="001A1321"/>
    <w:rsid w:val="001A1370"/>
    <w:rsid w:val="001A41C7"/>
    <w:rsid w:val="001A55E3"/>
    <w:rsid w:val="001A57E7"/>
    <w:rsid w:val="001A5AE1"/>
    <w:rsid w:val="001A5F00"/>
    <w:rsid w:val="001A6FD8"/>
    <w:rsid w:val="001A7034"/>
    <w:rsid w:val="001B085E"/>
    <w:rsid w:val="001B1B2C"/>
    <w:rsid w:val="001B3F17"/>
    <w:rsid w:val="001B4B1D"/>
    <w:rsid w:val="001B4F4C"/>
    <w:rsid w:val="001B7BB1"/>
    <w:rsid w:val="001B7BCC"/>
    <w:rsid w:val="001C149E"/>
    <w:rsid w:val="001C44D5"/>
    <w:rsid w:val="001C4F0B"/>
    <w:rsid w:val="001C608B"/>
    <w:rsid w:val="001C697A"/>
    <w:rsid w:val="001C6C5B"/>
    <w:rsid w:val="001C71B2"/>
    <w:rsid w:val="001D23A4"/>
    <w:rsid w:val="001D485F"/>
    <w:rsid w:val="001E4F0B"/>
    <w:rsid w:val="001E66A8"/>
    <w:rsid w:val="001E704B"/>
    <w:rsid w:val="001F0656"/>
    <w:rsid w:val="001F0765"/>
    <w:rsid w:val="001F07C6"/>
    <w:rsid w:val="001F14D8"/>
    <w:rsid w:val="001F14DB"/>
    <w:rsid w:val="001F1CF3"/>
    <w:rsid w:val="001F40E7"/>
    <w:rsid w:val="001F7AC3"/>
    <w:rsid w:val="002018E4"/>
    <w:rsid w:val="00202338"/>
    <w:rsid w:val="00204F86"/>
    <w:rsid w:val="00205562"/>
    <w:rsid w:val="00205774"/>
    <w:rsid w:val="00206DF2"/>
    <w:rsid w:val="00206E95"/>
    <w:rsid w:val="002076D7"/>
    <w:rsid w:val="002116AA"/>
    <w:rsid w:val="002123BF"/>
    <w:rsid w:val="00212CA4"/>
    <w:rsid w:val="0021406F"/>
    <w:rsid w:val="002141BB"/>
    <w:rsid w:val="002143FC"/>
    <w:rsid w:val="002150F0"/>
    <w:rsid w:val="00220235"/>
    <w:rsid w:val="00220E2F"/>
    <w:rsid w:val="00224355"/>
    <w:rsid w:val="002258A4"/>
    <w:rsid w:val="002269A9"/>
    <w:rsid w:val="00232876"/>
    <w:rsid w:val="00232D19"/>
    <w:rsid w:val="0023534D"/>
    <w:rsid w:val="002379A2"/>
    <w:rsid w:val="002379A8"/>
    <w:rsid w:val="00237C06"/>
    <w:rsid w:val="0024051A"/>
    <w:rsid w:val="002412A2"/>
    <w:rsid w:val="002440CC"/>
    <w:rsid w:val="00244780"/>
    <w:rsid w:val="002449C7"/>
    <w:rsid w:val="0024508A"/>
    <w:rsid w:val="00246E52"/>
    <w:rsid w:val="00251046"/>
    <w:rsid w:val="00252A52"/>
    <w:rsid w:val="002569B6"/>
    <w:rsid w:val="00256DB2"/>
    <w:rsid w:val="00256EB2"/>
    <w:rsid w:val="002570FB"/>
    <w:rsid w:val="002572E8"/>
    <w:rsid w:val="002601A6"/>
    <w:rsid w:val="00262183"/>
    <w:rsid w:val="00262386"/>
    <w:rsid w:val="0026261F"/>
    <w:rsid w:val="002630F4"/>
    <w:rsid w:val="002702DF"/>
    <w:rsid w:val="00270AFF"/>
    <w:rsid w:val="0027175C"/>
    <w:rsid w:val="002718B5"/>
    <w:rsid w:val="00274411"/>
    <w:rsid w:val="002757A1"/>
    <w:rsid w:val="002819A3"/>
    <w:rsid w:val="00281BBB"/>
    <w:rsid w:val="00282965"/>
    <w:rsid w:val="00283BBA"/>
    <w:rsid w:val="00284B01"/>
    <w:rsid w:val="00284DDC"/>
    <w:rsid w:val="002866BF"/>
    <w:rsid w:val="00287826"/>
    <w:rsid w:val="00291C7D"/>
    <w:rsid w:val="0029227C"/>
    <w:rsid w:val="00293234"/>
    <w:rsid w:val="002942D8"/>
    <w:rsid w:val="002947C5"/>
    <w:rsid w:val="00297C6C"/>
    <w:rsid w:val="002A2414"/>
    <w:rsid w:val="002A26C2"/>
    <w:rsid w:val="002A3603"/>
    <w:rsid w:val="002A5347"/>
    <w:rsid w:val="002A599D"/>
    <w:rsid w:val="002A68A6"/>
    <w:rsid w:val="002A68AD"/>
    <w:rsid w:val="002A773D"/>
    <w:rsid w:val="002B0779"/>
    <w:rsid w:val="002B1EA9"/>
    <w:rsid w:val="002B27FA"/>
    <w:rsid w:val="002B2A8C"/>
    <w:rsid w:val="002B3F75"/>
    <w:rsid w:val="002B58E9"/>
    <w:rsid w:val="002C5844"/>
    <w:rsid w:val="002D1B98"/>
    <w:rsid w:val="002D2640"/>
    <w:rsid w:val="002D44B6"/>
    <w:rsid w:val="002D657D"/>
    <w:rsid w:val="002D6BB2"/>
    <w:rsid w:val="002D74D3"/>
    <w:rsid w:val="002E06EB"/>
    <w:rsid w:val="002E0D56"/>
    <w:rsid w:val="002E0E4C"/>
    <w:rsid w:val="002E2312"/>
    <w:rsid w:val="002E749C"/>
    <w:rsid w:val="002F1076"/>
    <w:rsid w:val="002F20D0"/>
    <w:rsid w:val="002F2B56"/>
    <w:rsid w:val="002F3528"/>
    <w:rsid w:val="002F393C"/>
    <w:rsid w:val="002F7D32"/>
    <w:rsid w:val="003036F3"/>
    <w:rsid w:val="003064EC"/>
    <w:rsid w:val="003075AF"/>
    <w:rsid w:val="003078AD"/>
    <w:rsid w:val="0031051B"/>
    <w:rsid w:val="00312594"/>
    <w:rsid w:val="00313228"/>
    <w:rsid w:val="00313866"/>
    <w:rsid w:val="003141A4"/>
    <w:rsid w:val="00314BD6"/>
    <w:rsid w:val="00314C44"/>
    <w:rsid w:val="003160CA"/>
    <w:rsid w:val="00317A07"/>
    <w:rsid w:val="00317A8D"/>
    <w:rsid w:val="00320931"/>
    <w:rsid w:val="00322FD1"/>
    <w:rsid w:val="00324BA7"/>
    <w:rsid w:val="00324DE3"/>
    <w:rsid w:val="003254D2"/>
    <w:rsid w:val="00330B45"/>
    <w:rsid w:val="00331227"/>
    <w:rsid w:val="00333381"/>
    <w:rsid w:val="00335E18"/>
    <w:rsid w:val="00335FE2"/>
    <w:rsid w:val="003367B2"/>
    <w:rsid w:val="00341FE7"/>
    <w:rsid w:val="003424E0"/>
    <w:rsid w:val="00345FA8"/>
    <w:rsid w:val="00346DE9"/>
    <w:rsid w:val="00346EA7"/>
    <w:rsid w:val="00346F6C"/>
    <w:rsid w:val="0035190F"/>
    <w:rsid w:val="00353884"/>
    <w:rsid w:val="00355214"/>
    <w:rsid w:val="003565A2"/>
    <w:rsid w:val="0035746F"/>
    <w:rsid w:val="003629D3"/>
    <w:rsid w:val="003636BE"/>
    <w:rsid w:val="0036448C"/>
    <w:rsid w:val="00364A7C"/>
    <w:rsid w:val="00367E8D"/>
    <w:rsid w:val="003722C7"/>
    <w:rsid w:val="00375361"/>
    <w:rsid w:val="00376262"/>
    <w:rsid w:val="00376CDD"/>
    <w:rsid w:val="00380360"/>
    <w:rsid w:val="003813CE"/>
    <w:rsid w:val="00383FD3"/>
    <w:rsid w:val="0038431F"/>
    <w:rsid w:val="003853F8"/>
    <w:rsid w:val="00386046"/>
    <w:rsid w:val="00386BCA"/>
    <w:rsid w:val="003872DD"/>
    <w:rsid w:val="003901D2"/>
    <w:rsid w:val="00390390"/>
    <w:rsid w:val="00395E1F"/>
    <w:rsid w:val="0039700B"/>
    <w:rsid w:val="003A0651"/>
    <w:rsid w:val="003A0F93"/>
    <w:rsid w:val="003A18F5"/>
    <w:rsid w:val="003A3713"/>
    <w:rsid w:val="003A3D2A"/>
    <w:rsid w:val="003A5D85"/>
    <w:rsid w:val="003A7C71"/>
    <w:rsid w:val="003B0592"/>
    <w:rsid w:val="003B35A0"/>
    <w:rsid w:val="003B5E7C"/>
    <w:rsid w:val="003C0380"/>
    <w:rsid w:val="003C2080"/>
    <w:rsid w:val="003C39B9"/>
    <w:rsid w:val="003C3C2D"/>
    <w:rsid w:val="003C7155"/>
    <w:rsid w:val="003C77F1"/>
    <w:rsid w:val="003D07AB"/>
    <w:rsid w:val="003D2E34"/>
    <w:rsid w:val="003D338B"/>
    <w:rsid w:val="003D350E"/>
    <w:rsid w:val="003D3B35"/>
    <w:rsid w:val="003D448F"/>
    <w:rsid w:val="003D47F0"/>
    <w:rsid w:val="003D4BA5"/>
    <w:rsid w:val="003D5057"/>
    <w:rsid w:val="003D52E6"/>
    <w:rsid w:val="003D66F7"/>
    <w:rsid w:val="003E0505"/>
    <w:rsid w:val="003E0A90"/>
    <w:rsid w:val="003E1D23"/>
    <w:rsid w:val="003E47BE"/>
    <w:rsid w:val="003E5218"/>
    <w:rsid w:val="003E55D2"/>
    <w:rsid w:val="003E5E70"/>
    <w:rsid w:val="003E789A"/>
    <w:rsid w:val="003F05D3"/>
    <w:rsid w:val="003F22E3"/>
    <w:rsid w:val="003F2C3F"/>
    <w:rsid w:val="003F50C7"/>
    <w:rsid w:val="003F5E7B"/>
    <w:rsid w:val="003F7CDE"/>
    <w:rsid w:val="003F7DD0"/>
    <w:rsid w:val="003F7F5C"/>
    <w:rsid w:val="00400433"/>
    <w:rsid w:val="004006CC"/>
    <w:rsid w:val="00400DEE"/>
    <w:rsid w:val="004011A6"/>
    <w:rsid w:val="00401245"/>
    <w:rsid w:val="004025C0"/>
    <w:rsid w:val="00402673"/>
    <w:rsid w:val="00402CDC"/>
    <w:rsid w:val="00403CFC"/>
    <w:rsid w:val="0041038C"/>
    <w:rsid w:val="00411C99"/>
    <w:rsid w:val="004139BF"/>
    <w:rsid w:val="00417313"/>
    <w:rsid w:val="00423D3D"/>
    <w:rsid w:val="00433562"/>
    <w:rsid w:val="00433FD5"/>
    <w:rsid w:val="00434D88"/>
    <w:rsid w:val="00440626"/>
    <w:rsid w:val="004430BC"/>
    <w:rsid w:val="004455FF"/>
    <w:rsid w:val="00445B11"/>
    <w:rsid w:val="0044694F"/>
    <w:rsid w:val="00450058"/>
    <w:rsid w:val="00452B8F"/>
    <w:rsid w:val="004539E8"/>
    <w:rsid w:val="0046055A"/>
    <w:rsid w:val="00460DC5"/>
    <w:rsid w:val="00461B87"/>
    <w:rsid w:val="0046381B"/>
    <w:rsid w:val="00465C6D"/>
    <w:rsid w:val="004679A2"/>
    <w:rsid w:val="0047165E"/>
    <w:rsid w:val="0047209C"/>
    <w:rsid w:val="00472BA8"/>
    <w:rsid w:val="00477EBE"/>
    <w:rsid w:val="004802DA"/>
    <w:rsid w:val="00484070"/>
    <w:rsid w:val="00491D48"/>
    <w:rsid w:val="00491DDF"/>
    <w:rsid w:val="004927B7"/>
    <w:rsid w:val="00492F1B"/>
    <w:rsid w:val="00492FB1"/>
    <w:rsid w:val="004969DD"/>
    <w:rsid w:val="00496BCE"/>
    <w:rsid w:val="00497AB2"/>
    <w:rsid w:val="004A1780"/>
    <w:rsid w:val="004A19C8"/>
    <w:rsid w:val="004A2C39"/>
    <w:rsid w:val="004A30E7"/>
    <w:rsid w:val="004A3A83"/>
    <w:rsid w:val="004A3B83"/>
    <w:rsid w:val="004A68F5"/>
    <w:rsid w:val="004A6DC9"/>
    <w:rsid w:val="004A7B54"/>
    <w:rsid w:val="004B0E1A"/>
    <w:rsid w:val="004B3005"/>
    <w:rsid w:val="004B37A2"/>
    <w:rsid w:val="004B3C42"/>
    <w:rsid w:val="004B54C8"/>
    <w:rsid w:val="004B5632"/>
    <w:rsid w:val="004B56BB"/>
    <w:rsid w:val="004B6FFD"/>
    <w:rsid w:val="004B728F"/>
    <w:rsid w:val="004C1E4A"/>
    <w:rsid w:val="004C32B2"/>
    <w:rsid w:val="004C7C88"/>
    <w:rsid w:val="004D033E"/>
    <w:rsid w:val="004D0B7E"/>
    <w:rsid w:val="004D141E"/>
    <w:rsid w:val="004D47BB"/>
    <w:rsid w:val="004D55FE"/>
    <w:rsid w:val="004E00A7"/>
    <w:rsid w:val="004E08CD"/>
    <w:rsid w:val="004E0FE8"/>
    <w:rsid w:val="004E1F35"/>
    <w:rsid w:val="004E3177"/>
    <w:rsid w:val="004E39D2"/>
    <w:rsid w:val="004E48FD"/>
    <w:rsid w:val="004E5EB3"/>
    <w:rsid w:val="004E6A2A"/>
    <w:rsid w:val="004E7468"/>
    <w:rsid w:val="004F0348"/>
    <w:rsid w:val="004F088B"/>
    <w:rsid w:val="004F0FE8"/>
    <w:rsid w:val="004F11BD"/>
    <w:rsid w:val="004F2F69"/>
    <w:rsid w:val="004F316E"/>
    <w:rsid w:val="004F6BC5"/>
    <w:rsid w:val="004F71B7"/>
    <w:rsid w:val="0050051F"/>
    <w:rsid w:val="00502246"/>
    <w:rsid w:val="005035D3"/>
    <w:rsid w:val="00504F5B"/>
    <w:rsid w:val="00510222"/>
    <w:rsid w:val="00513293"/>
    <w:rsid w:val="005202EC"/>
    <w:rsid w:val="0052112C"/>
    <w:rsid w:val="005230D2"/>
    <w:rsid w:val="00523B9A"/>
    <w:rsid w:val="005266B8"/>
    <w:rsid w:val="00530FA8"/>
    <w:rsid w:val="00531A53"/>
    <w:rsid w:val="00531F25"/>
    <w:rsid w:val="0053257B"/>
    <w:rsid w:val="0053317C"/>
    <w:rsid w:val="00533F49"/>
    <w:rsid w:val="0053530C"/>
    <w:rsid w:val="005359E4"/>
    <w:rsid w:val="00536048"/>
    <w:rsid w:val="00536C58"/>
    <w:rsid w:val="00537318"/>
    <w:rsid w:val="005377E6"/>
    <w:rsid w:val="00537B23"/>
    <w:rsid w:val="00542BE7"/>
    <w:rsid w:val="00545FAF"/>
    <w:rsid w:val="00546110"/>
    <w:rsid w:val="00552371"/>
    <w:rsid w:val="00552881"/>
    <w:rsid w:val="005541D9"/>
    <w:rsid w:val="00554417"/>
    <w:rsid w:val="0055444D"/>
    <w:rsid w:val="00557EFD"/>
    <w:rsid w:val="0056234A"/>
    <w:rsid w:val="005658B9"/>
    <w:rsid w:val="0056610A"/>
    <w:rsid w:val="00566249"/>
    <w:rsid w:val="00566C97"/>
    <w:rsid w:val="005734C2"/>
    <w:rsid w:val="00573C0E"/>
    <w:rsid w:val="00581061"/>
    <w:rsid w:val="00582509"/>
    <w:rsid w:val="005836E7"/>
    <w:rsid w:val="005872BF"/>
    <w:rsid w:val="005874E4"/>
    <w:rsid w:val="00587611"/>
    <w:rsid w:val="005879A6"/>
    <w:rsid w:val="00587B37"/>
    <w:rsid w:val="00587ED2"/>
    <w:rsid w:val="00591135"/>
    <w:rsid w:val="0059452A"/>
    <w:rsid w:val="005969B4"/>
    <w:rsid w:val="005A05C9"/>
    <w:rsid w:val="005A3B7D"/>
    <w:rsid w:val="005A4FDF"/>
    <w:rsid w:val="005A5B88"/>
    <w:rsid w:val="005A6052"/>
    <w:rsid w:val="005A6115"/>
    <w:rsid w:val="005A68CF"/>
    <w:rsid w:val="005A7083"/>
    <w:rsid w:val="005A77F8"/>
    <w:rsid w:val="005B16F8"/>
    <w:rsid w:val="005B2396"/>
    <w:rsid w:val="005B35DC"/>
    <w:rsid w:val="005B4556"/>
    <w:rsid w:val="005C1383"/>
    <w:rsid w:val="005C2B45"/>
    <w:rsid w:val="005C3AA8"/>
    <w:rsid w:val="005C494E"/>
    <w:rsid w:val="005D10E8"/>
    <w:rsid w:val="005D27EE"/>
    <w:rsid w:val="005D3AEA"/>
    <w:rsid w:val="005D4360"/>
    <w:rsid w:val="005D47AA"/>
    <w:rsid w:val="005D4FFB"/>
    <w:rsid w:val="005D51D7"/>
    <w:rsid w:val="005D65DE"/>
    <w:rsid w:val="005E12D4"/>
    <w:rsid w:val="005E256E"/>
    <w:rsid w:val="005E2D5A"/>
    <w:rsid w:val="005E3AD3"/>
    <w:rsid w:val="005E3B32"/>
    <w:rsid w:val="005E46B1"/>
    <w:rsid w:val="005E6048"/>
    <w:rsid w:val="005E7122"/>
    <w:rsid w:val="005E792E"/>
    <w:rsid w:val="005F0E5E"/>
    <w:rsid w:val="005F286D"/>
    <w:rsid w:val="005F6C28"/>
    <w:rsid w:val="005F762E"/>
    <w:rsid w:val="006000AA"/>
    <w:rsid w:val="006033E7"/>
    <w:rsid w:val="00604514"/>
    <w:rsid w:val="006059FD"/>
    <w:rsid w:val="00606A87"/>
    <w:rsid w:val="00606B48"/>
    <w:rsid w:val="006106E8"/>
    <w:rsid w:val="00611948"/>
    <w:rsid w:val="0061565B"/>
    <w:rsid w:val="00617EB1"/>
    <w:rsid w:val="00617FE4"/>
    <w:rsid w:val="00620403"/>
    <w:rsid w:val="00620BCA"/>
    <w:rsid w:val="00620DCD"/>
    <w:rsid w:val="00620DF7"/>
    <w:rsid w:val="00623116"/>
    <w:rsid w:val="006239FD"/>
    <w:rsid w:val="00624263"/>
    <w:rsid w:val="0062731F"/>
    <w:rsid w:val="00627C18"/>
    <w:rsid w:val="00632D2C"/>
    <w:rsid w:val="00634E8A"/>
    <w:rsid w:val="00636D50"/>
    <w:rsid w:val="00641240"/>
    <w:rsid w:val="00641367"/>
    <w:rsid w:val="00641659"/>
    <w:rsid w:val="00644CE3"/>
    <w:rsid w:val="00645801"/>
    <w:rsid w:val="00647CCD"/>
    <w:rsid w:val="00650B93"/>
    <w:rsid w:val="00650DF2"/>
    <w:rsid w:val="006534F2"/>
    <w:rsid w:val="00653E21"/>
    <w:rsid w:val="00655BDF"/>
    <w:rsid w:val="00655E53"/>
    <w:rsid w:val="00656075"/>
    <w:rsid w:val="00656419"/>
    <w:rsid w:val="00656618"/>
    <w:rsid w:val="00662AC4"/>
    <w:rsid w:val="00664A82"/>
    <w:rsid w:val="006716AB"/>
    <w:rsid w:val="00674C68"/>
    <w:rsid w:val="00677AD9"/>
    <w:rsid w:val="00677DF5"/>
    <w:rsid w:val="00680150"/>
    <w:rsid w:val="0068083E"/>
    <w:rsid w:val="00681AF5"/>
    <w:rsid w:val="00682A02"/>
    <w:rsid w:val="0068547B"/>
    <w:rsid w:val="00686922"/>
    <w:rsid w:val="0069015F"/>
    <w:rsid w:val="006918DE"/>
    <w:rsid w:val="006920E0"/>
    <w:rsid w:val="00693248"/>
    <w:rsid w:val="00693A6C"/>
    <w:rsid w:val="00693F87"/>
    <w:rsid w:val="00694186"/>
    <w:rsid w:val="006943D9"/>
    <w:rsid w:val="0069674F"/>
    <w:rsid w:val="00697C1C"/>
    <w:rsid w:val="006A19B2"/>
    <w:rsid w:val="006A3717"/>
    <w:rsid w:val="006A3BCE"/>
    <w:rsid w:val="006A4592"/>
    <w:rsid w:val="006A529B"/>
    <w:rsid w:val="006A5C35"/>
    <w:rsid w:val="006A607A"/>
    <w:rsid w:val="006A7216"/>
    <w:rsid w:val="006A75C4"/>
    <w:rsid w:val="006B0435"/>
    <w:rsid w:val="006B174D"/>
    <w:rsid w:val="006B321B"/>
    <w:rsid w:val="006B501C"/>
    <w:rsid w:val="006B535E"/>
    <w:rsid w:val="006B5CCA"/>
    <w:rsid w:val="006B74DD"/>
    <w:rsid w:val="006B75D3"/>
    <w:rsid w:val="006C24FB"/>
    <w:rsid w:val="006C358B"/>
    <w:rsid w:val="006D1173"/>
    <w:rsid w:val="006D302E"/>
    <w:rsid w:val="006D3B08"/>
    <w:rsid w:val="006D553B"/>
    <w:rsid w:val="006D5A2B"/>
    <w:rsid w:val="006E2690"/>
    <w:rsid w:val="006E2C41"/>
    <w:rsid w:val="006E529C"/>
    <w:rsid w:val="006E609F"/>
    <w:rsid w:val="006E6598"/>
    <w:rsid w:val="006E7697"/>
    <w:rsid w:val="006F1720"/>
    <w:rsid w:val="006F26D2"/>
    <w:rsid w:val="006F2DBC"/>
    <w:rsid w:val="006F3FF3"/>
    <w:rsid w:val="006F7A30"/>
    <w:rsid w:val="00700157"/>
    <w:rsid w:val="00700E77"/>
    <w:rsid w:val="0070245A"/>
    <w:rsid w:val="00702834"/>
    <w:rsid w:val="00703277"/>
    <w:rsid w:val="007039D4"/>
    <w:rsid w:val="00704659"/>
    <w:rsid w:val="00705B41"/>
    <w:rsid w:val="00705C1B"/>
    <w:rsid w:val="00707374"/>
    <w:rsid w:val="00710245"/>
    <w:rsid w:val="00710338"/>
    <w:rsid w:val="007133DC"/>
    <w:rsid w:val="00715848"/>
    <w:rsid w:val="00715A9B"/>
    <w:rsid w:val="00716E39"/>
    <w:rsid w:val="00717D5A"/>
    <w:rsid w:val="007207A2"/>
    <w:rsid w:val="007224E1"/>
    <w:rsid w:val="00723750"/>
    <w:rsid w:val="00724354"/>
    <w:rsid w:val="00724E83"/>
    <w:rsid w:val="0072582C"/>
    <w:rsid w:val="00725A63"/>
    <w:rsid w:val="0072781F"/>
    <w:rsid w:val="00727C51"/>
    <w:rsid w:val="00730811"/>
    <w:rsid w:val="00733666"/>
    <w:rsid w:val="00733B9B"/>
    <w:rsid w:val="00733D72"/>
    <w:rsid w:val="00733D92"/>
    <w:rsid w:val="0073409F"/>
    <w:rsid w:val="00734964"/>
    <w:rsid w:val="007373CE"/>
    <w:rsid w:val="00740B0F"/>
    <w:rsid w:val="0074145A"/>
    <w:rsid w:val="007414F6"/>
    <w:rsid w:val="00741883"/>
    <w:rsid w:val="00743795"/>
    <w:rsid w:val="007449A3"/>
    <w:rsid w:val="0074680B"/>
    <w:rsid w:val="00747F2F"/>
    <w:rsid w:val="00750DAE"/>
    <w:rsid w:val="00751F3E"/>
    <w:rsid w:val="007528B0"/>
    <w:rsid w:val="00753165"/>
    <w:rsid w:val="00753584"/>
    <w:rsid w:val="00754A66"/>
    <w:rsid w:val="00755677"/>
    <w:rsid w:val="0075669E"/>
    <w:rsid w:val="00760AB5"/>
    <w:rsid w:val="00760F04"/>
    <w:rsid w:val="007613F7"/>
    <w:rsid w:val="00761A7F"/>
    <w:rsid w:val="00761BE0"/>
    <w:rsid w:val="00764B76"/>
    <w:rsid w:val="00765AC2"/>
    <w:rsid w:val="00765BF9"/>
    <w:rsid w:val="00766B17"/>
    <w:rsid w:val="00767F55"/>
    <w:rsid w:val="00771155"/>
    <w:rsid w:val="00771F8C"/>
    <w:rsid w:val="00773888"/>
    <w:rsid w:val="00774E9D"/>
    <w:rsid w:val="007755F9"/>
    <w:rsid w:val="007756E9"/>
    <w:rsid w:val="0077634B"/>
    <w:rsid w:val="00776D7D"/>
    <w:rsid w:val="00776DC9"/>
    <w:rsid w:val="00776F4D"/>
    <w:rsid w:val="00781B09"/>
    <w:rsid w:val="00781CEB"/>
    <w:rsid w:val="00786CEB"/>
    <w:rsid w:val="00787CA7"/>
    <w:rsid w:val="0079088B"/>
    <w:rsid w:val="00790A00"/>
    <w:rsid w:val="00796D55"/>
    <w:rsid w:val="00797A88"/>
    <w:rsid w:val="007A1230"/>
    <w:rsid w:val="007A2231"/>
    <w:rsid w:val="007A3B09"/>
    <w:rsid w:val="007A4D70"/>
    <w:rsid w:val="007A550A"/>
    <w:rsid w:val="007A6287"/>
    <w:rsid w:val="007B4BE2"/>
    <w:rsid w:val="007C65EA"/>
    <w:rsid w:val="007C7DED"/>
    <w:rsid w:val="007D3A8F"/>
    <w:rsid w:val="007E14ED"/>
    <w:rsid w:val="007E24D6"/>
    <w:rsid w:val="007E2E92"/>
    <w:rsid w:val="007E4E28"/>
    <w:rsid w:val="007F3714"/>
    <w:rsid w:val="007F40C3"/>
    <w:rsid w:val="007F5DD0"/>
    <w:rsid w:val="007F61AF"/>
    <w:rsid w:val="007F6711"/>
    <w:rsid w:val="007F6BE1"/>
    <w:rsid w:val="008003DD"/>
    <w:rsid w:val="00800C0E"/>
    <w:rsid w:val="0080191A"/>
    <w:rsid w:val="008041B7"/>
    <w:rsid w:val="00804594"/>
    <w:rsid w:val="00805E08"/>
    <w:rsid w:val="00805F01"/>
    <w:rsid w:val="008065B2"/>
    <w:rsid w:val="00811C64"/>
    <w:rsid w:val="00812E74"/>
    <w:rsid w:val="0081385E"/>
    <w:rsid w:val="00814DB2"/>
    <w:rsid w:val="00815239"/>
    <w:rsid w:val="00816D72"/>
    <w:rsid w:val="008172CC"/>
    <w:rsid w:val="008218D1"/>
    <w:rsid w:val="00823BC5"/>
    <w:rsid w:val="00827E0B"/>
    <w:rsid w:val="008316A8"/>
    <w:rsid w:val="00832AFD"/>
    <w:rsid w:val="00833627"/>
    <w:rsid w:val="008338FA"/>
    <w:rsid w:val="00837DFD"/>
    <w:rsid w:val="00843FB2"/>
    <w:rsid w:val="00850E4D"/>
    <w:rsid w:val="0085271B"/>
    <w:rsid w:val="00853382"/>
    <w:rsid w:val="0085343B"/>
    <w:rsid w:val="00854A48"/>
    <w:rsid w:val="00855CD1"/>
    <w:rsid w:val="008611CF"/>
    <w:rsid w:val="008628E0"/>
    <w:rsid w:val="00862B88"/>
    <w:rsid w:val="00863D81"/>
    <w:rsid w:val="0086705B"/>
    <w:rsid w:val="008705F1"/>
    <w:rsid w:val="00870D08"/>
    <w:rsid w:val="00876A43"/>
    <w:rsid w:val="00876EE2"/>
    <w:rsid w:val="008829F3"/>
    <w:rsid w:val="00883E0E"/>
    <w:rsid w:val="0088799A"/>
    <w:rsid w:val="00894552"/>
    <w:rsid w:val="0089487B"/>
    <w:rsid w:val="00894908"/>
    <w:rsid w:val="00896128"/>
    <w:rsid w:val="008A0B0A"/>
    <w:rsid w:val="008A435D"/>
    <w:rsid w:val="008A4F02"/>
    <w:rsid w:val="008B1543"/>
    <w:rsid w:val="008B2563"/>
    <w:rsid w:val="008B324C"/>
    <w:rsid w:val="008B33B1"/>
    <w:rsid w:val="008B367C"/>
    <w:rsid w:val="008B6DB2"/>
    <w:rsid w:val="008B6E18"/>
    <w:rsid w:val="008B789C"/>
    <w:rsid w:val="008C0543"/>
    <w:rsid w:val="008C4A04"/>
    <w:rsid w:val="008C68F0"/>
    <w:rsid w:val="008D05AE"/>
    <w:rsid w:val="008D0E59"/>
    <w:rsid w:val="008D0F96"/>
    <w:rsid w:val="008D3850"/>
    <w:rsid w:val="008E109B"/>
    <w:rsid w:val="008E1A81"/>
    <w:rsid w:val="008E7221"/>
    <w:rsid w:val="008F097F"/>
    <w:rsid w:val="008F2737"/>
    <w:rsid w:val="008F2741"/>
    <w:rsid w:val="008F315B"/>
    <w:rsid w:val="008F46F6"/>
    <w:rsid w:val="008F5F4F"/>
    <w:rsid w:val="008F649D"/>
    <w:rsid w:val="008F7467"/>
    <w:rsid w:val="008F773A"/>
    <w:rsid w:val="009012EB"/>
    <w:rsid w:val="00903A48"/>
    <w:rsid w:val="009061C1"/>
    <w:rsid w:val="00910535"/>
    <w:rsid w:val="00910542"/>
    <w:rsid w:val="00911205"/>
    <w:rsid w:val="00911B17"/>
    <w:rsid w:val="00911DDF"/>
    <w:rsid w:val="00912294"/>
    <w:rsid w:val="009206FC"/>
    <w:rsid w:val="0092176A"/>
    <w:rsid w:val="00926E3B"/>
    <w:rsid w:val="00927287"/>
    <w:rsid w:val="009332A9"/>
    <w:rsid w:val="0093414C"/>
    <w:rsid w:val="00934BCD"/>
    <w:rsid w:val="00942523"/>
    <w:rsid w:val="00944DCE"/>
    <w:rsid w:val="00945579"/>
    <w:rsid w:val="00946445"/>
    <w:rsid w:val="00946CFF"/>
    <w:rsid w:val="00950F2F"/>
    <w:rsid w:val="00951F4A"/>
    <w:rsid w:val="009603AD"/>
    <w:rsid w:val="00960672"/>
    <w:rsid w:val="00963833"/>
    <w:rsid w:val="0096460A"/>
    <w:rsid w:val="0096507A"/>
    <w:rsid w:val="00966F66"/>
    <w:rsid w:val="00971A14"/>
    <w:rsid w:val="00972E22"/>
    <w:rsid w:val="00973698"/>
    <w:rsid w:val="00973CD8"/>
    <w:rsid w:val="00974D0A"/>
    <w:rsid w:val="009761CE"/>
    <w:rsid w:val="00976EAD"/>
    <w:rsid w:val="00977934"/>
    <w:rsid w:val="00980275"/>
    <w:rsid w:val="00980E70"/>
    <w:rsid w:val="0098193E"/>
    <w:rsid w:val="00982B14"/>
    <w:rsid w:val="00983FDA"/>
    <w:rsid w:val="00985714"/>
    <w:rsid w:val="00986E79"/>
    <w:rsid w:val="009874F5"/>
    <w:rsid w:val="009876DE"/>
    <w:rsid w:val="00991432"/>
    <w:rsid w:val="00991BEB"/>
    <w:rsid w:val="00992C7B"/>
    <w:rsid w:val="0099412B"/>
    <w:rsid w:val="00994CA8"/>
    <w:rsid w:val="009957AC"/>
    <w:rsid w:val="009A09CA"/>
    <w:rsid w:val="009A0DEB"/>
    <w:rsid w:val="009A1F27"/>
    <w:rsid w:val="009A434A"/>
    <w:rsid w:val="009A4C66"/>
    <w:rsid w:val="009A539E"/>
    <w:rsid w:val="009A5974"/>
    <w:rsid w:val="009A6BDE"/>
    <w:rsid w:val="009B0AAA"/>
    <w:rsid w:val="009B1B51"/>
    <w:rsid w:val="009B2C8B"/>
    <w:rsid w:val="009B3380"/>
    <w:rsid w:val="009B3BFB"/>
    <w:rsid w:val="009B4302"/>
    <w:rsid w:val="009C19D5"/>
    <w:rsid w:val="009C4A62"/>
    <w:rsid w:val="009C5155"/>
    <w:rsid w:val="009C53E7"/>
    <w:rsid w:val="009C674B"/>
    <w:rsid w:val="009C7A7F"/>
    <w:rsid w:val="009C7CD6"/>
    <w:rsid w:val="009D154A"/>
    <w:rsid w:val="009D3FC1"/>
    <w:rsid w:val="009D4A31"/>
    <w:rsid w:val="009E086B"/>
    <w:rsid w:val="009E0D96"/>
    <w:rsid w:val="009E1EE6"/>
    <w:rsid w:val="009E3FE9"/>
    <w:rsid w:val="009E7099"/>
    <w:rsid w:val="009F091A"/>
    <w:rsid w:val="009F1244"/>
    <w:rsid w:val="009F1BC1"/>
    <w:rsid w:val="009F321E"/>
    <w:rsid w:val="00A013B0"/>
    <w:rsid w:val="00A02786"/>
    <w:rsid w:val="00A06C19"/>
    <w:rsid w:val="00A07AF1"/>
    <w:rsid w:val="00A07E85"/>
    <w:rsid w:val="00A1071B"/>
    <w:rsid w:val="00A11C50"/>
    <w:rsid w:val="00A13B91"/>
    <w:rsid w:val="00A13FA8"/>
    <w:rsid w:val="00A15B4E"/>
    <w:rsid w:val="00A164CC"/>
    <w:rsid w:val="00A1719C"/>
    <w:rsid w:val="00A20539"/>
    <w:rsid w:val="00A21911"/>
    <w:rsid w:val="00A219FA"/>
    <w:rsid w:val="00A25A4F"/>
    <w:rsid w:val="00A26E7B"/>
    <w:rsid w:val="00A27C59"/>
    <w:rsid w:val="00A27C87"/>
    <w:rsid w:val="00A306E7"/>
    <w:rsid w:val="00A31416"/>
    <w:rsid w:val="00A31C67"/>
    <w:rsid w:val="00A31C9F"/>
    <w:rsid w:val="00A342D6"/>
    <w:rsid w:val="00A34656"/>
    <w:rsid w:val="00A348FA"/>
    <w:rsid w:val="00A408B8"/>
    <w:rsid w:val="00A4103F"/>
    <w:rsid w:val="00A410BB"/>
    <w:rsid w:val="00A41EED"/>
    <w:rsid w:val="00A469A3"/>
    <w:rsid w:val="00A50A35"/>
    <w:rsid w:val="00A52EC6"/>
    <w:rsid w:val="00A541E7"/>
    <w:rsid w:val="00A54BA1"/>
    <w:rsid w:val="00A55191"/>
    <w:rsid w:val="00A5535C"/>
    <w:rsid w:val="00A60BDC"/>
    <w:rsid w:val="00A62633"/>
    <w:rsid w:val="00A63ACC"/>
    <w:rsid w:val="00A64327"/>
    <w:rsid w:val="00A66579"/>
    <w:rsid w:val="00A6704F"/>
    <w:rsid w:val="00A71324"/>
    <w:rsid w:val="00A72751"/>
    <w:rsid w:val="00A73289"/>
    <w:rsid w:val="00A73683"/>
    <w:rsid w:val="00A7551B"/>
    <w:rsid w:val="00A81CB4"/>
    <w:rsid w:val="00A81DFF"/>
    <w:rsid w:val="00A8278E"/>
    <w:rsid w:val="00A84B04"/>
    <w:rsid w:val="00A87760"/>
    <w:rsid w:val="00A9147B"/>
    <w:rsid w:val="00A9322C"/>
    <w:rsid w:val="00A9543F"/>
    <w:rsid w:val="00A955C2"/>
    <w:rsid w:val="00A95CA3"/>
    <w:rsid w:val="00A96CE6"/>
    <w:rsid w:val="00AA13D7"/>
    <w:rsid w:val="00AA1D86"/>
    <w:rsid w:val="00AA2653"/>
    <w:rsid w:val="00AA6AD7"/>
    <w:rsid w:val="00AB1E52"/>
    <w:rsid w:val="00AB267B"/>
    <w:rsid w:val="00AB2841"/>
    <w:rsid w:val="00AB3222"/>
    <w:rsid w:val="00AB4AC6"/>
    <w:rsid w:val="00AB58D2"/>
    <w:rsid w:val="00AB59D5"/>
    <w:rsid w:val="00AB60B9"/>
    <w:rsid w:val="00AB7BC4"/>
    <w:rsid w:val="00AB7F89"/>
    <w:rsid w:val="00AC0BE6"/>
    <w:rsid w:val="00AC16D2"/>
    <w:rsid w:val="00AC24A8"/>
    <w:rsid w:val="00AC3A7F"/>
    <w:rsid w:val="00AC5246"/>
    <w:rsid w:val="00AC586B"/>
    <w:rsid w:val="00AC6AE5"/>
    <w:rsid w:val="00AC71A2"/>
    <w:rsid w:val="00AD18F2"/>
    <w:rsid w:val="00AD215D"/>
    <w:rsid w:val="00AD4AC8"/>
    <w:rsid w:val="00AD4C0B"/>
    <w:rsid w:val="00AD4CDA"/>
    <w:rsid w:val="00AE003A"/>
    <w:rsid w:val="00AE282D"/>
    <w:rsid w:val="00AE3753"/>
    <w:rsid w:val="00AE4B0D"/>
    <w:rsid w:val="00AE68B0"/>
    <w:rsid w:val="00AE7380"/>
    <w:rsid w:val="00AF08BA"/>
    <w:rsid w:val="00AF1645"/>
    <w:rsid w:val="00AF2551"/>
    <w:rsid w:val="00AF2930"/>
    <w:rsid w:val="00AF2DC0"/>
    <w:rsid w:val="00AF3399"/>
    <w:rsid w:val="00AF340B"/>
    <w:rsid w:val="00AF3A1E"/>
    <w:rsid w:val="00AF53E0"/>
    <w:rsid w:val="00B007DF"/>
    <w:rsid w:val="00B00A88"/>
    <w:rsid w:val="00B00C01"/>
    <w:rsid w:val="00B038DC"/>
    <w:rsid w:val="00B0395C"/>
    <w:rsid w:val="00B04BF7"/>
    <w:rsid w:val="00B065F3"/>
    <w:rsid w:val="00B07A5D"/>
    <w:rsid w:val="00B10726"/>
    <w:rsid w:val="00B11DE5"/>
    <w:rsid w:val="00B124BF"/>
    <w:rsid w:val="00B14634"/>
    <w:rsid w:val="00B14B30"/>
    <w:rsid w:val="00B1541E"/>
    <w:rsid w:val="00B16DD3"/>
    <w:rsid w:val="00B20DAA"/>
    <w:rsid w:val="00B246DE"/>
    <w:rsid w:val="00B25386"/>
    <w:rsid w:val="00B25B25"/>
    <w:rsid w:val="00B25C55"/>
    <w:rsid w:val="00B30828"/>
    <w:rsid w:val="00B30F8A"/>
    <w:rsid w:val="00B32B9F"/>
    <w:rsid w:val="00B33C74"/>
    <w:rsid w:val="00B33DE6"/>
    <w:rsid w:val="00B34AA4"/>
    <w:rsid w:val="00B363A7"/>
    <w:rsid w:val="00B367DD"/>
    <w:rsid w:val="00B37542"/>
    <w:rsid w:val="00B379C1"/>
    <w:rsid w:val="00B4095F"/>
    <w:rsid w:val="00B40A7E"/>
    <w:rsid w:val="00B421AE"/>
    <w:rsid w:val="00B44C37"/>
    <w:rsid w:val="00B45093"/>
    <w:rsid w:val="00B45272"/>
    <w:rsid w:val="00B4608A"/>
    <w:rsid w:val="00B47BC2"/>
    <w:rsid w:val="00B50A49"/>
    <w:rsid w:val="00B51B65"/>
    <w:rsid w:val="00B53104"/>
    <w:rsid w:val="00B53B23"/>
    <w:rsid w:val="00B54C2D"/>
    <w:rsid w:val="00B564A6"/>
    <w:rsid w:val="00B56FC4"/>
    <w:rsid w:val="00B60044"/>
    <w:rsid w:val="00B607BD"/>
    <w:rsid w:val="00B634C8"/>
    <w:rsid w:val="00B637FB"/>
    <w:rsid w:val="00B63813"/>
    <w:rsid w:val="00B66987"/>
    <w:rsid w:val="00B674C5"/>
    <w:rsid w:val="00B71BB2"/>
    <w:rsid w:val="00B74BD9"/>
    <w:rsid w:val="00B757CA"/>
    <w:rsid w:val="00B75C70"/>
    <w:rsid w:val="00B77511"/>
    <w:rsid w:val="00B779DD"/>
    <w:rsid w:val="00B80656"/>
    <w:rsid w:val="00B81A21"/>
    <w:rsid w:val="00B81DB5"/>
    <w:rsid w:val="00B823FC"/>
    <w:rsid w:val="00B82C58"/>
    <w:rsid w:val="00B8429E"/>
    <w:rsid w:val="00B85A70"/>
    <w:rsid w:val="00B8738B"/>
    <w:rsid w:val="00B8742C"/>
    <w:rsid w:val="00B93844"/>
    <w:rsid w:val="00B941D2"/>
    <w:rsid w:val="00B95CB9"/>
    <w:rsid w:val="00BA2127"/>
    <w:rsid w:val="00BA2E0A"/>
    <w:rsid w:val="00BA35CA"/>
    <w:rsid w:val="00BA5382"/>
    <w:rsid w:val="00BA567A"/>
    <w:rsid w:val="00BA7A53"/>
    <w:rsid w:val="00BB0BF2"/>
    <w:rsid w:val="00BB0CA1"/>
    <w:rsid w:val="00BB191C"/>
    <w:rsid w:val="00BB2158"/>
    <w:rsid w:val="00BB31A0"/>
    <w:rsid w:val="00BB4630"/>
    <w:rsid w:val="00BC0BC0"/>
    <w:rsid w:val="00BC2B71"/>
    <w:rsid w:val="00BC3279"/>
    <w:rsid w:val="00BC6BA7"/>
    <w:rsid w:val="00BC7696"/>
    <w:rsid w:val="00BC7D58"/>
    <w:rsid w:val="00BD0D0B"/>
    <w:rsid w:val="00BD295E"/>
    <w:rsid w:val="00BD47D9"/>
    <w:rsid w:val="00BD7D6F"/>
    <w:rsid w:val="00BE56EE"/>
    <w:rsid w:val="00BE6B01"/>
    <w:rsid w:val="00BF6038"/>
    <w:rsid w:val="00BF7C5A"/>
    <w:rsid w:val="00BF7FCC"/>
    <w:rsid w:val="00C017E3"/>
    <w:rsid w:val="00C01925"/>
    <w:rsid w:val="00C042F2"/>
    <w:rsid w:val="00C05B4E"/>
    <w:rsid w:val="00C06485"/>
    <w:rsid w:val="00C11712"/>
    <w:rsid w:val="00C173CF"/>
    <w:rsid w:val="00C27061"/>
    <w:rsid w:val="00C278AB"/>
    <w:rsid w:val="00C32F3E"/>
    <w:rsid w:val="00C360FB"/>
    <w:rsid w:val="00C365DB"/>
    <w:rsid w:val="00C36750"/>
    <w:rsid w:val="00C3679F"/>
    <w:rsid w:val="00C37688"/>
    <w:rsid w:val="00C420FC"/>
    <w:rsid w:val="00C42D8B"/>
    <w:rsid w:val="00C441EA"/>
    <w:rsid w:val="00C45F91"/>
    <w:rsid w:val="00C5095B"/>
    <w:rsid w:val="00C54005"/>
    <w:rsid w:val="00C5679A"/>
    <w:rsid w:val="00C579CA"/>
    <w:rsid w:val="00C60FEA"/>
    <w:rsid w:val="00C62785"/>
    <w:rsid w:val="00C62C9C"/>
    <w:rsid w:val="00C6511A"/>
    <w:rsid w:val="00C65E3C"/>
    <w:rsid w:val="00C66774"/>
    <w:rsid w:val="00C66B94"/>
    <w:rsid w:val="00C7443B"/>
    <w:rsid w:val="00C74473"/>
    <w:rsid w:val="00C776E6"/>
    <w:rsid w:val="00C77ABC"/>
    <w:rsid w:val="00C80408"/>
    <w:rsid w:val="00C86405"/>
    <w:rsid w:val="00C86886"/>
    <w:rsid w:val="00C90ACC"/>
    <w:rsid w:val="00C9402C"/>
    <w:rsid w:val="00C9476E"/>
    <w:rsid w:val="00C95C0F"/>
    <w:rsid w:val="00C97E08"/>
    <w:rsid w:val="00CA1777"/>
    <w:rsid w:val="00CA2C33"/>
    <w:rsid w:val="00CA2DEB"/>
    <w:rsid w:val="00CA42F2"/>
    <w:rsid w:val="00CA789A"/>
    <w:rsid w:val="00CB064F"/>
    <w:rsid w:val="00CB1B8A"/>
    <w:rsid w:val="00CB1F3C"/>
    <w:rsid w:val="00CB5186"/>
    <w:rsid w:val="00CB7098"/>
    <w:rsid w:val="00CB71AC"/>
    <w:rsid w:val="00CB752F"/>
    <w:rsid w:val="00CB7AAB"/>
    <w:rsid w:val="00CC440E"/>
    <w:rsid w:val="00CD2733"/>
    <w:rsid w:val="00CD3314"/>
    <w:rsid w:val="00CD33F5"/>
    <w:rsid w:val="00CD5BB3"/>
    <w:rsid w:val="00CD7B72"/>
    <w:rsid w:val="00CD7C8A"/>
    <w:rsid w:val="00CE17A9"/>
    <w:rsid w:val="00CE1FB4"/>
    <w:rsid w:val="00CE215C"/>
    <w:rsid w:val="00CE5374"/>
    <w:rsid w:val="00CE628A"/>
    <w:rsid w:val="00CE6978"/>
    <w:rsid w:val="00CE6F20"/>
    <w:rsid w:val="00CE7993"/>
    <w:rsid w:val="00CE7B86"/>
    <w:rsid w:val="00CF1A8E"/>
    <w:rsid w:val="00D001FB"/>
    <w:rsid w:val="00D008E7"/>
    <w:rsid w:val="00D009AB"/>
    <w:rsid w:val="00D00A9F"/>
    <w:rsid w:val="00D01F22"/>
    <w:rsid w:val="00D02505"/>
    <w:rsid w:val="00D025FC"/>
    <w:rsid w:val="00D066AD"/>
    <w:rsid w:val="00D076C0"/>
    <w:rsid w:val="00D1049C"/>
    <w:rsid w:val="00D11EBF"/>
    <w:rsid w:val="00D11F49"/>
    <w:rsid w:val="00D124D9"/>
    <w:rsid w:val="00D13BCE"/>
    <w:rsid w:val="00D14882"/>
    <w:rsid w:val="00D153F2"/>
    <w:rsid w:val="00D16582"/>
    <w:rsid w:val="00D16A72"/>
    <w:rsid w:val="00D203DF"/>
    <w:rsid w:val="00D22E3A"/>
    <w:rsid w:val="00D26B40"/>
    <w:rsid w:val="00D275A5"/>
    <w:rsid w:val="00D3152F"/>
    <w:rsid w:val="00D35063"/>
    <w:rsid w:val="00D3717C"/>
    <w:rsid w:val="00D40732"/>
    <w:rsid w:val="00D41C59"/>
    <w:rsid w:val="00D427AA"/>
    <w:rsid w:val="00D43719"/>
    <w:rsid w:val="00D463A3"/>
    <w:rsid w:val="00D46610"/>
    <w:rsid w:val="00D46EA0"/>
    <w:rsid w:val="00D50356"/>
    <w:rsid w:val="00D51710"/>
    <w:rsid w:val="00D5426C"/>
    <w:rsid w:val="00D5438F"/>
    <w:rsid w:val="00D54FD4"/>
    <w:rsid w:val="00D57E68"/>
    <w:rsid w:val="00D60579"/>
    <w:rsid w:val="00D6330D"/>
    <w:rsid w:val="00D63B9B"/>
    <w:rsid w:val="00D6487F"/>
    <w:rsid w:val="00D648F3"/>
    <w:rsid w:val="00D67B83"/>
    <w:rsid w:val="00D71BA2"/>
    <w:rsid w:val="00D74D3A"/>
    <w:rsid w:val="00D76AD2"/>
    <w:rsid w:val="00D90C23"/>
    <w:rsid w:val="00D91A0E"/>
    <w:rsid w:val="00D939B7"/>
    <w:rsid w:val="00DA0310"/>
    <w:rsid w:val="00DA2AFE"/>
    <w:rsid w:val="00DA3B97"/>
    <w:rsid w:val="00DA4EBF"/>
    <w:rsid w:val="00DA515C"/>
    <w:rsid w:val="00DA5387"/>
    <w:rsid w:val="00DA690E"/>
    <w:rsid w:val="00DB0E85"/>
    <w:rsid w:val="00DB51E2"/>
    <w:rsid w:val="00DB53E4"/>
    <w:rsid w:val="00DB58AD"/>
    <w:rsid w:val="00DC373A"/>
    <w:rsid w:val="00DC5606"/>
    <w:rsid w:val="00DD06A3"/>
    <w:rsid w:val="00DD3FCB"/>
    <w:rsid w:val="00DE0AC9"/>
    <w:rsid w:val="00DE0B51"/>
    <w:rsid w:val="00DE0CFD"/>
    <w:rsid w:val="00DE1C75"/>
    <w:rsid w:val="00DE2DF7"/>
    <w:rsid w:val="00DE6B02"/>
    <w:rsid w:val="00DE7A71"/>
    <w:rsid w:val="00DF0FC5"/>
    <w:rsid w:val="00DF2979"/>
    <w:rsid w:val="00DF2D46"/>
    <w:rsid w:val="00DF2F59"/>
    <w:rsid w:val="00DF3553"/>
    <w:rsid w:val="00DF5263"/>
    <w:rsid w:val="00DF56B7"/>
    <w:rsid w:val="00DF6083"/>
    <w:rsid w:val="00DF6189"/>
    <w:rsid w:val="00E00863"/>
    <w:rsid w:val="00E00E6A"/>
    <w:rsid w:val="00E02FC0"/>
    <w:rsid w:val="00E03291"/>
    <w:rsid w:val="00E035E5"/>
    <w:rsid w:val="00E0398A"/>
    <w:rsid w:val="00E05887"/>
    <w:rsid w:val="00E1004B"/>
    <w:rsid w:val="00E104B8"/>
    <w:rsid w:val="00E10FAA"/>
    <w:rsid w:val="00E1113B"/>
    <w:rsid w:val="00E11C40"/>
    <w:rsid w:val="00E1218B"/>
    <w:rsid w:val="00E132A9"/>
    <w:rsid w:val="00E160A9"/>
    <w:rsid w:val="00E169BD"/>
    <w:rsid w:val="00E20FFE"/>
    <w:rsid w:val="00E21408"/>
    <w:rsid w:val="00E21F56"/>
    <w:rsid w:val="00E22F34"/>
    <w:rsid w:val="00E24C1C"/>
    <w:rsid w:val="00E250F0"/>
    <w:rsid w:val="00E26EC7"/>
    <w:rsid w:val="00E27A37"/>
    <w:rsid w:val="00E329E6"/>
    <w:rsid w:val="00E36914"/>
    <w:rsid w:val="00E5036E"/>
    <w:rsid w:val="00E51045"/>
    <w:rsid w:val="00E51B77"/>
    <w:rsid w:val="00E5252E"/>
    <w:rsid w:val="00E56ADD"/>
    <w:rsid w:val="00E5753B"/>
    <w:rsid w:val="00E57AF3"/>
    <w:rsid w:val="00E62002"/>
    <w:rsid w:val="00E62E11"/>
    <w:rsid w:val="00E648DD"/>
    <w:rsid w:val="00E660B2"/>
    <w:rsid w:val="00E7231F"/>
    <w:rsid w:val="00E730A5"/>
    <w:rsid w:val="00E75FDB"/>
    <w:rsid w:val="00E76F08"/>
    <w:rsid w:val="00E800DD"/>
    <w:rsid w:val="00E8042C"/>
    <w:rsid w:val="00E80C0F"/>
    <w:rsid w:val="00E80DE3"/>
    <w:rsid w:val="00E81CFE"/>
    <w:rsid w:val="00E8469F"/>
    <w:rsid w:val="00E84921"/>
    <w:rsid w:val="00E84DFA"/>
    <w:rsid w:val="00E858E3"/>
    <w:rsid w:val="00E85F9D"/>
    <w:rsid w:val="00E8689C"/>
    <w:rsid w:val="00E86A7C"/>
    <w:rsid w:val="00E87FDC"/>
    <w:rsid w:val="00E908CB"/>
    <w:rsid w:val="00E90959"/>
    <w:rsid w:val="00E91583"/>
    <w:rsid w:val="00E924A0"/>
    <w:rsid w:val="00E93015"/>
    <w:rsid w:val="00E9308E"/>
    <w:rsid w:val="00E96E1C"/>
    <w:rsid w:val="00EA01ED"/>
    <w:rsid w:val="00EA2B75"/>
    <w:rsid w:val="00EA2E4D"/>
    <w:rsid w:val="00EA3B79"/>
    <w:rsid w:val="00EA3E28"/>
    <w:rsid w:val="00EA5F63"/>
    <w:rsid w:val="00EB06DA"/>
    <w:rsid w:val="00EB10CD"/>
    <w:rsid w:val="00EB1D6F"/>
    <w:rsid w:val="00EB2C60"/>
    <w:rsid w:val="00EB42AA"/>
    <w:rsid w:val="00EB4E20"/>
    <w:rsid w:val="00EB5A59"/>
    <w:rsid w:val="00EB6CF4"/>
    <w:rsid w:val="00EC15FC"/>
    <w:rsid w:val="00EC1A36"/>
    <w:rsid w:val="00EC416D"/>
    <w:rsid w:val="00EC7549"/>
    <w:rsid w:val="00ED11A3"/>
    <w:rsid w:val="00ED1287"/>
    <w:rsid w:val="00ED3D2A"/>
    <w:rsid w:val="00ED5196"/>
    <w:rsid w:val="00ED7029"/>
    <w:rsid w:val="00EE2270"/>
    <w:rsid w:val="00EE5795"/>
    <w:rsid w:val="00EE5CC5"/>
    <w:rsid w:val="00EE61DF"/>
    <w:rsid w:val="00EE7522"/>
    <w:rsid w:val="00EF235C"/>
    <w:rsid w:val="00EF4703"/>
    <w:rsid w:val="00EF472C"/>
    <w:rsid w:val="00EF5E50"/>
    <w:rsid w:val="00EF5FBD"/>
    <w:rsid w:val="00EF6BCF"/>
    <w:rsid w:val="00EF74EB"/>
    <w:rsid w:val="00F004C3"/>
    <w:rsid w:val="00F014E8"/>
    <w:rsid w:val="00F01605"/>
    <w:rsid w:val="00F04072"/>
    <w:rsid w:val="00F056F9"/>
    <w:rsid w:val="00F060DB"/>
    <w:rsid w:val="00F0624B"/>
    <w:rsid w:val="00F06EE3"/>
    <w:rsid w:val="00F102D5"/>
    <w:rsid w:val="00F11719"/>
    <w:rsid w:val="00F11F74"/>
    <w:rsid w:val="00F15D9A"/>
    <w:rsid w:val="00F171D9"/>
    <w:rsid w:val="00F177A3"/>
    <w:rsid w:val="00F205CE"/>
    <w:rsid w:val="00F236ED"/>
    <w:rsid w:val="00F2410D"/>
    <w:rsid w:val="00F24BF3"/>
    <w:rsid w:val="00F24F47"/>
    <w:rsid w:val="00F26DE5"/>
    <w:rsid w:val="00F26EE7"/>
    <w:rsid w:val="00F30A75"/>
    <w:rsid w:val="00F31959"/>
    <w:rsid w:val="00F31A8D"/>
    <w:rsid w:val="00F37DD2"/>
    <w:rsid w:val="00F40683"/>
    <w:rsid w:val="00F417D9"/>
    <w:rsid w:val="00F447BE"/>
    <w:rsid w:val="00F46445"/>
    <w:rsid w:val="00F4765F"/>
    <w:rsid w:val="00F47AD0"/>
    <w:rsid w:val="00F529A6"/>
    <w:rsid w:val="00F54977"/>
    <w:rsid w:val="00F5507A"/>
    <w:rsid w:val="00F55384"/>
    <w:rsid w:val="00F56C44"/>
    <w:rsid w:val="00F57997"/>
    <w:rsid w:val="00F601C1"/>
    <w:rsid w:val="00F61196"/>
    <w:rsid w:val="00F61342"/>
    <w:rsid w:val="00F6183D"/>
    <w:rsid w:val="00F62C6A"/>
    <w:rsid w:val="00F646B7"/>
    <w:rsid w:val="00F64D84"/>
    <w:rsid w:val="00F66428"/>
    <w:rsid w:val="00F70637"/>
    <w:rsid w:val="00F706AE"/>
    <w:rsid w:val="00F77717"/>
    <w:rsid w:val="00F82091"/>
    <w:rsid w:val="00F82CD5"/>
    <w:rsid w:val="00F84238"/>
    <w:rsid w:val="00F8457D"/>
    <w:rsid w:val="00F84F3E"/>
    <w:rsid w:val="00F853C3"/>
    <w:rsid w:val="00F85CBE"/>
    <w:rsid w:val="00F901FE"/>
    <w:rsid w:val="00F90613"/>
    <w:rsid w:val="00F90EBA"/>
    <w:rsid w:val="00F913F5"/>
    <w:rsid w:val="00F937F0"/>
    <w:rsid w:val="00F970BA"/>
    <w:rsid w:val="00F97153"/>
    <w:rsid w:val="00F9729D"/>
    <w:rsid w:val="00FA0AAC"/>
    <w:rsid w:val="00FA117B"/>
    <w:rsid w:val="00FA1C0A"/>
    <w:rsid w:val="00FA379E"/>
    <w:rsid w:val="00FA57B8"/>
    <w:rsid w:val="00FA6009"/>
    <w:rsid w:val="00FB033C"/>
    <w:rsid w:val="00FB11F8"/>
    <w:rsid w:val="00FB30CC"/>
    <w:rsid w:val="00FB4B22"/>
    <w:rsid w:val="00FB5894"/>
    <w:rsid w:val="00FB6315"/>
    <w:rsid w:val="00FC223C"/>
    <w:rsid w:val="00FC26BC"/>
    <w:rsid w:val="00FC2970"/>
    <w:rsid w:val="00FC2F36"/>
    <w:rsid w:val="00FC3641"/>
    <w:rsid w:val="00FC524D"/>
    <w:rsid w:val="00FC7CC5"/>
    <w:rsid w:val="00FC7CDF"/>
    <w:rsid w:val="00FD0CC5"/>
    <w:rsid w:val="00FD1510"/>
    <w:rsid w:val="00FD2313"/>
    <w:rsid w:val="00FD5445"/>
    <w:rsid w:val="00FD6822"/>
    <w:rsid w:val="00FD7AF3"/>
    <w:rsid w:val="00FD7EE8"/>
    <w:rsid w:val="00FE1419"/>
    <w:rsid w:val="00FE1674"/>
    <w:rsid w:val="00FE198B"/>
    <w:rsid w:val="00FE1DC7"/>
    <w:rsid w:val="00FE32C2"/>
    <w:rsid w:val="00FE4606"/>
    <w:rsid w:val="00FE5B4B"/>
    <w:rsid w:val="00FE7010"/>
    <w:rsid w:val="00FE7C8A"/>
    <w:rsid w:val="00FF0030"/>
    <w:rsid w:val="00FF03E9"/>
    <w:rsid w:val="00FF2A97"/>
    <w:rsid w:val="00FF3B89"/>
    <w:rsid w:val="00FF5FB3"/>
    <w:rsid w:val="00FF6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527"/>
  <w15:docId w15:val="{588B4641-EF9C-4A38-8EEF-6680EA5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BF2"/>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B823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5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99143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6AE"/>
    <w:pPr>
      <w:spacing w:after="0" w:line="240" w:lineRule="auto"/>
    </w:pPr>
  </w:style>
  <w:style w:type="paragraph" w:styleId="a5">
    <w:name w:val="List Paragraph"/>
    <w:basedOn w:val="a"/>
    <w:link w:val="a6"/>
    <w:uiPriority w:val="34"/>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7">
    <w:name w:val="Normal (Web)"/>
    <w:basedOn w:val="a"/>
    <w:link w:val="a8"/>
    <w:uiPriority w:val="99"/>
    <w:unhideWhenUsed/>
    <w:rsid w:val="007755F9"/>
    <w:rPr>
      <w:rFonts w:ascii="Times New Roman" w:eastAsia="Times New Roman" w:hAnsi="Times New Roman" w:cs="Times New Roman"/>
      <w:sz w:val="24"/>
      <w:szCs w:val="24"/>
    </w:rPr>
  </w:style>
  <w:style w:type="paragraph" w:styleId="a9">
    <w:name w:val="Body Text"/>
    <w:basedOn w:val="a"/>
    <w:link w:val="aa"/>
    <w:uiPriority w:val="99"/>
    <w:unhideWhenUsed/>
    <w:rsid w:val="007755F9"/>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7755F9"/>
    <w:rPr>
      <w:rFonts w:ascii="Calibri" w:eastAsia="Times New Roman" w:hAnsi="Calibri" w:cs="Times New Roman"/>
      <w:lang w:eastAsia="ru-RU"/>
    </w:rPr>
  </w:style>
  <w:style w:type="paragraph" w:styleId="ab">
    <w:name w:val="Body Text Indent"/>
    <w:basedOn w:val="a"/>
    <w:link w:val="ac"/>
    <w:uiPriority w:val="99"/>
    <w:unhideWhenUsed/>
    <w:rsid w:val="007755F9"/>
    <w:pPr>
      <w:spacing w:after="0" w:line="360" w:lineRule="auto"/>
      <w:ind w:left="-540"/>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7755F9"/>
    <w:rPr>
      <w:rFonts w:ascii="Times New Roman" w:eastAsia="Times New Roman" w:hAnsi="Times New Roman" w:cs="Times New Roman"/>
      <w:sz w:val="28"/>
      <w:szCs w:val="28"/>
      <w:lang w:eastAsia="ru-RU"/>
    </w:rPr>
  </w:style>
  <w:style w:type="character" w:customStyle="1" w:styleId="ad">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e"/>
    <w:uiPriority w:val="99"/>
    <w:locked/>
    <w:rsid w:val="007755F9"/>
    <w:rPr>
      <w:rFonts w:ascii="Consolas" w:hAnsi="Consolas" w:cs="Consolas"/>
      <w:sz w:val="21"/>
      <w:szCs w:val="21"/>
      <w:lang w:eastAsia="en-US"/>
    </w:rPr>
  </w:style>
  <w:style w:type="paragraph" w:customStyle="1" w:styleId="12">
    <w:name w:val="Зн1"/>
    <w:basedOn w:val="a"/>
    <w:next w:val="ae"/>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4">
    <w:name w:val="Без интервала Знак"/>
    <w:basedOn w:val="a0"/>
    <w:link w:val="a3"/>
    <w:uiPriority w:val="1"/>
    <w:locked/>
    <w:rsid w:val="007755F9"/>
  </w:style>
  <w:style w:type="paragraph" w:customStyle="1" w:styleId="14">
    <w:name w:val="Без интервала1"/>
    <w:rsid w:val="007755F9"/>
    <w:pPr>
      <w:spacing w:after="0" w:line="240" w:lineRule="auto"/>
    </w:pPr>
    <w:rPr>
      <w:rFonts w:ascii="Calibri" w:eastAsia="Times New Roman" w:hAnsi="Calibri" w:cs="Times New Roman"/>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7755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f">
    <w:name w:val="Текст выноски Знак"/>
    <w:basedOn w:val="a0"/>
    <w:link w:val="af0"/>
    <w:uiPriority w:val="99"/>
    <w:semiHidden/>
    <w:rsid w:val="007755F9"/>
    <w:rPr>
      <w:rFonts w:ascii="Tahoma" w:hAnsi="Tahoma" w:cs="Tahoma"/>
      <w:sz w:val="16"/>
      <w:szCs w:val="16"/>
    </w:rPr>
  </w:style>
  <w:style w:type="paragraph" w:customStyle="1" w:styleId="15">
    <w:name w:val="Текст выноски1"/>
    <w:basedOn w:val="a"/>
    <w:next w:val="af0"/>
    <w:uiPriority w:val="99"/>
    <w:semiHidden/>
    <w:unhideWhenUsed/>
    <w:rsid w:val="007755F9"/>
    <w:pPr>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1"/>
    <w:link w:val="af2"/>
    <w:uiPriority w:val="99"/>
    <w:unhideWhenUsed/>
    <w:rsid w:val="007755F9"/>
    <w:pPr>
      <w:tabs>
        <w:tab w:val="center" w:pos="4677"/>
        <w:tab w:val="right" w:pos="9355"/>
      </w:tabs>
      <w:spacing w:after="0" w:line="240" w:lineRule="auto"/>
    </w:pPr>
  </w:style>
  <w:style w:type="character" w:customStyle="1" w:styleId="af2">
    <w:name w:val="Верхний колонтитул Знак"/>
    <w:basedOn w:val="a0"/>
    <w:link w:val="17"/>
    <w:uiPriority w:val="99"/>
    <w:rsid w:val="007755F9"/>
  </w:style>
  <w:style w:type="paragraph" w:customStyle="1" w:styleId="18">
    <w:name w:val="Нижний колонтитул1"/>
    <w:basedOn w:val="a"/>
    <w:next w:val="af3"/>
    <w:link w:val="af4"/>
    <w:uiPriority w:val="99"/>
    <w:unhideWhenUsed/>
    <w:rsid w:val="007755F9"/>
    <w:pPr>
      <w:tabs>
        <w:tab w:val="center" w:pos="4677"/>
        <w:tab w:val="right" w:pos="9355"/>
      </w:tabs>
      <w:spacing w:after="0" w:line="240" w:lineRule="auto"/>
    </w:pPr>
  </w:style>
  <w:style w:type="character" w:customStyle="1" w:styleId="af4">
    <w:name w:val="Нижний колонтитул Знак"/>
    <w:basedOn w:val="a0"/>
    <w:link w:val="18"/>
    <w:uiPriority w:val="99"/>
    <w:rsid w:val="007755F9"/>
  </w:style>
  <w:style w:type="character" w:styleId="af5">
    <w:name w:val="Strong"/>
    <w:uiPriority w:val="22"/>
    <w:qFormat/>
    <w:rsid w:val="007755F9"/>
    <w:rPr>
      <w:rFonts w:ascii="Times New Roman" w:hAnsi="Times New Roman" w:cs="Times New Roman"/>
      <w:b/>
    </w:rPr>
  </w:style>
  <w:style w:type="paragraph" w:styleId="af6">
    <w:name w:val="Title"/>
    <w:basedOn w:val="a"/>
    <w:link w:val="af7"/>
    <w:qFormat/>
    <w:rsid w:val="007755F9"/>
    <w:pPr>
      <w:spacing w:after="0" w:line="240" w:lineRule="auto"/>
      <w:jc w:val="center"/>
    </w:pPr>
    <w:rPr>
      <w:rFonts w:ascii="Times New Roman" w:eastAsia="Times New Roman" w:hAnsi="Times New Roman" w:cs="Times New Roman"/>
      <w:b/>
      <w:sz w:val="20"/>
      <w:szCs w:val="20"/>
    </w:rPr>
  </w:style>
  <w:style w:type="character" w:customStyle="1" w:styleId="af7">
    <w:name w:val="Название Знак"/>
    <w:basedOn w:val="a0"/>
    <w:link w:val="af6"/>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8">
    <w:name w:val="Table Grid"/>
    <w:basedOn w:val="a1"/>
    <w:uiPriority w:val="39"/>
    <w:rsid w:val="007755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link w:val="22"/>
    <w:uiPriority w:val="99"/>
    <w:locked/>
    <w:rsid w:val="007755F9"/>
    <w:rPr>
      <w:rFonts w:ascii="Sylfaen" w:hAnsi="Sylfaen" w:cs="Sylfaen"/>
      <w:spacing w:val="10"/>
      <w:sz w:val="25"/>
      <w:szCs w:val="25"/>
      <w:shd w:val="clear" w:color="auto" w:fill="FFFFFF"/>
    </w:rPr>
  </w:style>
  <w:style w:type="paragraph" w:customStyle="1" w:styleId="22">
    <w:name w:val="Заголовок №2"/>
    <w:basedOn w:val="a"/>
    <w:link w:val="21"/>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9">
    <w:name w:val="Emphasis"/>
    <w:uiPriority w:val="20"/>
    <w:qFormat/>
    <w:rsid w:val="007755F9"/>
    <w:rPr>
      <w:i/>
      <w:iCs/>
    </w:rPr>
  </w:style>
  <w:style w:type="character" w:customStyle="1" w:styleId="19">
    <w:name w:val="Основной текст1"/>
    <w:rsid w:val="007755F9"/>
    <w:rPr>
      <w:rFonts w:cs="Times New Roman"/>
      <w:color w:val="000000"/>
      <w:spacing w:val="0"/>
      <w:w w:val="100"/>
      <w:position w:val="0"/>
      <w:sz w:val="23"/>
      <w:szCs w:val="23"/>
      <w:shd w:val="clear" w:color="auto" w:fill="FFFFFF"/>
      <w:lang w:val="ru-RU"/>
    </w:rPr>
  </w:style>
  <w:style w:type="character" w:customStyle="1" w:styleId="23">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a">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с отступом 3 Знак"/>
    <w:basedOn w:val="a0"/>
    <w:link w:val="32"/>
    <w:semiHidden/>
    <w:rsid w:val="007755F9"/>
    <w:rPr>
      <w:rFonts w:ascii="Calibri" w:eastAsia="Times New Roman" w:hAnsi="Calibri" w:cs="Times New Roman"/>
      <w:sz w:val="16"/>
      <w:szCs w:val="16"/>
    </w:rPr>
  </w:style>
  <w:style w:type="paragraph" w:styleId="32">
    <w:name w:val="Body Text Indent 3"/>
    <w:basedOn w:val="a"/>
    <w:link w:val="31"/>
    <w:semiHidden/>
    <w:unhideWhenUsed/>
    <w:rsid w:val="007755F9"/>
    <w:pPr>
      <w:spacing w:after="120"/>
      <w:ind w:left="283"/>
    </w:pPr>
    <w:rPr>
      <w:rFonts w:ascii="Calibri" w:eastAsia="Times New Roman" w:hAnsi="Calibri" w:cs="Times New Roman"/>
      <w:sz w:val="16"/>
      <w:szCs w:val="16"/>
    </w:rPr>
  </w:style>
  <w:style w:type="character" w:customStyle="1" w:styleId="310">
    <w:name w:val="Основной текст с отступом 3 Знак1"/>
    <w:basedOn w:val="a0"/>
    <w:uiPriority w:val="99"/>
    <w:semiHidden/>
    <w:rsid w:val="007755F9"/>
    <w:rPr>
      <w:sz w:val="16"/>
      <w:szCs w:val="16"/>
    </w:rPr>
  </w:style>
  <w:style w:type="character" w:customStyle="1" w:styleId="afb">
    <w:name w:val="Основной текст_"/>
    <w:link w:val="24"/>
    <w:rsid w:val="007755F9"/>
    <w:rPr>
      <w:sz w:val="26"/>
      <w:szCs w:val="26"/>
      <w:shd w:val="clear" w:color="auto" w:fill="FFFFFF"/>
    </w:rPr>
  </w:style>
  <w:style w:type="paragraph" w:customStyle="1" w:styleId="24">
    <w:name w:val="Основной текст2"/>
    <w:basedOn w:val="a"/>
    <w:link w:val="afb"/>
    <w:rsid w:val="007755F9"/>
    <w:pPr>
      <w:widowControl w:val="0"/>
      <w:shd w:val="clear" w:color="auto" w:fill="FFFFFF"/>
      <w:spacing w:after="0" w:line="187" w:lineRule="exact"/>
      <w:jc w:val="both"/>
    </w:pPr>
    <w:rPr>
      <w:sz w:val="26"/>
      <w:szCs w:val="26"/>
    </w:rPr>
  </w:style>
  <w:style w:type="character" w:customStyle="1" w:styleId="afc">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rsid w:val="007755F9"/>
    <w:pPr>
      <w:ind w:left="720"/>
    </w:pPr>
    <w:rPr>
      <w:rFonts w:ascii="Calibri" w:eastAsia="Calibri" w:hAnsi="Calibri" w:cs="Calibri"/>
    </w:rPr>
  </w:style>
  <w:style w:type="character" w:styleId="afd">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6">
    <w:name w:val="Абзац списка Знак"/>
    <w:link w:val="a5"/>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e">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а, Знак,Текст Знак Знак, Знак3, Зн"/>
    <w:basedOn w:val="a"/>
    <w:link w:val="ad"/>
    <w:uiPriority w:val="99"/>
    <w:unhideWhenUsed/>
    <w:rsid w:val="007755F9"/>
    <w:pPr>
      <w:spacing w:after="0" w:line="240" w:lineRule="auto"/>
    </w:pPr>
    <w:rPr>
      <w:rFonts w:ascii="Consolas" w:hAnsi="Consolas" w:cs="Consolas"/>
      <w:sz w:val="21"/>
      <w:szCs w:val="21"/>
    </w:rPr>
  </w:style>
  <w:style w:type="character" w:customStyle="1" w:styleId="33">
    <w:name w:val="Текст Знак3"/>
    <w:basedOn w:val="a0"/>
    <w:uiPriority w:val="99"/>
    <w:semiHidden/>
    <w:rsid w:val="007755F9"/>
    <w:rPr>
      <w:rFonts w:ascii="Consolas" w:hAnsi="Consolas" w:cs="Consolas"/>
      <w:sz w:val="21"/>
      <w:szCs w:val="21"/>
    </w:rPr>
  </w:style>
  <w:style w:type="paragraph" w:styleId="af0">
    <w:name w:val="Balloon Text"/>
    <w:basedOn w:val="a"/>
    <w:link w:val="af"/>
    <w:uiPriority w:val="99"/>
    <w:semiHidden/>
    <w:unhideWhenUsed/>
    <w:rsid w:val="007755F9"/>
    <w:pPr>
      <w:spacing w:after="0" w:line="240" w:lineRule="auto"/>
    </w:pPr>
    <w:rPr>
      <w:rFonts w:ascii="Tahoma" w:hAnsi="Tahoma" w:cs="Tahoma"/>
      <w:sz w:val="16"/>
      <w:szCs w:val="16"/>
    </w:rPr>
  </w:style>
  <w:style w:type="character" w:customStyle="1" w:styleId="26">
    <w:name w:val="Текст выноски Знак2"/>
    <w:basedOn w:val="a0"/>
    <w:uiPriority w:val="99"/>
    <w:semiHidden/>
    <w:rsid w:val="007755F9"/>
    <w:rPr>
      <w:rFonts w:ascii="Tahoma" w:hAnsi="Tahoma" w:cs="Tahoma"/>
      <w:sz w:val="16"/>
      <w:szCs w:val="16"/>
    </w:rPr>
  </w:style>
  <w:style w:type="paragraph" w:styleId="af1">
    <w:name w:val="header"/>
    <w:basedOn w:val="a"/>
    <w:link w:val="1c"/>
    <w:uiPriority w:val="99"/>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1"/>
    <w:uiPriority w:val="99"/>
    <w:semiHidden/>
    <w:rsid w:val="007755F9"/>
  </w:style>
  <w:style w:type="paragraph" w:styleId="af3">
    <w:name w:val="footer"/>
    <w:basedOn w:val="a"/>
    <w:link w:val="1d"/>
    <w:uiPriority w:val="99"/>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3"/>
    <w:uiPriority w:val="99"/>
    <w:semiHidden/>
    <w:rsid w:val="007755F9"/>
  </w:style>
  <w:style w:type="character" w:styleId="afe">
    <w:name w:val="FollowedHyperlink"/>
    <w:basedOn w:val="a0"/>
    <w:uiPriority w:val="99"/>
    <w:semiHidden/>
    <w:unhideWhenUsed/>
    <w:rsid w:val="007755F9"/>
    <w:rPr>
      <w:color w:val="800080" w:themeColor="followedHyperlink"/>
      <w:u w:val="single"/>
    </w:rPr>
  </w:style>
  <w:style w:type="character" w:styleId="aff">
    <w:name w:val="annotation reference"/>
    <w:basedOn w:val="a0"/>
    <w:uiPriority w:val="99"/>
    <w:semiHidden/>
    <w:unhideWhenUsed/>
    <w:rsid w:val="00644CE3"/>
    <w:rPr>
      <w:sz w:val="16"/>
      <w:szCs w:val="16"/>
    </w:rPr>
  </w:style>
  <w:style w:type="paragraph" w:styleId="aff0">
    <w:name w:val="annotation text"/>
    <w:basedOn w:val="a"/>
    <w:link w:val="aff1"/>
    <w:uiPriority w:val="99"/>
    <w:semiHidden/>
    <w:unhideWhenUsed/>
    <w:rsid w:val="00644CE3"/>
    <w:pPr>
      <w:spacing w:line="240" w:lineRule="auto"/>
    </w:pPr>
    <w:rPr>
      <w:sz w:val="20"/>
      <w:szCs w:val="20"/>
    </w:rPr>
  </w:style>
  <w:style w:type="character" w:customStyle="1" w:styleId="aff1">
    <w:name w:val="Текст примечания Знак"/>
    <w:basedOn w:val="a0"/>
    <w:link w:val="aff0"/>
    <w:uiPriority w:val="99"/>
    <w:semiHidden/>
    <w:rsid w:val="00644CE3"/>
    <w:rPr>
      <w:sz w:val="20"/>
      <w:szCs w:val="20"/>
    </w:rPr>
  </w:style>
  <w:style w:type="paragraph" w:styleId="aff2">
    <w:name w:val="annotation subject"/>
    <w:basedOn w:val="aff0"/>
    <w:next w:val="aff0"/>
    <w:link w:val="aff3"/>
    <w:uiPriority w:val="99"/>
    <w:semiHidden/>
    <w:unhideWhenUsed/>
    <w:rsid w:val="00644CE3"/>
    <w:rPr>
      <w:b/>
      <w:bCs/>
    </w:rPr>
  </w:style>
  <w:style w:type="character" w:customStyle="1" w:styleId="aff3">
    <w:name w:val="Тема примечания Знак"/>
    <w:basedOn w:val="aff1"/>
    <w:link w:val="aff2"/>
    <w:uiPriority w:val="99"/>
    <w:semiHidden/>
    <w:rsid w:val="00644CE3"/>
    <w:rPr>
      <w:b/>
      <w:bCs/>
      <w:sz w:val="20"/>
      <w:szCs w:val="20"/>
    </w:rPr>
  </w:style>
  <w:style w:type="character" w:customStyle="1" w:styleId="28">
    <w:name w:val="Основной текст (2) + 8"/>
    <w:aliases w:val="5 pt"/>
    <w:basedOn w:val="a0"/>
    <w:rsid w:val="002B0779"/>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7">
    <w:name w:val="Нет списка2"/>
    <w:next w:val="a2"/>
    <w:uiPriority w:val="99"/>
    <w:semiHidden/>
    <w:unhideWhenUsed/>
    <w:rsid w:val="00E1113B"/>
  </w:style>
  <w:style w:type="character" w:customStyle="1" w:styleId="29">
    <w:name w:val="Основной текст (2)_"/>
    <w:basedOn w:val="a0"/>
    <w:locked/>
    <w:rsid w:val="007F5DD0"/>
    <w:rPr>
      <w:sz w:val="28"/>
      <w:szCs w:val="28"/>
      <w:shd w:val="clear" w:color="auto" w:fill="FFFFFF"/>
    </w:rPr>
  </w:style>
  <w:style w:type="table" w:customStyle="1" w:styleId="1e">
    <w:name w:val="Сетка таблицы1"/>
    <w:basedOn w:val="a1"/>
    <w:next w:val="af8"/>
    <w:uiPriority w:val="59"/>
    <w:rsid w:val="008B33B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75361"/>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991432"/>
    <w:rPr>
      <w:rFonts w:asciiTheme="majorHAnsi" w:eastAsiaTheme="majorEastAsia" w:hAnsiTheme="majorHAnsi" w:cstheme="majorBidi"/>
      <w:color w:val="243F60" w:themeColor="accent1" w:themeShade="7F"/>
    </w:rPr>
  </w:style>
  <w:style w:type="character" w:customStyle="1" w:styleId="a8">
    <w:name w:val="Обычный (веб) Знак"/>
    <w:basedOn w:val="a0"/>
    <w:link w:val="a7"/>
    <w:rsid w:val="00991432"/>
    <w:rPr>
      <w:rFonts w:ascii="Times New Roman" w:eastAsia="Times New Roman" w:hAnsi="Times New Roman" w:cs="Times New Roman"/>
      <w:sz w:val="24"/>
      <w:szCs w:val="24"/>
    </w:rPr>
  </w:style>
  <w:style w:type="table" w:customStyle="1" w:styleId="2a">
    <w:name w:val="Сетка таблицы2"/>
    <w:basedOn w:val="a1"/>
    <w:next w:val="af8"/>
    <w:uiPriority w:val="39"/>
    <w:rsid w:val="00D001F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823FC"/>
    <w:rPr>
      <w:rFonts w:asciiTheme="majorHAnsi" w:eastAsiaTheme="majorEastAsia" w:hAnsiTheme="majorHAnsi" w:cstheme="majorBidi"/>
      <w:b/>
      <w:bCs/>
      <w:color w:val="4F81BD" w:themeColor="accent1"/>
      <w:sz w:val="26"/>
      <w:szCs w:val="26"/>
    </w:rPr>
  </w:style>
  <w:style w:type="table" w:customStyle="1" w:styleId="110">
    <w:name w:val="Сетка таблицы11"/>
    <w:basedOn w:val="a1"/>
    <w:uiPriority w:val="59"/>
    <w:rsid w:val="001804F8"/>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8"/>
    <w:uiPriority w:val="39"/>
    <w:rsid w:val="00B85A70"/>
    <w:pPr>
      <w:spacing w:after="0" w:line="240" w:lineRule="auto"/>
    </w:pPr>
    <w:rPr>
      <w:rFonts w:ascii="Times New Roman" w:eastAsia="Calibr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uiPriority w:val="99"/>
    <w:rsid w:val="0012129A"/>
    <w:rPr>
      <w:rFonts w:ascii="Sylfaen" w:eastAsia="Sylfaen" w:hAnsi="Sylfaen" w:cs="Sylfaen"/>
      <w:sz w:val="28"/>
      <w:szCs w:val="28"/>
      <w:shd w:val="clear" w:color="auto" w:fill="FFFFFF"/>
    </w:rPr>
  </w:style>
  <w:style w:type="paragraph" w:customStyle="1" w:styleId="36">
    <w:name w:val="Основной текст (3)"/>
    <w:basedOn w:val="a"/>
    <w:link w:val="35"/>
    <w:uiPriority w:val="99"/>
    <w:rsid w:val="0012129A"/>
    <w:pPr>
      <w:widowControl w:val="0"/>
      <w:shd w:val="clear" w:color="auto" w:fill="FFFFFF"/>
      <w:spacing w:before="660" w:after="240" w:line="374" w:lineRule="exact"/>
      <w:jc w:val="center"/>
    </w:pPr>
    <w:rPr>
      <w:rFonts w:ascii="Sylfaen" w:eastAsia="Sylfaen" w:hAnsi="Sylfaen" w:cs="Sylfae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9514">
      <w:bodyDiv w:val="1"/>
      <w:marLeft w:val="0"/>
      <w:marRight w:val="0"/>
      <w:marTop w:val="0"/>
      <w:marBottom w:val="0"/>
      <w:divBdr>
        <w:top w:val="none" w:sz="0" w:space="0" w:color="auto"/>
        <w:left w:val="none" w:sz="0" w:space="0" w:color="auto"/>
        <w:bottom w:val="none" w:sz="0" w:space="0" w:color="auto"/>
        <w:right w:val="none" w:sz="0" w:space="0" w:color="auto"/>
      </w:divBdr>
    </w:div>
    <w:div w:id="167913243">
      <w:bodyDiv w:val="1"/>
      <w:marLeft w:val="0"/>
      <w:marRight w:val="0"/>
      <w:marTop w:val="0"/>
      <w:marBottom w:val="0"/>
      <w:divBdr>
        <w:top w:val="none" w:sz="0" w:space="0" w:color="auto"/>
        <w:left w:val="none" w:sz="0" w:space="0" w:color="auto"/>
        <w:bottom w:val="none" w:sz="0" w:space="0" w:color="auto"/>
        <w:right w:val="none" w:sz="0" w:space="0" w:color="auto"/>
      </w:divBdr>
    </w:div>
    <w:div w:id="252593897">
      <w:bodyDiv w:val="1"/>
      <w:marLeft w:val="0"/>
      <w:marRight w:val="0"/>
      <w:marTop w:val="0"/>
      <w:marBottom w:val="0"/>
      <w:divBdr>
        <w:top w:val="none" w:sz="0" w:space="0" w:color="auto"/>
        <w:left w:val="none" w:sz="0" w:space="0" w:color="auto"/>
        <w:bottom w:val="none" w:sz="0" w:space="0" w:color="auto"/>
        <w:right w:val="none" w:sz="0" w:space="0" w:color="auto"/>
      </w:divBdr>
    </w:div>
    <w:div w:id="265432720">
      <w:bodyDiv w:val="1"/>
      <w:marLeft w:val="0"/>
      <w:marRight w:val="0"/>
      <w:marTop w:val="0"/>
      <w:marBottom w:val="0"/>
      <w:divBdr>
        <w:top w:val="none" w:sz="0" w:space="0" w:color="auto"/>
        <w:left w:val="none" w:sz="0" w:space="0" w:color="auto"/>
        <w:bottom w:val="none" w:sz="0" w:space="0" w:color="auto"/>
        <w:right w:val="none" w:sz="0" w:space="0" w:color="auto"/>
      </w:divBdr>
    </w:div>
    <w:div w:id="362168420">
      <w:bodyDiv w:val="1"/>
      <w:marLeft w:val="0"/>
      <w:marRight w:val="0"/>
      <w:marTop w:val="0"/>
      <w:marBottom w:val="0"/>
      <w:divBdr>
        <w:top w:val="none" w:sz="0" w:space="0" w:color="auto"/>
        <w:left w:val="none" w:sz="0" w:space="0" w:color="auto"/>
        <w:bottom w:val="none" w:sz="0" w:space="0" w:color="auto"/>
        <w:right w:val="none" w:sz="0" w:space="0" w:color="auto"/>
      </w:divBdr>
    </w:div>
    <w:div w:id="367144296">
      <w:bodyDiv w:val="1"/>
      <w:marLeft w:val="0"/>
      <w:marRight w:val="0"/>
      <w:marTop w:val="0"/>
      <w:marBottom w:val="0"/>
      <w:divBdr>
        <w:top w:val="none" w:sz="0" w:space="0" w:color="auto"/>
        <w:left w:val="none" w:sz="0" w:space="0" w:color="auto"/>
        <w:bottom w:val="none" w:sz="0" w:space="0" w:color="auto"/>
        <w:right w:val="none" w:sz="0" w:space="0" w:color="auto"/>
      </w:divBdr>
    </w:div>
    <w:div w:id="413629243">
      <w:bodyDiv w:val="1"/>
      <w:marLeft w:val="0"/>
      <w:marRight w:val="0"/>
      <w:marTop w:val="0"/>
      <w:marBottom w:val="0"/>
      <w:divBdr>
        <w:top w:val="none" w:sz="0" w:space="0" w:color="auto"/>
        <w:left w:val="none" w:sz="0" w:space="0" w:color="auto"/>
        <w:bottom w:val="none" w:sz="0" w:space="0" w:color="auto"/>
        <w:right w:val="none" w:sz="0" w:space="0" w:color="auto"/>
      </w:divBdr>
    </w:div>
    <w:div w:id="469329803">
      <w:bodyDiv w:val="1"/>
      <w:marLeft w:val="0"/>
      <w:marRight w:val="0"/>
      <w:marTop w:val="0"/>
      <w:marBottom w:val="0"/>
      <w:divBdr>
        <w:top w:val="none" w:sz="0" w:space="0" w:color="auto"/>
        <w:left w:val="none" w:sz="0" w:space="0" w:color="auto"/>
        <w:bottom w:val="none" w:sz="0" w:space="0" w:color="auto"/>
        <w:right w:val="none" w:sz="0" w:space="0" w:color="auto"/>
      </w:divBdr>
    </w:div>
    <w:div w:id="483159249">
      <w:bodyDiv w:val="1"/>
      <w:marLeft w:val="0"/>
      <w:marRight w:val="0"/>
      <w:marTop w:val="0"/>
      <w:marBottom w:val="0"/>
      <w:divBdr>
        <w:top w:val="none" w:sz="0" w:space="0" w:color="auto"/>
        <w:left w:val="none" w:sz="0" w:space="0" w:color="auto"/>
        <w:bottom w:val="none" w:sz="0" w:space="0" w:color="auto"/>
        <w:right w:val="none" w:sz="0" w:space="0" w:color="auto"/>
      </w:divBdr>
    </w:div>
    <w:div w:id="521012494">
      <w:bodyDiv w:val="1"/>
      <w:marLeft w:val="0"/>
      <w:marRight w:val="0"/>
      <w:marTop w:val="0"/>
      <w:marBottom w:val="0"/>
      <w:divBdr>
        <w:top w:val="none" w:sz="0" w:space="0" w:color="auto"/>
        <w:left w:val="none" w:sz="0" w:space="0" w:color="auto"/>
        <w:bottom w:val="none" w:sz="0" w:space="0" w:color="auto"/>
        <w:right w:val="none" w:sz="0" w:space="0" w:color="auto"/>
      </w:divBdr>
    </w:div>
    <w:div w:id="663165637">
      <w:bodyDiv w:val="1"/>
      <w:marLeft w:val="0"/>
      <w:marRight w:val="0"/>
      <w:marTop w:val="0"/>
      <w:marBottom w:val="0"/>
      <w:divBdr>
        <w:top w:val="none" w:sz="0" w:space="0" w:color="auto"/>
        <w:left w:val="none" w:sz="0" w:space="0" w:color="auto"/>
        <w:bottom w:val="none" w:sz="0" w:space="0" w:color="auto"/>
        <w:right w:val="none" w:sz="0" w:space="0" w:color="auto"/>
      </w:divBdr>
    </w:div>
    <w:div w:id="664482246">
      <w:bodyDiv w:val="1"/>
      <w:marLeft w:val="0"/>
      <w:marRight w:val="0"/>
      <w:marTop w:val="0"/>
      <w:marBottom w:val="0"/>
      <w:divBdr>
        <w:top w:val="none" w:sz="0" w:space="0" w:color="auto"/>
        <w:left w:val="none" w:sz="0" w:space="0" w:color="auto"/>
        <w:bottom w:val="none" w:sz="0" w:space="0" w:color="auto"/>
        <w:right w:val="none" w:sz="0" w:space="0" w:color="auto"/>
      </w:divBdr>
    </w:div>
    <w:div w:id="681396141">
      <w:bodyDiv w:val="1"/>
      <w:marLeft w:val="0"/>
      <w:marRight w:val="0"/>
      <w:marTop w:val="0"/>
      <w:marBottom w:val="0"/>
      <w:divBdr>
        <w:top w:val="none" w:sz="0" w:space="0" w:color="auto"/>
        <w:left w:val="none" w:sz="0" w:space="0" w:color="auto"/>
        <w:bottom w:val="none" w:sz="0" w:space="0" w:color="auto"/>
        <w:right w:val="none" w:sz="0" w:space="0" w:color="auto"/>
      </w:divBdr>
    </w:div>
    <w:div w:id="693580546">
      <w:bodyDiv w:val="1"/>
      <w:marLeft w:val="0"/>
      <w:marRight w:val="0"/>
      <w:marTop w:val="0"/>
      <w:marBottom w:val="0"/>
      <w:divBdr>
        <w:top w:val="none" w:sz="0" w:space="0" w:color="auto"/>
        <w:left w:val="none" w:sz="0" w:space="0" w:color="auto"/>
        <w:bottom w:val="none" w:sz="0" w:space="0" w:color="auto"/>
        <w:right w:val="none" w:sz="0" w:space="0" w:color="auto"/>
      </w:divBdr>
    </w:div>
    <w:div w:id="721903257">
      <w:bodyDiv w:val="1"/>
      <w:marLeft w:val="0"/>
      <w:marRight w:val="0"/>
      <w:marTop w:val="0"/>
      <w:marBottom w:val="0"/>
      <w:divBdr>
        <w:top w:val="none" w:sz="0" w:space="0" w:color="auto"/>
        <w:left w:val="none" w:sz="0" w:space="0" w:color="auto"/>
        <w:bottom w:val="none" w:sz="0" w:space="0" w:color="auto"/>
        <w:right w:val="none" w:sz="0" w:space="0" w:color="auto"/>
      </w:divBdr>
    </w:div>
    <w:div w:id="852763226">
      <w:bodyDiv w:val="1"/>
      <w:marLeft w:val="0"/>
      <w:marRight w:val="0"/>
      <w:marTop w:val="0"/>
      <w:marBottom w:val="0"/>
      <w:divBdr>
        <w:top w:val="none" w:sz="0" w:space="0" w:color="auto"/>
        <w:left w:val="none" w:sz="0" w:space="0" w:color="auto"/>
        <w:bottom w:val="none" w:sz="0" w:space="0" w:color="auto"/>
        <w:right w:val="none" w:sz="0" w:space="0" w:color="auto"/>
      </w:divBdr>
    </w:div>
    <w:div w:id="869728883">
      <w:bodyDiv w:val="1"/>
      <w:marLeft w:val="0"/>
      <w:marRight w:val="0"/>
      <w:marTop w:val="0"/>
      <w:marBottom w:val="0"/>
      <w:divBdr>
        <w:top w:val="none" w:sz="0" w:space="0" w:color="auto"/>
        <w:left w:val="none" w:sz="0" w:space="0" w:color="auto"/>
        <w:bottom w:val="none" w:sz="0" w:space="0" w:color="auto"/>
        <w:right w:val="none" w:sz="0" w:space="0" w:color="auto"/>
      </w:divBdr>
    </w:div>
    <w:div w:id="982848615">
      <w:bodyDiv w:val="1"/>
      <w:marLeft w:val="0"/>
      <w:marRight w:val="0"/>
      <w:marTop w:val="0"/>
      <w:marBottom w:val="0"/>
      <w:divBdr>
        <w:top w:val="none" w:sz="0" w:space="0" w:color="auto"/>
        <w:left w:val="none" w:sz="0" w:space="0" w:color="auto"/>
        <w:bottom w:val="none" w:sz="0" w:space="0" w:color="auto"/>
        <w:right w:val="none" w:sz="0" w:space="0" w:color="auto"/>
      </w:divBdr>
    </w:div>
    <w:div w:id="1046637004">
      <w:bodyDiv w:val="1"/>
      <w:marLeft w:val="0"/>
      <w:marRight w:val="0"/>
      <w:marTop w:val="0"/>
      <w:marBottom w:val="0"/>
      <w:divBdr>
        <w:top w:val="none" w:sz="0" w:space="0" w:color="auto"/>
        <w:left w:val="none" w:sz="0" w:space="0" w:color="auto"/>
        <w:bottom w:val="none" w:sz="0" w:space="0" w:color="auto"/>
        <w:right w:val="none" w:sz="0" w:space="0" w:color="auto"/>
      </w:divBdr>
    </w:div>
    <w:div w:id="1071193273">
      <w:bodyDiv w:val="1"/>
      <w:marLeft w:val="0"/>
      <w:marRight w:val="0"/>
      <w:marTop w:val="0"/>
      <w:marBottom w:val="0"/>
      <w:divBdr>
        <w:top w:val="none" w:sz="0" w:space="0" w:color="auto"/>
        <w:left w:val="none" w:sz="0" w:space="0" w:color="auto"/>
        <w:bottom w:val="none" w:sz="0" w:space="0" w:color="auto"/>
        <w:right w:val="none" w:sz="0" w:space="0" w:color="auto"/>
      </w:divBdr>
    </w:div>
    <w:div w:id="1243176001">
      <w:bodyDiv w:val="1"/>
      <w:marLeft w:val="0"/>
      <w:marRight w:val="0"/>
      <w:marTop w:val="0"/>
      <w:marBottom w:val="0"/>
      <w:divBdr>
        <w:top w:val="none" w:sz="0" w:space="0" w:color="auto"/>
        <w:left w:val="none" w:sz="0" w:space="0" w:color="auto"/>
        <w:bottom w:val="none" w:sz="0" w:space="0" w:color="auto"/>
        <w:right w:val="none" w:sz="0" w:space="0" w:color="auto"/>
      </w:divBdr>
    </w:div>
    <w:div w:id="1281912811">
      <w:bodyDiv w:val="1"/>
      <w:marLeft w:val="0"/>
      <w:marRight w:val="0"/>
      <w:marTop w:val="0"/>
      <w:marBottom w:val="0"/>
      <w:divBdr>
        <w:top w:val="none" w:sz="0" w:space="0" w:color="auto"/>
        <w:left w:val="none" w:sz="0" w:space="0" w:color="auto"/>
        <w:bottom w:val="none" w:sz="0" w:space="0" w:color="auto"/>
        <w:right w:val="none" w:sz="0" w:space="0" w:color="auto"/>
      </w:divBdr>
    </w:div>
    <w:div w:id="1513032987">
      <w:bodyDiv w:val="1"/>
      <w:marLeft w:val="0"/>
      <w:marRight w:val="0"/>
      <w:marTop w:val="0"/>
      <w:marBottom w:val="0"/>
      <w:divBdr>
        <w:top w:val="none" w:sz="0" w:space="0" w:color="auto"/>
        <w:left w:val="none" w:sz="0" w:space="0" w:color="auto"/>
        <w:bottom w:val="none" w:sz="0" w:space="0" w:color="auto"/>
        <w:right w:val="none" w:sz="0" w:space="0" w:color="auto"/>
      </w:divBdr>
    </w:div>
    <w:div w:id="1548639620">
      <w:bodyDiv w:val="1"/>
      <w:marLeft w:val="0"/>
      <w:marRight w:val="0"/>
      <w:marTop w:val="0"/>
      <w:marBottom w:val="0"/>
      <w:divBdr>
        <w:top w:val="none" w:sz="0" w:space="0" w:color="auto"/>
        <w:left w:val="none" w:sz="0" w:space="0" w:color="auto"/>
        <w:bottom w:val="none" w:sz="0" w:space="0" w:color="auto"/>
        <w:right w:val="none" w:sz="0" w:space="0" w:color="auto"/>
      </w:divBdr>
    </w:div>
    <w:div w:id="1622222469">
      <w:bodyDiv w:val="1"/>
      <w:marLeft w:val="0"/>
      <w:marRight w:val="0"/>
      <w:marTop w:val="0"/>
      <w:marBottom w:val="0"/>
      <w:divBdr>
        <w:top w:val="none" w:sz="0" w:space="0" w:color="auto"/>
        <w:left w:val="none" w:sz="0" w:space="0" w:color="auto"/>
        <w:bottom w:val="none" w:sz="0" w:space="0" w:color="auto"/>
        <w:right w:val="none" w:sz="0" w:space="0" w:color="auto"/>
      </w:divBdr>
    </w:div>
    <w:div w:id="1622227565">
      <w:bodyDiv w:val="1"/>
      <w:marLeft w:val="0"/>
      <w:marRight w:val="0"/>
      <w:marTop w:val="0"/>
      <w:marBottom w:val="0"/>
      <w:divBdr>
        <w:top w:val="none" w:sz="0" w:space="0" w:color="auto"/>
        <w:left w:val="none" w:sz="0" w:space="0" w:color="auto"/>
        <w:bottom w:val="none" w:sz="0" w:space="0" w:color="auto"/>
        <w:right w:val="none" w:sz="0" w:space="0" w:color="auto"/>
      </w:divBdr>
    </w:div>
    <w:div w:id="1699624264">
      <w:bodyDiv w:val="1"/>
      <w:marLeft w:val="0"/>
      <w:marRight w:val="0"/>
      <w:marTop w:val="0"/>
      <w:marBottom w:val="0"/>
      <w:divBdr>
        <w:top w:val="none" w:sz="0" w:space="0" w:color="auto"/>
        <w:left w:val="none" w:sz="0" w:space="0" w:color="auto"/>
        <w:bottom w:val="none" w:sz="0" w:space="0" w:color="auto"/>
        <w:right w:val="none" w:sz="0" w:space="0" w:color="auto"/>
      </w:divBdr>
    </w:div>
    <w:div w:id="1878465596">
      <w:bodyDiv w:val="1"/>
      <w:marLeft w:val="0"/>
      <w:marRight w:val="0"/>
      <w:marTop w:val="0"/>
      <w:marBottom w:val="0"/>
      <w:divBdr>
        <w:top w:val="none" w:sz="0" w:space="0" w:color="auto"/>
        <w:left w:val="none" w:sz="0" w:space="0" w:color="auto"/>
        <w:bottom w:val="none" w:sz="0" w:space="0" w:color="auto"/>
        <w:right w:val="none" w:sz="0" w:space="0" w:color="auto"/>
      </w:divBdr>
    </w:div>
    <w:div w:id="1906796816">
      <w:bodyDiv w:val="1"/>
      <w:marLeft w:val="0"/>
      <w:marRight w:val="0"/>
      <w:marTop w:val="0"/>
      <w:marBottom w:val="0"/>
      <w:divBdr>
        <w:top w:val="none" w:sz="0" w:space="0" w:color="auto"/>
        <w:left w:val="none" w:sz="0" w:space="0" w:color="auto"/>
        <w:bottom w:val="none" w:sz="0" w:space="0" w:color="auto"/>
        <w:right w:val="none" w:sz="0" w:space="0" w:color="auto"/>
      </w:divBdr>
    </w:div>
    <w:div w:id="2071800602">
      <w:bodyDiv w:val="1"/>
      <w:marLeft w:val="0"/>
      <w:marRight w:val="0"/>
      <w:marTop w:val="0"/>
      <w:marBottom w:val="0"/>
      <w:divBdr>
        <w:top w:val="none" w:sz="0" w:space="0" w:color="auto"/>
        <w:left w:val="none" w:sz="0" w:space="0" w:color="auto"/>
        <w:bottom w:val="none" w:sz="0" w:space="0" w:color="auto"/>
        <w:right w:val="none" w:sz="0" w:space="0" w:color="auto"/>
      </w:divBdr>
      <w:divsChild>
        <w:div w:id="358892591">
          <w:marLeft w:val="0"/>
          <w:marRight w:val="0"/>
          <w:marTop w:val="0"/>
          <w:marBottom w:val="0"/>
          <w:divBdr>
            <w:top w:val="none" w:sz="0" w:space="0" w:color="auto"/>
            <w:left w:val="none" w:sz="0" w:space="0" w:color="auto"/>
            <w:bottom w:val="none" w:sz="0" w:space="0" w:color="auto"/>
            <w:right w:val="none" w:sz="0" w:space="0" w:color="auto"/>
          </w:divBdr>
        </w:div>
        <w:div w:id="1708142927">
          <w:marLeft w:val="0"/>
          <w:marRight w:val="0"/>
          <w:marTop w:val="0"/>
          <w:marBottom w:val="0"/>
          <w:divBdr>
            <w:top w:val="none" w:sz="0" w:space="0" w:color="auto"/>
            <w:left w:val="none" w:sz="0" w:space="0" w:color="auto"/>
            <w:bottom w:val="none" w:sz="0" w:space="0" w:color="auto"/>
            <w:right w:val="none" w:sz="0" w:space="0" w:color="auto"/>
          </w:divBdr>
        </w:div>
        <w:div w:id="1270969413">
          <w:marLeft w:val="0"/>
          <w:marRight w:val="0"/>
          <w:marTop w:val="0"/>
          <w:marBottom w:val="0"/>
          <w:divBdr>
            <w:top w:val="none" w:sz="0" w:space="0" w:color="auto"/>
            <w:left w:val="none" w:sz="0" w:space="0" w:color="auto"/>
            <w:bottom w:val="none" w:sz="0" w:space="0" w:color="auto"/>
            <w:right w:val="none" w:sz="0" w:space="0" w:color="auto"/>
          </w:divBdr>
        </w:div>
        <w:div w:id="338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pros.info/files/Molodej/DOViMP/714190819.pdf" TargetMode="External"/><Relationship Id="rId5" Type="http://schemas.openxmlformats.org/officeDocument/2006/relationships/webSettings" Target="webSettings.xml"/><Relationship Id="rId10" Type="http://schemas.openxmlformats.org/officeDocument/2006/relationships/hyperlink" Target="https://minpros.info/files/Molodej/NPB-DO/44619052022.pdf" TargetMode="External"/><Relationship Id="rId4" Type="http://schemas.openxmlformats.org/officeDocument/2006/relationships/settings" Target="settings.xml"/><Relationship Id="rId9" Type="http://schemas.openxmlformats.org/officeDocument/2006/relationships/hyperlink" Target="https://minpros.info/files/Molodej/NPB-DO/44619052022.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0.9778</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859272" cy="2097206"/>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9D61-902D-4421-9511-9A2E9EAD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24917</Words>
  <Characters>142032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166616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Диана Анатольевна</dc:creator>
  <cp:lastModifiedBy>Учетная запись Майкрософт</cp:lastModifiedBy>
  <cp:revision>94</cp:revision>
  <cp:lastPrinted>2023-07-13T10:58:00Z</cp:lastPrinted>
  <dcterms:created xsi:type="dcterms:W3CDTF">2023-07-07T10:25:00Z</dcterms:created>
  <dcterms:modified xsi:type="dcterms:W3CDTF">2023-08-17T08:29:00Z</dcterms:modified>
</cp:coreProperties>
</file>